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52B16" w14:textId="4F829BF9" w:rsidR="004D7BDB" w:rsidRPr="008E0552" w:rsidRDefault="008E0552" w:rsidP="008E0552">
      <w:pPr>
        <w:spacing w:after="0" w:line="276" w:lineRule="auto"/>
        <w:rPr>
          <w:rFonts w:ascii="Segoe UI" w:eastAsia="Aptos" w:hAnsi="Segoe UI" w:cs="Segoe UI"/>
          <w:b/>
          <w:bCs/>
          <w:sz w:val="18"/>
          <w:szCs w:val="18"/>
          <w:lang w:val="en-GB"/>
        </w:rPr>
      </w:pPr>
      <w:r w:rsidRPr="008E0552">
        <w:rPr>
          <w:rFonts w:ascii="Segoe UI" w:eastAsia="Calibri" w:hAnsi="Segoe UI" w:cs="Segoe UI"/>
          <w:b/>
          <w:bCs/>
          <w:kern w:val="0"/>
          <w:sz w:val="18"/>
          <w:szCs w:val="18"/>
          <w:lang w:val="en-GB" w:eastAsia="pt-PT"/>
          <w14:ligatures w14:val="none"/>
        </w:rPr>
        <w:t>Supplementar</w:t>
      </w:r>
      <w:r w:rsidRPr="00440E66">
        <w:rPr>
          <w:rFonts w:ascii="Calibri" w:eastAsia="Calibri" w:hAnsi="Calibri" w:cs="Arial"/>
          <w:b/>
          <w:bCs/>
          <w:kern w:val="0"/>
          <w:sz w:val="19"/>
          <w:szCs w:val="20"/>
          <w:lang w:val="en-GB" w:eastAsia="pt-PT"/>
          <w14:ligatures w14:val="none"/>
        </w:rPr>
        <w:t>y</w:t>
      </w:r>
      <w:r w:rsidRPr="00D6257D">
        <w:rPr>
          <w:rFonts w:ascii="Segoe UI" w:eastAsia="Aptos" w:hAnsi="Segoe UI" w:cs="Segoe UI"/>
          <w:b/>
          <w:bCs/>
          <w:sz w:val="18"/>
          <w:szCs w:val="18"/>
          <w:lang w:val="en-GB"/>
        </w:rPr>
        <w:t xml:space="preserve"> </w:t>
      </w:r>
      <w:r w:rsidR="004D7BDB" w:rsidRPr="00D6257D">
        <w:rPr>
          <w:rFonts w:ascii="Segoe UI" w:eastAsia="Aptos" w:hAnsi="Segoe UI" w:cs="Segoe UI"/>
          <w:b/>
          <w:bCs/>
          <w:sz w:val="18"/>
          <w:szCs w:val="18"/>
          <w:lang w:val="en-GB"/>
        </w:rPr>
        <w:t xml:space="preserve">Table </w:t>
      </w:r>
      <w:r w:rsidR="00492D0C">
        <w:rPr>
          <w:rFonts w:ascii="Segoe UI" w:eastAsia="Aptos" w:hAnsi="Segoe UI" w:cs="Segoe UI"/>
          <w:b/>
          <w:bCs/>
          <w:sz w:val="18"/>
          <w:szCs w:val="18"/>
          <w:lang w:val="en-GB"/>
        </w:rPr>
        <w:t>2</w:t>
      </w:r>
      <w:r>
        <w:rPr>
          <w:rFonts w:ascii="Segoe UI" w:eastAsia="Aptos" w:hAnsi="Segoe UI" w:cs="Segoe UI"/>
          <w:b/>
          <w:bCs/>
          <w:sz w:val="18"/>
          <w:szCs w:val="18"/>
          <w:lang w:val="en-GB"/>
        </w:rPr>
        <w:t xml:space="preserve">. </w:t>
      </w:r>
      <w:r w:rsidR="004D7BDB" w:rsidRPr="00D6257D">
        <w:rPr>
          <w:rFonts w:ascii="Segoe UI" w:eastAsia="Aptos" w:hAnsi="Segoe UI" w:cs="Segoe UI"/>
          <w:sz w:val="18"/>
          <w:szCs w:val="18"/>
          <w:lang w:val="en-US"/>
        </w:rPr>
        <w:t>Demographic, genetic</w:t>
      </w:r>
      <w:r w:rsidR="004D7BDB">
        <w:rPr>
          <w:rFonts w:ascii="Segoe UI" w:eastAsia="Aptos" w:hAnsi="Segoe UI" w:cs="Segoe UI"/>
          <w:sz w:val="18"/>
          <w:szCs w:val="18"/>
          <w:lang w:val="en-US"/>
        </w:rPr>
        <w:t>,</w:t>
      </w:r>
      <w:r w:rsidR="004D7BDB" w:rsidRPr="00D6257D">
        <w:rPr>
          <w:rFonts w:ascii="Segoe UI" w:eastAsia="Aptos" w:hAnsi="Segoe UI" w:cs="Segoe UI"/>
          <w:sz w:val="18"/>
          <w:szCs w:val="18"/>
          <w:lang w:val="en-US"/>
        </w:rPr>
        <w:t xml:space="preserve"> and clinical </w:t>
      </w:r>
      <w:r w:rsidR="004D7BDB">
        <w:rPr>
          <w:rFonts w:ascii="Segoe UI" w:eastAsia="Aptos" w:hAnsi="Segoe UI" w:cs="Segoe UI"/>
          <w:sz w:val="18"/>
          <w:szCs w:val="18"/>
          <w:lang w:val="en-US"/>
        </w:rPr>
        <w:t>features</w:t>
      </w:r>
      <w:r w:rsidR="004D7BDB" w:rsidRPr="00D6257D">
        <w:rPr>
          <w:rFonts w:ascii="Segoe UI" w:eastAsia="Aptos" w:hAnsi="Segoe UI" w:cs="Segoe UI"/>
          <w:sz w:val="18"/>
          <w:szCs w:val="18"/>
          <w:lang w:val="en-US"/>
        </w:rPr>
        <w:t xml:space="preserve"> of MJD carriers (preclinical subjects and patients) and </w:t>
      </w:r>
      <w:r w:rsidR="004D7BDB">
        <w:rPr>
          <w:rFonts w:ascii="Segoe UI" w:eastAsia="Aptos" w:hAnsi="Segoe UI" w:cs="Segoe UI"/>
          <w:sz w:val="18"/>
          <w:szCs w:val="18"/>
          <w:lang w:val="en-US"/>
        </w:rPr>
        <w:t>age, sex, and smoking status paired</w:t>
      </w:r>
      <w:r w:rsidR="00977743">
        <w:rPr>
          <w:rFonts w:ascii="Segoe UI" w:eastAsia="Aptos" w:hAnsi="Segoe UI" w:cs="Segoe UI"/>
          <w:sz w:val="18"/>
          <w:szCs w:val="18"/>
          <w:lang w:val="en-US"/>
        </w:rPr>
        <w:t>-</w:t>
      </w:r>
      <w:r w:rsidR="004D7BDB">
        <w:rPr>
          <w:rFonts w:ascii="Segoe UI" w:eastAsia="Aptos" w:hAnsi="Segoe UI" w:cs="Segoe UI"/>
          <w:sz w:val="18"/>
          <w:szCs w:val="18"/>
          <w:lang w:val="en-US"/>
        </w:rPr>
        <w:t>matched controls</w:t>
      </w:r>
      <w:r w:rsidR="00977743">
        <w:rPr>
          <w:rFonts w:ascii="Segoe UI" w:eastAsia="Aptos" w:hAnsi="Segoe UI" w:cs="Segoe UI"/>
          <w:sz w:val="18"/>
          <w:szCs w:val="18"/>
          <w:lang w:val="en-US"/>
        </w:rPr>
        <w:t xml:space="preserve"> (</w:t>
      </w:r>
      <w:proofErr w:type="spellStart"/>
      <w:r w:rsidR="00977743" w:rsidRPr="00977743">
        <w:rPr>
          <w:rFonts w:ascii="Segoe UI" w:eastAsia="Aptos" w:hAnsi="Segoe UI" w:cs="Segoe UI"/>
          <w:sz w:val="18"/>
          <w:szCs w:val="18"/>
        </w:rPr>
        <w:t>peripheral</w:t>
      </w:r>
      <w:proofErr w:type="spellEnd"/>
      <w:r w:rsidR="00977743" w:rsidRPr="00977743">
        <w:rPr>
          <w:rFonts w:ascii="Segoe UI" w:eastAsia="Aptos" w:hAnsi="Segoe UI" w:cs="Segoe UI"/>
          <w:sz w:val="18"/>
          <w:szCs w:val="18"/>
        </w:rPr>
        <w:t xml:space="preserve"> blood samples</w:t>
      </w:r>
      <w:r w:rsidR="00977743">
        <w:rPr>
          <w:rFonts w:ascii="Segoe UI" w:eastAsia="Aptos" w:hAnsi="Segoe UI" w:cs="Segoe UI"/>
          <w:sz w:val="18"/>
          <w:szCs w:val="18"/>
        </w:rPr>
        <w:t>)</w:t>
      </w:r>
      <w:r w:rsidR="00977743" w:rsidRPr="00977743">
        <w:rPr>
          <w:rFonts w:ascii="Segoe UI" w:eastAsia="Aptos" w:hAnsi="Segoe UI" w:cs="Segoe UI"/>
          <w:sz w:val="18"/>
          <w:szCs w:val="18"/>
        </w:rPr>
        <w:t>.</w:t>
      </w:r>
    </w:p>
    <w:p w14:paraId="1332A7E9" w14:textId="77777777" w:rsidR="004D7BDB" w:rsidRPr="00D6257D" w:rsidRDefault="004D7BDB" w:rsidP="004D7BDB">
      <w:pPr>
        <w:spacing w:after="0" w:line="240" w:lineRule="auto"/>
        <w:rPr>
          <w:rFonts w:ascii="Segoe UI" w:eastAsia="Calibri" w:hAnsi="Segoe UI" w:cs="Segoe UI"/>
          <w:sz w:val="18"/>
          <w:szCs w:val="18"/>
          <w:lang w:val="en-GB"/>
        </w:rPr>
      </w:pPr>
      <w:r w:rsidRPr="00D6257D">
        <w:rPr>
          <w:rFonts w:ascii="Segoe UI" w:eastAsia="Calibri" w:hAnsi="Segoe UI" w:cs="Segoe UI"/>
          <w:noProof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09B70F" wp14:editId="2AC0AC7E">
                <wp:simplePos x="0" y="0"/>
                <wp:positionH relativeFrom="margin">
                  <wp:posOffset>-21590</wp:posOffset>
                </wp:positionH>
                <wp:positionV relativeFrom="paragraph">
                  <wp:posOffset>136525</wp:posOffset>
                </wp:positionV>
                <wp:extent cx="5606716" cy="8021"/>
                <wp:effectExtent l="0" t="0" r="32385" b="30480"/>
                <wp:wrapNone/>
                <wp:docPr id="2001885725" name="Conexão re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6716" cy="8021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4228A1" id="Conexão reta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7pt,10.75pt" to="439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UBZtgEAAF0DAAAOAAAAZHJzL2Uyb0RvYy54bWysU8tu2zAQvBfoPxC815QNxAkEyznESC5F&#10;G6DpB2z4kAjwBS5r2X/fJa06aXsrygO15HKHO8PR7v7kHTvqjDaGga9XHWc6yKhsGAf+/eXx0x1n&#10;WCAocDHogZ818vv9xw+7OfV6E6folM6MQAL2cxr4VErqhUA5aQ+4ikkHSpqYPRRa5lGoDDOheyc2&#10;XbcVc8wq5Sg1Iu0eLkm+b/jGaFm+GoO6MDdw6q20Obf5tc5iv4N+zJAmK5c24B+68GADXXqFOkAB&#10;9iPbv6C8lTliNGUloxfRGCt140Bs1t0fbL5NkHTjQuJgusqE/w9Wfjk+hOdMMswJe0zPubI4mezr&#10;l/pjpybW+SqWPhUmafNm221v11vOJOXuus26ainealPG8qSjZzUYuLOhUoEejp+xXI7+OlK3Q3y0&#10;zrXncIHN5KXNbUcvJoFcYRwUCn1SA8cwcgZuJLvJkhskRmdVLa9AeMYHl9kR6MXJKCrOL9QyZw6w&#10;UIJ4tLF0+1tp7ecAOF2KW+piEG8LudRZX5nWsVS7UG/UzWcLqzcZa/Qa1bmpK+qK3rBJtPitmuT9&#10;muL3f8X+JwAAAP//AwBQSwMEFAAGAAgAAAAhANyGs5rfAAAACAEAAA8AAABkcnMvZG93bnJldi54&#10;bWxMj8FOwzAQRO9I/IO1SNxap4GWNI1TIRA90QOlH7BJ3CTFXofYSQNfz3KC2+7OaPZNtp2sEaPu&#10;fetIwWIegdBUuqqlWsHx/WWWgPABqULjSCv40h62+fVVhmnlLvSmx0OoBYeQT1FBE0KXSunLRlv0&#10;c9dpYu3keouB176WVY8XDrdGxlG0khZb4g8Ndvqp0eXHYbAKdtP38tWU43OxPg7xyew+93heKXV7&#10;Mz1uQAQ9hT8z/OIzOuTMVLiBKi+MgtndPTsVxIslCNaThzUPBR/iBGSeyf8F8h8AAAD//wMAUEsB&#10;Ai0AFAAGAAgAAAAhALaDOJL+AAAA4QEAABMAAAAAAAAAAAAAAAAAAAAAAFtDb250ZW50X1R5cGVz&#10;XS54bWxQSwECLQAUAAYACAAAACEAOP0h/9YAAACUAQAACwAAAAAAAAAAAAAAAAAvAQAAX3JlbHMv&#10;LnJlbHNQSwECLQAUAAYACAAAACEAtlVAWbYBAABdAwAADgAAAAAAAAAAAAAAAAAuAgAAZHJzL2Uy&#10;b0RvYy54bWxQSwECLQAUAAYACAAAACEA3Iazmt8AAAAIAQAADwAAAAAAAAAAAAAAAAAQ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</w:p>
    <w:p w14:paraId="196062F9" w14:textId="58BEB653" w:rsidR="004D7BDB" w:rsidRPr="00D6257D" w:rsidRDefault="004D7BDB" w:rsidP="004D7BDB">
      <w:pPr>
        <w:spacing w:after="0" w:line="276" w:lineRule="auto"/>
        <w:rPr>
          <w:rFonts w:ascii="Segoe UI" w:eastAsia="Calibri" w:hAnsi="Segoe UI" w:cs="Segoe UI"/>
          <w:b/>
          <w:bCs/>
          <w:sz w:val="18"/>
          <w:szCs w:val="18"/>
          <w:lang w:val="en-GB"/>
        </w:rPr>
      </w:pPr>
      <w:r>
        <w:rPr>
          <w:rFonts w:ascii="Segoe UI" w:eastAsia="Calibri" w:hAnsi="Segoe UI" w:cs="Segoe UI"/>
          <w:b/>
          <w:bCs/>
          <w:sz w:val="18"/>
          <w:szCs w:val="18"/>
          <w:lang w:val="en-GB"/>
        </w:rPr>
        <w:t xml:space="preserve">                                                             </w:t>
      </w:r>
      <w:r w:rsidR="003F78ED">
        <w:rPr>
          <w:rFonts w:ascii="Segoe UI" w:eastAsia="Calibri" w:hAnsi="Segoe UI" w:cs="Segoe UI"/>
          <w:b/>
          <w:bCs/>
          <w:sz w:val="18"/>
          <w:szCs w:val="18"/>
          <w:lang w:val="en-GB"/>
        </w:rPr>
        <w:t xml:space="preserve">  </w:t>
      </w:r>
      <w:r w:rsidRPr="00D6257D">
        <w:rPr>
          <w:rFonts w:ascii="Segoe UI" w:eastAsia="Calibri" w:hAnsi="Segoe UI" w:cs="Segoe UI"/>
          <w:b/>
          <w:bCs/>
          <w:sz w:val="18"/>
          <w:szCs w:val="18"/>
          <w:lang w:val="en-GB"/>
        </w:rPr>
        <w:t xml:space="preserve">Patients                       Preclinical carriers                  </w:t>
      </w:r>
      <w:r w:rsidRPr="00D6257D">
        <w:rPr>
          <w:rFonts w:ascii="Calibri" w:eastAsia="Calibri" w:hAnsi="Calibri" w:cs="Calibri"/>
          <w:b/>
          <w:bCs/>
          <w:sz w:val="20"/>
          <w:szCs w:val="20"/>
          <w:lang w:val="en-GB"/>
        </w:rPr>
        <w:t>Controls</w:t>
      </w:r>
    </w:p>
    <w:p w14:paraId="4F641A11" w14:textId="0C1A261F" w:rsidR="00360A78" w:rsidRPr="00D6257D" w:rsidRDefault="004D7BDB" w:rsidP="00360A78">
      <w:pPr>
        <w:spacing w:before="240" w:after="0" w:line="360" w:lineRule="auto"/>
        <w:rPr>
          <w:rFonts w:ascii="Segoe UI" w:eastAsia="Calibri" w:hAnsi="Segoe UI" w:cs="Segoe UI"/>
          <w:b/>
          <w:bCs/>
          <w:sz w:val="18"/>
          <w:szCs w:val="18"/>
          <w:lang w:val="en-GB"/>
        </w:rPr>
      </w:pPr>
      <w:r w:rsidRPr="00D6257D">
        <w:rPr>
          <w:rFonts w:ascii="Segoe UI" w:eastAsia="Calibri" w:hAnsi="Segoe UI" w:cs="Segoe UI"/>
          <w:noProof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A622C8" wp14:editId="4C9137A9">
                <wp:simplePos x="0" y="0"/>
                <wp:positionH relativeFrom="margin">
                  <wp:posOffset>-29711</wp:posOffset>
                </wp:positionH>
                <wp:positionV relativeFrom="paragraph">
                  <wp:posOffset>27906</wp:posOffset>
                </wp:positionV>
                <wp:extent cx="5614436" cy="0"/>
                <wp:effectExtent l="0" t="0" r="0" b="0"/>
                <wp:wrapNone/>
                <wp:docPr id="613105216" name="Conexão re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443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63BD32" id="Conexão reta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35pt,2.2pt" to="439.7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sv8uwEAAGQDAAAOAAAAZHJzL2Uyb0RvYy54bWysU02PEzEMvSPxH6LcaaZlKatRp3vYarkg&#10;WIld7t58zETKl+LQaf89TtotBW6IOUR2HD/72W82dwfv2F5ntDEMfLnoONNBRmXDOPDnp4d3t5xh&#10;gaDAxaAHftTI77Zv32zm1OtVnKJTOjMCCdjPaeBTKakXAuWkPeAiJh0oaGL2UMjNo1AZZkL3Tqy6&#10;bi3mmFXKUWpEut2dgnzb8I3Rsnw1BnVhbuDUW2lnbudLPcV2A/2YIU1WntuAf+jCgw1U9AK1gwLs&#10;R7Z/QXkrc8RoykJGL6IxVurGgdgsuz/YfJsg6caFhoPpMib8f7Dyy/4+PGYaw5ywx/SYK4uDyZ4Z&#10;Z9N32mnjRZ2yQxvb8TI2fShM0uWH9fLm5v2aM/kaEyeICpUylk86elaNgTsbKiPoYf8ZC5Wlp69P&#10;6nWID9a5thUX2EzlVx87WpwEEodxUMj0SQ0cw8gZuJFUJ0tukBidVTW9AuER711me6DFk15UnJ+o&#10;X84cYKEAkWhfFQC18Ftq7WcHOJ2SW+ikE28LidVZP/Db62wXakXd5HZm9Wua1XqJ6tiGLKpHq2xF&#10;z7KrWrn2yb7+ObY/AQAA//8DAFBLAwQUAAYACAAAACEAPhzQFdgAAAAGAQAADwAAAGRycy9kb3du&#10;cmV2LnhtbEyOwW7CMBBE75X4B2sr9QZOq9CkIQ5CVLRnoB9g4m0cEe+G2ED693W50ONoRm9euRxd&#10;Jy44+JZJwfMsAYFUs2mpUfC130xzED5oMrpjQgU/6GFZTR5KXRi+0hYvu9CICCFfaAU2hL6Q0tcW&#10;nfYz7pFi982D0yHGoZFm0NcId518SZJX6XRL8cHqHtcW6+Pu7BSsN+Zzxe/Z9iM/GbK8t2k9H5V6&#10;ehxXCxABx3Afw59+VIcqOh34TMaLTsE0zeJSQZqCiHWevc1BHG5ZVqX8r1/9AgAA//8DAFBLAQIt&#10;ABQABgAIAAAAIQC2gziS/gAAAOEBAAATAAAAAAAAAAAAAAAAAAAAAABbQ29udGVudF9UeXBlc10u&#10;eG1sUEsBAi0AFAAGAAgAAAAhADj9If/WAAAAlAEAAAsAAAAAAAAAAAAAAAAALwEAAF9yZWxzLy5y&#10;ZWxzUEsBAi0AFAAGAAgAAAAhAG32y/y7AQAAZAMAAA4AAAAAAAAAAAAAAAAALgIAAGRycy9lMm9E&#10;b2MueG1sUEsBAi0AFAAGAAgAAAAhAD4c0BXYAAAABgEAAA8AAAAAAAAAAAAAAAAAFQQAAGRycy9k&#10;b3ducmV2LnhtbFBLBQYAAAAABAAEAPMAAAAaBQAAAAA=&#10;" strokecolor="windowText" strokeweight="1pt">
                <v:stroke joinstyle="miter"/>
                <w10:wrap anchorx="margin"/>
              </v:line>
            </w:pict>
          </mc:Fallback>
        </mc:AlternateContent>
      </w:r>
      <w:r w:rsidR="00360A78">
        <w:rPr>
          <w:rFonts w:ascii="Segoe UI" w:eastAsia="Aptos" w:hAnsi="Segoe UI" w:cs="Segoe UI"/>
          <w:b/>
          <w:bCs/>
          <w:sz w:val="18"/>
          <w:szCs w:val="18"/>
          <w:lang w:val="en-GB"/>
        </w:rPr>
        <w:t>B</w:t>
      </w:r>
      <w:r w:rsidR="00360A78" w:rsidRPr="00D6257D">
        <w:rPr>
          <w:rFonts w:ascii="Segoe UI" w:eastAsia="Calibri" w:hAnsi="Segoe UI" w:cs="Segoe UI"/>
          <w:b/>
          <w:bCs/>
          <w:sz w:val="18"/>
          <w:szCs w:val="18"/>
          <w:lang w:val="en-GB"/>
        </w:rPr>
        <w:t>lood samples (n=48)</w:t>
      </w:r>
    </w:p>
    <w:p w14:paraId="26B3E891" w14:textId="7D72EA75" w:rsidR="004D7BDB" w:rsidRPr="00D6257D" w:rsidRDefault="004D7BDB" w:rsidP="004D7BDB">
      <w:pPr>
        <w:spacing w:after="0" w:line="360" w:lineRule="auto"/>
        <w:rPr>
          <w:rFonts w:ascii="Segoe UI" w:eastAsia="Calibri" w:hAnsi="Segoe UI" w:cs="Segoe UI"/>
          <w:sz w:val="18"/>
          <w:szCs w:val="18"/>
          <w:lang w:val="en-GB"/>
        </w:rPr>
      </w:pPr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n (Female; </w:t>
      </w:r>
      <w:proofErr w:type="gramStart"/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Male)   </w:t>
      </w:r>
      <w:proofErr w:type="gramEnd"/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                               </w:t>
      </w:r>
      <w:r w:rsidR="00360A78" w:rsidRPr="00D6257D">
        <w:rPr>
          <w:rFonts w:ascii="Segoe UI" w:eastAsia="Calibri" w:hAnsi="Segoe UI" w:cs="Segoe UI"/>
          <w:sz w:val="18"/>
          <w:szCs w:val="18"/>
          <w:lang w:val="en-GB"/>
        </w:rPr>
        <w:t>17 (10; 7)                                7 (5; 2)                              24</w:t>
      </w:r>
      <w:r w:rsidR="00BD23A3">
        <w:rPr>
          <w:rFonts w:ascii="Segoe UI" w:eastAsia="Calibri" w:hAnsi="Segoe UI" w:cs="Segoe UI"/>
          <w:sz w:val="18"/>
          <w:szCs w:val="18"/>
          <w:vertAlign w:val="superscript"/>
          <w:lang w:val="en-GB"/>
        </w:rPr>
        <w:t>1</w:t>
      </w:r>
      <w:r w:rsidR="00360A78"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(15; 9)</w:t>
      </w:r>
    </w:p>
    <w:p w14:paraId="5EEDDCBD" w14:textId="43EAAE9A" w:rsidR="004D7BDB" w:rsidRDefault="00045B6F" w:rsidP="004D7BDB">
      <w:pPr>
        <w:spacing w:after="0" w:line="360" w:lineRule="auto"/>
        <w:rPr>
          <w:rFonts w:ascii="Segoe UI" w:eastAsia="Calibri" w:hAnsi="Segoe UI" w:cs="Segoe UI"/>
          <w:sz w:val="18"/>
          <w:szCs w:val="18"/>
          <w:lang w:val="en-GB"/>
        </w:rPr>
      </w:pPr>
      <w:r w:rsidRPr="00D6257D">
        <w:rPr>
          <w:rFonts w:ascii="Segoe UI" w:eastAsia="Calibri" w:hAnsi="Segoe UI" w:cs="Segoe UI"/>
          <w:sz w:val="18"/>
          <w:szCs w:val="18"/>
          <w:lang w:val="en-GB"/>
        </w:rPr>
        <w:t>Age</w:t>
      </w:r>
      <w:r w:rsidR="00BD23A3">
        <w:rPr>
          <w:rFonts w:ascii="Segoe UI" w:eastAsia="Calibri" w:hAnsi="Segoe UI" w:cs="Segoe UI"/>
          <w:sz w:val="18"/>
          <w:szCs w:val="18"/>
          <w:vertAlign w:val="superscript"/>
          <w:lang w:val="en-GB"/>
        </w:rPr>
        <w:t>2</w:t>
      </w:r>
      <w:r w:rsidRPr="00D6257D">
        <w:rPr>
          <w:rFonts w:ascii="Segoe UI" w:eastAsia="Calibri" w:hAnsi="Segoe UI" w:cs="Segoe UI"/>
          <w:sz w:val="18"/>
          <w:szCs w:val="18"/>
          <w:lang w:val="en-GB"/>
        </w:rPr>
        <w:t>, year</w:t>
      </w:r>
      <w:r>
        <w:rPr>
          <w:rFonts w:ascii="Segoe UI" w:eastAsia="Calibri" w:hAnsi="Segoe UI" w:cs="Segoe UI"/>
          <w:sz w:val="18"/>
          <w:szCs w:val="18"/>
          <w:lang w:val="en-GB"/>
        </w:rPr>
        <w:t>s</w:t>
      </w:r>
      <w:r w:rsidR="004D7BDB"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                 </w:t>
      </w:r>
      <w:bookmarkStart w:id="0" w:name="_Hlk183041241"/>
      <w:r w:rsidR="002E6BD2">
        <w:rPr>
          <w:rFonts w:ascii="Segoe UI" w:eastAsia="Calibri" w:hAnsi="Segoe UI" w:cs="Segoe UI"/>
          <w:sz w:val="18"/>
          <w:szCs w:val="18"/>
          <w:lang w:val="en-GB"/>
        </w:rPr>
        <w:t xml:space="preserve">                 </w:t>
      </w:r>
      <w:r w:rsidR="002E6BD2" w:rsidRPr="00D6257D">
        <w:rPr>
          <w:rFonts w:ascii="Segoe UI" w:eastAsia="Calibri" w:hAnsi="Segoe UI" w:cs="Segoe UI"/>
          <w:sz w:val="18"/>
          <w:szCs w:val="18"/>
          <w:lang w:val="en-GB"/>
        </w:rPr>
        <w:t>43.9 ± 12.6 [17; 66]               32.9 ± 4.8 [24; 40]              40.7 ± 11.8 [18; 64]</w:t>
      </w:r>
      <w:bookmarkEnd w:id="0"/>
    </w:p>
    <w:p w14:paraId="75CB48F5" w14:textId="330D93FA" w:rsidR="00245D4A" w:rsidRPr="00D6257D" w:rsidRDefault="00245D4A" w:rsidP="004D7BDB">
      <w:pPr>
        <w:spacing w:after="0" w:line="360" w:lineRule="auto"/>
        <w:rPr>
          <w:rFonts w:ascii="Segoe UI" w:eastAsia="Calibri" w:hAnsi="Segoe UI" w:cs="Segoe UI"/>
          <w:sz w:val="18"/>
          <w:szCs w:val="18"/>
          <w:lang w:val="en-GB"/>
        </w:rPr>
      </w:pPr>
      <w:bookmarkStart w:id="1" w:name="_Hlk152945507"/>
      <w:r w:rsidRPr="00D6257D">
        <w:rPr>
          <w:rFonts w:ascii="Segoe UI" w:eastAsia="Calibri" w:hAnsi="Segoe UI" w:cs="Segoe UI"/>
          <w:sz w:val="18"/>
          <w:szCs w:val="18"/>
          <w:lang w:val="en-GB"/>
        </w:rPr>
        <w:t>Smoking status</w:t>
      </w:r>
      <w:r w:rsidR="00BD23A3">
        <w:rPr>
          <w:rFonts w:ascii="Segoe UI" w:eastAsia="Calibri" w:hAnsi="Segoe UI" w:cs="Segoe UI"/>
          <w:sz w:val="18"/>
          <w:szCs w:val="18"/>
          <w:vertAlign w:val="superscript"/>
          <w:lang w:val="en-GB"/>
        </w:rPr>
        <w:t>3</w:t>
      </w:r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(</w:t>
      </w:r>
      <w:proofErr w:type="gramStart"/>
      <w:r w:rsidRPr="00D6257D">
        <w:rPr>
          <w:rFonts w:ascii="Segoe UI" w:eastAsia="Calibri" w:hAnsi="Segoe UI" w:cs="Segoe UI"/>
          <w:sz w:val="18"/>
          <w:szCs w:val="18"/>
          <w:lang w:val="en-GB"/>
        </w:rPr>
        <w:t>n)</w:t>
      </w:r>
      <w:bookmarkEnd w:id="1"/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  </w:t>
      </w:r>
      <w:proofErr w:type="gramEnd"/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                 </w:t>
      </w:r>
      <w:r>
        <w:rPr>
          <w:rFonts w:ascii="Segoe UI" w:eastAsia="Calibri" w:hAnsi="Segoe UI" w:cs="Segoe UI"/>
          <w:sz w:val="18"/>
          <w:szCs w:val="18"/>
          <w:lang w:val="en-GB"/>
        </w:rPr>
        <w:t xml:space="preserve"> </w:t>
      </w:r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S (5</w:t>
      </w:r>
      <w:proofErr w:type="gramStart"/>
      <w:r w:rsidRPr="00D6257D">
        <w:rPr>
          <w:rFonts w:ascii="Segoe UI" w:eastAsia="Calibri" w:hAnsi="Segoe UI" w:cs="Segoe UI"/>
          <w:sz w:val="18"/>
          <w:szCs w:val="18"/>
          <w:lang w:val="en-GB"/>
        </w:rPr>
        <w:t>) ;</w:t>
      </w:r>
      <w:proofErr w:type="gramEnd"/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F (2</w:t>
      </w:r>
      <w:proofErr w:type="gramStart"/>
      <w:r w:rsidRPr="00D6257D">
        <w:rPr>
          <w:rFonts w:ascii="Segoe UI" w:eastAsia="Calibri" w:hAnsi="Segoe UI" w:cs="Segoe UI"/>
          <w:sz w:val="18"/>
          <w:szCs w:val="18"/>
          <w:lang w:val="en-GB"/>
        </w:rPr>
        <w:t>) ;</w:t>
      </w:r>
      <w:proofErr w:type="gramEnd"/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N (10)                 S (3</w:t>
      </w:r>
      <w:proofErr w:type="gramStart"/>
      <w:r w:rsidRPr="00D6257D">
        <w:rPr>
          <w:rFonts w:ascii="Segoe UI" w:eastAsia="Calibri" w:hAnsi="Segoe UI" w:cs="Segoe UI"/>
          <w:sz w:val="18"/>
          <w:szCs w:val="18"/>
          <w:lang w:val="en-GB"/>
        </w:rPr>
        <w:t>) ;</w:t>
      </w:r>
      <w:proofErr w:type="gramEnd"/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F (0</w:t>
      </w:r>
      <w:proofErr w:type="gramStart"/>
      <w:r w:rsidRPr="00D6257D">
        <w:rPr>
          <w:rFonts w:ascii="Segoe UI" w:eastAsia="Calibri" w:hAnsi="Segoe UI" w:cs="Segoe UI"/>
          <w:sz w:val="18"/>
          <w:szCs w:val="18"/>
          <w:lang w:val="en-GB"/>
        </w:rPr>
        <w:t>) ;</w:t>
      </w:r>
      <w:proofErr w:type="gramEnd"/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N (4)              S (8</w:t>
      </w:r>
      <w:proofErr w:type="gramStart"/>
      <w:r w:rsidRPr="00D6257D">
        <w:rPr>
          <w:rFonts w:ascii="Segoe UI" w:eastAsia="Calibri" w:hAnsi="Segoe UI" w:cs="Segoe UI"/>
          <w:sz w:val="18"/>
          <w:szCs w:val="18"/>
          <w:lang w:val="en-GB"/>
        </w:rPr>
        <w:t>) ;</w:t>
      </w:r>
      <w:proofErr w:type="gramEnd"/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F (2</w:t>
      </w:r>
      <w:proofErr w:type="gramStart"/>
      <w:r w:rsidRPr="00D6257D">
        <w:rPr>
          <w:rFonts w:ascii="Segoe UI" w:eastAsia="Calibri" w:hAnsi="Segoe UI" w:cs="Segoe UI"/>
          <w:sz w:val="18"/>
          <w:szCs w:val="18"/>
          <w:lang w:val="en-GB"/>
        </w:rPr>
        <w:t>) ;</w:t>
      </w:r>
      <w:proofErr w:type="gramEnd"/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N (14</w:t>
      </w:r>
      <w:r>
        <w:rPr>
          <w:rFonts w:ascii="Segoe UI" w:eastAsia="Calibri" w:hAnsi="Segoe UI" w:cs="Segoe UI"/>
          <w:sz w:val="18"/>
          <w:szCs w:val="18"/>
          <w:lang w:val="en-GB"/>
        </w:rPr>
        <w:t>)</w:t>
      </w:r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 </w:t>
      </w:r>
    </w:p>
    <w:p w14:paraId="663A30BD" w14:textId="5F34DDF9" w:rsidR="004D7BDB" w:rsidRPr="00D6257D" w:rsidRDefault="004D7BDB" w:rsidP="004D7BDB">
      <w:pPr>
        <w:spacing w:after="0" w:line="360" w:lineRule="auto"/>
        <w:rPr>
          <w:rFonts w:ascii="Segoe UI" w:eastAsia="Calibri" w:hAnsi="Segoe UI" w:cs="Segoe UI"/>
          <w:sz w:val="18"/>
          <w:szCs w:val="18"/>
          <w:lang w:val="en-GB"/>
        </w:rPr>
      </w:pPr>
      <w:r w:rsidRPr="00D6257D">
        <w:rPr>
          <w:rFonts w:ascii="Segoe UI" w:eastAsia="Calibri" w:hAnsi="Segoe UI" w:cs="Segoe UI"/>
          <w:sz w:val="18"/>
          <w:szCs w:val="18"/>
          <w:lang w:val="en-GB"/>
        </w:rPr>
        <w:t>CAGn expanded allele</w:t>
      </w:r>
      <w:r w:rsidR="00BD23A3">
        <w:rPr>
          <w:rFonts w:ascii="Segoe UI" w:eastAsia="Calibri" w:hAnsi="Segoe UI" w:cs="Segoe UI"/>
          <w:sz w:val="18"/>
          <w:szCs w:val="18"/>
          <w:vertAlign w:val="superscript"/>
          <w:lang w:val="en-GB"/>
        </w:rPr>
        <w:t>4</w:t>
      </w:r>
      <w:r w:rsidRPr="00D6257D">
        <w:rPr>
          <w:rFonts w:ascii="Segoe UI" w:eastAsia="Calibri" w:hAnsi="Segoe UI" w:cs="Segoe UI"/>
          <w:sz w:val="18"/>
          <w:szCs w:val="18"/>
          <w:vertAlign w:val="superscript"/>
          <w:lang w:val="en-GB"/>
        </w:rPr>
        <w:t xml:space="preserve">          </w:t>
      </w:r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       </w:t>
      </w:r>
      <w:r w:rsidR="00245D4A">
        <w:rPr>
          <w:rFonts w:ascii="Segoe UI" w:eastAsia="Calibri" w:hAnsi="Segoe UI" w:cs="Segoe UI"/>
          <w:sz w:val="18"/>
          <w:szCs w:val="18"/>
          <w:lang w:val="en-GB"/>
        </w:rPr>
        <w:t xml:space="preserve">    </w:t>
      </w:r>
      <w:r w:rsidR="00245D4A" w:rsidRPr="00D6257D">
        <w:rPr>
          <w:rFonts w:ascii="Segoe UI" w:eastAsia="Calibri" w:hAnsi="Segoe UI" w:cs="Segoe UI"/>
          <w:sz w:val="18"/>
          <w:szCs w:val="18"/>
          <w:lang w:val="en-GB"/>
        </w:rPr>
        <w:t>69.4 ± 3.7 [62; 78]                67.1 ± 1.8 [65; 69</w:t>
      </w:r>
      <w:r w:rsidR="00245D4A">
        <w:rPr>
          <w:rFonts w:ascii="Segoe UI" w:eastAsia="Calibri" w:hAnsi="Segoe UI" w:cs="Segoe UI"/>
          <w:sz w:val="18"/>
          <w:szCs w:val="18"/>
          <w:lang w:val="en-GB"/>
        </w:rPr>
        <w:t>]</w:t>
      </w:r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                        </w:t>
      </w:r>
      <w:r w:rsidR="00245D4A">
        <w:rPr>
          <w:rFonts w:ascii="Segoe UI" w:eastAsia="Calibri" w:hAnsi="Segoe UI" w:cs="Segoe UI"/>
          <w:sz w:val="18"/>
          <w:szCs w:val="18"/>
          <w:lang w:val="en-GB"/>
        </w:rPr>
        <w:t xml:space="preserve"> NA</w:t>
      </w:r>
    </w:p>
    <w:p w14:paraId="616C9E5F" w14:textId="0824336E" w:rsidR="004D7BDB" w:rsidRPr="00D6257D" w:rsidRDefault="004D7BDB" w:rsidP="004D7BDB">
      <w:pPr>
        <w:spacing w:after="0" w:line="360" w:lineRule="auto"/>
        <w:rPr>
          <w:rFonts w:ascii="Segoe UI" w:eastAsia="Calibri" w:hAnsi="Segoe UI" w:cs="Segoe UI"/>
          <w:sz w:val="18"/>
          <w:szCs w:val="18"/>
          <w:lang w:val="en-GB"/>
        </w:rPr>
      </w:pPr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Age at onset, years                         </w:t>
      </w:r>
      <w:r w:rsidR="00B71E84" w:rsidRPr="00D6257D">
        <w:rPr>
          <w:rFonts w:ascii="Segoe UI" w:eastAsia="Calibri" w:hAnsi="Segoe UI" w:cs="Segoe UI"/>
          <w:sz w:val="18"/>
          <w:szCs w:val="18"/>
          <w:lang w:val="en-GB"/>
        </w:rPr>
        <w:t>37.4 ± 9.9 [16; 56</w:t>
      </w:r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]                          </w:t>
      </w:r>
      <w:r w:rsidR="00B71E84">
        <w:rPr>
          <w:rFonts w:ascii="Segoe UI" w:eastAsia="Calibri" w:hAnsi="Segoe UI" w:cs="Segoe UI"/>
          <w:sz w:val="18"/>
          <w:szCs w:val="18"/>
          <w:lang w:val="en-GB"/>
        </w:rPr>
        <w:t xml:space="preserve"> </w:t>
      </w:r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NA                                     </w:t>
      </w:r>
      <w:proofErr w:type="spellStart"/>
      <w:r w:rsidRPr="00D6257D">
        <w:rPr>
          <w:rFonts w:ascii="Segoe UI" w:eastAsia="Calibri" w:hAnsi="Segoe UI" w:cs="Segoe UI"/>
          <w:sz w:val="18"/>
          <w:szCs w:val="18"/>
          <w:lang w:val="en-GB"/>
        </w:rPr>
        <w:t>NA</w:t>
      </w:r>
      <w:proofErr w:type="spellEnd"/>
    </w:p>
    <w:p w14:paraId="1F0488F1" w14:textId="5EA0C4CB" w:rsidR="004D7BDB" w:rsidRPr="00D6257D" w:rsidRDefault="004D7BDB" w:rsidP="004D7BDB">
      <w:pPr>
        <w:spacing w:after="0" w:line="360" w:lineRule="auto"/>
        <w:rPr>
          <w:rFonts w:ascii="Segoe UI" w:eastAsia="Calibri" w:hAnsi="Segoe UI" w:cs="Segoe UI"/>
          <w:sz w:val="18"/>
          <w:szCs w:val="18"/>
          <w:lang w:val="en-GB"/>
        </w:rPr>
      </w:pPr>
      <w:bookmarkStart w:id="2" w:name="_Hlk152952308"/>
      <w:r w:rsidRPr="00D6257D">
        <w:rPr>
          <w:rFonts w:ascii="Segoe UI" w:eastAsia="Calibri" w:hAnsi="Segoe UI" w:cs="Segoe UI"/>
          <w:sz w:val="18"/>
          <w:szCs w:val="18"/>
          <w:lang w:val="en-GB"/>
        </w:rPr>
        <w:t>Disease duration</w:t>
      </w:r>
      <w:bookmarkEnd w:id="2"/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, years                   </w:t>
      </w:r>
      <w:r w:rsidR="008577BB">
        <w:rPr>
          <w:rFonts w:ascii="Segoe UI" w:eastAsia="Calibri" w:hAnsi="Segoe UI" w:cs="Segoe UI"/>
          <w:sz w:val="18"/>
          <w:szCs w:val="18"/>
          <w:lang w:val="en-GB"/>
        </w:rPr>
        <w:t xml:space="preserve"> </w:t>
      </w:r>
      <w:r w:rsidR="008577BB" w:rsidRPr="00D6257D">
        <w:rPr>
          <w:rFonts w:ascii="Segoe UI" w:eastAsia="Calibri" w:hAnsi="Segoe UI" w:cs="Segoe UI"/>
          <w:sz w:val="18"/>
          <w:szCs w:val="18"/>
          <w:lang w:val="en-GB"/>
        </w:rPr>
        <w:t>6.5 ± 7.9 [1; 32</w:t>
      </w:r>
      <w:r w:rsidRPr="00D6257D">
        <w:rPr>
          <w:rFonts w:ascii="Segoe UI" w:eastAsia="Calibri" w:hAnsi="Segoe UI" w:cs="Segoe UI"/>
          <w:sz w:val="18"/>
          <w:szCs w:val="18"/>
          <w:lang w:val="en-GB"/>
        </w:rPr>
        <w:t xml:space="preserve">]                             NA                                    </w:t>
      </w:r>
      <w:r w:rsidR="008577BB">
        <w:rPr>
          <w:rFonts w:ascii="Segoe UI" w:eastAsia="Calibri" w:hAnsi="Segoe UI" w:cs="Segoe UI"/>
          <w:sz w:val="18"/>
          <w:szCs w:val="18"/>
          <w:lang w:val="en-GB"/>
        </w:rPr>
        <w:t xml:space="preserve"> </w:t>
      </w:r>
      <w:r w:rsidR="00010C24">
        <w:rPr>
          <w:rFonts w:ascii="Segoe UI" w:eastAsia="Calibri" w:hAnsi="Segoe UI" w:cs="Segoe UI"/>
          <w:sz w:val="18"/>
          <w:szCs w:val="18"/>
          <w:lang w:val="en-GB"/>
        </w:rPr>
        <w:t xml:space="preserve"> </w:t>
      </w:r>
      <w:proofErr w:type="spellStart"/>
      <w:r w:rsidRPr="00D6257D">
        <w:rPr>
          <w:rFonts w:ascii="Segoe UI" w:eastAsia="Calibri" w:hAnsi="Segoe UI" w:cs="Segoe UI"/>
          <w:sz w:val="18"/>
          <w:szCs w:val="18"/>
          <w:lang w:val="en-GB"/>
        </w:rPr>
        <w:t>NA</w:t>
      </w:r>
      <w:proofErr w:type="spellEnd"/>
    </w:p>
    <w:p w14:paraId="0C0644A5" w14:textId="331644A8" w:rsidR="004D7BDB" w:rsidRDefault="008577BB" w:rsidP="004D7BDB">
      <w:pPr>
        <w:spacing w:after="0" w:line="360" w:lineRule="auto"/>
        <w:rPr>
          <w:rFonts w:ascii="Segoe UI" w:eastAsia="Calibri" w:hAnsi="Segoe UI" w:cs="Segoe UI"/>
          <w:sz w:val="18"/>
          <w:szCs w:val="18"/>
          <w:lang w:val="en-GB"/>
        </w:rPr>
      </w:pPr>
      <w:bookmarkStart w:id="3" w:name="_Hlk183041477"/>
      <w:r w:rsidRPr="00D6257D">
        <w:rPr>
          <w:rFonts w:ascii="Segoe UI" w:eastAsia="Calibri" w:hAnsi="Segoe UI" w:cs="Segoe UI"/>
          <w:sz w:val="18"/>
          <w:szCs w:val="18"/>
          <w:lang w:val="en-GB"/>
        </w:rPr>
        <w:t>Years to onset</w:t>
      </w:r>
      <w:r w:rsidR="00BD23A3">
        <w:rPr>
          <w:rFonts w:ascii="Segoe UI" w:eastAsia="Calibri" w:hAnsi="Segoe UI" w:cs="Segoe UI"/>
          <w:sz w:val="18"/>
          <w:szCs w:val="18"/>
          <w:vertAlign w:val="superscript"/>
          <w:lang w:val="en-GB"/>
        </w:rPr>
        <w:t>5</w:t>
      </w:r>
      <w:r w:rsidRPr="00D6257D">
        <w:rPr>
          <w:rFonts w:ascii="Segoe UI" w:eastAsia="Calibri" w:hAnsi="Segoe UI" w:cs="Segoe UI"/>
          <w:sz w:val="18"/>
          <w:szCs w:val="18"/>
          <w:lang w:val="en-GB"/>
        </w:rPr>
        <w:t>, years                                NA                                8.9 ± 5.5 [2; 16</w:t>
      </w:r>
      <w:r w:rsidR="004D7BDB" w:rsidRPr="00D6257D">
        <w:rPr>
          <w:rFonts w:ascii="Segoe UI" w:eastAsia="Calibri" w:hAnsi="Segoe UI" w:cs="Segoe UI"/>
          <w:sz w:val="18"/>
          <w:szCs w:val="18"/>
          <w:lang w:val="en-GB"/>
        </w:rPr>
        <w:t>]</w:t>
      </w:r>
      <w:r>
        <w:rPr>
          <w:rFonts w:ascii="Segoe UI" w:eastAsia="Calibri" w:hAnsi="Segoe UI" w:cs="Segoe UI"/>
          <w:sz w:val="18"/>
          <w:szCs w:val="18"/>
          <w:lang w:val="en-GB"/>
        </w:rPr>
        <w:t xml:space="preserve">                          NA</w:t>
      </w:r>
    </w:p>
    <w:p w14:paraId="585EC5B4" w14:textId="5F79D9DC" w:rsidR="003D4CA2" w:rsidRPr="00D6257D" w:rsidRDefault="003D4CA2" w:rsidP="004D7BDB">
      <w:pPr>
        <w:spacing w:after="0" w:line="360" w:lineRule="auto"/>
        <w:rPr>
          <w:rFonts w:ascii="Segoe UI" w:eastAsia="Calibri" w:hAnsi="Segoe UI" w:cs="Segoe UI"/>
          <w:sz w:val="18"/>
          <w:szCs w:val="18"/>
          <w:lang w:val="en-GB"/>
        </w:rPr>
      </w:pPr>
      <w:r w:rsidRPr="008D76F5">
        <w:rPr>
          <w:rFonts w:ascii="Segoe UI" w:eastAsia="Calibri" w:hAnsi="Segoe UI" w:cs="Segoe UI"/>
          <w:sz w:val="18"/>
          <w:szCs w:val="18"/>
          <w:lang w:val="en-GB"/>
        </w:rPr>
        <w:t>SARA</w:t>
      </w:r>
      <w:r w:rsidR="00E67068">
        <w:rPr>
          <w:rFonts w:ascii="Segoe UI" w:eastAsia="Calibri" w:hAnsi="Segoe UI" w:cs="Segoe UI"/>
          <w:sz w:val="18"/>
          <w:szCs w:val="18"/>
          <w:vertAlign w:val="superscript"/>
          <w:lang w:val="en-GB"/>
        </w:rPr>
        <w:t>6</w:t>
      </w:r>
      <w:r w:rsidRPr="008D76F5">
        <w:rPr>
          <w:rFonts w:ascii="Segoe UI" w:eastAsia="Calibri" w:hAnsi="Segoe UI" w:cs="Segoe UI"/>
          <w:sz w:val="18"/>
          <w:szCs w:val="18"/>
          <w:lang w:val="en-GB"/>
        </w:rPr>
        <w:t xml:space="preserve"> score                                    8.9 ± 6.7 [3; 22]</w:t>
      </w:r>
      <w:r w:rsidR="00E67068">
        <w:rPr>
          <w:rFonts w:ascii="Segoe UI" w:eastAsia="Calibri" w:hAnsi="Segoe UI" w:cs="Segoe UI"/>
          <w:sz w:val="18"/>
          <w:szCs w:val="18"/>
          <w:vertAlign w:val="superscript"/>
          <w:lang w:val="en-GB"/>
        </w:rPr>
        <w:t>7</w:t>
      </w:r>
      <w:r w:rsidRPr="008D76F5">
        <w:rPr>
          <w:rFonts w:ascii="Segoe UI" w:eastAsia="Calibri" w:hAnsi="Segoe UI" w:cs="Segoe UI"/>
          <w:sz w:val="18"/>
          <w:szCs w:val="18"/>
          <w:lang w:val="en-GB"/>
        </w:rPr>
        <w:t xml:space="preserve">                   0.5 ± 0.7 [0; 1.5]</w:t>
      </w:r>
      <w:r w:rsidR="00E67068">
        <w:rPr>
          <w:rFonts w:ascii="Segoe UI" w:eastAsia="Calibri" w:hAnsi="Segoe UI" w:cs="Segoe UI"/>
          <w:sz w:val="18"/>
          <w:szCs w:val="18"/>
          <w:vertAlign w:val="superscript"/>
          <w:lang w:val="en-GB"/>
        </w:rPr>
        <w:t>8</w:t>
      </w:r>
      <w:r w:rsidRPr="008D76F5">
        <w:rPr>
          <w:rFonts w:ascii="Segoe UI" w:eastAsia="Calibri" w:hAnsi="Segoe UI" w:cs="Segoe UI"/>
          <w:sz w:val="18"/>
          <w:szCs w:val="18"/>
          <w:lang w:val="en-GB"/>
        </w:rPr>
        <w:t xml:space="preserve">                        </w:t>
      </w:r>
      <w:r w:rsidR="00E67068">
        <w:rPr>
          <w:rFonts w:ascii="Segoe UI" w:eastAsia="Calibri" w:hAnsi="Segoe UI" w:cs="Segoe UI"/>
          <w:sz w:val="18"/>
          <w:szCs w:val="18"/>
          <w:lang w:val="en-GB"/>
        </w:rPr>
        <w:t xml:space="preserve">  </w:t>
      </w:r>
      <w:r w:rsidRPr="008D76F5">
        <w:rPr>
          <w:rFonts w:ascii="Segoe UI" w:eastAsia="Calibri" w:hAnsi="Segoe UI" w:cs="Segoe UI"/>
          <w:sz w:val="18"/>
          <w:szCs w:val="18"/>
          <w:lang w:val="en-GB"/>
        </w:rPr>
        <w:t>NA</w:t>
      </w:r>
    </w:p>
    <w:bookmarkEnd w:id="3"/>
    <w:p w14:paraId="20F7A1DF" w14:textId="6C13E96B" w:rsidR="004D7BDB" w:rsidRPr="008D76F5" w:rsidRDefault="004D7BDB" w:rsidP="00915C0E">
      <w:pPr>
        <w:spacing w:after="0" w:line="276" w:lineRule="auto"/>
        <w:jc w:val="both"/>
        <w:rPr>
          <w:rFonts w:ascii="Segoe UI" w:eastAsia="Calibri" w:hAnsi="Segoe UI" w:cs="Segoe UI"/>
          <w:color w:val="000000"/>
          <w:kern w:val="24"/>
          <w:sz w:val="16"/>
          <w:szCs w:val="16"/>
          <w:lang w:val="en-GB"/>
        </w:rPr>
      </w:pPr>
      <w:r w:rsidRPr="00D6257D">
        <w:rPr>
          <w:rFonts w:ascii="Segoe UI" w:eastAsia="Calibri" w:hAnsi="Segoe UI" w:cs="Segoe UI"/>
          <w:noProof/>
          <w:sz w:val="16"/>
          <w:szCs w:val="16"/>
          <w:vertAlign w:val="superscript"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DE0071" wp14:editId="1EC3D52E">
                <wp:simplePos x="0" y="0"/>
                <wp:positionH relativeFrom="margin">
                  <wp:posOffset>-1638</wp:posOffset>
                </wp:positionH>
                <wp:positionV relativeFrom="paragraph">
                  <wp:posOffset>1872</wp:posOffset>
                </wp:positionV>
                <wp:extent cx="5618748" cy="0"/>
                <wp:effectExtent l="0" t="0" r="0" b="0"/>
                <wp:wrapNone/>
                <wp:docPr id="1780566981" name="Conexão re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8748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E729D2" id="Conexão reta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5pt,.15pt" to="442.2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sqbuwEAAGQDAAAOAAAAZHJzL2Uyb0RvYy54bWysU01v2zAMvQ/ofxB0b+QEWxsYcXpo0F2G&#10;rcC63Vl92AL0BVGLk38/SkmzbLsN80EgRfGRj3zePBy8Y3ud0cYw8OWi40wHGZUN48C/vTzdrjnD&#10;AkGBi0EP/KiRP2xv3m3m1OtVnKJTOjMCCdjPaeBTKakXAuWkPeAiJh0oaGL2UMjNo1AZZkL3Tqy6&#10;7k7MMauUo9SIdLs7Bfm24RujZfliDOrC3MCpt9LO3M7XeortBvoxQ5qsPLcB/9CFBxuo6AVqBwXY&#10;j2z/gvJW5ojRlIWMXkRjrNSNA7FZdn+w+TpB0o0LDQfTZUz4/2Dl5/1jeM40hjlhj+k5VxYHkz0z&#10;zqbvtNPGizplhza242Vs+lCYpMsPd8v1/XtatHyLiRNEhUoZy0cdPavGwJ0NlRH0sP+EhcrS07cn&#10;9TrEJ+tc24oLbKbyq/uOFieBxGEcFDJ9UgPHMHIGbiTVyZIbJEZnVU2vQHjER5fZHmjxpBcV5xfq&#10;lzMHWChAJNpXBUAt/JZa+9kBTqfkFjrpxNtCYnXWD3x9ne1Craib3M6sfk2zWq9RHduQRfVola3o&#10;WXZVK9c+2dc/x/YnAAAA//8DAFBLAwQUAAYACAAAACEAUiZQ49YAAAADAQAADwAAAGRycy9kb3du&#10;cmV2LnhtbEyOwW7CMBBE75X6D9ZW6g2ctkCjNA5CVNAz0A9Y4m0cNV6nsYH071lO7WWk0YxmXrkc&#10;fafONMQ2sIGnaQaKuA625cbA52EzyUHFhGyxC0wGfinCsrq/K7Gw4cI7Ou9To2SEY4EGXEp9oXWs&#10;HXmM09ATS/YVBo9J7NBoO+BFxn2nn7NsoT22LA8Oe1o7qr/3J29gvbEfq/D+utvmP5ZdOLhZPR+N&#10;eXwYV2+gEo3prww3fEGHSpiO4cQ2qs7A5EWKBkQlzPPZHNTxZnVV6v/s1RUAAP//AwBQSwECLQAU&#10;AAYACAAAACEAtoM4kv4AAADhAQAAEwAAAAAAAAAAAAAAAAAAAAAAW0NvbnRlbnRfVHlwZXNdLnht&#10;bFBLAQItABQABgAIAAAAIQA4/SH/1gAAAJQBAAALAAAAAAAAAAAAAAAAAC8BAABfcmVscy8ucmVs&#10;c1BLAQItABQABgAIAAAAIQDA1sqbuwEAAGQDAAAOAAAAAAAAAAAAAAAAAC4CAABkcnMvZTJvRG9j&#10;LnhtbFBLAQItABQABgAIAAAAIQBSJlDj1gAAAAMBAAAPAAAAAAAAAAAAAAAAABUEAABkcnMvZG93&#10;bnJldi54bWxQSwUGAAAAAAQABADzAAAAGAUAAAAA&#10;" strokecolor="windowText" strokeweight="1pt">
                <v:stroke joinstyle="miter"/>
                <w10:wrap anchorx="margin"/>
              </v:line>
            </w:pict>
          </mc:Fallback>
        </mc:AlternateConten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>Continuous variables are shown as mean ± standard deviation [minimum; maximum]</w:t>
      </w:r>
      <w:r w:rsidR="008D76F5">
        <w:rPr>
          <w:rFonts w:ascii="Segoe UI" w:eastAsia="Aptos" w:hAnsi="Segoe UI" w:cs="Segoe UI"/>
          <w:sz w:val="16"/>
          <w:szCs w:val="16"/>
          <w:lang w:val="en-GB"/>
        </w:rPr>
        <w:t>;</w:t>
      </w:r>
      <w:r w:rsidR="00BD23A3">
        <w:rPr>
          <w:rFonts w:ascii="Segoe UI" w:eastAsia="Aptos" w:hAnsi="Segoe UI" w:cs="Segoe UI"/>
          <w:sz w:val="16"/>
          <w:szCs w:val="16"/>
          <w:lang w:val="en-GB"/>
        </w:rPr>
        <w:t xml:space="preserve"> </w:t>
      </w:r>
      <w:r w:rsidR="00BD23A3">
        <w:rPr>
          <w:rFonts w:ascii="Segoe UI" w:eastAsia="Calibri" w:hAnsi="Segoe UI" w:cs="Segoe UI"/>
          <w:sz w:val="16"/>
          <w:szCs w:val="16"/>
          <w:vertAlign w:val="superscript"/>
          <w:lang w:val="en-GB"/>
        </w:rPr>
        <w:t>1</w:t>
      </w:r>
      <w:r w:rsidR="00BD23A3" w:rsidRPr="00D6257D">
        <w:rPr>
          <w:rFonts w:ascii="Segoe UI" w:eastAsia="Calibri" w:hAnsi="Segoe UI" w:cs="Segoe UI"/>
          <w:sz w:val="16"/>
          <w:szCs w:val="16"/>
          <w:lang w:val="en-GB"/>
        </w:rPr>
        <w:t>Age-matched (±3 years), sex and smoking status-matched paired controls for preclinical</w:t>
      </w:r>
      <w:r w:rsidR="00BD23A3">
        <w:rPr>
          <w:rFonts w:ascii="Segoe UI" w:eastAsia="Calibri" w:hAnsi="Segoe UI" w:cs="Segoe UI"/>
          <w:sz w:val="16"/>
          <w:szCs w:val="16"/>
          <w:lang w:val="en-GB"/>
        </w:rPr>
        <w:t xml:space="preserve"> </w:t>
      </w:r>
      <w:r w:rsidR="00BD23A3" w:rsidRPr="00D6257D">
        <w:rPr>
          <w:rFonts w:ascii="Segoe UI" w:eastAsia="Calibri" w:hAnsi="Segoe UI" w:cs="Segoe UI"/>
          <w:sz w:val="16"/>
          <w:szCs w:val="16"/>
          <w:lang w:val="en-GB"/>
        </w:rPr>
        <w:t>subjects and patients</w:t>
      </w:r>
      <w:r w:rsidR="00BD23A3">
        <w:rPr>
          <w:rFonts w:ascii="Segoe UI" w:eastAsia="Calibri" w:hAnsi="Segoe UI" w:cs="Segoe UI"/>
          <w:sz w:val="16"/>
          <w:szCs w:val="16"/>
          <w:lang w:val="en-GB"/>
        </w:rPr>
        <w:t>;</w: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 xml:space="preserve"> </w:t>
      </w:r>
      <w:r w:rsidR="00BD23A3">
        <w:rPr>
          <w:rFonts w:ascii="Segoe UI" w:eastAsia="Calibri" w:hAnsi="Segoe UI" w:cs="Segoe UI"/>
          <w:sz w:val="16"/>
          <w:szCs w:val="16"/>
          <w:vertAlign w:val="superscript"/>
          <w:lang w:val="en-GB"/>
        </w:rPr>
        <w:t>2</w: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>Age at blood collection</w:t>
      </w:r>
      <w:r w:rsidR="008D76F5">
        <w:rPr>
          <w:rFonts w:ascii="Segoe UI" w:eastAsia="Calibri" w:hAnsi="Segoe UI" w:cs="Segoe UI"/>
          <w:sz w:val="16"/>
          <w:szCs w:val="16"/>
          <w:lang w:val="en-GB"/>
        </w:rPr>
        <w:t>;</w: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 xml:space="preserve"> </w:t>
      </w:r>
      <w:r w:rsidR="00BD23A3">
        <w:rPr>
          <w:rFonts w:ascii="Segoe UI" w:eastAsia="Calibri" w:hAnsi="Segoe UI" w:cs="Segoe UI"/>
          <w:sz w:val="16"/>
          <w:szCs w:val="16"/>
          <w:vertAlign w:val="superscript"/>
          <w:lang w:val="en-GB"/>
        </w:rPr>
        <w:t>3</w:t>
      </w:r>
      <w:r w:rsidRPr="00D6257D">
        <w:rPr>
          <w:rFonts w:ascii="Segoe UI" w:eastAsia="Calibri" w:hAnsi="Segoe UI" w:cs="Segoe UI"/>
          <w:color w:val="000000"/>
          <w:kern w:val="24"/>
          <w:sz w:val="16"/>
          <w:szCs w:val="16"/>
          <w:lang w:val="en-GB"/>
        </w:rPr>
        <w:t>Smoking status in three categories: S (Smoker), F (Former smoker), N (Never smoked)</w: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>;</w:t>
      </w:r>
      <w:r w:rsidR="00915C0E">
        <w:rPr>
          <w:rFonts w:ascii="Segoe UI" w:eastAsia="Calibri" w:hAnsi="Segoe UI" w:cs="Segoe UI"/>
          <w:sz w:val="16"/>
          <w:szCs w:val="16"/>
          <w:lang w:val="en-GB"/>
        </w:rPr>
        <w:t xml:space="preserve"> </w:t>
      </w:r>
      <w:r w:rsidR="00BD23A3">
        <w:rPr>
          <w:rFonts w:ascii="Segoe UI" w:eastAsia="Calibri" w:hAnsi="Segoe UI" w:cs="Segoe UI"/>
          <w:sz w:val="16"/>
          <w:szCs w:val="16"/>
          <w:vertAlign w:val="superscript"/>
          <w:lang w:val="en-GB"/>
        </w:rPr>
        <w:t>4</w:t>
      </w:r>
      <w:r w:rsidR="00915C0E" w:rsidRPr="00D6257D">
        <w:rPr>
          <w:rFonts w:ascii="Segoe UI" w:eastAsia="Calibri" w:hAnsi="Segoe UI" w:cs="Segoe UI"/>
          <w:sz w:val="16"/>
          <w:szCs w:val="16"/>
          <w:lang w:val="en-GB"/>
        </w:rPr>
        <w:t xml:space="preserve">Number of CAG repeats in </w:t>
      </w:r>
      <w:r w:rsidR="00915C0E">
        <w:rPr>
          <w:rFonts w:ascii="Segoe UI" w:eastAsia="Calibri" w:hAnsi="Segoe UI" w:cs="Segoe UI"/>
          <w:sz w:val="16"/>
          <w:szCs w:val="16"/>
          <w:lang w:val="en-GB"/>
        </w:rPr>
        <w:t xml:space="preserve">the </w:t>
      </w:r>
      <w:r w:rsidR="00915C0E" w:rsidRPr="00D6257D">
        <w:rPr>
          <w:rFonts w:ascii="Segoe UI" w:eastAsia="Calibri" w:hAnsi="Segoe UI" w:cs="Segoe UI"/>
          <w:sz w:val="16"/>
          <w:szCs w:val="16"/>
          <w:lang w:val="en-GB"/>
        </w:rPr>
        <w:t xml:space="preserve">expanded allele of </w:t>
      </w:r>
      <w:r w:rsidR="00915C0E">
        <w:rPr>
          <w:rFonts w:ascii="Segoe UI" w:eastAsia="Calibri" w:hAnsi="Segoe UI" w:cs="Segoe UI"/>
          <w:sz w:val="16"/>
          <w:szCs w:val="16"/>
          <w:lang w:val="en-GB"/>
        </w:rPr>
        <w:t>MJD</w:t>
      </w:r>
      <w:r w:rsidR="00915C0E" w:rsidRPr="00D6257D">
        <w:rPr>
          <w:rFonts w:ascii="Segoe UI" w:eastAsia="Calibri" w:hAnsi="Segoe UI" w:cs="Segoe UI"/>
          <w:sz w:val="16"/>
          <w:szCs w:val="16"/>
          <w:lang w:val="en-GB"/>
        </w:rPr>
        <w:t xml:space="preserve"> carriers</w:t>
      </w:r>
      <w:r w:rsidR="00915C0E">
        <w:rPr>
          <w:rFonts w:ascii="Segoe UI" w:eastAsia="Calibri" w:hAnsi="Segoe UI" w:cs="Segoe UI"/>
          <w:sz w:val="16"/>
          <w:szCs w:val="16"/>
          <w:lang w:val="en-GB"/>
        </w:rPr>
        <w:t>;</w: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 xml:space="preserve"> </w:t>
      </w:r>
      <w:r w:rsidR="00BD23A3">
        <w:rPr>
          <w:rFonts w:ascii="Segoe UI" w:eastAsia="Calibri" w:hAnsi="Segoe UI" w:cs="Segoe UI"/>
          <w:sz w:val="16"/>
          <w:szCs w:val="16"/>
          <w:vertAlign w:val="superscript"/>
          <w:lang w:val="en-GB"/>
        </w:rPr>
        <w:t>5</w: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>Years to onset:</w:t>
      </w:r>
      <w:r w:rsidRPr="00D6257D">
        <w:rPr>
          <w:rFonts w:ascii="Segoe UI" w:eastAsia="Aptos" w:hAnsi="Segoe UI" w:cs="Segoe UI"/>
          <w:sz w:val="16"/>
          <w:szCs w:val="16"/>
          <w:lang w:val="en-GB"/>
        </w:rPr>
        <w:t xml:space="preserve"> </w: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>number of years until the estimated onset</w:t>
      </w:r>
      <w:r w:rsidRPr="00D6257D">
        <w:rPr>
          <w:rFonts w:ascii="Segoe UI" w:eastAsia="Calibri" w:hAnsi="Segoe UI" w:cs="Segoe UI"/>
          <w:sz w:val="16"/>
          <w:szCs w:val="16"/>
          <w:vertAlign w:val="superscript"/>
          <w:lang w:val="en-GB"/>
        </w:rPr>
        <w:t>;</w: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 xml:space="preserve">; </w:t>
      </w:r>
      <w:r w:rsidR="00E67068">
        <w:rPr>
          <w:rFonts w:ascii="Segoe UI" w:eastAsia="Calibri" w:hAnsi="Segoe UI" w:cs="Segoe UI"/>
          <w:sz w:val="16"/>
          <w:szCs w:val="16"/>
          <w:vertAlign w:val="superscript"/>
          <w:lang w:val="en-GB"/>
        </w:rPr>
        <w:t>6</w: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>Scale for the assessment and rating of ataxia</w:t>
      </w:r>
      <w:r w:rsidR="008E0552">
        <w:rPr>
          <w:rFonts w:ascii="Segoe UI" w:eastAsia="Calibri" w:hAnsi="Segoe UI" w:cs="Segoe UI"/>
          <w:sz w:val="16"/>
          <w:szCs w:val="16"/>
          <w:lang w:val="en-GB"/>
        </w:rPr>
        <w:t xml:space="preserve"> </w: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>(SARA)</w:t>
      </w:r>
      <w:r w:rsidRPr="00D6257D">
        <w:rPr>
          <w:rFonts w:ascii="Segoe UI" w:eastAsia="Aptos" w:hAnsi="Segoe UI" w:cs="Segoe UI"/>
          <w:sz w:val="16"/>
          <w:szCs w:val="16"/>
          <w:lang w:val="en-GB"/>
        </w:rPr>
        <w:t>;</w:t>
      </w:r>
      <w:bookmarkStart w:id="4" w:name="_Hlk175355817"/>
      <w:r w:rsidR="0058136C">
        <w:rPr>
          <w:rFonts w:ascii="Segoe UI" w:eastAsia="Aptos" w:hAnsi="Segoe UI" w:cs="Segoe UI"/>
          <w:sz w:val="16"/>
          <w:szCs w:val="16"/>
          <w:lang w:val="en-GB"/>
        </w:rPr>
        <w:t xml:space="preserve"> </w:t>
      </w:r>
      <w:r w:rsidR="0058136C">
        <w:rPr>
          <w:rFonts w:ascii="Segoe UI" w:eastAsia="Calibri" w:hAnsi="Segoe UI" w:cs="Segoe UI"/>
          <w:sz w:val="16"/>
          <w:szCs w:val="16"/>
          <w:vertAlign w:val="superscript"/>
          <w:lang w:val="en-GB"/>
        </w:rPr>
        <w:t>7</w:t>
      </w:r>
      <w:r w:rsidR="009A4D29" w:rsidRPr="00D6257D">
        <w:rPr>
          <w:rFonts w:ascii="Segoe UI" w:eastAsia="Calibri" w:hAnsi="Segoe UI" w:cs="Segoe UI"/>
          <w:sz w:val="16"/>
          <w:szCs w:val="16"/>
          <w:lang w:val="en-GB"/>
        </w:rPr>
        <w:t>Information available for seven patients</w:t>
      </w:r>
      <w:bookmarkEnd w:id="4"/>
      <w:r w:rsidR="009A4D29">
        <w:rPr>
          <w:rFonts w:ascii="Segoe UI" w:eastAsia="Calibri" w:hAnsi="Segoe UI" w:cs="Segoe UI"/>
          <w:sz w:val="16"/>
          <w:szCs w:val="16"/>
          <w:lang w:val="en-GB"/>
        </w:rPr>
        <w:t xml:space="preserve">; </w:t>
      </w:r>
      <w:r w:rsidR="0058136C">
        <w:rPr>
          <w:rFonts w:ascii="Segoe UI" w:eastAsia="Calibri" w:hAnsi="Segoe UI" w:cs="Segoe UI"/>
          <w:sz w:val="16"/>
          <w:szCs w:val="16"/>
          <w:vertAlign w:val="superscript"/>
          <w:lang w:val="en-GB"/>
        </w:rPr>
        <w:t>8</w:t>
      </w:r>
      <w:r w:rsidR="009A4D29" w:rsidRPr="00D6257D">
        <w:rPr>
          <w:rFonts w:ascii="Segoe UI" w:eastAsia="Calibri" w:hAnsi="Segoe UI" w:cs="Segoe UI"/>
          <w:sz w:val="16"/>
          <w:szCs w:val="16"/>
          <w:lang w:val="en-GB"/>
        </w:rPr>
        <w:t>Information available for five preclinical subjects;</w:t>
      </w:r>
      <w:r w:rsidRPr="00D6257D">
        <w:rPr>
          <w:rFonts w:ascii="Segoe UI" w:eastAsia="Calibri" w:hAnsi="Segoe UI" w:cs="Segoe UI"/>
          <w:sz w:val="16"/>
          <w:szCs w:val="16"/>
          <w:lang w:val="en-GB"/>
        </w:rPr>
        <w:t>; NA, not applicable/not available</w:t>
      </w:r>
      <w:r w:rsidR="008E0552">
        <w:rPr>
          <w:rFonts w:ascii="Segoe UI" w:eastAsia="Calibri" w:hAnsi="Segoe UI" w:cs="Segoe UI"/>
          <w:sz w:val="16"/>
          <w:szCs w:val="16"/>
          <w:lang w:val="en-GB"/>
        </w:rPr>
        <w:t>.</w:t>
      </w:r>
      <w:r w:rsidR="009A4D29">
        <w:rPr>
          <w:rFonts w:ascii="Segoe UI" w:eastAsia="Calibri" w:hAnsi="Segoe UI" w:cs="Segoe UI"/>
          <w:sz w:val="16"/>
          <w:szCs w:val="16"/>
          <w:lang w:val="en-GB"/>
        </w:rPr>
        <w:t xml:space="preserve"> </w:t>
      </w:r>
    </w:p>
    <w:p w14:paraId="7BCB9287" w14:textId="77777777" w:rsidR="00206079" w:rsidRPr="004D7BDB" w:rsidRDefault="00206079">
      <w:pPr>
        <w:rPr>
          <w:lang w:val="en-GB"/>
        </w:rPr>
      </w:pPr>
    </w:p>
    <w:sectPr w:rsidR="00206079" w:rsidRPr="004D7B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1C"/>
    <w:rsid w:val="00010C24"/>
    <w:rsid w:val="00045B6F"/>
    <w:rsid w:val="0008336F"/>
    <w:rsid w:val="00101166"/>
    <w:rsid w:val="001E214E"/>
    <w:rsid w:val="001F7408"/>
    <w:rsid w:val="00206079"/>
    <w:rsid w:val="00245D4A"/>
    <w:rsid w:val="00261B3B"/>
    <w:rsid w:val="002E6BD2"/>
    <w:rsid w:val="0030255A"/>
    <w:rsid w:val="00360A78"/>
    <w:rsid w:val="0039241D"/>
    <w:rsid w:val="003D4CA2"/>
    <w:rsid w:val="003F78ED"/>
    <w:rsid w:val="00492D0C"/>
    <w:rsid w:val="004D7BDB"/>
    <w:rsid w:val="00524F3D"/>
    <w:rsid w:val="0058136C"/>
    <w:rsid w:val="005D7C14"/>
    <w:rsid w:val="00617E3F"/>
    <w:rsid w:val="006733AD"/>
    <w:rsid w:val="00680825"/>
    <w:rsid w:val="006812ED"/>
    <w:rsid w:val="008577BB"/>
    <w:rsid w:val="00883161"/>
    <w:rsid w:val="008D76F5"/>
    <w:rsid w:val="008E0552"/>
    <w:rsid w:val="00915C0E"/>
    <w:rsid w:val="00977743"/>
    <w:rsid w:val="009A4D29"/>
    <w:rsid w:val="00B71E84"/>
    <w:rsid w:val="00B77487"/>
    <w:rsid w:val="00BD23A3"/>
    <w:rsid w:val="00C04E1C"/>
    <w:rsid w:val="00C658E5"/>
    <w:rsid w:val="00CB7474"/>
    <w:rsid w:val="00D8305A"/>
    <w:rsid w:val="00DB489C"/>
    <w:rsid w:val="00DD7CF7"/>
    <w:rsid w:val="00E67068"/>
    <w:rsid w:val="00F31601"/>
    <w:rsid w:val="00FE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0C8A1"/>
  <w15:chartTrackingRefBased/>
  <w15:docId w15:val="{775C3B62-9942-445D-8E98-13FD60084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BDB"/>
  </w:style>
  <w:style w:type="paragraph" w:styleId="Ttulo1">
    <w:name w:val="heading 1"/>
    <w:basedOn w:val="Normal"/>
    <w:next w:val="Normal"/>
    <w:link w:val="Ttulo1Carter"/>
    <w:uiPriority w:val="9"/>
    <w:qFormat/>
    <w:rsid w:val="00C04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04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04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04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04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04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04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04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04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04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04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04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04E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04E1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04E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04E1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04E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04E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04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04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04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04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04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04E1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4E1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04E1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04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04E1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04E1C"/>
    <w:rPr>
      <w:b/>
      <w:bCs/>
      <w:smallCaps/>
      <w:color w:val="0F4761" w:themeColor="accent1" w:themeShade="BF"/>
      <w:spacing w:val="5"/>
    </w:rPr>
  </w:style>
  <w:style w:type="paragraph" w:styleId="Reviso">
    <w:name w:val="Revision"/>
    <w:hidden/>
    <w:uiPriority w:val="99"/>
    <w:semiHidden/>
    <w:rsid w:val="001011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358</Words>
  <Characters>1702</Characters>
  <Application>Microsoft Office Word</Application>
  <DocSecurity>0</DocSecurity>
  <Lines>29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Teves</dc:creator>
  <cp:keywords/>
  <dc:description/>
  <cp:lastModifiedBy>Luis Teves</cp:lastModifiedBy>
  <cp:revision>9</cp:revision>
  <dcterms:created xsi:type="dcterms:W3CDTF">2026-02-10T14:34:00Z</dcterms:created>
  <dcterms:modified xsi:type="dcterms:W3CDTF">2026-03-16T01:49:00Z</dcterms:modified>
</cp:coreProperties>
</file>