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D8EA" w14:textId="77777777" w:rsidR="00014155" w:rsidRPr="00DC6A44" w:rsidRDefault="00014155" w:rsidP="00014155">
      <w:pPr>
        <w:spacing w:line="480" w:lineRule="auto"/>
        <w:jc w:val="center"/>
        <w:rPr>
          <w:rFonts w:ascii="Times New Roman" w:hAnsi="Times New Roman" w:cs="Times New Roman"/>
          <w:b/>
          <w:color w:val="000000" w:themeColor="text1"/>
          <w:sz w:val="24"/>
          <w:szCs w:val="24"/>
        </w:rPr>
      </w:pPr>
      <w:r w:rsidRPr="00DC6A44">
        <w:rPr>
          <w:rFonts w:ascii="Times New Roman" w:hAnsi="Times New Roman" w:cs="Times New Roman"/>
          <w:b/>
          <w:color w:val="000000" w:themeColor="text1"/>
          <w:sz w:val="24"/>
          <w:szCs w:val="24"/>
        </w:rPr>
        <w:t>ONLINE-ONLY SUPPLEMENTARY MATERIAL</w:t>
      </w:r>
    </w:p>
    <w:p w14:paraId="799271C1" w14:textId="77777777" w:rsidR="00014155" w:rsidRPr="00DC6A44" w:rsidRDefault="00014155" w:rsidP="00014155">
      <w:pPr>
        <w:spacing w:line="480" w:lineRule="auto"/>
        <w:jc w:val="center"/>
        <w:rPr>
          <w:rFonts w:ascii="Times New Roman" w:hAnsi="Times New Roman" w:cs="Times New Roman"/>
          <w:b/>
          <w:color w:val="000000" w:themeColor="text1"/>
          <w:sz w:val="24"/>
          <w:szCs w:val="24"/>
        </w:rPr>
      </w:pPr>
    </w:p>
    <w:p w14:paraId="0222F6C6" w14:textId="77777777" w:rsidR="00014155" w:rsidRPr="00DC6A44" w:rsidRDefault="00014155" w:rsidP="00014155">
      <w:pPr>
        <w:jc w:val="center"/>
        <w:rPr>
          <w:rFonts w:ascii="Times New Roman" w:hAnsi="Times New Roman" w:cs="Times New Roman"/>
          <w:b/>
          <w:color w:val="000000" w:themeColor="text1"/>
          <w:sz w:val="24"/>
          <w:szCs w:val="24"/>
        </w:rPr>
      </w:pPr>
      <w:r w:rsidRPr="00DC6A44">
        <w:rPr>
          <w:rFonts w:ascii="Times New Roman" w:hAnsi="Times New Roman" w:cs="Times New Roman"/>
          <w:b/>
          <w:color w:val="000000" w:themeColor="text1"/>
          <w:sz w:val="24"/>
          <w:szCs w:val="24"/>
        </w:rPr>
        <w:t xml:space="preserve">Hypertension is associated with </w:t>
      </w:r>
      <w:r>
        <w:rPr>
          <w:rFonts w:ascii="Times New Roman" w:hAnsi="Times New Roman" w:cs="Times New Roman"/>
          <w:b/>
          <w:color w:val="000000" w:themeColor="text1"/>
          <w:sz w:val="24"/>
          <w:szCs w:val="24"/>
        </w:rPr>
        <w:t xml:space="preserve">better </w:t>
      </w:r>
      <w:r w:rsidRPr="00DC6A44">
        <w:rPr>
          <w:rFonts w:ascii="Times New Roman" w:hAnsi="Times New Roman" w:cs="Times New Roman"/>
          <w:b/>
          <w:color w:val="000000" w:themeColor="text1"/>
          <w:sz w:val="24"/>
          <w:szCs w:val="24"/>
        </w:rPr>
        <w:t xml:space="preserve">brain health outcomes in older-age asymptomatic carotid disease populations - A Multi-Cohort Study </w:t>
      </w:r>
    </w:p>
    <w:p w14:paraId="1261AE93" w14:textId="77777777" w:rsidR="00014155" w:rsidRPr="00246253" w:rsidRDefault="00014155" w:rsidP="00014155">
      <w:pPr>
        <w:jc w:val="center"/>
        <w:rPr>
          <w:rFonts w:ascii="Times New Roman" w:hAnsi="Times New Roman" w:cs="Times New Roman"/>
          <w:color w:val="000000" w:themeColor="text1"/>
          <w:sz w:val="24"/>
          <w:szCs w:val="24"/>
        </w:rPr>
      </w:pPr>
      <w:r w:rsidRPr="00246253">
        <w:rPr>
          <w:rFonts w:ascii="Times New Roman" w:hAnsi="Times New Roman" w:cs="Times New Roman"/>
          <w:color w:val="000000" w:themeColor="text1"/>
          <w:sz w:val="24"/>
          <w:szCs w:val="24"/>
        </w:rPr>
        <w:t xml:space="preserve">Summan Zahra, Alexander T. Hong, Juan C. Arias, Scott R. French, Haley Wiskoski, Ivan Y. Luu, Erin B. Oxnam, Elizabeth O. </w:t>
      </w:r>
      <w:proofErr w:type="spellStart"/>
      <w:r w:rsidRPr="00246253">
        <w:rPr>
          <w:rFonts w:ascii="Times New Roman" w:hAnsi="Times New Roman" w:cs="Times New Roman"/>
          <w:color w:val="000000" w:themeColor="text1"/>
          <w:sz w:val="24"/>
          <w:szCs w:val="24"/>
        </w:rPr>
        <w:t>Orobiyi</w:t>
      </w:r>
      <w:proofErr w:type="spellEnd"/>
      <w:r w:rsidRPr="00246253">
        <w:rPr>
          <w:rFonts w:ascii="Times New Roman" w:hAnsi="Times New Roman" w:cs="Times New Roman"/>
          <w:color w:val="000000" w:themeColor="text1"/>
          <w:sz w:val="24"/>
          <w:szCs w:val="24"/>
        </w:rPr>
        <w:t>, Madeline Ally, Cris Escareno, Gavin Culwell, Emma Heitkamp,</w:t>
      </w:r>
      <w:r>
        <w:rPr>
          <w:rFonts w:ascii="Times New Roman" w:hAnsi="Times New Roman" w:cs="Times New Roman"/>
          <w:color w:val="000000" w:themeColor="text1"/>
          <w:sz w:val="24"/>
          <w:szCs w:val="24"/>
        </w:rPr>
        <w:t xml:space="preserve"> Franchell Vasquez,</w:t>
      </w:r>
      <w:r w:rsidRPr="00246253">
        <w:rPr>
          <w:rFonts w:ascii="Times New Roman" w:hAnsi="Times New Roman" w:cs="Times New Roman"/>
          <w:color w:val="000000" w:themeColor="text1"/>
          <w:sz w:val="24"/>
          <w:szCs w:val="24"/>
        </w:rPr>
        <w:t xml:space="preserve"> Paola Vidana,</w:t>
      </w:r>
      <w:r w:rsidRPr="00246253">
        <w:rPr>
          <w:rFonts w:ascii="Times New Roman" w:eastAsia="Times New Roman" w:hAnsi="Times New Roman" w:cs="Times New Roman"/>
          <w:color w:val="000000" w:themeColor="text1"/>
          <w:sz w:val="24"/>
          <w:szCs w:val="24"/>
        </w:rPr>
        <w:t xml:space="preserve"> Xana Waughman,</w:t>
      </w:r>
      <w:r>
        <w:rPr>
          <w:rFonts w:ascii="Times New Roman" w:hAnsi="Times New Roman" w:cs="Times New Roman"/>
          <w:color w:val="000000" w:themeColor="text1"/>
          <w:sz w:val="24"/>
          <w:szCs w:val="24"/>
        </w:rPr>
        <w:t xml:space="preserve"> Madison Hillis, </w:t>
      </w:r>
      <w:r w:rsidRPr="00246253">
        <w:rPr>
          <w:rFonts w:ascii="Times New Roman" w:hAnsi="Times New Roman" w:cs="Times New Roman"/>
          <w:color w:val="000000" w:themeColor="text1"/>
          <w:sz w:val="24"/>
          <w:szCs w:val="24"/>
        </w:rPr>
        <w:t xml:space="preserve">Kevin Johnson, </w:t>
      </w:r>
      <w:r w:rsidRPr="00246253">
        <w:rPr>
          <w:rFonts w:ascii="Times New Roman" w:eastAsia="Times New Roman" w:hAnsi="Times New Roman" w:cs="Times New Roman"/>
          <w:color w:val="000000" w:themeColor="text1"/>
          <w:sz w:val="24"/>
          <w:szCs w:val="24"/>
        </w:rPr>
        <w:t>Dedrick Jordan, Georg A. Hishaw,</w:t>
      </w:r>
      <w:r w:rsidRPr="00246253">
        <w:rPr>
          <w:rFonts w:ascii="Times New Roman" w:hAnsi="Times New Roman" w:cs="Times New Roman"/>
          <w:color w:val="000000" w:themeColor="text1"/>
          <w:sz w:val="24"/>
          <w:szCs w:val="24"/>
        </w:rPr>
        <w:t xml:space="preserve"> Edward J. Bedrick, Francesca Vitali, Raza Mushtaq, Maria Altbach, Jeremy Pruzin, Timothy Hughes, Gene E. Alexander, Tze-</w:t>
      </w:r>
      <w:proofErr w:type="spellStart"/>
      <w:r w:rsidRPr="00246253">
        <w:rPr>
          <w:rFonts w:ascii="Times New Roman" w:hAnsi="Times New Roman" w:cs="Times New Roman"/>
          <w:color w:val="000000" w:themeColor="text1"/>
          <w:sz w:val="24"/>
          <w:szCs w:val="24"/>
        </w:rPr>
        <w:t>Woei</w:t>
      </w:r>
      <w:proofErr w:type="spellEnd"/>
      <w:r w:rsidRPr="00246253">
        <w:rPr>
          <w:rFonts w:ascii="Times New Roman" w:hAnsi="Times New Roman" w:cs="Times New Roman"/>
          <w:color w:val="000000" w:themeColor="text1"/>
          <w:sz w:val="24"/>
          <w:szCs w:val="24"/>
        </w:rPr>
        <w:t xml:space="preserve"> Tan, Craig C. Weinkauf</w:t>
      </w:r>
    </w:p>
    <w:p w14:paraId="4872EA10" w14:textId="77777777" w:rsidR="00014155" w:rsidRPr="00DC6A44" w:rsidRDefault="00014155" w:rsidP="00014155">
      <w:pPr>
        <w:rPr>
          <w:rFonts w:ascii="Times New Roman" w:hAnsi="Times New Roman" w:cs="Times New Roman"/>
          <w:color w:val="000000" w:themeColor="text1"/>
          <w:sz w:val="20"/>
          <w:szCs w:val="20"/>
        </w:rPr>
      </w:pPr>
    </w:p>
    <w:p w14:paraId="7B8A3C2E" w14:textId="77777777" w:rsidR="00014155" w:rsidRPr="00DC6A44" w:rsidRDefault="00014155" w:rsidP="00014155">
      <w:pPr>
        <w:rPr>
          <w:rFonts w:ascii="Times New Roman" w:hAnsi="Times New Roman" w:cs="Times New Roman"/>
          <w:color w:val="000000" w:themeColor="text1"/>
          <w:sz w:val="20"/>
          <w:szCs w:val="20"/>
        </w:rPr>
      </w:pPr>
    </w:p>
    <w:p w14:paraId="01339EC9" w14:textId="77777777" w:rsidR="00014155" w:rsidRPr="00DC6A44" w:rsidRDefault="00014155" w:rsidP="00014155">
      <w:pPr>
        <w:rPr>
          <w:rFonts w:ascii="Times New Roman" w:hAnsi="Times New Roman" w:cs="Times New Roman"/>
          <w:color w:val="000000" w:themeColor="text1"/>
          <w:sz w:val="20"/>
          <w:szCs w:val="20"/>
        </w:rPr>
      </w:pPr>
    </w:p>
    <w:p w14:paraId="345F320D" w14:textId="77777777" w:rsidR="00014155" w:rsidRPr="00DC6A44" w:rsidRDefault="00014155" w:rsidP="00014155">
      <w:pPr>
        <w:rPr>
          <w:rFonts w:ascii="Times New Roman" w:hAnsi="Times New Roman" w:cs="Times New Roman"/>
          <w:color w:val="000000" w:themeColor="text1"/>
          <w:sz w:val="20"/>
          <w:szCs w:val="20"/>
        </w:rPr>
      </w:pPr>
    </w:p>
    <w:p w14:paraId="430FFCEF" w14:textId="77777777" w:rsidR="00014155" w:rsidRPr="00DC6A44" w:rsidRDefault="00014155" w:rsidP="00014155">
      <w:pPr>
        <w:rPr>
          <w:rFonts w:ascii="Times New Roman" w:hAnsi="Times New Roman" w:cs="Times New Roman"/>
          <w:color w:val="000000" w:themeColor="text1"/>
          <w:sz w:val="20"/>
          <w:szCs w:val="20"/>
        </w:rPr>
      </w:pPr>
    </w:p>
    <w:p w14:paraId="5767247E" w14:textId="77777777" w:rsidR="00014155" w:rsidRPr="00DC6A44" w:rsidRDefault="00014155" w:rsidP="00014155">
      <w:pPr>
        <w:rPr>
          <w:rFonts w:ascii="Times New Roman" w:hAnsi="Times New Roman" w:cs="Times New Roman"/>
          <w:color w:val="000000" w:themeColor="text1"/>
          <w:sz w:val="20"/>
          <w:szCs w:val="20"/>
        </w:rPr>
      </w:pPr>
    </w:p>
    <w:p w14:paraId="2AEFD8D5" w14:textId="77777777" w:rsidR="00014155" w:rsidRPr="00DC6A44" w:rsidRDefault="00014155" w:rsidP="00014155">
      <w:pPr>
        <w:rPr>
          <w:rFonts w:ascii="Times New Roman" w:hAnsi="Times New Roman" w:cs="Times New Roman"/>
          <w:color w:val="000000" w:themeColor="text1"/>
          <w:sz w:val="20"/>
          <w:szCs w:val="20"/>
        </w:rPr>
      </w:pPr>
    </w:p>
    <w:p w14:paraId="4E5E1BCD" w14:textId="77777777" w:rsidR="00014155" w:rsidRPr="00DC6A44" w:rsidRDefault="00014155" w:rsidP="00014155">
      <w:pPr>
        <w:rPr>
          <w:rFonts w:ascii="Times New Roman" w:hAnsi="Times New Roman" w:cs="Times New Roman"/>
          <w:color w:val="000000" w:themeColor="text1"/>
          <w:sz w:val="20"/>
          <w:szCs w:val="20"/>
        </w:rPr>
      </w:pPr>
    </w:p>
    <w:p w14:paraId="0B5D58B3" w14:textId="77777777" w:rsidR="00014155" w:rsidRPr="00DC6A44" w:rsidRDefault="00014155" w:rsidP="00014155">
      <w:pPr>
        <w:rPr>
          <w:rFonts w:ascii="Times New Roman" w:hAnsi="Times New Roman" w:cs="Times New Roman"/>
          <w:color w:val="000000" w:themeColor="text1"/>
          <w:sz w:val="20"/>
          <w:szCs w:val="20"/>
        </w:rPr>
      </w:pPr>
    </w:p>
    <w:p w14:paraId="17207A9C" w14:textId="77777777" w:rsidR="00014155" w:rsidRPr="00DC6A44" w:rsidRDefault="00014155" w:rsidP="00014155">
      <w:pPr>
        <w:rPr>
          <w:rFonts w:ascii="Times New Roman" w:hAnsi="Times New Roman" w:cs="Times New Roman"/>
          <w:color w:val="000000" w:themeColor="text1"/>
          <w:sz w:val="20"/>
          <w:szCs w:val="20"/>
        </w:rPr>
      </w:pPr>
    </w:p>
    <w:p w14:paraId="540C7342" w14:textId="77777777" w:rsidR="00014155" w:rsidRPr="00DC6A44" w:rsidRDefault="00014155" w:rsidP="00014155">
      <w:pPr>
        <w:rPr>
          <w:rFonts w:ascii="Times New Roman" w:hAnsi="Times New Roman" w:cs="Times New Roman"/>
          <w:color w:val="000000" w:themeColor="text1"/>
          <w:sz w:val="20"/>
          <w:szCs w:val="20"/>
        </w:rPr>
      </w:pPr>
    </w:p>
    <w:p w14:paraId="7CAE9AD7" w14:textId="77777777" w:rsidR="00014155" w:rsidRPr="00DC6A44" w:rsidRDefault="00014155" w:rsidP="00014155">
      <w:pPr>
        <w:rPr>
          <w:rFonts w:ascii="Times New Roman" w:hAnsi="Times New Roman" w:cs="Times New Roman"/>
          <w:color w:val="000000" w:themeColor="text1"/>
          <w:sz w:val="20"/>
          <w:szCs w:val="20"/>
        </w:rPr>
      </w:pPr>
    </w:p>
    <w:p w14:paraId="51773193" w14:textId="77777777" w:rsidR="00014155" w:rsidRPr="00DC6A44" w:rsidRDefault="00014155" w:rsidP="00014155">
      <w:pPr>
        <w:rPr>
          <w:rFonts w:ascii="Times New Roman" w:hAnsi="Times New Roman" w:cs="Times New Roman"/>
          <w:color w:val="000000" w:themeColor="text1"/>
          <w:sz w:val="20"/>
          <w:szCs w:val="20"/>
        </w:rPr>
      </w:pPr>
    </w:p>
    <w:p w14:paraId="64B5BDD3" w14:textId="77777777" w:rsidR="00014155" w:rsidRPr="00DC6A44" w:rsidRDefault="00014155" w:rsidP="00014155">
      <w:pPr>
        <w:rPr>
          <w:rFonts w:ascii="Times New Roman" w:hAnsi="Times New Roman" w:cs="Times New Roman"/>
          <w:color w:val="000000" w:themeColor="text1"/>
          <w:sz w:val="20"/>
          <w:szCs w:val="20"/>
        </w:rPr>
      </w:pPr>
    </w:p>
    <w:p w14:paraId="2B40374C" w14:textId="77777777" w:rsidR="00014155" w:rsidRPr="00DC6A44" w:rsidRDefault="00014155" w:rsidP="00014155">
      <w:pPr>
        <w:rPr>
          <w:rFonts w:ascii="Times New Roman" w:hAnsi="Times New Roman" w:cs="Times New Roman"/>
          <w:color w:val="000000" w:themeColor="text1"/>
          <w:sz w:val="20"/>
          <w:szCs w:val="20"/>
        </w:rPr>
      </w:pPr>
    </w:p>
    <w:p w14:paraId="59962ACF" w14:textId="77777777" w:rsidR="00014155" w:rsidRPr="00DC6A44" w:rsidRDefault="00014155" w:rsidP="00014155">
      <w:pPr>
        <w:rPr>
          <w:rFonts w:ascii="Times New Roman" w:hAnsi="Times New Roman" w:cs="Times New Roman"/>
          <w:color w:val="000000" w:themeColor="text1"/>
          <w:sz w:val="20"/>
          <w:szCs w:val="20"/>
        </w:rPr>
      </w:pPr>
    </w:p>
    <w:p w14:paraId="70F53CFC" w14:textId="77777777" w:rsidR="00014155" w:rsidRPr="00DC6A44" w:rsidRDefault="00014155" w:rsidP="00014155">
      <w:pPr>
        <w:rPr>
          <w:rFonts w:ascii="Times New Roman" w:hAnsi="Times New Roman" w:cs="Times New Roman"/>
          <w:color w:val="000000" w:themeColor="text1"/>
          <w:sz w:val="20"/>
          <w:szCs w:val="20"/>
        </w:rPr>
      </w:pPr>
    </w:p>
    <w:p w14:paraId="0B317E12" w14:textId="77777777" w:rsidR="00014155" w:rsidRPr="00DC6A44" w:rsidRDefault="00014155" w:rsidP="00014155">
      <w:pPr>
        <w:rPr>
          <w:rFonts w:ascii="Times New Roman" w:hAnsi="Times New Roman" w:cs="Times New Roman"/>
          <w:color w:val="000000" w:themeColor="text1"/>
          <w:sz w:val="20"/>
          <w:szCs w:val="20"/>
        </w:rPr>
      </w:pPr>
    </w:p>
    <w:p w14:paraId="04BE2906" w14:textId="77777777" w:rsidR="00014155" w:rsidRPr="00DC6A44" w:rsidRDefault="00014155" w:rsidP="00014155">
      <w:pPr>
        <w:rPr>
          <w:rFonts w:ascii="Times New Roman" w:hAnsi="Times New Roman" w:cs="Times New Roman"/>
          <w:color w:val="000000" w:themeColor="text1"/>
          <w:sz w:val="20"/>
          <w:szCs w:val="20"/>
        </w:rPr>
      </w:pPr>
    </w:p>
    <w:p w14:paraId="0E386C4D" w14:textId="77777777" w:rsidR="00014155" w:rsidRPr="00DC6A44" w:rsidRDefault="00014155" w:rsidP="00014155">
      <w:pPr>
        <w:rPr>
          <w:rFonts w:ascii="Times New Roman" w:hAnsi="Times New Roman" w:cs="Times New Roman"/>
          <w:color w:val="000000" w:themeColor="text1"/>
          <w:sz w:val="20"/>
          <w:szCs w:val="20"/>
        </w:rPr>
      </w:pPr>
    </w:p>
    <w:p w14:paraId="259F8464" w14:textId="77777777" w:rsidR="00014155" w:rsidRPr="00DC6A44" w:rsidRDefault="00014155" w:rsidP="00014155">
      <w:pPr>
        <w:rPr>
          <w:rFonts w:ascii="Times New Roman" w:hAnsi="Times New Roman" w:cs="Times New Roman"/>
          <w:color w:val="000000" w:themeColor="text1"/>
          <w:sz w:val="20"/>
          <w:szCs w:val="20"/>
        </w:rPr>
      </w:pPr>
    </w:p>
    <w:p w14:paraId="73A6AF91" w14:textId="77777777" w:rsidR="00014155" w:rsidRPr="00DC6A44" w:rsidRDefault="00014155" w:rsidP="00014155">
      <w:pPr>
        <w:rPr>
          <w:rFonts w:ascii="Times New Roman" w:hAnsi="Times New Roman" w:cs="Times New Roman"/>
          <w:color w:val="000000" w:themeColor="text1"/>
          <w:sz w:val="20"/>
          <w:szCs w:val="20"/>
        </w:rPr>
      </w:pPr>
    </w:p>
    <w:p w14:paraId="5CAA3334" w14:textId="77777777" w:rsidR="00014155" w:rsidRPr="00DC6A44" w:rsidRDefault="00014155" w:rsidP="00014155">
      <w:pPr>
        <w:rPr>
          <w:rFonts w:ascii="Times New Roman" w:hAnsi="Times New Roman" w:cs="Times New Roman"/>
          <w:color w:val="000000" w:themeColor="text1"/>
          <w:sz w:val="20"/>
          <w:szCs w:val="20"/>
        </w:rPr>
      </w:pPr>
    </w:p>
    <w:p w14:paraId="087B3087" w14:textId="77777777" w:rsidR="00014155" w:rsidRPr="00DC6A44" w:rsidRDefault="00014155" w:rsidP="00014155">
      <w:pPr>
        <w:rPr>
          <w:rFonts w:ascii="Times New Roman" w:hAnsi="Times New Roman" w:cs="Times New Roman"/>
          <w:color w:val="000000" w:themeColor="text1"/>
          <w:sz w:val="20"/>
          <w:szCs w:val="20"/>
        </w:rPr>
      </w:pPr>
    </w:p>
    <w:p w14:paraId="79016E53" w14:textId="77777777" w:rsidR="00014155" w:rsidRPr="00DC6A44" w:rsidRDefault="00014155" w:rsidP="00014155">
      <w:pPr>
        <w:rPr>
          <w:rFonts w:ascii="Times New Roman" w:hAnsi="Times New Roman" w:cs="Times New Roman"/>
          <w:color w:val="000000" w:themeColor="text1"/>
          <w:sz w:val="20"/>
          <w:szCs w:val="20"/>
        </w:rPr>
      </w:pPr>
    </w:p>
    <w:p w14:paraId="46F26AB3" w14:textId="77777777" w:rsidR="00014155" w:rsidRPr="00DC6A44" w:rsidRDefault="00014155" w:rsidP="00014155">
      <w:pPr>
        <w:rPr>
          <w:rFonts w:ascii="Times New Roman" w:hAnsi="Times New Roman" w:cs="Times New Roman"/>
          <w:color w:val="000000" w:themeColor="text1"/>
          <w:sz w:val="20"/>
          <w:szCs w:val="20"/>
        </w:rPr>
      </w:pPr>
    </w:p>
    <w:p w14:paraId="5CF43B4E" w14:textId="77777777" w:rsidR="00014155" w:rsidRPr="00DC6A44" w:rsidRDefault="00014155" w:rsidP="00014155">
      <w:pPr>
        <w:rPr>
          <w:rFonts w:ascii="Times New Roman" w:hAnsi="Times New Roman" w:cs="Times New Roman"/>
          <w:color w:val="000000" w:themeColor="text1"/>
          <w:sz w:val="20"/>
          <w:szCs w:val="20"/>
        </w:rPr>
      </w:pPr>
    </w:p>
    <w:p w14:paraId="2093F6DB" w14:textId="77777777" w:rsidR="00014155" w:rsidRPr="00DC6A44" w:rsidRDefault="00014155" w:rsidP="00014155">
      <w:pPr>
        <w:rPr>
          <w:rFonts w:ascii="Times New Roman" w:hAnsi="Times New Roman" w:cs="Times New Roman"/>
          <w:color w:val="000000" w:themeColor="text1"/>
          <w:sz w:val="20"/>
          <w:szCs w:val="20"/>
        </w:rPr>
      </w:pPr>
    </w:p>
    <w:p w14:paraId="6771E907" w14:textId="77777777" w:rsidR="00014155" w:rsidRPr="00DC6A44" w:rsidRDefault="00014155" w:rsidP="00014155">
      <w:pPr>
        <w:rPr>
          <w:rFonts w:ascii="Times New Roman" w:hAnsi="Times New Roman" w:cs="Times New Roman"/>
          <w:color w:val="000000" w:themeColor="text1"/>
          <w:sz w:val="20"/>
          <w:szCs w:val="20"/>
        </w:rPr>
      </w:pPr>
    </w:p>
    <w:p w14:paraId="18059799" w14:textId="77777777" w:rsidR="00014155" w:rsidRPr="00DC6A44" w:rsidRDefault="00014155" w:rsidP="00014155">
      <w:pPr>
        <w:rPr>
          <w:rFonts w:ascii="Times New Roman" w:hAnsi="Times New Roman" w:cs="Times New Roman"/>
          <w:color w:val="000000" w:themeColor="text1"/>
          <w:sz w:val="20"/>
          <w:szCs w:val="20"/>
        </w:rPr>
      </w:pPr>
    </w:p>
    <w:p w14:paraId="29958B32" w14:textId="77777777" w:rsidR="00014155" w:rsidRPr="00DC6A44" w:rsidRDefault="00014155" w:rsidP="00014155">
      <w:pPr>
        <w:rPr>
          <w:rFonts w:ascii="Times New Roman" w:hAnsi="Times New Roman" w:cs="Times New Roman"/>
          <w:color w:val="000000" w:themeColor="text1"/>
          <w:sz w:val="20"/>
          <w:szCs w:val="20"/>
        </w:rPr>
      </w:pPr>
    </w:p>
    <w:p w14:paraId="6909C2FF" w14:textId="77777777" w:rsidR="00014155" w:rsidRPr="00DC6A44" w:rsidRDefault="00014155" w:rsidP="00014155">
      <w:pPr>
        <w:rPr>
          <w:rFonts w:ascii="Times New Roman" w:hAnsi="Times New Roman" w:cs="Times New Roman"/>
          <w:color w:val="000000" w:themeColor="text1"/>
          <w:sz w:val="20"/>
          <w:szCs w:val="20"/>
        </w:rPr>
      </w:pPr>
    </w:p>
    <w:p w14:paraId="368A9591" w14:textId="77777777" w:rsidR="00014155" w:rsidRPr="00DC6A44" w:rsidRDefault="00014155" w:rsidP="00014155">
      <w:pPr>
        <w:rPr>
          <w:rFonts w:ascii="Times New Roman" w:hAnsi="Times New Roman" w:cs="Times New Roman"/>
          <w:color w:val="000000" w:themeColor="text1"/>
          <w:sz w:val="20"/>
          <w:szCs w:val="20"/>
        </w:rPr>
      </w:pPr>
    </w:p>
    <w:p w14:paraId="7D98A8D9" w14:textId="77777777" w:rsidR="00014155" w:rsidRPr="00DC6A44" w:rsidRDefault="00014155" w:rsidP="00014155">
      <w:pPr>
        <w:rPr>
          <w:rFonts w:ascii="Times New Roman" w:hAnsi="Times New Roman" w:cs="Times New Roman"/>
          <w:color w:val="000000" w:themeColor="text1"/>
          <w:sz w:val="20"/>
          <w:szCs w:val="20"/>
        </w:rPr>
      </w:pPr>
    </w:p>
    <w:p w14:paraId="6492907B" w14:textId="77777777" w:rsidR="00014155" w:rsidRPr="00DC6A44" w:rsidRDefault="00014155" w:rsidP="00014155">
      <w:pPr>
        <w:rPr>
          <w:rFonts w:ascii="Times New Roman" w:hAnsi="Times New Roman" w:cs="Times New Roman"/>
          <w:color w:val="000000" w:themeColor="text1"/>
          <w:sz w:val="20"/>
          <w:szCs w:val="20"/>
        </w:rPr>
      </w:pPr>
    </w:p>
    <w:p w14:paraId="65BD9E11" w14:textId="77777777" w:rsidR="00014155" w:rsidRPr="00DC6A44" w:rsidRDefault="00014155" w:rsidP="00014155">
      <w:pPr>
        <w:rPr>
          <w:rFonts w:ascii="Times New Roman" w:hAnsi="Times New Roman" w:cs="Times New Roman"/>
          <w:color w:val="000000" w:themeColor="text1"/>
          <w:sz w:val="20"/>
          <w:szCs w:val="20"/>
        </w:rPr>
      </w:pPr>
    </w:p>
    <w:p w14:paraId="3665D4C8" w14:textId="77777777" w:rsidR="00014155" w:rsidRDefault="00014155" w:rsidP="00014155">
      <w:pPr>
        <w:rPr>
          <w:rFonts w:ascii="Times New Roman" w:hAnsi="Times New Roman" w:cs="Times New Roman"/>
          <w:color w:val="000000" w:themeColor="text1"/>
          <w:sz w:val="20"/>
          <w:szCs w:val="20"/>
        </w:rPr>
      </w:pPr>
    </w:p>
    <w:p w14:paraId="7BA0D7FE" w14:textId="77777777" w:rsidR="00014155" w:rsidRDefault="00014155" w:rsidP="00014155">
      <w:pPr>
        <w:rPr>
          <w:rFonts w:ascii="Times New Roman" w:hAnsi="Times New Roman" w:cs="Times New Roman"/>
          <w:color w:val="000000" w:themeColor="text1"/>
          <w:sz w:val="20"/>
          <w:szCs w:val="20"/>
        </w:rPr>
      </w:pPr>
    </w:p>
    <w:p w14:paraId="648B1538" w14:textId="77777777" w:rsidR="00014155" w:rsidRDefault="00014155" w:rsidP="00014155">
      <w:pPr>
        <w:rPr>
          <w:rFonts w:ascii="Times New Roman" w:hAnsi="Times New Roman" w:cs="Times New Roman"/>
          <w:color w:val="000000" w:themeColor="text1"/>
          <w:sz w:val="20"/>
          <w:szCs w:val="20"/>
        </w:rPr>
      </w:pPr>
    </w:p>
    <w:p w14:paraId="46B9FF8D" w14:textId="77777777" w:rsidR="00014155" w:rsidRDefault="00014155" w:rsidP="00014155">
      <w:pPr>
        <w:rPr>
          <w:rFonts w:ascii="Times New Roman" w:hAnsi="Times New Roman" w:cs="Times New Roman"/>
          <w:color w:val="000000" w:themeColor="text1"/>
          <w:sz w:val="20"/>
          <w:szCs w:val="20"/>
        </w:rPr>
      </w:pPr>
    </w:p>
    <w:p w14:paraId="688DA7E0" w14:textId="77777777" w:rsidR="00014155" w:rsidRPr="00694F08" w:rsidRDefault="00014155" w:rsidP="00014155">
      <w:pPr>
        <w:rPr>
          <w:b/>
          <w:bCs/>
          <w:color w:val="000000" w:themeColor="text1"/>
          <w:sz w:val="20"/>
          <w:szCs w:val="20"/>
        </w:rPr>
      </w:pPr>
      <w:r w:rsidRPr="00694F08">
        <w:rPr>
          <w:b/>
          <w:bCs/>
          <w:color w:val="000000" w:themeColor="text1"/>
          <w:sz w:val="20"/>
          <w:szCs w:val="20"/>
        </w:rPr>
        <w:t xml:space="preserve">Supplemental Table 1. </w:t>
      </w:r>
      <w:r>
        <w:rPr>
          <w:b/>
          <w:bCs/>
          <w:color w:val="000000" w:themeColor="text1"/>
          <w:sz w:val="20"/>
          <w:szCs w:val="20"/>
        </w:rPr>
        <w:t xml:space="preserve"> Summary of randomized clinical trial understanding the association between blood pressure and cognitive outcomes.</w:t>
      </w:r>
    </w:p>
    <w:tbl>
      <w:tblPr>
        <w:tblStyle w:val="TableGrid"/>
        <w:tblW w:w="11250" w:type="dxa"/>
        <w:tblInd w:w="-905" w:type="dxa"/>
        <w:tblLook w:val="04A0" w:firstRow="1" w:lastRow="0" w:firstColumn="1" w:lastColumn="0" w:noHBand="0" w:noVBand="1"/>
      </w:tblPr>
      <w:tblGrid>
        <w:gridCol w:w="1440"/>
        <w:gridCol w:w="2790"/>
        <w:gridCol w:w="1222"/>
        <w:gridCol w:w="2648"/>
        <w:gridCol w:w="3150"/>
      </w:tblGrid>
      <w:tr w:rsidR="00014155" w:rsidRPr="009420F1" w14:paraId="4C02CC0B" w14:textId="77777777" w:rsidTr="003F7543">
        <w:tc>
          <w:tcPr>
            <w:tcW w:w="1440" w:type="dxa"/>
          </w:tcPr>
          <w:p w14:paraId="1D6E2C8C" w14:textId="77777777" w:rsidR="00014155" w:rsidRPr="0005091A" w:rsidRDefault="00014155" w:rsidP="003F7543">
            <w:pPr>
              <w:spacing w:after="160"/>
              <w:jc w:val="both"/>
              <w:rPr>
                <w:rFonts w:eastAsia="Times New Roman"/>
                <w:b/>
                <w:bCs/>
                <w:color w:val="000000" w:themeColor="text1"/>
                <w:sz w:val="18"/>
                <w:szCs w:val="18"/>
              </w:rPr>
            </w:pPr>
            <w:r w:rsidRPr="0005091A">
              <w:rPr>
                <w:rFonts w:eastAsia="Times New Roman"/>
                <w:b/>
                <w:bCs/>
                <w:color w:val="000000" w:themeColor="text1"/>
                <w:sz w:val="18"/>
                <w:szCs w:val="18"/>
              </w:rPr>
              <w:t xml:space="preserve">Study </w:t>
            </w:r>
          </w:p>
        </w:tc>
        <w:tc>
          <w:tcPr>
            <w:tcW w:w="2790" w:type="dxa"/>
          </w:tcPr>
          <w:p w14:paraId="26AFA71D" w14:textId="77777777" w:rsidR="00014155" w:rsidRPr="0005091A" w:rsidRDefault="00014155" w:rsidP="003F7543">
            <w:pPr>
              <w:spacing w:after="160"/>
              <w:jc w:val="both"/>
              <w:rPr>
                <w:rFonts w:eastAsia="Times New Roman"/>
                <w:b/>
                <w:bCs/>
                <w:color w:val="000000" w:themeColor="text1"/>
                <w:sz w:val="18"/>
                <w:szCs w:val="18"/>
              </w:rPr>
            </w:pPr>
            <w:r w:rsidRPr="0005091A">
              <w:rPr>
                <w:rFonts w:eastAsia="Times New Roman"/>
                <w:b/>
                <w:bCs/>
                <w:color w:val="000000" w:themeColor="text1"/>
                <w:sz w:val="18"/>
                <w:szCs w:val="18"/>
              </w:rPr>
              <w:t xml:space="preserve"> Participants</w:t>
            </w:r>
          </w:p>
        </w:tc>
        <w:tc>
          <w:tcPr>
            <w:tcW w:w="1222" w:type="dxa"/>
          </w:tcPr>
          <w:p w14:paraId="3BAADC7A" w14:textId="77777777" w:rsidR="00014155" w:rsidRPr="0005091A" w:rsidRDefault="00014155" w:rsidP="003F7543">
            <w:pPr>
              <w:spacing w:after="160"/>
              <w:jc w:val="both"/>
              <w:rPr>
                <w:rFonts w:eastAsia="Times New Roman"/>
                <w:b/>
                <w:bCs/>
                <w:color w:val="000000" w:themeColor="text1"/>
                <w:sz w:val="18"/>
                <w:szCs w:val="18"/>
              </w:rPr>
            </w:pPr>
            <w:r w:rsidRPr="0005091A">
              <w:rPr>
                <w:rFonts w:eastAsia="Times New Roman"/>
                <w:b/>
                <w:bCs/>
                <w:color w:val="000000" w:themeColor="text1"/>
                <w:sz w:val="18"/>
                <w:szCs w:val="18"/>
              </w:rPr>
              <w:t>BP cut-off</w:t>
            </w:r>
          </w:p>
        </w:tc>
        <w:tc>
          <w:tcPr>
            <w:tcW w:w="2648" w:type="dxa"/>
          </w:tcPr>
          <w:p w14:paraId="24D8FF1A" w14:textId="77777777" w:rsidR="00014155" w:rsidRPr="0005091A" w:rsidRDefault="00014155" w:rsidP="003F7543">
            <w:pPr>
              <w:spacing w:after="160"/>
              <w:jc w:val="both"/>
              <w:rPr>
                <w:rFonts w:eastAsia="Times New Roman"/>
                <w:b/>
                <w:bCs/>
                <w:color w:val="000000" w:themeColor="text1"/>
                <w:sz w:val="18"/>
                <w:szCs w:val="18"/>
              </w:rPr>
            </w:pPr>
            <w:r w:rsidRPr="0005091A">
              <w:rPr>
                <w:rFonts w:eastAsia="Times New Roman"/>
                <w:b/>
                <w:bCs/>
                <w:color w:val="000000" w:themeColor="text1"/>
                <w:sz w:val="18"/>
                <w:szCs w:val="18"/>
              </w:rPr>
              <w:t xml:space="preserve"> Outcomes</w:t>
            </w:r>
          </w:p>
        </w:tc>
        <w:tc>
          <w:tcPr>
            <w:tcW w:w="3150" w:type="dxa"/>
          </w:tcPr>
          <w:p w14:paraId="33BF4690" w14:textId="77777777" w:rsidR="00014155" w:rsidRPr="0005091A" w:rsidRDefault="00014155" w:rsidP="003F7543">
            <w:pPr>
              <w:spacing w:after="160"/>
              <w:jc w:val="both"/>
              <w:rPr>
                <w:rFonts w:eastAsia="Times New Roman"/>
                <w:b/>
                <w:bCs/>
                <w:color w:val="000000" w:themeColor="text1"/>
                <w:sz w:val="18"/>
                <w:szCs w:val="18"/>
              </w:rPr>
            </w:pPr>
            <w:r w:rsidRPr="0005091A">
              <w:rPr>
                <w:rFonts w:eastAsia="Times New Roman"/>
                <w:b/>
                <w:bCs/>
                <w:color w:val="000000" w:themeColor="text1"/>
                <w:sz w:val="18"/>
                <w:szCs w:val="18"/>
              </w:rPr>
              <w:t>Results</w:t>
            </w:r>
          </w:p>
        </w:tc>
      </w:tr>
      <w:tr w:rsidR="00014155" w:rsidRPr="009420F1" w14:paraId="11F79564" w14:textId="77777777" w:rsidTr="003F7543">
        <w:tc>
          <w:tcPr>
            <w:tcW w:w="1440" w:type="dxa"/>
          </w:tcPr>
          <w:p w14:paraId="225A91A6" w14:textId="4EC09F7B" w:rsidR="00014155" w:rsidRPr="0005091A" w:rsidRDefault="00014155" w:rsidP="003F7543">
            <w:pPr>
              <w:spacing w:after="160"/>
              <w:jc w:val="both"/>
              <w:rPr>
                <w:rFonts w:eastAsia="Times New Roman"/>
                <w:b/>
                <w:bCs/>
                <w:color w:val="000000" w:themeColor="text1"/>
                <w:sz w:val="18"/>
                <w:szCs w:val="18"/>
              </w:rPr>
            </w:pPr>
            <w:r w:rsidRPr="0005091A">
              <w:rPr>
                <w:rFonts w:eastAsia="Times New Roman"/>
                <w:b/>
                <w:bCs/>
                <w:color w:val="000000" w:themeColor="text1"/>
                <w:sz w:val="18"/>
                <w:szCs w:val="18"/>
              </w:rPr>
              <w:t>ACCORD-MIND</w:t>
            </w:r>
            <w:r>
              <w:rPr>
                <w:rFonts w:eastAsia="Times New Roman"/>
                <w:b/>
                <w:bCs/>
                <w:color w:val="000000" w:themeColor="text1"/>
                <w:sz w:val="18"/>
                <w:szCs w:val="18"/>
              </w:rPr>
              <w:t xml:space="preserve"> </w:t>
            </w:r>
            <w:sdt>
              <w:sdtPr>
                <w:rPr>
                  <w:rFonts w:eastAsia="Times New Roman"/>
                  <w:b/>
                  <w:bCs/>
                  <w:color w:val="000000"/>
                  <w:sz w:val="18"/>
                  <w:szCs w:val="18"/>
                  <w:vertAlign w:val="superscript"/>
                </w:rPr>
                <w:tag w:val="MENDELEY_CITATION_v3_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"/>
                <w:id w:val="2027592686"/>
                <w:placeholder>
                  <w:docPart w:val="6687758615834EF68B8C0C3EAC425FB8"/>
                </w:placeholder>
              </w:sdtPr>
              <w:sdtContent>
                <w:r w:rsidR="002A491D" w:rsidRPr="002A491D">
                  <w:rPr>
                    <w:rFonts w:eastAsia="Times New Roman"/>
                    <w:b/>
                    <w:bCs/>
                    <w:color w:val="000000"/>
                    <w:sz w:val="18"/>
                    <w:szCs w:val="18"/>
                    <w:vertAlign w:val="superscript"/>
                  </w:rPr>
                  <w:t>1</w:t>
                </w:r>
              </w:sdtContent>
            </w:sdt>
          </w:p>
        </w:tc>
        <w:tc>
          <w:tcPr>
            <w:tcW w:w="2790" w:type="dxa"/>
          </w:tcPr>
          <w:p w14:paraId="07924402" w14:textId="77777777" w:rsidR="00014155" w:rsidRPr="00694F08" w:rsidRDefault="00014155" w:rsidP="003F7543">
            <w:pPr>
              <w:spacing w:after="160"/>
              <w:jc w:val="both"/>
              <w:rPr>
                <w:rFonts w:eastAsia="Times New Roman"/>
                <w:color w:val="000000" w:themeColor="text1"/>
                <w:sz w:val="18"/>
                <w:szCs w:val="18"/>
              </w:rPr>
            </w:pPr>
            <w:r>
              <w:rPr>
                <w:rFonts w:eastAsia="Times New Roman"/>
                <w:color w:val="000000" w:themeColor="text1"/>
                <w:sz w:val="18"/>
                <w:szCs w:val="18"/>
              </w:rPr>
              <w:t>RCT</w:t>
            </w:r>
          </w:p>
          <w:p w14:paraId="1147A4C5"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I</w:t>
            </w:r>
            <w:r w:rsidRPr="00694F08">
              <w:rPr>
                <w:color w:val="000000" w:themeColor="text1"/>
                <w:sz w:val="18"/>
                <w:szCs w:val="18"/>
              </w:rPr>
              <w:t xml:space="preserve">nclusions: </w:t>
            </w:r>
            <w:r w:rsidRPr="00694F08">
              <w:rPr>
                <w:rFonts w:eastAsia="Times New Roman"/>
                <w:color w:val="000000" w:themeColor="text1"/>
                <w:sz w:val="18"/>
                <w:szCs w:val="18"/>
              </w:rPr>
              <w:t>A</w:t>
            </w:r>
            <w:r w:rsidRPr="00694F08">
              <w:rPr>
                <w:color w:val="000000" w:themeColor="text1"/>
                <w:sz w:val="18"/>
                <w:szCs w:val="18"/>
              </w:rPr>
              <w:t xml:space="preserve">ge </w:t>
            </w:r>
            <w:r w:rsidRPr="00694F08">
              <w:rPr>
                <w:rFonts w:eastAsia="Times New Roman"/>
                <w:color w:val="000000" w:themeColor="text1"/>
                <w:sz w:val="18"/>
                <w:szCs w:val="18"/>
              </w:rPr>
              <w:sym w:font="Symbol" w:char="F0B3"/>
            </w:r>
            <w:r w:rsidRPr="00694F08">
              <w:rPr>
                <w:rFonts w:eastAsia="Times New Roman"/>
                <w:color w:val="000000" w:themeColor="text1"/>
                <w:sz w:val="18"/>
                <w:szCs w:val="18"/>
              </w:rPr>
              <w:t xml:space="preserve">55, </w:t>
            </w:r>
          </w:p>
          <w:p w14:paraId="0488DB35" w14:textId="77777777" w:rsidR="00014155" w:rsidRPr="00694F08" w:rsidRDefault="00014155" w:rsidP="003F7543">
            <w:pPr>
              <w:spacing w:after="160"/>
              <w:jc w:val="both"/>
              <w:rPr>
                <w:color w:val="000000" w:themeColor="text1"/>
                <w:sz w:val="18"/>
                <w:szCs w:val="18"/>
              </w:rPr>
            </w:pPr>
            <w:r w:rsidRPr="00694F08">
              <w:rPr>
                <w:color w:val="000000" w:themeColor="text1"/>
                <w:sz w:val="18"/>
                <w:szCs w:val="18"/>
              </w:rPr>
              <w:t>High CVD, type 2 diabetes</w:t>
            </w:r>
          </w:p>
          <w:p w14:paraId="114E383B" w14:textId="77777777" w:rsidR="00014155" w:rsidRPr="00694F08" w:rsidRDefault="00014155" w:rsidP="003F7543">
            <w:pPr>
              <w:spacing w:after="160"/>
              <w:jc w:val="both"/>
              <w:rPr>
                <w:color w:val="000000" w:themeColor="text1"/>
                <w:sz w:val="18"/>
                <w:szCs w:val="18"/>
              </w:rPr>
            </w:pPr>
            <w:r w:rsidRPr="00694F08">
              <w:rPr>
                <w:color w:val="000000" w:themeColor="text1"/>
                <w:sz w:val="18"/>
                <w:szCs w:val="18"/>
              </w:rPr>
              <w:t xml:space="preserve"> Exclusions: </w:t>
            </w:r>
            <w:r>
              <w:rPr>
                <w:color w:val="000000" w:themeColor="text1"/>
                <w:sz w:val="18"/>
                <w:szCs w:val="18"/>
              </w:rPr>
              <w:t>Cognitive impairment or dementia at baseline</w:t>
            </w:r>
          </w:p>
          <w:p w14:paraId="00CFD6DA" w14:textId="77777777" w:rsidR="00014155" w:rsidRPr="00694F08" w:rsidRDefault="00014155" w:rsidP="003F7543">
            <w:pPr>
              <w:spacing w:after="160"/>
              <w:jc w:val="both"/>
              <w:rPr>
                <w:rFonts w:eastAsia="Times New Roman"/>
                <w:color w:val="000000" w:themeColor="text1"/>
                <w:sz w:val="18"/>
                <w:szCs w:val="18"/>
              </w:rPr>
            </w:pPr>
          </w:p>
        </w:tc>
        <w:tc>
          <w:tcPr>
            <w:tcW w:w="1222" w:type="dxa"/>
          </w:tcPr>
          <w:p w14:paraId="40720B23"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&lt;120 vs &lt;140</w:t>
            </w:r>
          </w:p>
        </w:tc>
        <w:tc>
          <w:tcPr>
            <w:tcW w:w="2648" w:type="dxa"/>
          </w:tcPr>
          <w:p w14:paraId="7222226B"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Primary</w:t>
            </w:r>
            <w:r>
              <w:rPr>
                <w:rFonts w:eastAsia="Times New Roman"/>
                <w:color w:val="000000" w:themeColor="text1"/>
                <w:sz w:val="18"/>
                <w:szCs w:val="18"/>
              </w:rPr>
              <w:t>:</w:t>
            </w:r>
          </w:p>
          <w:p w14:paraId="228F4CF9"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Cogniti</w:t>
            </w:r>
            <w:r>
              <w:rPr>
                <w:rFonts w:eastAsia="Times New Roman"/>
                <w:color w:val="000000" w:themeColor="text1"/>
                <w:sz w:val="18"/>
                <w:szCs w:val="18"/>
              </w:rPr>
              <w:t>on</w:t>
            </w:r>
          </w:p>
          <w:p w14:paraId="6E88A7B9"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Secondary</w:t>
            </w:r>
            <w:r>
              <w:rPr>
                <w:rFonts w:eastAsia="Times New Roman"/>
                <w:color w:val="000000" w:themeColor="text1"/>
                <w:sz w:val="18"/>
                <w:szCs w:val="18"/>
              </w:rPr>
              <w:t>:</w:t>
            </w:r>
          </w:p>
          <w:p w14:paraId="0B97580D" w14:textId="77777777" w:rsidR="00014155" w:rsidRPr="00694F08" w:rsidRDefault="00014155" w:rsidP="003F7543">
            <w:pPr>
              <w:spacing w:after="160"/>
              <w:jc w:val="both"/>
              <w:rPr>
                <w:rFonts w:eastAsia="Times New Roman"/>
                <w:color w:val="000000" w:themeColor="text1"/>
                <w:sz w:val="18"/>
                <w:szCs w:val="18"/>
              </w:rPr>
            </w:pPr>
            <w:r>
              <w:rPr>
                <w:rFonts w:eastAsia="Times New Roman"/>
                <w:color w:val="000000" w:themeColor="text1"/>
                <w:sz w:val="18"/>
                <w:szCs w:val="18"/>
              </w:rPr>
              <w:t>Total brain volume (TBV)</w:t>
            </w:r>
          </w:p>
          <w:p w14:paraId="4819974E" w14:textId="77777777" w:rsidR="00014155" w:rsidRPr="00694F08" w:rsidRDefault="00014155" w:rsidP="003F7543">
            <w:pPr>
              <w:spacing w:after="160"/>
              <w:jc w:val="both"/>
              <w:rPr>
                <w:rFonts w:eastAsia="Times New Roman"/>
                <w:color w:val="000000" w:themeColor="text1"/>
                <w:sz w:val="18"/>
                <w:szCs w:val="18"/>
              </w:rPr>
            </w:pPr>
          </w:p>
        </w:tc>
        <w:tc>
          <w:tcPr>
            <w:tcW w:w="3150" w:type="dxa"/>
          </w:tcPr>
          <w:p w14:paraId="18CE681A" w14:textId="77777777" w:rsidR="00014155" w:rsidRDefault="00014155" w:rsidP="003F7543">
            <w:pPr>
              <w:spacing w:after="160"/>
              <w:jc w:val="both"/>
              <w:rPr>
                <w:rFonts w:eastAsia="Times New Roman"/>
                <w:color w:val="000000" w:themeColor="text1"/>
                <w:sz w:val="18"/>
                <w:szCs w:val="18"/>
              </w:rPr>
            </w:pPr>
            <w:r>
              <w:rPr>
                <w:rFonts w:eastAsia="Times New Roman"/>
                <w:color w:val="000000" w:themeColor="text1"/>
                <w:sz w:val="18"/>
                <w:szCs w:val="18"/>
              </w:rPr>
              <w:t>Intensive BP control did not have a measurable effect on cognitive decline at follow-up.</w:t>
            </w:r>
          </w:p>
          <w:p w14:paraId="417C5BFA" w14:textId="77777777" w:rsidR="00014155" w:rsidRPr="00694F08" w:rsidRDefault="00014155" w:rsidP="003F7543">
            <w:pPr>
              <w:spacing w:after="160"/>
              <w:jc w:val="both"/>
              <w:rPr>
                <w:rFonts w:eastAsia="Times New Roman"/>
                <w:color w:val="000000" w:themeColor="text1"/>
                <w:sz w:val="18"/>
                <w:szCs w:val="18"/>
              </w:rPr>
            </w:pPr>
            <w:r>
              <w:rPr>
                <w:rFonts w:eastAsia="Times New Roman"/>
                <w:color w:val="000000" w:themeColor="text1"/>
                <w:sz w:val="18"/>
                <w:szCs w:val="18"/>
              </w:rPr>
              <w:t>Intensive BP was associated with greater decline in TBV as compared to standard therapy.</w:t>
            </w:r>
          </w:p>
          <w:p w14:paraId="5AE157F1" w14:textId="77777777" w:rsidR="00014155" w:rsidRPr="00694F08" w:rsidRDefault="00014155" w:rsidP="003F7543">
            <w:pPr>
              <w:spacing w:after="160"/>
              <w:jc w:val="both"/>
              <w:rPr>
                <w:rFonts w:eastAsia="Times New Roman"/>
                <w:color w:val="000000" w:themeColor="text1"/>
                <w:sz w:val="18"/>
                <w:szCs w:val="18"/>
              </w:rPr>
            </w:pPr>
          </w:p>
        </w:tc>
      </w:tr>
      <w:tr w:rsidR="00014155" w:rsidRPr="009420F1" w14:paraId="501D5DFD" w14:textId="77777777" w:rsidTr="003F7543">
        <w:tc>
          <w:tcPr>
            <w:tcW w:w="1440" w:type="dxa"/>
          </w:tcPr>
          <w:p w14:paraId="622AD2D3" w14:textId="309590A9" w:rsidR="00014155" w:rsidRPr="0005091A" w:rsidRDefault="00014155" w:rsidP="003F7543">
            <w:pPr>
              <w:spacing w:after="160"/>
              <w:jc w:val="both"/>
              <w:rPr>
                <w:rFonts w:eastAsia="Times New Roman"/>
                <w:b/>
                <w:bCs/>
                <w:color w:val="000000" w:themeColor="text1"/>
                <w:sz w:val="18"/>
                <w:szCs w:val="18"/>
              </w:rPr>
            </w:pPr>
            <w:r w:rsidRPr="0005091A">
              <w:rPr>
                <w:rFonts w:eastAsia="Times New Roman"/>
                <w:b/>
                <w:bCs/>
                <w:color w:val="000000" w:themeColor="text1"/>
                <w:sz w:val="18"/>
                <w:szCs w:val="18"/>
              </w:rPr>
              <w:t>SPRINT-MIND</w:t>
            </w:r>
            <w:sdt>
              <w:sdtPr>
                <w:rPr>
                  <w:rFonts w:eastAsia="Times New Roman"/>
                  <w:b/>
                  <w:bCs/>
                  <w:color w:val="000000"/>
                  <w:sz w:val="18"/>
                  <w:szCs w:val="18"/>
                  <w:vertAlign w:val="superscript"/>
                </w:rPr>
                <w:tag w:val="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"/>
                <w:id w:val="-1866121508"/>
                <w:placeholder>
                  <w:docPart w:val="6687758615834EF68B8C0C3EAC425FB8"/>
                </w:placeholder>
              </w:sdtPr>
              <w:sdtContent>
                <w:r w:rsidR="002A491D" w:rsidRPr="002A491D">
                  <w:rPr>
                    <w:rFonts w:eastAsia="Times New Roman"/>
                    <w:b/>
                    <w:bCs/>
                    <w:color w:val="000000"/>
                    <w:sz w:val="18"/>
                    <w:szCs w:val="18"/>
                    <w:vertAlign w:val="superscript"/>
                  </w:rPr>
                  <w:t>2</w:t>
                </w:r>
              </w:sdtContent>
            </w:sdt>
          </w:p>
        </w:tc>
        <w:tc>
          <w:tcPr>
            <w:tcW w:w="2790" w:type="dxa"/>
          </w:tcPr>
          <w:p w14:paraId="1FE6DD05" w14:textId="77777777" w:rsidR="00014155" w:rsidRPr="00694F08" w:rsidRDefault="00014155" w:rsidP="003F7543">
            <w:pPr>
              <w:spacing w:after="160"/>
              <w:jc w:val="both"/>
              <w:rPr>
                <w:rFonts w:eastAsia="Times New Roman"/>
                <w:color w:val="000000" w:themeColor="text1"/>
                <w:sz w:val="18"/>
                <w:szCs w:val="18"/>
              </w:rPr>
            </w:pPr>
            <w:r>
              <w:rPr>
                <w:rFonts w:eastAsia="Times New Roman"/>
                <w:color w:val="000000" w:themeColor="text1"/>
                <w:sz w:val="18"/>
                <w:szCs w:val="18"/>
              </w:rPr>
              <w:t>RCT</w:t>
            </w:r>
          </w:p>
          <w:p w14:paraId="76B9BFA9"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 xml:space="preserve">Inclusions: Age </w:t>
            </w:r>
            <w:r w:rsidRPr="00694F08">
              <w:rPr>
                <w:rFonts w:eastAsia="Times New Roman"/>
                <w:color w:val="000000" w:themeColor="text1"/>
                <w:sz w:val="18"/>
                <w:szCs w:val="18"/>
              </w:rPr>
              <w:sym w:font="Symbol" w:char="F0B3"/>
            </w:r>
            <w:r w:rsidRPr="00694F08">
              <w:rPr>
                <w:rFonts w:eastAsia="Times New Roman"/>
                <w:color w:val="000000" w:themeColor="text1"/>
                <w:sz w:val="18"/>
                <w:szCs w:val="18"/>
              </w:rPr>
              <w:t>50, CV risk factor</w:t>
            </w:r>
          </w:p>
          <w:p w14:paraId="4EFAB519"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Exclusions: stroke, diabetes, dementia</w:t>
            </w:r>
          </w:p>
        </w:tc>
        <w:tc>
          <w:tcPr>
            <w:tcW w:w="1222" w:type="dxa"/>
          </w:tcPr>
          <w:p w14:paraId="03025FEB"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&lt;120 vs &lt;140</w:t>
            </w:r>
          </w:p>
        </w:tc>
        <w:tc>
          <w:tcPr>
            <w:tcW w:w="2648" w:type="dxa"/>
          </w:tcPr>
          <w:p w14:paraId="0D267A10"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 xml:space="preserve">Primary: </w:t>
            </w:r>
          </w:p>
          <w:p w14:paraId="18257A6E"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Probable dementia</w:t>
            </w:r>
          </w:p>
          <w:p w14:paraId="70D6846C" w14:textId="77777777" w:rsidR="00014155"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 xml:space="preserve">Secondary: </w:t>
            </w:r>
          </w:p>
          <w:p w14:paraId="70A31636"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M</w:t>
            </w:r>
            <w:r>
              <w:rPr>
                <w:rFonts w:eastAsia="Times New Roman"/>
                <w:color w:val="000000" w:themeColor="text1"/>
                <w:sz w:val="18"/>
                <w:szCs w:val="18"/>
              </w:rPr>
              <w:t>ild cognitive impairment</w:t>
            </w:r>
          </w:p>
        </w:tc>
        <w:tc>
          <w:tcPr>
            <w:tcW w:w="3150" w:type="dxa"/>
          </w:tcPr>
          <w:p w14:paraId="3B97F84C" w14:textId="77777777" w:rsidR="00014155" w:rsidRPr="00694F08" w:rsidRDefault="00014155" w:rsidP="003F7543">
            <w:pPr>
              <w:spacing w:after="160"/>
              <w:jc w:val="both"/>
              <w:rPr>
                <w:rFonts w:eastAsia="Times New Roman"/>
                <w:color w:val="000000" w:themeColor="text1"/>
                <w:sz w:val="18"/>
                <w:szCs w:val="18"/>
              </w:rPr>
            </w:pPr>
            <w:r>
              <w:rPr>
                <w:rFonts w:eastAsia="Times New Roman"/>
                <w:color w:val="000000" w:themeColor="text1"/>
                <w:sz w:val="18"/>
                <w:szCs w:val="18"/>
              </w:rPr>
              <w:t>Intensive BP did not result in significant reduction in probable dementia.</w:t>
            </w:r>
          </w:p>
        </w:tc>
      </w:tr>
      <w:tr w:rsidR="00014155" w:rsidRPr="009420F1" w14:paraId="0026B99C" w14:textId="77777777" w:rsidTr="003F7543">
        <w:tc>
          <w:tcPr>
            <w:tcW w:w="1440" w:type="dxa"/>
          </w:tcPr>
          <w:p w14:paraId="11AB9FB6" w14:textId="5014128B" w:rsidR="00014155" w:rsidRPr="0005091A" w:rsidRDefault="00014155" w:rsidP="003F7543">
            <w:pPr>
              <w:spacing w:after="160"/>
              <w:jc w:val="both"/>
              <w:rPr>
                <w:rFonts w:eastAsia="Times New Roman"/>
                <w:b/>
                <w:bCs/>
                <w:color w:val="000000" w:themeColor="text1"/>
                <w:sz w:val="18"/>
                <w:szCs w:val="18"/>
              </w:rPr>
            </w:pPr>
            <w:r w:rsidRPr="0005091A">
              <w:rPr>
                <w:rFonts w:eastAsia="Times New Roman"/>
                <w:b/>
                <w:bCs/>
                <w:color w:val="000000" w:themeColor="text1"/>
                <w:sz w:val="18"/>
                <w:szCs w:val="18"/>
              </w:rPr>
              <w:t>BPROAD</w:t>
            </w:r>
            <w:sdt>
              <w:sdtPr>
                <w:rPr>
                  <w:rFonts w:eastAsia="Times New Roman"/>
                  <w:b/>
                  <w:bCs/>
                  <w:color w:val="000000"/>
                  <w:sz w:val="18"/>
                  <w:szCs w:val="18"/>
                  <w:vertAlign w:val="superscript"/>
                </w:rPr>
                <w:tag w:val="MENDELEY_CITATION_v3_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"/>
                <w:id w:val="-1886864304"/>
                <w:placeholder>
                  <w:docPart w:val="6687758615834EF68B8C0C3EAC425FB8"/>
                </w:placeholder>
              </w:sdtPr>
              <w:sdtContent>
                <w:r w:rsidR="002A491D" w:rsidRPr="002A491D">
                  <w:rPr>
                    <w:rFonts w:eastAsia="Times New Roman"/>
                    <w:b/>
                    <w:bCs/>
                    <w:color w:val="000000"/>
                    <w:sz w:val="18"/>
                    <w:szCs w:val="18"/>
                    <w:vertAlign w:val="superscript"/>
                  </w:rPr>
                  <w:t>3</w:t>
                </w:r>
              </w:sdtContent>
            </w:sdt>
          </w:p>
        </w:tc>
        <w:tc>
          <w:tcPr>
            <w:tcW w:w="2790" w:type="dxa"/>
          </w:tcPr>
          <w:p w14:paraId="001AB2B5" w14:textId="77777777" w:rsidR="00014155" w:rsidRPr="00694F08" w:rsidRDefault="00014155" w:rsidP="003F7543">
            <w:pPr>
              <w:spacing w:after="160"/>
              <w:jc w:val="both"/>
              <w:rPr>
                <w:rFonts w:eastAsia="Times New Roman"/>
                <w:color w:val="000000" w:themeColor="text1"/>
                <w:sz w:val="18"/>
                <w:szCs w:val="18"/>
              </w:rPr>
            </w:pPr>
            <w:r>
              <w:rPr>
                <w:rFonts w:eastAsia="Times New Roman"/>
                <w:color w:val="000000" w:themeColor="text1"/>
                <w:sz w:val="18"/>
                <w:szCs w:val="18"/>
              </w:rPr>
              <w:t>RCT</w:t>
            </w:r>
          </w:p>
          <w:p w14:paraId="1B4675F7"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 xml:space="preserve">Inclusions: Age </w:t>
            </w:r>
            <w:r w:rsidRPr="00694F08">
              <w:rPr>
                <w:rFonts w:eastAsia="Times New Roman"/>
                <w:color w:val="000000" w:themeColor="text1"/>
                <w:sz w:val="18"/>
                <w:szCs w:val="18"/>
              </w:rPr>
              <w:sym w:font="Symbol" w:char="F0B3"/>
            </w:r>
            <w:r w:rsidRPr="00694F08">
              <w:rPr>
                <w:rFonts w:eastAsia="Times New Roman"/>
                <w:color w:val="000000" w:themeColor="text1"/>
                <w:sz w:val="18"/>
                <w:szCs w:val="18"/>
              </w:rPr>
              <w:t xml:space="preserve">50, elevated SBP &amp; increased CV risk  </w:t>
            </w:r>
          </w:p>
        </w:tc>
        <w:tc>
          <w:tcPr>
            <w:tcW w:w="1222" w:type="dxa"/>
          </w:tcPr>
          <w:p w14:paraId="79283EA6"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&lt;120 vs &lt;140</w:t>
            </w:r>
          </w:p>
        </w:tc>
        <w:tc>
          <w:tcPr>
            <w:tcW w:w="2648" w:type="dxa"/>
          </w:tcPr>
          <w:p w14:paraId="17F85E31"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Primary</w:t>
            </w:r>
            <w:r>
              <w:rPr>
                <w:rFonts w:eastAsia="Times New Roman"/>
                <w:color w:val="000000" w:themeColor="text1"/>
                <w:sz w:val="18"/>
                <w:szCs w:val="18"/>
              </w:rPr>
              <w:t>:</w:t>
            </w:r>
            <w:r w:rsidRPr="00694F08">
              <w:rPr>
                <w:rFonts w:eastAsia="Times New Roman"/>
                <w:color w:val="000000" w:themeColor="text1"/>
                <w:sz w:val="18"/>
                <w:szCs w:val="18"/>
              </w:rPr>
              <w:t xml:space="preserve"> </w:t>
            </w:r>
          </w:p>
          <w:p w14:paraId="2E424941"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 xml:space="preserve">All-cause dementia: decline in memory, functional impairment, irreversible cognitive deficits </w:t>
            </w:r>
          </w:p>
          <w:p w14:paraId="40011915"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MCI: change in cognition, impairment in cognitive domain, independent in functional abilities</w:t>
            </w:r>
          </w:p>
          <w:p w14:paraId="052C05A3" w14:textId="77777777" w:rsidR="00014155" w:rsidRPr="00694F08" w:rsidRDefault="00014155" w:rsidP="003F7543">
            <w:pPr>
              <w:spacing w:after="160"/>
              <w:jc w:val="both"/>
              <w:rPr>
                <w:rFonts w:eastAsia="Times New Roman"/>
                <w:color w:val="000000" w:themeColor="text1"/>
                <w:sz w:val="18"/>
                <w:szCs w:val="18"/>
              </w:rPr>
            </w:pPr>
          </w:p>
          <w:p w14:paraId="04E0EAE0"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Secondary</w:t>
            </w:r>
            <w:r>
              <w:rPr>
                <w:rFonts w:eastAsia="Times New Roman"/>
                <w:color w:val="000000" w:themeColor="text1"/>
                <w:sz w:val="18"/>
                <w:szCs w:val="18"/>
              </w:rPr>
              <w:t>:</w:t>
            </w:r>
          </w:p>
          <w:p w14:paraId="439F50BE"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Change in global cog function, brain structure, MRI characteristics, TBV, high signal lesions of WM, CSVD</w:t>
            </w:r>
          </w:p>
        </w:tc>
        <w:tc>
          <w:tcPr>
            <w:tcW w:w="3150" w:type="dxa"/>
          </w:tcPr>
          <w:p w14:paraId="51E959CC"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No cognitive-outcome results released</w:t>
            </w:r>
          </w:p>
        </w:tc>
      </w:tr>
      <w:tr w:rsidR="00014155" w:rsidRPr="009420F1" w14:paraId="009A8A1C" w14:textId="77777777" w:rsidTr="003F7543">
        <w:trPr>
          <w:trHeight w:val="1790"/>
        </w:trPr>
        <w:tc>
          <w:tcPr>
            <w:tcW w:w="1440" w:type="dxa"/>
          </w:tcPr>
          <w:p w14:paraId="68AB489F" w14:textId="67128DA3" w:rsidR="00014155" w:rsidRPr="0005091A" w:rsidRDefault="00014155" w:rsidP="003F7543">
            <w:pPr>
              <w:spacing w:after="160"/>
              <w:jc w:val="both"/>
              <w:rPr>
                <w:rFonts w:eastAsia="Times New Roman"/>
                <w:b/>
                <w:bCs/>
                <w:color w:val="000000" w:themeColor="text1"/>
                <w:sz w:val="18"/>
                <w:szCs w:val="18"/>
              </w:rPr>
            </w:pPr>
            <w:r w:rsidRPr="0005091A">
              <w:rPr>
                <w:rFonts w:eastAsia="Times New Roman"/>
                <w:b/>
                <w:bCs/>
                <w:color w:val="000000" w:themeColor="text1"/>
                <w:sz w:val="18"/>
                <w:szCs w:val="18"/>
              </w:rPr>
              <w:t>STEP</w:t>
            </w:r>
            <w:sdt>
              <w:sdtPr>
                <w:rPr>
                  <w:rFonts w:eastAsia="Times New Roman"/>
                  <w:b/>
                  <w:bCs/>
                  <w:color w:val="000000"/>
                  <w:sz w:val="18"/>
                  <w:szCs w:val="18"/>
                  <w:vertAlign w:val="superscript"/>
                </w:rPr>
                <w:tag w:val="MENDELEY_CITATION_v3_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"/>
                <w:id w:val="-824299"/>
                <w:placeholder>
                  <w:docPart w:val="6687758615834EF68B8C0C3EAC425FB8"/>
                </w:placeholder>
              </w:sdtPr>
              <w:sdtContent>
                <w:r w:rsidR="002A491D" w:rsidRPr="002A491D">
                  <w:rPr>
                    <w:rFonts w:eastAsia="Times New Roman"/>
                    <w:b/>
                    <w:bCs/>
                    <w:color w:val="000000"/>
                    <w:sz w:val="18"/>
                    <w:szCs w:val="18"/>
                    <w:vertAlign w:val="superscript"/>
                  </w:rPr>
                  <w:t>4</w:t>
                </w:r>
              </w:sdtContent>
            </w:sdt>
          </w:p>
        </w:tc>
        <w:tc>
          <w:tcPr>
            <w:tcW w:w="2790" w:type="dxa"/>
          </w:tcPr>
          <w:p w14:paraId="0E0DE963"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 xml:space="preserve">Inclusions: Age </w:t>
            </w:r>
            <w:proofErr w:type="gramStart"/>
            <w:r w:rsidRPr="00694F08">
              <w:rPr>
                <w:rFonts w:eastAsia="Times New Roman"/>
                <w:color w:val="000000" w:themeColor="text1"/>
                <w:sz w:val="18"/>
                <w:szCs w:val="18"/>
              </w:rPr>
              <w:t>60</w:t>
            </w:r>
            <w:r>
              <w:rPr>
                <w:rFonts w:eastAsia="Times New Roman"/>
                <w:color w:val="000000" w:themeColor="text1"/>
                <w:sz w:val="18"/>
                <w:szCs w:val="18"/>
              </w:rPr>
              <w:t>-</w:t>
            </w:r>
            <w:r w:rsidRPr="00694F08">
              <w:rPr>
                <w:rFonts w:eastAsia="Times New Roman"/>
                <w:color w:val="000000" w:themeColor="text1"/>
                <w:sz w:val="18"/>
                <w:szCs w:val="18"/>
              </w:rPr>
              <w:t>80</w:t>
            </w:r>
            <w:r>
              <w:rPr>
                <w:rFonts w:eastAsia="Times New Roman"/>
                <w:color w:val="000000" w:themeColor="text1"/>
                <w:sz w:val="18"/>
                <w:szCs w:val="18"/>
              </w:rPr>
              <w:t xml:space="preserve"> year old</w:t>
            </w:r>
            <w:proofErr w:type="gramEnd"/>
            <w:r>
              <w:rPr>
                <w:rFonts w:eastAsia="Times New Roman"/>
                <w:color w:val="000000" w:themeColor="text1"/>
                <w:sz w:val="18"/>
                <w:szCs w:val="18"/>
              </w:rPr>
              <w:t xml:space="preserve"> hypertensive patients</w:t>
            </w:r>
          </w:p>
          <w:p w14:paraId="46BF32DC"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Exclusions: History of ischemic or hemorrhagic stroke, diagnosis of dementia, or taking medications for dementia</w:t>
            </w:r>
          </w:p>
        </w:tc>
        <w:tc>
          <w:tcPr>
            <w:tcW w:w="1222" w:type="dxa"/>
          </w:tcPr>
          <w:p w14:paraId="300F0F18"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&lt;110-130 vs 130- &lt;150</w:t>
            </w:r>
          </w:p>
        </w:tc>
        <w:tc>
          <w:tcPr>
            <w:tcW w:w="2648" w:type="dxa"/>
          </w:tcPr>
          <w:p w14:paraId="4CC2D825"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Primary</w:t>
            </w:r>
            <w:r>
              <w:rPr>
                <w:rFonts w:eastAsia="Times New Roman"/>
                <w:color w:val="000000" w:themeColor="text1"/>
                <w:sz w:val="18"/>
                <w:szCs w:val="18"/>
              </w:rPr>
              <w:t>:</w:t>
            </w:r>
            <w:r w:rsidRPr="00694F08">
              <w:rPr>
                <w:rFonts w:eastAsia="Times New Roman"/>
                <w:color w:val="000000" w:themeColor="text1"/>
                <w:sz w:val="18"/>
                <w:szCs w:val="18"/>
              </w:rPr>
              <w:t xml:space="preserve"> </w:t>
            </w:r>
          </w:p>
          <w:p w14:paraId="69EAE7C5"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Annual change in MMSE score</w:t>
            </w:r>
          </w:p>
          <w:p w14:paraId="73CA52B8"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Secondary</w:t>
            </w:r>
            <w:r>
              <w:rPr>
                <w:rFonts w:eastAsia="Times New Roman"/>
                <w:color w:val="000000" w:themeColor="text1"/>
                <w:sz w:val="18"/>
                <w:szCs w:val="18"/>
              </w:rPr>
              <w:t>:</w:t>
            </w:r>
            <w:r w:rsidRPr="00694F08">
              <w:rPr>
                <w:rFonts w:eastAsia="Times New Roman"/>
                <w:color w:val="000000" w:themeColor="text1"/>
                <w:sz w:val="18"/>
                <w:szCs w:val="18"/>
              </w:rPr>
              <w:t xml:space="preserve"> </w:t>
            </w:r>
          </w:p>
          <w:p w14:paraId="33D45B19"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 xml:space="preserve">If CV events (stroke, acute coronary syndrome, acute heart failure, atrial fibrillation, coronary revascularization, or cardiovascular death) </w:t>
            </w:r>
            <w:proofErr w:type="gramStart"/>
            <w:r w:rsidRPr="00694F08">
              <w:rPr>
                <w:rFonts w:eastAsia="Times New Roman"/>
                <w:color w:val="000000" w:themeColor="text1"/>
                <w:sz w:val="18"/>
                <w:szCs w:val="18"/>
              </w:rPr>
              <w:t>was</w:t>
            </w:r>
            <w:proofErr w:type="gramEnd"/>
            <w:r w:rsidRPr="00694F08">
              <w:rPr>
                <w:rFonts w:eastAsia="Times New Roman"/>
                <w:color w:val="000000" w:themeColor="text1"/>
                <w:sz w:val="18"/>
                <w:szCs w:val="18"/>
              </w:rPr>
              <w:t xml:space="preserve"> associated with changes in MMSE or cognitive decline </w:t>
            </w:r>
          </w:p>
          <w:p w14:paraId="74B7AA77"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 xml:space="preserve">If MMSE change differed by age, sex, education, marital </w:t>
            </w:r>
            <w:r w:rsidRPr="00694F08">
              <w:rPr>
                <w:rFonts w:eastAsia="Times New Roman"/>
                <w:color w:val="000000" w:themeColor="text1"/>
                <w:sz w:val="18"/>
                <w:szCs w:val="18"/>
              </w:rPr>
              <w:lastRenderedPageBreak/>
              <w:t xml:space="preserve">status, smoking, drinking, urbanization, diabetes status, </w:t>
            </w:r>
            <w:proofErr w:type="spellStart"/>
            <w:r w:rsidRPr="00694F08">
              <w:rPr>
                <w:rFonts w:eastAsia="Times New Roman"/>
                <w:color w:val="000000" w:themeColor="text1"/>
                <w:sz w:val="18"/>
                <w:szCs w:val="18"/>
              </w:rPr>
              <w:t>etc</w:t>
            </w:r>
            <w:proofErr w:type="spellEnd"/>
            <w:r w:rsidRPr="00694F08">
              <w:rPr>
                <w:rFonts w:eastAsia="Times New Roman"/>
                <w:color w:val="000000" w:themeColor="text1"/>
                <w:sz w:val="18"/>
                <w:szCs w:val="18"/>
              </w:rPr>
              <w:t xml:space="preserve"> was affected by BP control</w:t>
            </w:r>
          </w:p>
          <w:p w14:paraId="45139602"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 xml:space="preserve"> </w:t>
            </w:r>
          </w:p>
        </w:tc>
        <w:tc>
          <w:tcPr>
            <w:tcW w:w="3150" w:type="dxa"/>
          </w:tcPr>
          <w:p w14:paraId="1B6EB175" w14:textId="77777777" w:rsidR="00014155" w:rsidRPr="00393B76" w:rsidRDefault="00014155" w:rsidP="003F7543">
            <w:pPr>
              <w:spacing w:after="160"/>
              <w:jc w:val="both"/>
              <w:rPr>
                <w:rFonts w:eastAsia="Times New Roman"/>
                <w:color w:val="000000" w:themeColor="text1"/>
                <w:sz w:val="18"/>
                <w:szCs w:val="18"/>
              </w:rPr>
            </w:pPr>
            <w:r w:rsidRPr="00393B76">
              <w:rPr>
                <w:rFonts w:eastAsia="Times New Roman"/>
                <w:color w:val="000000" w:themeColor="text1"/>
                <w:sz w:val="18"/>
                <w:szCs w:val="18"/>
              </w:rPr>
              <w:lastRenderedPageBreak/>
              <w:t>Compared to standard treatment, intensive SBP treatment did not result in a significant change in cognitive function test score.</w:t>
            </w:r>
          </w:p>
        </w:tc>
      </w:tr>
      <w:tr w:rsidR="00014155" w:rsidRPr="009420F1" w14:paraId="6CD9E95D" w14:textId="77777777" w:rsidTr="003F7543">
        <w:tc>
          <w:tcPr>
            <w:tcW w:w="1440" w:type="dxa"/>
          </w:tcPr>
          <w:p w14:paraId="43B0F4EA" w14:textId="0E1FFA01" w:rsidR="00014155" w:rsidRPr="008F75A3" w:rsidRDefault="00014155" w:rsidP="003F7543">
            <w:pPr>
              <w:spacing w:after="160"/>
              <w:jc w:val="both"/>
              <w:rPr>
                <w:rFonts w:eastAsia="Times New Roman"/>
                <w:b/>
                <w:bCs/>
                <w:color w:val="000000" w:themeColor="text1"/>
                <w:sz w:val="18"/>
                <w:szCs w:val="18"/>
              </w:rPr>
            </w:pPr>
            <w:r w:rsidRPr="008F75A3">
              <w:rPr>
                <w:rFonts w:eastAsia="Times New Roman"/>
                <w:b/>
                <w:bCs/>
                <w:color w:val="000000" w:themeColor="text1"/>
                <w:sz w:val="18"/>
                <w:szCs w:val="18"/>
              </w:rPr>
              <w:t>SPS3</w:t>
            </w:r>
            <w:sdt>
              <w:sdtPr>
                <w:rPr>
                  <w:rFonts w:eastAsia="Times New Roman"/>
                  <w:b/>
                  <w:bCs/>
                  <w:color w:val="000000"/>
                  <w:sz w:val="18"/>
                  <w:szCs w:val="18"/>
                  <w:vertAlign w:val="superscript"/>
                </w:rPr>
                <w:tag w:val="MENDELEY_CITATION_v3_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"/>
                <w:id w:val="-1793822400"/>
                <w:placeholder>
                  <w:docPart w:val="6687758615834EF68B8C0C3EAC425FB8"/>
                </w:placeholder>
              </w:sdtPr>
              <w:sdtContent>
                <w:r w:rsidR="002A491D" w:rsidRPr="002A491D">
                  <w:rPr>
                    <w:rFonts w:eastAsia="Times New Roman"/>
                    <w:b/>
                    <w:bCs/>
                    <w:color w:val="000000"/>
                    <w:sz w:val="18"/>
                    <w:szCs w:val="18"/>
                    <w:vertAlign w:val="superscript"/>
                  </w:rPr>
                  <w:t>5</w:t>
                </w:r>
              </w:sdtContent>
            </w:sdt>
          </w:p>
        </w:tc>
        <w:tc>
          <w:tcPr>
            <w:tcW w:w="2790" w:type="dxa"/>
          </w:tcPr>
          <w:p w14:paraId="76B09D4E" w14:textId="77777777" w:rsidR="00014155" w:rsidRPr="008F75A3" w:rsidRDefault="00014155" w:rsidP="003F7543">
            <w:pPr>
              <w:spacing w:after="160"/>
              <w:jc w:val="both"/>
              <w:rPr>
                <w:rFonts w:eastAsia="Times New Roman"/>
                <w:color w:val="000000" w:themeColor="text1"/>
                <w:sz w:val="18"/>
                <w:szCs w:val="18"/>
              </w:rPr>
            </w:pPr>
            <w:r>
              <w:rPr>
                <w:rFonts w:eastAsia="Times New Roman"/>
                <w:color w:val="000000" w:themeColor="text1"/>
                <w:sz w:val="18"/>
                <w:szCs w:val="18"/>
              </w:rPr>
              <w:t>RCT</w:t>
            </w:r>
          </w:p>
          <w:p w14:paraId="708FBF01" w14:textId="77777777" w:rsidR="00014155" w:rsidRPr="008F75A3" w:rsidRDefault="00014155" w:rsidP="003F7543">
            <w:pPr>
              <w:spacing w:after="160"/>
              <w:jc w:val="both"/>
              <w:rPr>
                <w:rFonts w:eastAsia="Times New Roman"/>
                <w:color w:val="000000" w:themeColor="text1"/>
                <w:sz w:val="18"/>
                <w:szCs w:val="18"/>
              </w:rPr>
            </w:pPr>
            <w:r w:rsidRPr="008F75A3">
              <w:rPr>
                <w:rFonts w:eastAsia="Times New Roman"/>
                <w:color w:val="000000" w:themeColor="text1"/>
                <w:sz w:val="18"/>
                <w:szCs w:val="18"/>
              </w:rPr>
              <w:t xml:space="preserve">Inclusions: Age </w:t>
            </w:r>
            <w:r w:rsidRPr="008F75A3">
              <w:rPr>
                <w:rFonts w:eastAsia="Times New Roman"/>
                <w:color w:val="000000" w:themeColor="text1"/>
                <w:sz w:val="18"/>
                <w:szCs w:val="18"/>
              </w:rPr>
              <w:sym w:font="Symbol" w:char="F0B3"/>
            </w:r>
            <w:r w:rsidRPr="008F75A3">
              <w:rPr>
                <w:rFonts w:eastAsia="Times New Roman"/>
                <w:color w:val="000000" w:themeColor="text1"/>
                <w:sz w:val="18"/>
                <w:szCs w:val="18"/>
              </w:rPr>
              <w:t>30, recent symptomatic S3 confirmed</w:t>
            </w:r>
          </w:p>
          <w:p w14:paraId="559F8B5D" w14:textId="77777777" w:rsidR="00014155" w:rsidRPr="008F75A3" w:rsidRDefault="00014155" w:rsidP="003F7543">
            <w:pPr>
              <w:spacing w:after="160"/>
              <w:jc w:val="both"/>
              <w:rPr>
                <w:rFonts w:eastAsia="Times New Roman"/>
                <w:color w:val="000000" w:themeColor="text1"/>
                <w:sz w:val="18"/>
                <w:szCs w:val="18"/>
              </w:rPr>
            </w:pPr>
            <w:r w:rsidRPr="008F75A3">
              <w:rPr>
                <w:rFonts w:eastAsia="Times New Roman"/>
                <w:color w:val="000000" w:themeColor="text1"/>
                <w:sz w:val="18"/>
                <w:szCs w:val="18"/>
              </w:rPr>
              <w:t>Exclusions: cortical stroke, cardioembolic stroke, large artery stenosis, intracranial hemorrhage, disabling stroke</w:t>
            </w:r>
          </w:p>
        </w:tc>
        <w:tc>
          <w:tcPr>
            <w:tcW w:w="1222" w:type="dxa"/>
          </w:tcPr>
          <w:p w14:paraId="64B24E51" w14:textId="77777777" w:rsidR="00014155" w:rsidRPr="008F75A3" w:rsidRDefault="00014155" w:rsidP="003F7543">
            <w:pPr>
              <w:spacing w:after="160"/>
              <w:jc w:val="both"/>
              <w:rPr>
                <w:rFonts w:eastAsia="Times New Roman"/>
                <w:color w:val="000000" w:themeColor="text1"/>
                <w:sz w:val="18"/>
                <w:szCs w:val="18"/>
              </w:rPr>
            </w:pPr>
            <w:r w:rsidRPr="008F75A3">
              <w:rPr>
                <w:rFonts w:eastAsia="Times New Roman"/>
                <w:color w:val="000000" w:themeColor="text1"/>
                <w:sz w:val="18"/>
                <w:szCs w:val="18"/>
              </w:rPr>
              <w:t>&lt;130 vs 130-149</w:t>
            </w:r>
          </w:p>
        </w:tc>
        <w:tc>
          <w:tcPr>
            <w:tcW w:w="2648" w:type="dxa"/>
          </w:tcPr>
          <w:p w14:paraId="277369F8" w14:textId="77777777" w:rsidR="00014155" w:rsidRDefault="00014155" w:rsidP="003F7543">
            <w:pPr>
              <w:spacing w:after="160"/>
              <w:jc w:val="both"/>
              <w:rPr>
                <w:rFonts w:eastAsia="Times New Roman"/>
                <w:color w:val="000000" w:themeColor="text1"/>
                <w:sz w:val="18"/>
                <w:szCs w:val="18"/>
              </w:rPr>
            </w:pPr>
            <w:r w:rsidRPr="008F75A3">
              <w:rPr>
                <w:rFonts w:eastAsia="Times New Roman"/>
                <w:color w:val="000000" w:themeColor="text1"/>
                <w:sz w:val="18"/>
                <w:szCs w:val="18"/>
              </w:rPr>
              <w:t>Primary:</w:t>
            </w:r>
          </w:p>
          <w:p w14:paraId="11B52231" w14:textId="77777777" w:rsidR="00014155" w:rsidRPr="008F75A3" w:rsidRDefault="00014155" w:rsidP="003F7543">
            <w:pPr>
              <w:spacing w:after="160"/>
              <w:jc w:val="both"/>
              <w:rPr>
                <w:rFonts w:eastAsia="Times New Roman"/>
                <w:color w:val="000000" w:themeColor="text1"/>
                <w:sz w:val="18"/>
                <w:szCs w:val="18"/>
              </w:rPr>
            </w:pPr>
            <w:r>
              <w:rPr>
                <w:rFonts w:eastAsia="Times New Roman"/>
                <w:color w:val="000000" w:themeColor="text1"/>
                <w:sz w:val="18"/>
                <w:szCs w:val="18"/>
              </w:rPr>
              <w:t xml:space="preserve">Cognition - </w:t>
            </w:r>
            <w:r w:rsidRPr="001739CA">
              <w:rPr>
                <w:rFonts w:eastAsia="Times New Roman"/>
                <w:color w:val="000000" w:themeColor="text1"/>
                <w:sz w:val="18"/>
                <w:szCs w:val="18"/>
              </w:rPr>
              <w:t>Cognitive Abilities Screening Instrument (CASI)</w:t>
            </w:r>
          </w:p>
        </w:tc>
        <w:tc>
          <w:tcPr>
            <w:tcW w:w="3150" w:type="dxa"/>
          </w:tcPr>
          <w:p w14:paraId="6CED7622" w14:textId="77777777" w:rsidR="00014155" w:rsidRPr="008F75A3" w:rsidRDefault="00014155" w:rsidP="003F7543">
            <w:pPr>
              <w:spacing w:after="160"/>
              <w:jc w:val="both"/>
              <w:rPr>
                <w:rFonts w:eastAsia="Times New Roman"/>
                <w:color w:val="000000" w:themeColor="text1"/>
                <w:sz w:val="18"/>
                <w:szCs w:val="18"/>
              </w:rPr>
            </w:pPr>
            <w:r>
              <w:rPr>
                <w:rFonts w:eastAsia="Times New Roman"/>
                <w:color w:val="000000" w:themeColor="text1"/>
                <w:sz w:val="18"/>
                <w:szCs w:val="18"/>
              </w:rPr>
              <w:t>No significant difference in cognition between BP target groups.</w:t>
            </w:r>
          </w:p>
        </w:tc>
      </w:tr>
      <w:tr w:rsidR="00014155" w:rsidRPr="009420F1" w14:paraId="6A574386" w14:textId="77777777" w:rsidTr="003F7543">
        <w:tc>
          <w:tcPr>
            <w:tcW w:w="1440" w:type="dxa"/>
          </w:tcPr>
          <w:p w14:paraId="7EDA8E17" w14:textId="06439F7C" w:rsidR="00014155" w:rsidRPr="0005091A" w:rsidRDefault="00014155" w:rsidP="003F7543">
            <w:pPr>
              <w:spacing w:after="160"/>
              <w:jc w:val="both"/>
              <w:rPr>
                <w:rFonts w:eastAsia="Times New Roman"/>
                <w:b/>
                <w:bCs/>
                <w:color w:val="000000" w:themeColor="text1"/>
                <w:sz w:val="18"/>
                <w:szCs w:val="18"/>
              </w:rPr>
            </w:pPr>
            <w:r w:rsidRPr="0005091A">
              <w:rPr>
                <w:rFonts w:eastAsia="Times New Roman"/>
                <w:b/>
                <w:bCs/>
                <w:color w:val="000000" w:themeColor="text1"/>
                <w:sz w:val="18"/>
                <w:szCs w:val="18"/>
              </w:rPr>
              <w:t>CRHCP-3</w:t>
            </w:r>
            <w:sdt>
              <w:sdtPr>
                <w:rPr>
                  <w:rFonts w:eastAsia="Times New Roman"/>
                  <w:b/>
                  <w:bCs/>
                  <w:color w:val="000000"/>
                  <w:sz w:val="18"/>
                  <w:szCs w:val="18"/>
                  <w:vertAlign w:val="superscript"/>
                </w:rPr>
                <w:tag w:val="MENDELEY_CITATION_v3_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"/>
                <w:id w:val="-574751938"/>
                <w:placeholder>
                  <w:docPart w:val="6687758615834EF68B8C0C3EAC425FB8"/>
                </w:placeholder>
              </w:sdtPr>
              <w:sdtContent>
                <w:r w:rsidR="002A491D" w:rsidRPr="002A491D">
                  <w:rPr>
                    <w:rFonts w:eastAsia="Times New Roman"/>
                    <w:b/>
                    <w:bCs/>
                    <w:color w:val="000000"/>
                    <w:sz w:val="18"/>
                    <w:szCs w:val="18"/>
                    <w:vertAlign w:val="superscript"/>
                  </w:rPr>
                  <w:t>6</w:t>
                </w:r>
              </w:sdtContent>
            </w:sdt>
          </w:p>
        </w:tc>
        <w:tc>
          <w:tcPr>
            <w:tcW w:w="2790" w:type="dxa"/>
          </w:tcPr>
          <w:p w14:paraId="218A0B8F" w14:textId="77777777" w:rsidR="00014155" w:rsidRPr="00694F08" w:rsidRDefault="00014155" w:rsidP="003F7543">
            <w:pPr>
              <w:spacing w:after="160"/>
              <w:jc w:val="both"/>
              <w:rPr>
                <w:rFonts w:eastAsia="Times New Roman"/>
                <w:color w:val="000000" w:themeColor="text1"/>
                <w:sz w:val="18"/>
                <w:szCs w:val="18"/>
              </w:rPr>
            </w:pPr>
            <w:r>
              <w:rPr>
                <w:rFonts w:eastAsia="Times New Roman"/>
                <w:color w:val="000000" w:themeColor="text1"/>
                <w:sz w:val="18"/>
                <w:szCs w:val="18"/>
              </w:rPr>
              <w:t>RCT</w:t>
            </w:r>
          </w:p>
          <w:p w14:paraId="47EA2286"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 xml:space="preserve">Inclusions: Age </w:t>
            </w:r>
            <w:r w:rsidRPr="00694F08">
              <w:rPr>
                <w:rFonts w:eastAsia="Times New Roman"/>
                <w:color w:val="000000" w:themeColor="text1"/>
                <w:sz w:val="18"/>
                <w:szCs w:val="18"/>
              </w:rPr>
              <w:sym w:font="Symbol" w:char="F0B3"/>
            </w:r>
            <w:r w:rsidRPr="00694F08">
              <w:rPr>
                <w:rFonts w:eastAsia="Times New Roman"/>
                <w:color w:val="000000" w:themeColor="text1"/>
                <w:sz w:val="18"/>
                <w:szCs w:val="18"/>
              </w:rPr>
              <w:t>40, uncontrolled hypertension, must live in village &amp; will not migrate</w:t>
            </w:r>
          </w:p>
          <w:p w14:paraId="7C3B43A5"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Exclusions: Pregnancy, malignant tumors, low life expectancy</w:t>
            </w:r>
          </w:p>
        </w:tc>
        <w:tc>
          <w:tcPr>
            <w:tcW w:w="1222" w:type="dxa"/>
          </w:tcPr>
          <w:p w14:paraId="089F1066"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&lt;130 vs usual care</w:t>
            </w:r>
          </w:p>
        </w:tc>
        <w:tc>
          <w:tcPr>
            <w:tcW w:w="2648" w:type="dxa"/>
          </w:tcPr>
          <w:p w14:paraId="5944CB7B"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Primary</w:t>
            </w:r>
            <w:r>
              <w:rPr>
                <w:rFonts w:eastAsia="Times New Roman"/>
                <w:color w:val="000000" w:themeColor="text1"/>
                <w:sz w:val="18"/>
                <w:szCs w:val="18"/>
              </w:rPr>
              <w:t>:</w:t>
            </w:r>
          </w:p>
          <w:p w14:paraId="3F3F10E4"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All-cause dementia</w:t>
            </w:r>
          </w:p>
          <w:p w14:paraId="7177C12F"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Secondary</w:t>
            </w:r>
            <w:r>
              <w:rPr>
                <w:rFonts w:eastAsia="Times New Roman"/>
                <w:color w:val="000000" w:themeColor="text1"/>
                <w:sz w:val="18"/>
                <w:szCs w:val="18"/>
              </w:rPr>
              <w:t>:</w:t>
            </w:r>
          </w:p>
          <w:p w14:paraId="1A3B176C"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Cognitive impairment without dementia, Composite endpoints</w:t>
            </w:r>
          </w:p>
          <w:p w14:paraId="67FE3AB6"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 </w:t>
            </w:r>
          </w:p>
        </w:tc>
        <w:tc>
          <w:tcPr>
            <w:tcW w:w="3150" w:type="dxa"/>
          </w:tcPr>
          <w:p w14:paraId="1F1F45F7"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Intensive BP control can significantly reduce dementia risk</w:t>
            </w:r>
          </w:p>
          <w:p w14:paraId="0DCBD326" w14:textId="77777777" w:rsidR="00014155" w:rsidRPr="00694F08" w:rsidRDefault="00014155" w:rsidP="003F7543">
            <w:pPr>
              <w:spacing w:after="160"/>
              <w:jc w:val="both"/>
              <w:rPr>
                <w:rFonts w:eastAsia="Times New Roman"/>
                <w:color w:val="000000" w:themeColor="text1"/>
                <w:sz w:val="18"/>
                <w:szCs w:val="18"/>
              </w:rPr>
            </w:pPr>
            <w:r w:rsidRPr="00694F08">
              <w:rPr>
                <w:rFonts w:eastAsia="Times New Roman"/>
                <w:color w:val="000000" w:themeColor="text1"/>
                <w:sz w:val="18"/>
                <w:szCs w:val="18"/>
              </w:rPr>
              <w:t>The risk of developing all-cause dementia was significantly lower in the intervention group compared to usual care &amp; fewer serious adverse events than the usual care group</w:t>
            </w:r>
          </w:p>
          <w:p w14:paraId="5F70180B" w14:textId="77777777" w:rsidR="00014155" w:rsidRPr="00694F08" w:rsidRDefault="00014155" w:rsidP="003F7543">
            <w:pPr>
              <w:spacing w:after="160"/>
              <w:jc w:val="both"/>
              <w:rPr>
                <w:rFonts w:eastAsia="Times New Roman"/>
                <w:color w:val="000000" w:themeColor="text1"/>
                <w:sz w:val="18"/>
                <w:szCs w:val="18"/>
              </w:rPr>
            </w:pPr>
          </w:p>
        </w:tc>
      </w:tr>
      <w:tr w:rsidR="00014155" w:rsidRPr="009420F1" w14:paraId="421AE8D7" w14:textId="77777777" w:rsidTr="003F7543">
        <w:tc>
          <w:tcPr>
            <w:tcW w:w="11250" w:type="dxa"/>
            <w:gridSpan w:val="5"/>
          </w:tcPr>
          <w:p w14:paraId="30C64A3E" w14:textId="60B85F74" w:rsidR="00014155" w:rsidRPr="00694F08" w:rsidRDefault="00014155" w:rsidP="003F7543">
            <w:pPr>
              <w:spacing w:after="160"/>
              <w:jc w:val="both"/>
              <w:rPr>
                <w:rFonts w:eastAsia="Times New Roman"/>
                <w:color w:val="000000" w:themeColor="text1"/>
                <w:sz w:val="18"/>
                <w:szCs w:val="18"/>
              </w:rPr>
            </w:pPr>
            <w:r>
              <w:rPr>
                <w:rFonts w:eastAsia="Times New Roman"/>
                <w:color w:val="000000" w:themeColor="text1"/>
                <w:sz w:val="18"/>
                <w:szCs w:val="18"/>
              </w:rPr>
              <w:t>A</w:t>
            </w:r>
            <w:r>
              <w:rPr>
                <w:sz w:val="18"/>
                <w:szCs w:val="18"/>
              </w:rPr>
              <w:t>bbreviations, BP, blood pressure; CSVD, cerebral small vessel disease; CV, cardiovascular; MRI, magnetic resonance imaging; WM, white ma</w:t>
            </w:r>
            <w:r w:rsidR="004365B3">
              <w:rPr>
                <w:sz w:val="18"/>
                <w:szCs w:val="18"/>
              </w:rPr>
              <w:t>t</w:t>
            </w:r>
            <w:r>
              <w:rPr>
                <w:sz w:val="18"/>
                <w:szCs w:val="18"/>
              </w:rPr>
              <w:t xml:space="preserve">ter RCT, randomized controlled trial; ACCORD-MIND, </w:t>
            </w:r>
            <w:r w:rsidRPr="00217CF7">
              <w:rPr>
                <w:sz w:val="18"/>
                <w:szCs w:val="18"/>
              </w:rPr>
              <w:t>Action to Control Cardiovascular Risk in Diabetes – Memory in Diabetes Study</w:t>
            </w:r>
            <w:r>
              <w:rPr>
                <w:sz w:val="18"/>
                <w:szCs w:val="18"/>
              </w:rPr>
              <w:t>; SPRINT-MIND,</w:t>
            </w:r>
            <w:r w:rsidRPr="0024286A">
              <w:rPr>
                <w:rFonts w:ascii="Roboto" w:hAnsi="Roboto"/>
                <w:b/>
                <w:bCs/>
                <w:color w:val="767676"/>
                <w:sz w:val="21"/>
                <w:szCs w:val="21"/>
                <w:shd w:val="clear" w:color="auto" w:fill="FFFFFF"/>
              </w:rPr>
              <w:t xml:space="preserve"> </w:t>
            </w:r>
            <w:r w:rsidRPr="00C766CC">
              <w:rPr>
                <w:sz w:val="18"/>
                <w:szCs w:val="18"/>
              </w:rPr>
              <w:t>Systolic Blood Pressure Intervention Trial – Memory and Cognition in Decreased Hypertension; BPROAD,</w:t>
            </w:r>
            <w:r>
              <w:rPr>
                <w:sz w:val="18"/>
                <w:szCs w:val="18"/>
              </w:rPr>
              <w:t xml:space="preserve"> </w:t>
            </w:r>
            <w:r w:rsidRPr="00C766CC">
              <w:rPr>
                <w:sz w:val="18"/>
                <w:szCs w:val="18"/>
              </w:rPr>
              <w:t>Blood Pressure Control Target in Diabetes</w:t>
            </w:r>
            <w:r>
              <w:rPr>
                <w:sz w:val="18"/>
                <w:szCs w:val="18"/>
              </w:rPr>
              <w:t xml:space="preserve">; STEP, </w:t>
            </w:r>
            <w:r w:rsidRPr="006E7F36">
              <w:rPr>
                <w:sz w:val="18"/>
                <w:szCs w:val="18"/>
              </w:rPr>
              <w:t>Strategy of Blood Pressure Intervention in the Elderly Hypertensive Patients</w:t>
            </w:r>
            <w:r>
              <w:rPr>
                <w:sz w:val="18"/>
                <w:szCs w:val="18"/>
              </w:rPr>
              <w:t xml:space="preserve">; SPS3, </w:t>
            </w:r>
            <w:r w:rsidRPr="000D69DD">
              <w:rPr>
                <w:sz w:val="18"/>
                <w:szCs w:val="18"/>
              </w:rPr>
              <w:t>Secondary Prevention of Small Subcortical Strokes</w:t>
            </w:r>
            <w:r>
              <w:rPr>
                <w:sz w:val="18"/>
                <w:szCs w:val="18"/>
              </w:rPr>
              <w:t xml:space="preserve">; CRHCP, </w:t>
            </w:r>
            <w:r w:rsidRPr="00E47E1B">
              <w:rPr>
                <w:sz w:val="18"/>
                <w:szCs w:val="18"/>
              </w:rPr>
              <w:t>China Rural Hypertension Control Project</w:t>
            </w:r>
            <w:r>
              <w:rPr>
                <w:sz w:val="18"/>
                <w:szCs w:val="18"/>
              </w:rPr>
              <w:t>.</w:t>
            </w:r>
          </w:p>
        </w:tc>
      </w:tr>
    </w:tbl>
    <w:p w14:paraId="1D63626A" w14:textId="77777777" w:rsidR="00014155" w:rsidRDefault="00014155" w:rsidP="00014155">
      <w:pPr>
        <w:rPr>
          <w:rFonts w:ascii="Times New Roman" w:hAnsi="Times New Roman" w:cs="Times New Roman"/>
          <w:b/>
          <w:bCs/>
          <w:color w:val="000000" w:themeColor="text1"/>
          <w:sz w:val="24"/>
          <w:szCs w:val="24"/>
          <w:u w:val="single"/>
        </w:rPr>
      </w:pPr>
    </w:p>
    <w:p w14:paraId="08C33BFA" w14:textId="77777777" w:rsidR="00014155" w:rsidRDefault="00014155" w:rsidP="00014155">
      <w:pPr>
        <w:rPr>
          <w:rFonts w:ascii="Times New Roman" w:hAnsi="Times New Roman" w:cs="Times New Roman"/>
          <w:b/>
          <w:bCs/>
          <w:color w:val="000000" w:themeColor="text1"/>
          <w:sz w:val="24"/>
          <w:szCs w:val="24"/>
          <w:u w:val="single"/>
        </w:rPr>
      </w:pPr>
    </w:p>
    <w:p w14:paraId="44E09387" w14:textId="77777777" w:rsidR="00014155" w:rsidRDefault="00014155" w:rsidP="00014155">
      <w:pPr>
        <w:rPr>
          <w:rFonts w:ascii="Times New Roman" w:hAnsi="Times New Roman" w:cs="Times New Roman"/>
          <w:b/>
          <w:bCs/>
          <w:color w:val="000000" w:themeColor="text1"/>
          <w:sz w:val="24"/>
          <w:szCs w:val="24"/>
          <w:u w:val="single"/>
        </w:rPr>
      </w:pPr>
    </w:p>
    <w:p w14:paraId="7688743C" w14:textId="77777777" w:rsidR="00014155" w:rsidRDefault="00014155" w:rsidP="00014155">
      <w:pPr>
        <w:jc w:val="both"/>
        <w:rPr>
          <w:rFonts w:ascii="Times New Roman" w:hAnsi="Times New Roman" w:cs="Times New Roman"/>
          <w:b/>
          <w:bCs/>
          <w:color w:val="000000" w:themeColor="text1"/>
          <w:sz w:val="24"/>
          <w:szCs w:val="24"/>
          <w:u w:val="single"/>
        </w:rPr>
      </w:pPr>
    </w:p>
    <w:p w14:paraId="6BE02BF6" w14:textId="77777777" w:rsidR="00014155" w:rsidRDefault="00014155" w:rsidP="00014155">
      <w:pPr>
        <w:jc w:val="both"/>
        <w:rPr>
          <w:rFonts w:ascii="Times New Roman" w:hAnsi="Times New Roman" w:cs="Times New Roman"/>
          <w:b/>
          <w:bCs/>
          <w:color w:val="000000" w:themeColor="text1"/>
          <w:sz w:val="24"/>
          <w:szCs w:val="24"/>
          <w:u w:val="single"/>
        </w:rPr>
      </w:pPr>
    </w:p>
    <w:p w14:paraId="12037A7A" w14:textId="77777777" w:rsidR="00014155" w:rsidRDefault="00014155" w:rsidP="00014155">
      <w:pPr>
        <w:jc w:val="both"/>
        <w:rPr>
          <w:rFonts w:ascii="Times New Roman" w:hAnsi="Times New Roman" w:cs="Times New Roman"/>
          <w:b/>
          <w:bCs/>
          <w:color w:val="000000" w:themeColor="text1"/>
          <w:sz w:val="24"/>
          <w:szCs w:val="24"/>
          <w:u w:val="single"/>
        </w:rPr>
      </w:pPr>
    </w:p>
    <w:p w14:paraId="2A7E4269" w14:textId="77777777" w:rsidR="00014155" w:rsidRDefault="00014155" w:rsidP="00014155">
      <w:pPr>
        <w:jc w:val="both"/>
        <w:rPr>
          <w:rFonts w:ascii="Times New Roman" w:hAnsi="Times New Roman" w:cs="Times New Roman"/>
          <w:b/>
          <w:bCs/>
          <w:color w:val="000000" w:themeColor="text1"/>
          <w:sz w:val="24"/>
          <w:szCs w:val="24"/>
          <w:u w:val="single"/>
        </w:rPr>
      </w:pPr>
    </w:p>
    <w:p w14:paraId="48C67070" w14:textId="77777777" w:rsidR="00014155" w:rsidRDefault="00014155" w:rsidP="00014155">
      <w:pPr>
        <w:jc w:val="both"/>
        <w:rPr>
          <w:rFonts w:ascii="Times New Roman" w:hAnsi="Times New Roman" w:cs="Times New Roman"/>
          <w:b/>
          <w:bCs/>
          <w:color w:val="000000" w:themeColor="text1"/>
          <w:sz w:val="24"/>
          <w:szCs w:val="24"/>
          <w:u w:val="single"/>
        </w:rPr>
      </w:pPr>
    </w:p>
    <w:p w14:paraId="7FD45EA9" w14:textId="77777777" w:rsidR="00014155" w:rsidRDefault="00014155" w:rsidP="00014155">
      <w:pPr>
        <w:jc w:val="both"/>
        <w:rPr>
          <w:rFonts w:ascii="Times New Roman" w:hAnsi="Times New Roman" w:cs="Times New Roman"/>
          <w:b/>
          <w:bCs/>
          <w:color w:val="000000" w:themeColor="text1"/>
          <w:sz w:val="24"/>
          <w:szCs w:val="24"/>
          <w:u w:val="single"/>
        </w:rPr>
      </w:pPr>
    </w:p>
    <w:p w14:paraId="114081C4" w14:textId="77777777" w:rsidR="00014155" w:rsidRDefault="00014155" w:rsidP="00014155">
      <w:pPr>
        <w:jc w:val="both"/>
        <w:rPr>
          <w:rFonts w:ascii="Times New Roman" w:hAnsi="Times New Roman" w:cs="Times New Roman"/>
          <w:b/>
          <w:bCs/>
          <w:color w:val="000000" w:themeColor="text1"/>
          <w:sz w:val="24"/>
          <w:szCs w:val="24"/>
          <w:u w:val="single"/>
        </w:rPr>
      </w:pPr>
    </w:p>
    <w:p w14:paraId="72BF0628" w14:textId="77777777" w:rsidR="00014155" w:rsidRDefault="00014155" w:rsidP="00014155">
      <w:pPr>
        <w:jc w:val="both"/>
        <w:rPr>
          <w:rFonts w:ascii="Times New Roman" w:hAnsi="Times New Roman" w:cs="Times New Roman"/>
          <w:b/>
          <w:bCs/>
          <w:color w:val="000000" w:themeColor="text1"/>
          <w:sz w:val="24"/>
          <w:szCs w:val="24"/>
          <w:u w:val="single"/>
        </w:rPr>
      </w:pPr>
    </w:p>
    <w:p w14:paraId="255C1116" w14:textId="77777777" w:rsidR="00014155" w:rsidRDefault="00014155" w:rsidP="00014155">
      <w:pPr>
        <w:jc w:val="both"/>
        <w:rPr>
          <w:rFonts w:ascii="Times New Roman" w:hAnsi="Times New Roman" w:cs="Times New Roman"/>
          <w:b/>
          <w:bCs/>
          <w:color w:val="000000" w:themeColor="text1"/>
          <w:sz w:val="24"/>
          <w:szCs w:val="24"/>
          <w:u w:val="single"/>
        </w:rPr>
      </w:pPr>
    </w:p>
    <w:p w14:paraId="580849D7" w14:textId="77777777" w:rsidR="00014155" w:rsidRDefault="00014155" w:rsidP="00014155">
      <w:pPr>
        <w:jc w:val="both"/>
        <w:rPr>
          <w:rFonts w:ascii="Times New Roman" w:hAnsi="Times New Roman" w:cs="Times New Roman"/>
          <w:b/>
          <w:bCs/>
          <w:color w:val="000000" w:themeColor="text1"/>
          <w:sz w:val="24"/>
          <w:szCs w:val="24"/>
          <w:u w:val="single"/>
        </w:rPr>
      </w:pPr>
    </w:p>
    <w:p w14:paraId="51059692" w14:textId="77777777" w:rsidR="00014155" w:rsidRDefault="00014155" w:rsidP="00014155">
      <w:pPr>
        <w:jc w:val="both"/>
        <w:rPr>
          <w:rFonts w:ascii="Times New Roman" w:hAnsi="Times New Roman" w:cs="Times New Roman"/>
          <w:b/>
          <w:bCs/>
          <w:color w:val="000000" w:themeColor="text1"/>
          <w:sz w:val="24"/>
          <w:szCs w:val="24"/>
          <w:u w:val="single"/>
        </w:rPr>
      </w:pPr>
    </w:p>
    <w:p w14:paraId="5E6E343B" w14:textId="77777777" w:rsidR="00014155" w:rsidRDefault="00014155" w:rsidP="00014155">
      <w:pPr>
        <w:jc w:val="both"/>
        <w:rPr>
          <w:rFonts w:ascii="Times New Roman" w:hAnsi="Times New Roman" w:cs="Times New Roman"/>
          <w:b/>
          <w:bCs/>
          <w:color w:val="000000" w:themeColor="text1"/>
          <w:sz w:val="24"/>
          <w:szCs w:val="24"/>
          <w:u w:val="single"/>
        </w:rPr>
      </w:pPr>
    </w:p>
    <w:p w14:paraId="44D6A96E" w14:textId="77777777" w:rsidR="00014155" w:rsidRDefault="00014155" w:rsidP="00014155">
      <w:pPr>
        <w:jc w:val="both"/>
        <w:rPr>
          <w:rFonts w:ascii="Times New Roman" w:hAnsi="Times New Roman" w:cs="Times New Roman"/>
          <w:color w:val="000000" w:themeColor="text1"/>
          <w:sz w:val="24"/>
          <w:szCs w:val="24"/>
        </w:rPr>
      </w:pPr>
    </w:p>
    <w:p w14:paraId="7A2EAD4F" w14:textId="77777777" w:rsidR="00014155" w:rsidRDefault="00014155" w:rsidP="00014155">
      <w:pPr>
        <w:jc w:val="both"/>
        <w:rPr>
          <w:rFonts w:ascii="Times New Roman" w:hAnsi="Times New Roman" w:cs="Times New Roman"/>
          <w:color w:val="000000" w:themeColor="text1"/>
          <w:sz w:val="24"/>
          <w:szCs w:val="24"/>
        </w:rPr>
      </w:pPr>
    </w:p>
    <w:p w14:paraId="6BBBB36C" w14:textId="77777777" w:rsidR="00014155" w:rsidRDefault="00014155" w:rsidP="00014155">
      <w:pPr>
        <w:jc w:val="both"/>
        <w:rPr>
          <w:rFonts w:ascii="Times New Roman" w:hAnsi="Times New Roman" w:cs="Times New Roman"/>
          <w:color w:val="000000" w:themeColor="text1"/>
          <w:sz w:val="24"/>
          <w:szCs w:val="24"/>
        </w:rPr>
      </w:pPr>
    </w:p>
    <w:p w14:paraId="1ADF1CAA" w14:textId="77777777" w:rsidR="00014155" w:rsidRPr="000D5098" w:rsidRDefault="00014155" w:rsidP="00014155">
      <w:pPr>
        <w:jc w:val="both"/>
        <w:rPr>
          <w:rFonts w:ascii="Times New Roman" w:hAnsi="Times New Roman" w:cs="Times New Roman"/>
          <w:color w:val="000000" w:themeColor="text1"/>
          <w:sz w:val="20"/>
          <w:szCs w:val="20"/>
        </w:rPr>
      </w:pPr>
      <w:r w:rsidRPr="000D5098">
        <w:rPr>
          <w:rFonts w:eastAsia="Cambria"/>
          <w:b/>
          <w:color w:val="000000" w:themeColor="text1"/>
          <w:sz w:val="20"/>
          <w:szCs w:val="20"/>
        </w:rPr>
        <w:t xml:space="preserve">Supplemental Table 2. Demographic, Diagnostic, and Laboratory Codes Used in Propensity Score Matching, </w:t>
      </w:r>
      <w:proofErr w:type="spellStart"/>
      <w:r w:rsidRPr="000D5098">
        <w:rPr>
          <w:rFonts w:eastAsia="Cambria"/>
          <w:b/>
          <w:color w:val="000000" w:themeColor="text1"/>
          <w:sz w:val="20"/>
          <w:szCs w:val="20"/>
        </w:rPr>
        <w:t>TriNetX</w:t>
      </w:r>
      <w:proofErr w:type="spellEnd"/>
      <w:r w:rsidRPr="000D5098">
        <w:rPr>
          <w:rFonts w:eastAsia="Cambria"/>
          <w:b/>
          <w:color w:val="000000" w:themeColor="text1"/>
          <w:sz w:val="20"/>
          <w:szCs w:val="20"/>
        </w:rPr>
        <w:t xml:space="preserve"> cohort.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151"/>
        <w:gridCol w:w="2004"/>
        <w:gridCol w:w="5925"/>
      </w:tblGrid>
      <w:tr w:rsidR="00014155" w:rsidRPr="00AB0DAE" w14:paraId="00A77926" w14:textId="77777777" w:rsidTr="003F7543">
        <w:tc>
          <w:tcPr>
            <w:tcW w:w="2151" w:type="dxa"/>
            <w:shd w:val="clear" w:color="auto" w:fill="E7E6E6"/>
            <w:tcMar>
              <w:top w:w="100" w:type="dxa"/>
              <w:left w:w="100" w:type="dxa"/>
              <w:bottom w:w="100" w:type="dxa"/>
              <w:right w:w="100" w:type="dxa"/>
            </w:tcMar>
          </w:tcPr>
          <w:p w14:paraId="7C5B64EB" w14:textId="77777777" w:rsidR="00014155" w:rsidRPr="00716101" w:rsidRDefault="00014155" w:rsidP="003F7543">
            <w:pPr>
              <w:widowControl w:val="0"/>
              <w:spacing w:line="240" w:lineRule="auto"/>
              <w:rPr>
                <w:rFonts w:eastAsia="Cambria"/>
                <w:color w:val="000000" w:themeColor="text1"/>
                <w:sz w:val="18"/>
                <w:szCs w:val="18"/>
              </w:rPr>
            </w:pPr>
            <w:r w:rsidRPr="00716101">
              <w:rPr>
                <w:rFonts w:eastAsia="Cambria"/>
                <w:color w:val="000000" w:themeColor="text1"/>
                <w:sz w:val="18"/>
                <w:szCs w:val="18"/>
              </w:rPr>
              <w:t>Category</w:t>
            </w:r>
          </w:p>
        </w:tc>
        <w:tc>
          <w:tcPr>
            <w:tcW w:w="2004" w:type="dxa"/>
            <w:shd w:val="clear" w:color="auto" w:fill="E7E6E6"/>
            <w:tcMar>
              <w:top w:w="100" w:type="dxa"/>
              <w:left w:w="100" w:type="dxa"/>
              <w:bottom w:w="100" w:type="dxa"/>
              <w:right w:w="100" w:type="dxa"/>
            </w:tcMar>
          </w:tcPr>
          <w:p w14:paraId="593B904B" w14:textId="77777777" w:rsidR="00014155" w:rsidRPr="00716101" w:rsidRDefault="00014155" w:rsidP="003F7543">
            <w:pPr>
              <w:widowControl w:val="0"/>
              <w:spacing w:line="240" w:lineRule="auto"/>
              <w:rPr>
                <w:rFonts w:eastAsia="Cambria"/>
                <w:color w:val="000000" w:themeColor="text1"/>
                <w:sz w:val="18"/>
                <w:szCs w:val="18"/>
              </w:rPr>
            </w:pPr>
            <w:r w:rsidRPr="00716101">
              <w:rPr>
                <w:rFonts w:eastAsia="Cambria"/>
                <w:color w:val="000000" w:themeColor="text1"/>
                <w:sz w:val="18"/>
                <w:szCs w:val="18"/>
              </w:rPr>
              <w:t>Code</w:t>
            </w:r>
          </w:p>
        </w:tc>
        <w:tc>
          <w:tcPr>
            <w:tcW w:w="5925" w:type="dxa"/>
            <w:shd w:val="clear" w:color="auto" w:fill="E7E6E6"/>
            <w:tcMar>
              <w:top w:w="100" w:type="dxa"/>
              <w:left w:w="100" w:type="dxa"/>
              <w:bottom w:w="100" w:type="dxa"/>
              <w:right w:w="100" w:type="dxa"/>
            </w:tcMar>
          </w:tcPr>
          <w:p w14:paraId="5D1B7013" w14:textId="77777777" w:rsidR="00014155" w:rsidRPr="00716101" w:rsidRDefault="00014155" w:rsidP="003F7543">
            <w:pPr>
              <w:widowControl w:val="0"/>
              <w:spacing w:line="240" w:lineRule="auto"/>
              <w:rPr>
                <w:rFonts w:eastAsia="Cambria"/>
                <w:color w:val="000000" w:themeColor="text1"/>
                <w:sz w:val="18"/>
                <w:szCs w:val="18"/>
              </w:rPr>
            </w:pPr>
            <w:r w:rsidRPr="00716101">
              <w:rPr>
                <w:rFonts w:eastAsia="Cambria"/>
                <w:color w:val="000000" w:themeColor="text1"/>
                <w:sz w:val="18"/>
                <w:szCs w:val="18"/>
              </w:rPr>
              <w:t>Description</w:t>
            </w:r>
          </w:p>
        </w:tc>
      </w:tr>
      <w:tr w:rsidR="00014155" w:rsidRPr="00AB0DAE" w14:paraId="480B254B" w14:textId="77777777" w:rsidTr="003F7543">
        <w:tc>
          <w:tcPr>
            <w:tcW w:w="2151" w:type="dxa"/>
            <w:shd w:val="clear" w:color="auto" w:fill="FFFFFF"/>
            <w:tcMar>
              <w:top w:w="0" w:type="dxa"/>
              <w:left w:w="40" w:type="dxa"/>
              <w:bottom w:w="0" w:type="dxa"/>
              <w:right w:w="40" w:type="dxa"/>
            </w:tcMar>
          </w:tcPr>
          <w:p w14:paraId="33DF5E07"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Demographics</w:t>
            </w:r>
          </w:p>
        </w:tc>
        <w:tc>
          <w:tcPr>
            <w:tcW w:w="2004" w:type="dxa"/>
            <w:shd w:val="clear" w:color="auto" w:fill="FFFFFF"/>
            <w:tcMar>
              <w:top w:w="0" w:type="dxa"/>
              <w:left w:w="40" w:type="dxa"/>
              <w:bottom w:w="0" w:type="dxa"/>
              <w:right w:w="40" w:type="dxa"/>
            </w:tcMar>
          </w:tcPr>
          <w:p w14:paraId="1B27075E"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AI (</w:t>
            </w:r>
            <w:proofErr w:type="spellStart"/>
            <w:r w:rsidRPr="00716101">
              <w:rPr>
                <w:rFonts w:eastAsia="Cambria"/>
                <w:color w:val="000000" w:themeColor="text1"/>
                <w:sz w:val="18"/>
                <w:szCs w:val="18"/>
              </w:rPr>
              <w:t>TriNetX</w:t>
            </w:r>
            <w:proofErr w:type="spellEnd"/>
            <w:r w:rsidRPr="00716101">
              <w:rPr>
                <w:rFonts w:eastAsia="Cambria"/>
                <w:color w:val="000000" w:themeColor="text1"/>
                <w:sz w:val="18"/>
                <w:szCs w:val="18"/>
              </w:rPr>
              <w:t xml:space="preserve"> curated)</w:t>
            </w:r>
          </w:p>
        </w:tc>
        <w:tc>
          <w:tcPr>
            <w:tcW w:w="5925" w:type="dxa"/>
            <w:shd w:val="clear" w:color="auto" w:fill="FFFFFF"/>
            <w:tcMar>
              <w:top w:w="0" w:type="dxa"/>
              <w:left w:w="40" w:type="dxa"/>
              <w:bottom w:w="0" w:type="dxa"/>
              <w:right w:w="40" w:type="dxa"/>
            </w:tcMar>
            <w:vAlign w:val="bottom"/>
          </w:tcPr>
          <w:p w14:paraId="43525171"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Age at Index</w:t>
            </w:r>
          </w:p>
        </w:tc>
      </w:tr>
      <w:tr w:rsidR="00014155" w:rsidRPr="00AB0DAE" w14:paraId="04DC6974" w14:textId="77777777" w:rsidTr="003F7543">
        <w:tc>
          <w:tcPr>
            <w:tcW w:w="2151" w:type="dxa"/>
            <w:shd w:val="clear" w:color="auto" w:fill="FFFFFF"/>
            <w:tcMar>
              <w:top w:w="0" w:type="dxa"/>
              <w:left w:w="40" w:type="dxa"/>
              <w:bottom w:w="0" w:type="dxa"/>
              <w:right w:w="40" w:type="dxa"/>
            </w:tcMar>
          </w:tcPr>
          <w:p w14:paraId="6EA28A1B"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Demographics</w:t>
            </w:r>
          </w:p>
        </w:tc>
        <w:tc>
          <w:tcPr>
            <w:tcW w:w="2004" w:type="dxa"/>
            <w:shd w:val="clear" w:color="auto" w:fill="FFFFFF"/>
            <w:tcMar>
              <w:top w:w="0" w:type="dxa"/>
              <w:left w:w="40" w:type="dxa"/>
              <w:bottom w:w="0" w:type="dxa"/>
              <w:right w:w="40" w:type="dxa"/>
            </w:tcMar>
          </w:tcPr>
          <w:p w14:paraId="6C99222B"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2106-3 (</w:t>
            </w:r>
            <w:proofErr w:type="spellStart"/>
            <w:r w:rsidRPr="00716101">
              <w:rPr>
                <w:rFonts w:eastAsia="Cambria"/>
                <w:color w:val="000000" w:themeColor="text1"/>
                <w:sz w:val="18"/>
                <w:szCs w:val="18"/>
              </w:rPr>
              <w:t>TriNetX</w:t>
            </w:r>
            <w:proofErr w:type="spellEnd"/>
            <w:r w:rsidRPr="00716101">
              <w:rPr>
                <w:rFonts w:eastAsia="Cambria"/>
                <w:color w:val="000000" w:themeColor="text1"/>
                <w:sz w:val="18"/>
                <w:szCs w:val="18"/>
              </w:rPr>
              <w:t xml:space="preserve"> curated)</w:t>
            </w:r>
          </w:p>
        </w:tc>
        <w:tc>
          <w:tcPr>
            <w:tcW w:w="5925" w:type="dxa"/>
            <w:shd w:val="clear" w:color="auto" w:fill="FFFFFF"/>
            <w:tcMar>
              <w:top w:w="0" w:type="dxa"/>
              <w:left w:w="40" w:type="dxa"/>
              <w:bottom w:w="0" w:type="dxa"/>
              <w:right w:w="40" w:type="dxa"/>
            </w:tcMar>
            <w:vAlign w:val="bottom"/>
          </w:tcPr>
          <w:p w14:paraId="49C0CF45"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White</w:t>
            </w:r>
          </w:p>
        </w:tc>
      </w:tr>
      <w:tr w:rsidR="00014155" w:rsidRPr="00AB0DAE" w14:paraId="5FF27868" w14:textId="77777777" w:rsidTr="003F7543">
        <w:tc>
          <w:tcPr>
            <w:tcW w:w="2151" w:type="dxa"/>
            <w:shd w:val="clear" w:color="auto" w:fill="FFFFFF"/>
            <w:tcMar>
              <w:top w:w="0" w:type="dxa"/>
              <w:left w:w="40" w:type="dxa"/>
              <w:bottom w:w="0" w:type="dxa"/>
              <w:right w:w="40" w:type="dxa"/>
            </w:tcMar>
          </w:tcPr>
          <w:p w14:paraId="16C64363"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Demographics</w:t>
            </w:r>
          </w:p>
        </w:tc>
        <w:tc>
          <w:tcPr>
            <w:tcW w:w="2004" w:type="dxa"/>
            <w:shd w:val="clear" w:color="auto" w:fill="FFFFFF"/>
            <w:tcMar>
              <w:top w:w="0" w:type="dxa"/>
              <w:left w:w="40" w:type="dxa"/>
              <w:bottom w:w="0" w:type="dxa"/>
              <w:right w:w="40" w:type="dxa"/>
            </w:tcMar>
          </w:tcPr>
          <w:p w14:paraId="4F13E1F0"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1002-5 (</w:t>
            </w:r>
            <w:proofErr w:type="spellStart"/>
            <w:r w:rsidRPr="00716101">
              <w:rPr>
                <w:rFonts w:eastAsia="Cambria"/>
                <w:color w:val="000000" w:themeColor="text1"/>
                <w:sz w:val="18"/>
                <w:szCs w:val="18"/>
              </w:rPr>
              <w:t>TriNetX</w:t>
            </w:r>
            <w:proofErr w:type="spellEnd"/>
            <w:r w:rsidRPr="00716101">
              <w:rPr>
                <w:rFonts w:eastAsia="Cambria"/>
                <w:color w:val="000000" w:themeColor="text1"/>
                <w:sz w:val="18"/>
                <w:szCs w:val="18"/>
              </w:rPr>
              <w:t xml:space="preserve"> curated)</w:t>
            </w:r>
          </w:p>
        </w:tc>
        <w:tc>
          <w:tcPr>
            <w:tcW w:w="5925" w:type="dxa"/>
            <w:shd w:val="clear" w:color="auto" w:fill="FFFFFF"/>
            <w:tcMar>
              <w:top w:w="0" w:type="dxa"/>
              <w:left w:w="40" w:type="dxa"/>
              <w:bottom w:w="0" w:type="dxa"/>
              <w:right w:w="40" w:type="dxa"/>
            </w:tcMar>
            <w:vAlign w:val="bottom"/>
          </w:tcPr>
          <w:p w14:paraId="48CF9E23"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American Indian or Alaska Native</w:t>
            </w:r>
          </w:p>
        </w:tc>
      </w:tr>
      <w:tr w:rsidR="00014155" w:rsidRPr="00AB0DAE" w14:paraId="4F76A63D" w14:textId="77777777" w:rsidTr="003F7543">
        <w:tc>
          <w:tcPr>
            <w:tcW w:w="2151" w:type="dxa"/>
            <w:shd w:val="clear" w:color="auto" w:fill="FFFFFF"/>
            <w:tcMar>
              <w:top w:w="0" w:type="dxa"/>
              <w:left w:w="40" w:type="dxa"/>
              <w:bottom w:w="0" w:type="dxa"/>
              <w:right w:w="40" w:type="dxa"/>
            </w:tcMar>
          </w:tcPr>
          <w:p w14:paraId="740229DC"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Demographics</w:t>
            </w:r>
          </w:p>
        </w:tc>
        <w:tc>
          <w:tcPr>
            <w:tcW w:w="2004" w:type="dxa"/>
            <w:shd w:val="clear" w:color="auto" w:fill="FFFFFF"/>
            <w:tcMar>
              <w:top w:w="0" w:type="dxa"/>
              <w:left w:w="40" w:type="dxa"/>
              <w:bottom w:w="0" w:type="dxa"/>
              <w:right w:w="40" w:type="dxa"/>
            </w:tcMar>
          </w:tcPr>
          <w:p w14:paraId="120CD556"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M (</w:t>
            </w:r>
            <w:proofErr w:type="spellStart"/>
            <w:r w:rsidRPr="00716101">
              <w:rPr>
                <w:rFonts w:eastAsia="Cambria"/>
                <w:color w:val="000000" w:themeColor="text1"/>
                <w:sz w:val="18"/>
                <w:szCs w:val="18"/>
              </w:rPr>
              <w:t>TriNetX</w:t>
            </w:r>
            <w:proofErr w:type="spellEnd"/>
            <w:r w:rsidRPr="00716101">
              <w:rPr>
                <w:rFonts w:eastAsia="Cambria"/>
                <w:color w:val="000000" w:themeColor="text1"/>
                <w:sz w:val="18"/>
                <w:szCs w:val="18"/>
              </w:rPr>
              <w:t xml:space="preserve"> curated)</w:t>
            </w:r>
          </w:p>
        </w:tc>
        <w:tc>
          <w:tcPr>
            <w:tcW w:w="5925" w:type="dxa"/>
            <w:shd w:val="clear" w:color="auto" w:fill="FFFFFF"/>
            <w:tcMar>
              <w:top w:w="0" w:type="dxa"/>
              <w:left w:w="40" w:type="dxa"/>
              <w:bottom w:w="0" w:type="dxa"/>
              <w:right w:w="40" w:type="dxa"/>
            </w:tcMar>
            <w:vAlign w:val="bottom"/>
          </w:tcPr>
          <w:p w14:paraId="1160F3D3"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Male</w:t>
            </w:r>
          </w:p>
        </w:tc>
      </w:tr>
      <w:tr w:rsidR="00014155" w:rsidRPr="00AB0DAE" w14:paraId="0C56D338" w14:textId="77777777" w:rsidTr="003F7543">
        <w:tc>
          <w:tcPr>
            <w:tcW w:w="2151" w:type="dxa"/>
            <w:shd w:val="clear" w:color="auto" w:fill="FFFFFF"/>
            <w:tcMar>
              <w:top w:w="0" w:type="dxa"/>
              <w:left w:w="40" w:type="dxa"/>
              <w:bottom w:w="0" w:type="dxa"/>
              <w:right w:w="40" w:type="dxa"/>
            </w:tcMar>
          </w:tcPr>
          <w:p w14:paraId="15D46208"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Demographics</w:t>
            </w:r>
          </w:p>
        </w:tc>
        <w:tc>
          <w:tcPr>
            <w:tcW w:w="2004" w:type="dxa"/>
            <w:shd w:val="clear" w:color="auto" w:fill="FFFFFF"/>
            <w:tcMar>
              <w:top w:w="0" w:type="dxa"/>
              <w:left w:w="40" w:type="dxa"/>
              <w:bottom w:w="0" w:type="dxa"/>
              <w:right w:w="40" w:type="dxa"/>
            </w:tcMar>
          </w:tcPr>
          <w:p w14:paraId="0FC187A7"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F (</w:t>
            </w:r>
            <w:proofErr w:type="spellStart"/>
            <w:r w:rsidRPr="00716101">
              <w:rPr>
                <w:rFonts w:eastAsia="Cambria"/>
                <w:color w:val="000000" w:themeColor="text1"/>
                <w:sz w:val="18"/>
                <w:szCs w:val="18"/>
              </w:rPr>
              <w:t>TriNetX</w:t>
            </w:r>
            <w:proofErr w:type="spellEnd"/>
            <w:r w:rsidRPr="00716101">
              <w:rPr>
                <w:rFonts w:eastAsia="Cambria"/>
                <w:color w:val="000000" w:themeColor="text1"/>
                <w:sz w:val="18"/>
                <w:szCs w:val="18"/>
              </w:rPr>
              <w:t xml:space="preserve"> curated)</w:t>
            </w:r>
          </w:p>
        </w:tc>
        <w:tc>
          <w:tcPr>
            <w:tcW w:w="5925" w:type="dxa"/>
            <w:shd w:val="clear" w:color="auto" w:fill="FFFFFF"/>
            <w:tcMar>
              <w:top w:w="0" w:type="dxa"/>
              <w:left w:w="40" w:type="dxa"/>
              <w:bottom w:w="0" w:type="dxa"/>
              <w:right w:w="40" w:type="dxa"/>
            </w:tcMar>
            <w:vAlign w:val="bottom"/>
          </w:tcPr>
          <w:p w14:paraId="0E7DD4BB"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Female</w:t>
            </w:r>
          </w:p>
        </w:tc>
      </w:tr>
      <w:tr w:rsidR="00014155" w:rsidRPr="00AB0DAE" w14:paraId="5BCF00CC" w14:textId="77777777" w:rsidTr="003F7543">
        <w:tc>
          <w:tcPr>
            <w:tcW w:w="2151" w:type="dxa"/>
            <w:shd w:val="clear" w:color="auto" w:fill="FFFFFF"/>
            <w:tcMar>
              <w:top w:w="0" w:type="dxa"/>
              <w:left w:w="40" w:type="dxa"/>
              <w:bottom w:w="0" w:type="dxa"/>
              <w:right w:w="40" w:type="dxa"/>
            </w:tcMar>
          </w:tcPr>
          <w:p w14:paraId="79F1B12E"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Demographics</w:t>
            </w:r>
          </w:p>
        </w:tc>
        <w:tc>
          <w:tcPr>
            <w:tcW w:w="2004" w:type="dxa"/>
            <w:shd w:val="clear" w:color="auto" w:fill="FFFFFF"/>
            <w:tcMar>
              <w:top w:w="0" w:type="dxa"/>
              <w:left w:w="40" w:type="dxa"/>
              <w:bottom w:w="0" w:type="dxa"/>
              <w:right w:w="40" w:type="dxa"/>
            </w:tcMar>
          </w:tcPr>
          <w:p w14:paraId="4827277F"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2076-8 (</w:t>
            </w:r>
            <w:proofErr w:type="spellStart"/>
            <w:r w:rsidRPr="00716101">
              <w:rPr>
                <w:rFonts w:eastAsia="Cambria"/>
                <w:color w:val="000000" w:themeColor="text1"/>
                <w:sz w:val="18"/>
                <w:szCs w:val="18"/>
              </w:rPr>
              <w:t>TriNetX</w:t>
            </w:r>
            <w:proofErr w:type="spellEnd"/>
            <w:r w:rsidRPr="00716101">
              <w:rPr>
                <w:rFonts w:eastAsia="Cambria"/>
                <w:color w:val="000000" w:themeColor="text1"/>
                <w:sz w:val="18"/>
                <w:szCs w:val="18"/>
              </w:rPr>
              <w:t xml:space="preserve"> curated)</w:t>
            </w:r>
          </w:p>
        </w:tc>
        <w:tc>
          <w:tcPr>
            <w:tcW w:w="5925" w:type="dxa"/>
            <w:shd w:val="clear" w:color="auto" w:fill="FFFFFF"/>
            <w:tcMar>
              <w:top w:w="0" w:type="dxa"/>
              <w:left w:w="40" w:type="dxa"/>
              <w:bottom w:w="0" w:type="dxa"/>
              <w:right w:w="40" w:type="dxa"/>
            </w:tcMar>
            <w:vAlign w:val="bottom"/>
          </w:tcPr>
          <w:p w14:paraId="212321A8"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Native Hawaiian or Other Pacific Islander</w:t>
            </w:r>
          </w:p>
        </w:tc>
      </w:tr>
      <w:tr w:rsidR="00014155" w:rsidRPr="00AB0DAE" w14:paraId="2282B2A1" w14:textId="77777777" w:rsidTr="003F7543">
        <w:tc>
          <w:tcPr>
            <w:tcW w:w="2151" w:type="dxa"/>
            <w:shd w:val="clear" w:color="auto" w:fill="FFFFFF"/>
            <w:tcMar>
              <w:top w:w="0" w:type="dxa"/>
              <w:left w:w="40" w:type="dxa"/>
              <w:bottom w:w="0" w:type="dxa"/>
              <w:right w:w="40" w:type="dxa"/>
            </w:tcMar>
          </w:tcPr>
          <w:p w14:paraId="2F5E78FD"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Demographics</w:t>
            </w:r>
          </w:p>
        </w:tc>
        <w:tc>
          <w:tcPr>
            <w:tcW w:w="2004" w:type="dxa"/>
            <w:shd w:val="clear" w:color="auto" w:fill="FFFFFF"/>
            <w:tcMar>
              <w:top w:w="0" w:type="dxa"/>
              <w:left w:w="40" w:type="dxa"/>
              <w:bottom w:w="0" w:type="dxa"/>
              <w:right w:w="40" w:type="dxa"/>
            </w:tcMar>
          </w:tcPr>
          <w:p w14:paraId="56544472"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2135-2 (</w:t>
            </w:r>
            <w:proofErr w:type="spellStart"/>
            <w:r w:rsidRPr="00716101">
              <w:rPr>
                <w:rFonts w:eastAsia="Cambria"/>
                <w:color w:val="000000" w:themeColor="text1"/>
                <w:sz w:val="18"/>
                <w:szCs w:val="18"/>
              </w:rPr>
              <w:t>TriNetX</w:t>
            </w:r>
            <w:proofErr w:type="spellEnd"/>
            <w:r w:rsidRPr="00716101">
              <w:rPr>
                <w:rFonts w:eastAsia="Cambria"/>
                <w:color w:val="000000" w:themeColor="text1"/>
                <w:sz w:val="18"/>
                <w:szCs w:val="18"/>
              </w:rPr>
              <w:t xml:space="preserve"> curated)</w:t>
            </w:r>
          </w:p>
        </w:tc>
        <w:tc>
          <w:tcPr>
            <w:tcW w:w="5925" w:type="dxa"/>
            <w:shd w:val="clear" w:color="auto" w:fill="FFFFFF"/>
            <w:tcMar>
              <w:top w:w="0" w:type="dxa"/>
              <w:left w:w="40" w:type="dxa"/>
              <w:bottom w:w="0" w:type="dxa"/>
              <w:right w:w="40" w:type="dxa"/>
            </w:tcMar>
            <w:vAlign w:val="bottom"/>
          </w:tcPr>
          <w:p w14:paraId="79D2AEA4"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Hispanic or Latino</w:t>
            </w:r>
          </w:p>
        </w:tc>
      </w:tr>
      <w:tr w:rsidR="00014155" w:rsidRPr="00AB0DAE" w14:paraId="4FBF2E5D" w14:textId="77777777" w:rsidTr="003F7543">
        <w:tc>
          <w:tcPr>
            <w:tcW w:w="2151" w:type="dxa"/>
            <w:shd w:val="clear" w:color="auto" w:fill="FFFFFF"/>
            <w:tcMar>
              <w:top w:w="0" w:type="dxa"/>
              <w:left w:w="40" w:type="dxa"/>
              <w:bottom w:w="0" w:type="dxa"/>
              <w:right w:w="40" w:type="dxa"/>
            </w:tcMar>
          </w:tcPr>
          <w:p w14:paraId="0B0B9771"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Demographics</w:t>
            </w:r>
          </w:p>
        </w:tc>
        <w:tc>
          <w:tcPr>
            <w:tcW w:w="2004" w:type="dxa"/>
            <w:shd w:val="clear" w:color="auto" w:fill="FFFFFF"/>
            <w:tcMar>
              <w:top w:w="0" w:type="dxa"/>
              <w:left w:w="40" w:type="dxa"/>
              <w:bottom w:w="0" w:type="dxa"/>
              <w:right w:w="40" w:type="dxa"/>
            </w:tcMar>
          </w:tcPr>
          <w:p w14:paraId="56BD926E"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2054-5 (</w:t>
            </w:r>
            <w:proofErr w:type="spellStart"/>
            <w:r w:rsidRPr="00716101">
              <w:rPr>
                <w:rFonts w:eastAsia="Cambria"/>
                <w:color w:val="000000" w:themeColor="text1"/>
                <w:sz w:val="18"/>
                <w:szCs w:val="18"/>
              </w:rPr>
              <w:t>TriNetX</w:t>
            </w:r>
            <w:proofErr w:type="spellEnd"/>
            <w:r w:rsidRPr="00716101">
              <w:rPr>
                <w:rFonts w:eastAsia="Cambria"/>
                <w:color w:val="000000" w:themeColor="text1"/>
                <w:sz w:val="18"/>
                <w:szCs w:val="18"/>
              </w:rPr>
              <w:t xml:space="preserve"> curated)</w:t>
            </w:r>
          </w:p>
        </w:tc>
        <w:tc>
          <w:tcPr>
            <w:tcW w:w="5925" w:type="dxa"/>
            <w:shd w:val="clear" w:color="auto" w:fill="FFFFFF"/>
            <w:tcMar>
              <w:top w:w="0" w:type="dxa"/>
              <w:left w:w="40" w:type="dxa"/>
              <w:bottom w:w="0" w:type="dxa"/>
              <w:right w:w="40" w:type="dxa"/>
            </w:tcMar>
            <w:vAlign w:val="bottom"/>
          </w:tcPr>
          <w:p w14:paraId="41A771A2"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 xml:space="preserve">Black or </w:t>
            </w:r>
            <w:proofErr w:type="gramStart"/>
            <w:r w:rsidRPr="00716101">
              <w:rPr>
                <w:rFonts w:eastAsia="Cambria"/>
                <w:color w:val="000000" w:themeColor="text1"/>
                <w:sz w:val="18"/>
                <w:szCs w:val="18"/>
              </w:rPr>
              <w:t>African-American</w:t>
            </w:r>
            <w:proofErr w:type="gramEnd"/>
          </w:p>
        </w:tc>
      </w:tr>
      <w:tr w:rsidR="00014155" w:rsidRPr="00AB0DAE" w14:paraId="09182545" w14:textId="77777777" w:rsidTr="003F7543">
        <w:tc>
          <w:tcPr>
            <w:tcW w:w="2151" w:type="dxa"/>
            <w:shd w:val="clear" w:color="auto" w:fill="FFFFFF"/>
            <w:tcMar>
              <w:top w:w="0" w:type="dxa"/>
              <w:left w:w="40" w:type="dxa"/>
              <w:bottom w:w="0" w:type="dxa"/>
              <w:right w:w="40" w:type="dxa"/>
            </w:tcMar>
          </w:tcPr>
          <w:p w14:paraId="74628FCE"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Demographics</w:t>
            </w:r>
          </w:p>
        </w:tc>
        <w:tc>
          <w:tcPr>
            <w:tcW w:w="2004" w:type="dxa"/>
            <w:shd w:val="clear" w:color="auto" w:fill="FFFFFF"/>
            <w:tcMar>
              <w:top w:w="0" w:type="dxa"/>
              <w:left w:w="40" w:type="dxa"/>
              <w:bottom w:w="0" w:type="dxa"/>
              <w:right w:w="40" w:type="dxa"/>
            </w:tcMar>
          </w:tcPr>
          <w:p w14:paraId="0433D2DE"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2131-1 (</w:t>
            </w:r>
            <w:proofErr w:type="spellStart"/>
            <w:r w:rsidRPr="00716101">
              <w:rPr>
                <w:rFonts w:eastAsia="Cambria"/>
                <w:color w:val="000000" w:themeColor="text1"/>
                <w:sz w:val="18"/>
                <w:szCs w:val="18"/>
              </w:rPr>
              <w:t>TriNetX</w:t>
            </w:r>
            <w:proofErr w:type="spellEnd"/>
            <w:r w:rsidRPr="00716101">
              <w:rPr>
                <w:rFonts w:eastAsia="Cambria"/>
                <w:color w:val="000000" w:themeColor="text1"/>
                <w:sz w:val="18"/>
                <w:szCs w:val="18"/>
              </w:rPr>
              <w:t xml:space="preserve"> curated)</w:t>
            </w:r>
          </w:p>
        </w:tc>
        <w:tc>
          <w:tcPr>
            <w:tcW w:w="5925" w:type="dxa"/>
            <w:shd w:val="clear" w:color="auto" w:fill="FFFFFF"/>
            <w:tcMar>
              <w:top w:w="0" w:type="dxa"/>
              <w:left w:w="40" w:type="dxa"/>
              <w:bottom w:w="0" w:type="dxa"/>
              <w:right w:w="40" w:type="dxa"/>
            </w:tcMar>
            <w:vAlign w:val="bottom"/>
          </w:tcPr>
          <w:p w14:paraId="532D3A08"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Other Race</w:t>
            </w:r>
          </w:p>
        </w:tc>
      </w:tr>
      <w:tr w:rsidR="00014155" w:rsidRPr="00AB0DAE" w14:paraId="216D72D0" w14:textId="77777777" w:rsidTr="003F7543">
        <w:tc>
          <w:tcPr>
            <w:tcW w:w="2151" w:type="dxa"/>
            <w:shd w:val="clear" w:color="auto" w:fill="FFFFFF"/>
            <w:tcMar>
              <w:top w:w="0" w:type="dxa"/>
              <w:left w:w="40" w:type="dxa"/>
              <w:bottom w:w="0" w:type="dxa"/>
              <w:right w:w="40" w:type="dxa"/>
            </w:tcMar>
          </w:tcPr>
          <w:p w14:paraId="7E5A6BCE"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Demographics</w:t>
            </w:r>
          </w:p>
        </w:tc>
        <w:tc>
          <w:tcPr>
            <w:tcW w:w="2004" w:type="dxa"/>
            <w:shd w:val="clear" w:color="auto" w:fill="FFFFFF"/>
            <w:tcMar>
              <w:top w:w="0" w:type="dxa"/>
              <w:left w:w="40" w:type="dxa"/>
              <w:bottom w:w="0" w:type="dxa"/>
              <w:right w:w="40" w:type="dxa"/>
            </w:tcMar>
          </w:tcPr>
          <w:p w14:paraId="6DE6B053"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2028-9 (</w:t>
            </w:r>
            <w:proofErr w:type="spellStart"/>
            <w:r w:rsidRPr="00716101">
              <w:rPr>
                <w:rFonts w:eastAsia="Cambria"/>
                <w:color w:val="000000" w:themeColor="text1"/>
                <w:sz w:val="18"/>
                <w:szCs w:val="18"/>
              </w:rPr>
              <w:t>TriNetX</w:t>
            </w:r>
            <w:proofErr w:type="spellEnd"/>
            <w:r w:rsidRPr="00716101">
              <w:rPr>
                <w:rFonts w:eastAsia="Cambria"/>
                <w:color w:val="000000" w:themeColor="text1"/>
                <w:sz w:val="18"/>
                <w:szCs w:val="18"/>
              </w:rPr>
              <w:t xml:space="preserve"> curated)</w:t>
            </w:r>
          </w:p>
        </w:tc>
        <w:tc>
          <w:tcPr>
            <w:tcW w:w="5925" w:type="dxa"/>
            <w:shd w:val="clear" w:color="auto" w:fill="FFFFFF"/>
            <w:tcMar>
              <w:top w:w="0" w:type="dxa"/>
              <w:left w:w="40" w:type="dxa"/>
              <w:bottom w:w="0" w:type="dxa"/>
              <w:right w:w="40" w:type="dxa"/>
            </w:tcMar>
            <w:vAlign w:val="bottom"/>
          </w:tcPr>
          <w:p w14:paraId="46074EF9"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Asian</w:t>
            </w:r>
          </w:p>
        </w:tc>
      </w:tr>
      <w:tr w:rsidR="00014155" w:rsidRPr="00AB0DAE" w14:paraId="1FC41233" w14:textId="77777777" w:rsidTr="003F7543">
        <w:tc>
          <w:tcPr>
            <w:tcW w:w="2151" w:type="dxa"/>
            <w:shd w:val="clear" w:color="auto" w:fill="FFFFFF"/>
            <w:tcMar>
              <w:top w:w="0" w:type="dxa"/>
              <w:left w:w="40" w:type="dxa"/>
              <w:bottom w:w="0" w:type="dxa"/>
              <w:right w:w="40" w:type="dxa"/>
            </w:tcMar>
          </w:tcPr>
          <w:p w14:paraId="7EDA4C8E"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Demographics</w:t>
            </w:r>
          </w:p>
        </w:tc>
        <w:tc>
          <w:tcPr>
            <w:tcW w:w="2004" w:type="dxa"/>
            <w:shd w:val="clear" w:color="auto" w:fill="FFFFFF"/>
            <w:tcMar>
              <w:top w:w="0" w:type="dxa"/>
              <w:left w:w="40" w:type="dxa"/>
              <w:bottom w:w="0" w:type="dxa"/>
              <w:right w:w="40" w:type="dxa"/>
            </w:tcMar>
          </w:tcPr>
          <w:p w14:paraId="17B7F03B" w14:textId="77777777" w:rsidR="00014155" w:rsidRPr="00716101" w:rsidRDefault="00014155" w:rsidP="003F7543">
            <w:pPr>
              <w:widowControl w:val="0"/>
              <w:rPr>
                <w:rFonts w:eastAsia="Cambria"/>
                <w:color w:val="000000" w:themeColor="text1"/>
                <w:sz w:val="18"/>
                <w:szCs w:val="18"/>
              </w:rPr>
            </w:pPr>
            <w:r w:rsidRPr="00716101">
              <w:rPr>
                <w:color w:val="000000" w:themeColor="text1"/>
                <w:sz w:val="18"/>
                <w:szCs w:val="18"/>
              </w:rPr>
              <w:t xml:space="preserve">UNK </w:t>
            </w:r>
            <w:r w:rsidRPr="00716101">
              <w:rPr>
                <w:rFonts w:eastAsia="Cambria"/>
                <w:color w:val="000000" w:themeColor="text1"/>
                <w:sz w:val="18"/>
                <w:szCs w:val="18"/>
              </w:rPr>
              <w:t>(</w:t>
            </w:r>
            <w:proofErr w:type="spellStart"/>
            <w:r w:rsidRPr="00716101">
              <w:rPr>
                <w:rFonts w:eastAsia="Cambria"/>
                <w:color w:val="000000" w:themeColor="text1"/>
                <w:sz w:val="18"/>
                <w:szCs w:val="18"/>
              </w:rPr>
              <w:t>TriNetX</w:t>
            </w:r>
            <w:proofErr w:type="spellEnd"/>
            <w:r w:rsidRPr="00716101">
              <w:rPr>
                <w:rFonts w:eastAsia="Cambria"/>
                <w:color w:val="000000" w:themeColor="text1"/>
                <w:sz w:val="18"/>
                <w:szCs w:val="18"/>
              </w:rPr>
              <w:t xml:space="preserve"> curated)</w:t>
            </w:r>
          </w:p>
        </w:tc>
        <w:tc>
          <w:tcPr>
            <w:tcW w:w="5925" w:type="dxa"/>
            <w:shd w:val="clear" w:color="auto" w:fill="FFFFFF"/>
            <w:tcMar>
              <w:top w:w="0" w:type="dxa"/>
              <w:left w:w="40" w:type="dxa"/>
              <w:bottom w:w="0" w:type="dxa"/>
              <w:right w:w="40" w:type="dxa"/>
            </w:tcMar>
          </w:tcPr>
          <w:p w14:paraId="0687B8AA" w14:textId="77777777" w:rsidR="00014155" w:rsidRPr="00716101" w:rsidRDefault="00014155" w:rsidP="003F7543">
            <w:pPr>
              <w:widowControl w:val="0"/>
              <w:rPr>
                <w:rFonts w:eastAsia="Cambria"/>
                <w:color w:val="000000" w:themeColor="text1"/>
                <w:sz w:val="18"/>
                <w:szCs w:val="18"/>
              </w:rPr>
            </w:pPr>
            <w:r w:rsidRPr="00716101">
              <w:rPr>
                <w:color w:val="000000" w:themeColor="text1"/>
                <w:sz w:val="18"/>
                <w:szCs w:val="18"/>
              </w:rPr>
              <w:t>Unknown Race</w:t>
            </w:r>
          </w:p>
        </w:tc>
      </w:tr>
      <w:tr w:rsidR="00014155" w:rsidRPr="00AB0DAE" w14:paraId="4DA94385" w14:textId="77777777" w:rsidTr="003F7543">
        <w:tc>
          <w:tcPr>
            <w:tcW w:w="2151" w:type="dxa"/>
            <w:shd w:val="clear" w:color="auto" w:fill="FFFFFF"/>
            <w:tcMar>
              <w:top w:w="0" w:type="dxa"/>
              <w:left w:w="40" w:type="dxa"/>
              <w:bottom w:w="0" w:type="dxa"/>
              <w:right w:w="40" w:type="dxa"/>
            </w:tcMar>
          </w:tcPr>
          <w:p w14:paraId="3FFAEA18"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Diagnosis</w:t>
            </w:r>
          </w:p>
        </w:tc>
        <w:tc>
          <w:tcPr>
            <w:tcW w:w="2004" w:type="dxa"/>
            <w:shd w:val="clear" w:color="auto" w:fill="FFFFFF"/>
            <w:tcMar>
              <w:top w:w="0" w:type="dxa"/>
              <w:left w:w="40" w:type="dxa"/>
              <w:bottom w:w="0" w:type="dxa"/>
              <w:right w:w="40" w:type="dxa"/>
            </w:tcMar>
          </w:tcPr>
          <w:p w14:paraId="17F38412"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I20-I25</w:t>
            </w:r>
          </w:p>
        </w:tc>
        <w:tc>
          <w:tcPr>
            <w:tcW w:w="5925" w:type="dxa"/>
            <w:shd w:val="clear" w:color="auto" w:fill="FFFFFF"/>
            <w:tcMar>
              <w:top w:w="0" w:type="dxa"/>
              <w:left w:w="40" w:type="dxa"/>
              <w:bottom w:w="0" w:type="dxa"/>
              <w:right w:w="40" w:type="dxa"/>
            </w:tcMar>
            <w:vAlign w:val="bottom"/>
          </w:tcPr>
          <w:p w14:paraId="741E68D9"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Ischemic heart diseases</w:t>
            </w:r>
          </w:p>
        </w:tc>
      </w:tr>
      <w:tr w:rsidR="00014155" w:rsidRPr="00AB0DAE" w14:paraId="5965B9EC" w14:textId="77777777" w:rsidTr="003F7543">
        <w:tc>
          <w:tcPr>
            <w:tcW w:w="2151" w:type="dxa"/>
            <w:shd w:val="clear" w:color="auto" w:fill="FFFFFF"/>
            <w:tcMar>
              <w:top w:w="0" w:type="dxa"/>
              <w:left w:w="40" w:type="dxa"/>
              <w:bottom w:w="0" w:type="dxa"/>
              <w:right w:w="40" w:type="dxa"/>
            </w:tcMar>
          </w:tcPr>
          <w:p w14:paraId="7190145D"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Diagnosis</w:t>
            </w:r>
          </w:p>
        </w:tc>
        <w:tc>
          <w:tcPr>
            <w:tcW w:w="2004" w:type="dxa"/>
            <w:shd w:val="clear" w:color="auto" w:fill="FFFFFF"/>
            <w:tcMar>
              <w:top w:w="0" w:type="dxa"/>
              <w:left w:w="40" w:type="dxa"/>
              <w:bottom w:w="0" w:type="dxa"/>
              <w:right w:w="40" w:type="dxa"/>
            </w:tcMar>
          </w:tcPr>
          <w:p w14:paraId="3F6A25D4"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I48</w:t>
            </w:r>
          </w:p>
        </w:tc>
        <w:tc>
          <w:tcPr>
            <w:tcW w:w="5925" w:type="dxa"/>
            <w:shd w:val="clear" w:color="auto" w:fill="FFFFFF"/>
            <w:tcMar>
              <w:top w:w="0" w:type="dxa"/>
              <w:left w:w="40" w:type="dxa"/>
              <w:bottom w:w="0" w:type="dxa"/>
              <w:right w:w="40" w:type="dxa"/>
            </w:tcMar>
            <w:vAlign w:val="bottom"/>
          </w:tcPr>
          <w:p w14:paraId="6639FB2C"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Atrial fibrillation and flutter</w:t>
            </w:r>
          </w:p>
        </w:tc>
      </w:tr>
      <w:tr w:rsidR="00014155" w:rsidRPr="00AB0DAE" w14:paraId="785B54A5" w14:textId="77777777" w:rsidTr="003F7543">
        <w:tc>
          <w:tcPr>
            <w:tcW w:w="2151" w:type="dxa"/>
            <w:shd w:val="clear" w:color="auto" w:fill="FFFFFF"/>
            <w:tcMar>
              <w:top w:w="0" w:type="dxa"/>
              <w:left w:w="40" w:type="dxa"/>
              <w:bottom w:w="0" w:type="dxa"/>
              <w:right w:w="40" w:type="dxa"/>
            </w:tcMar>
          </w:tcPr>
          <w:p w14:paraId="2E9A8500"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Diagnosis</w:t>
            </w:r>
          </w:p>
        </w:tc>
        <w:tc>
          <w:tcPr>
            <w:tcW w:w="2004" w:type="dxa"/>
            <w:shd w:val="clear" w:color="auto" w:fill="FFFFFF"/>
            <w:tcMar>
              <w:top w:w="0" w:type="dxa"/>
              <w:left w:w="40" w:type="dxa"/>
              <w:bottom w:w="0" w:type="dxa"/>
              <w:right w:w="40" w:type="dxa"/>
            </w:tcMar>
          </w:tcPr>
          <w:p w14:paraId="78ED2AE9"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Z55-Z65</w:t>
            </w:r>
          </w:p>
        </w:tc>
        <w:tc>
          <w:tcPr>
            <w:tcW w:w="5925" w:type="dxa"/>
            <w:shd w:val="clear" w:color="auto" w:fill="FFFFFF"/>
            <w:tcMar>
              <w:top w:w="0" w:type="dxa"/>
              <w:left w:w="40" w:type="dxa"/>
              <w:bottom w:w="0" w:type="dxa"/>
              <w:right w:w="40" w:type="dxa"/>
            </w:tcMar>
            <w:vAlign w:val="bottom"/>
          </w:tcPr>
          <w:p w14:paraId="3D942BA6" w14:textId="77777777" w:rsidR="00014155" w:rsidRPr="00716101" w:rsidRDefault="00014155" w:rsidP="003F7543">
            <w:pPr>
              <w:widowControl w:val="0"/>
              <w:rPr>
                <w:rFonts w:eastAsia="Cambria"/>
                <w:color w:val="000000" w:themeColor="text1"/>
                <w:sz w:val="18"/>
                <w:szCs w:val="18"/>
              </w:rPr>
            </w:pPr>
            <w:proofErr w:type="gramStart"/>
            <w:r w:rsidRPr="00716101">
              <w:rPr>
                <w:rFonts w:eastAsia="Cambria"/>
                <w:color w:val="000000" w:themeColor="text1"/>
                <w:sz w:val="18"/>
                <w:szCs w:val="18"/>
              </w:rPr>
              <w:t>Persons</w:t>
            </w:r>
            <w:proofErr w:type="gramEnd"/>
            <w:r w:rsidRPr="00716101">
              <w:rPr>
                <w:rFonts w:eastAsia="Cambria"/>
                <w:color w:val="000000" w:themeColor="text1"/>
                <w:sz w:val="18"/>
                <w:szCs w:val="18"/>
              </w:rPr>
              <w:t xml:space="preserve"> with potential health hazards related to socioeconomic and psychosocial circumstances</w:t>
            </w:r>
          </w:p>
        </w:tc>
      </w:tr>
      <w:tr w:rsidR="00014155" w:rsidRPr="00AB0DAE" w14:paraId="21C0528C" w14:textId="77777777" w:rsidTr="003F7543">
        <w:tc>
          <w:tcPr>
            <w:tcW w:w="2151" w:type="dxa"/>
            <w:shd w:val="clear" w:color="auto" w:fill="FFFFFF"/>
            <w:tcMar>
              <w:top w:w="0" w:type="dxa"/>
              <w:left w:w="40" w:type="dxa"/>
              <w:bottom w:w="0" w:type="dxa"/>
              <w:right w:w="40" w:type="dxa"/>
            </w:tcMar>
          </w:tcPr>
          <w:p w14:paraId="62CB39DF"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Diagnosis</w:t>
            </w:r>
          </w:p>
        </w:tc>
        <w:tc>
          <w:tcPr>
            <w:tcW w:w="2004" w:type="dxa"/>
            <w:shd w:val="clear" w:color="auto" w:fill="FFFFFF"/>
            <w:tcMar>
              <w:top w:w="0" w:type="dxa"/>
              <w:left w:w="40" w:type="dxa"/>
              <w:bottom w:w="0" w:type="dxa"/>
              <w:right w:w="40" w:type="dxa"/>
            </w:tcMar>
          </w:tcPr>
          <w:p w14:paraId="29780AA3"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F17</w:t>
            </w:r>
          </w:p>
        </w:tc>
        <w:tc>
          <w:tcPr>
            <w:tcW w:w="5925" w:type="dxa"/>
            <w:shd w:val="clear" w:color="auto" w:fill="FFFFFF"/>
            <w:tcMar>
              <w:top w:w="0" w:type="dxa"/>
              <w:left w:w="40" w:type="dxa"/>
              <w:bottom w:w="0" w:type="dxa"/>
              <w:right w:w="40" w:type="dxa"/>
            </w:tcMar>
            <w:vAlign w:val="bottom"/>
          </w:tcPr>
          <w:p w14:paraId="7D3CD4E5"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Nicotine dependence</w:t>
            </w:r>
          </w:p>
        </w:tc>
      </w:tr>
      <w:tr w:rsidR="00014155" w:rsidRPr="00AB0DAE" w14:paraId="6F420155" w14:textId="77777777" w:rsidTr="003F7543">
        <w:tc>
          <w:tcPr>
            <w:tcW w:w="2151" w:type="dxa"/>
            <w:shd w:val="clear" w:color="auto" w:fill="FFFFFF"/>
            <w:tcMar>
              <w:top w:w="0" w:type="dxa"/>
              <w:left w:w="40" w:type="dxa"/>
              <w:bottom w:w="0" w:type="dxa"/>
              <w:right w:w="40" w:type="dxa"/>
            </w:tcMar>
          </w:tcPr>
          <w:p w14:paraId="6A2B9A5A" w14:textId="77777777" w:rsidR="00014155" w:rsidRPr="00716101" w:rsidRDefault="00014155" w:rsidP="003F7543">
            <w:pPr>
              <w:widowControl w:val="0"/>
              <w:rPr>
                <w:rFonts w:eastAsia="Cambria"/>
                <w:color w:val="000000" w:themeColor="text1"/>
                <w:sz w:val="18"/>
                <w:szCs w:val="18"/>
              </w:rPr>
            </w:pPr>
            <w:r w:rsidRPr="00716101">
              <w:rPr>
                <w:color w:val="000000" w:themeColor="text1"/>
                <w:sz w:val="18"/>
                <w:szCs w:val="18"/>
              </w:rPr>
              <w:t>Diagnosis</w:t>
            </w:r>
          </w:p>
        </w:tc>
        <w:tc>
          <w:tcPr>
            <w:tcW w:w="2004" w:type="dxa"/>
            <w:shd w:val="clear" w:color="auto" w:fill="FFFFFF"/>
            <w:tcMar>
              <w:top w:w="0" w:type="dxa"/>
              <w:left w:w="40" w:type="dxa"/>
              <w:bottom w:w="0" w:type="dxa"/>
              <w:right w:w="40" w:type="dxa"/>
            </w:tcMar>
          </w:tcPr>
          <w:p w14:paraId="25CD5234" w14:textId="77777777" w:rsidR="00014155" w:rsidRPr="00716101" w:rsidRDefault="00014155" w:rsidP="003F7543">
            <w:pPr>
              <w:widowControl w:val="0"/>
              <w:rPr>
                <w:rFonts w:eastAsia="Cambria"/>
                <w:color w:val="000000" w:themeColor="text1"/>
                <w:sz w:val="18"/>
                <w:szCs w:val="18"/>
              </w:rPr>
            </w:pPr>
            <w:r w:rsidRPr="00716101">
              <w:rPr>
                <w:color w:val="000000" w:themeColor="text1"/>
                <w:sz w:val="18"/>
                <w:szCs w:val="18"/>
              </w:rPr>
              <w:t>E08-E13</w:t>
            </w:r>
          </w:p>
        </w:tc>
        <w:tc>
          <w:tcPr>
            <w:tcW w:w="5925" w:type="dxa"/>
            <w:shd w:val="clear" w:color="auto" w:fill="FFFFFF"/>
            <w:tcMar>
              <w:top w:w="0" w:type="dxa"/>
              <w:left w:w="40" w:type="dxa"/>
              <w:bottom w:w="0" w:type="dxa"/>
              <w:right w:w="40" w:type="dxa"/>
            </w:tcMar>
          </w:tcPr>
          <w:p w14:paraId="50D750C2" w14:textId="77777777" w:rsidR="00014155" w:rsidRPr="00716101" w:rsidRDefault="00014155" w:rsidP="003F7543">
            <w:pPr>
              <w:widowControl w:val="0"/>
              <w:rPr>
                <w:rFonts w:eastAsia="Cambria"/>
                <w:color w:val="000000" w:themeColor="text1"/>
                <w:sz w:val="18"/>
                <w:szCs w:val="18"/>
              </w:rPr>
            </w:pPr>
            <w:r w:rsidRPr="00716101">
              <w:rPr>
                <w:color w:val="000000" w:themeColor="text1"/>
                <w:sz w:val="18"/>
                <w:szCs w:val="18"/>
              </w:rPr>
              <w:t>Diabetes mellitus</w:t>
            </w:r>
          </w:p>
        </w:tc>
      </w:tr>
      <w:tr w:rsidR="00014155" w:rsidRPr="00AB0DAE" w14:paraId="76B6AB70" w14:textId="77777777" w:rsidTr="003F7543">
        <w:tc>
          <w:tcPr>
            <w:tcW w:w="2151" w:type="dxa"/>
            <w:shd w:val="clear" w:color="auto" w:fill="FFFFFF"/>
            <w:tcMar>
              <w:top w:w="0" w:type="dxa"/>
              <w:left w:w="40" w:type="dxa"/>
              <w:bottom w:w="0" w:type="dxa"/>
              <w:right w:w="40" w:type="dxa"/>
            </w:tcMar>
          </w:tcPr>
          <w:p w14:paraId="523A186F" w14:textId="77777777" w:rsidR="00014155" w:rsidRPr="00716101" w:rsidRDefault="00014155" w:rsidP="003F7543">
            <w:pPr>
              <w:widowControl w:val="0"/>
              <w:rPr>
                <w:rFonts w:eastAsia="Cambria"/>
                <w:color w:val="000000" w:themeColor="text1"/>
                <w:sz w:val="18"/>
                <w:szCs w:val="18"/>
              </w:rPr>
            </w:pPr>
            <w:r w:rsidRPr="00716101">
              <w:rPr>
                <w:color w:val="000000" w:themeColor="text1"/>
                <w:sz w:val="18"/>
                <w:szCs w:val="18"/>
              </w:rPr>
              <w:t>Diagnosis</w:t>
            </w:r>
          </w:p>
        </w:tc>
        <w:tc>
          <w:tcPr>
            <w:tcW w:w="2004" w:type="dxa"/>
            <w:shd w:val="clear" w:color="auto" w:fill="FFFFFF"/>
            <w:tcMar>
              <w:top w:w="0" w:type="dxa"/>
              <w:left w:w="40" w:type="dxa"/>
              <w:bottom w:w="0" w:type="dxa"/>
              <w:right w:w="40" w:type="dxa"/>
            </w:tcMar>
          </w:tcPr>
          <w:p w14:paraId="19C82C39" w14:textId="77777777" w:rsidR="00014155" w:rsidRPr="00716101" w:rsidRDefault="00014155" w:rsidP="003F7543">
            <w:pPr>
              <w:widowControl w:val="0"/>
              <w:rPr>
                <w:rFonts w:eastAsia="Cambria"/>
                <w:color w:val="000000" w:themeColor="text1"/>
                <w:sz w:val="18"/>
                <w:szCs w:val="18"/>
              </w:rPr>
            </w:pPr>
            <w:r w:rsidRPr="00716101">
              <w:rPr>
                <w:color w:val="000000" w:themeColor="text1"/>
                <w:sz w:val="18"/>
                <w:szCs w:val="18"/>
              </w:rPr>
              <w:t>F10</w:t>
            </w:r>
          </w:p>
        </w:tc>
        <w:tc>
          <w:tcPr>
            <w:tcW w:w="5925" w:type="dxa"/>
            <w:shd w:val="clear" w:color="auto" w:fill="FFFFFF"/>
            <w:tcMar>
              <w:top w:w="0" w:type="dxa"/>
              <w:left w:w="40" w:type="dxa"/>
              <w:bottom w:w="0" w:type="dxa"/>
              <w:right w:w="40" w:type="dxa"/>
            </w:tcMar>
          </w:tcPr>
          <w:p w14:paraId="2F554EA4" w14:textId="77777777" w:rsidR="00014155" w:rsidRPr="00716101" w:rsidRDefault="00014155" w:rsidP="003F7543">
            <w:pPr>
              <w:widowControl w:val="0"/>
              <w:rPr>
                <w:rFonts w:eastAsia="Cambria"/>
                <w:color w:val="000000" w:themeColor="text1"/>
                <w:sz w:val="18"/>
                <w:szCs w:val="18"/>
              </w:rPr>
            </w:pPr>
            <w:r w:rsidRPr="00716101">
              <w:rPr>
                <w:color w:val="000000" w:themeColor="text1"/>
                <w:sz w:val="18"/>
                <w:szCs w:val="18"/>
              </w:rPr>
              <w:t>Alcohol related disorders</w:t>
            </w:r>
          </w:p>
        </w:tc>
      </w:tr>
      <w:tr w:rsidR="00014155" w:rsidRPr="00AB0DAE" w14:paraId="528983C1" w14:textId="77777777" w:rsidTr="003F7543">
        <w:tc>
          <w:tcPr>
            <w:tcW w:w="2151" w:type="dxa"/>
            <w:shd w:val="clear" w:color="auto" w:fill="FFFFFF"/>
            <w:tcMar>
              <w:top w:w="0" w:type="dxa"/>
              <w:left w:w="40" w:type="dxa"/>
              <w:bottom w:w="0" w:type="dxa"/>
              <w:right w:w="40" w:type="dxa"/>
            </w:tcMar>
          </w:tcPr>
          <w:p w14:paraId="58DBDAED" w14:textId="77777777" w:rsidR="00014155" w:rsidRPr="00716101" w:rsidRDefault="00014155" w:rsidP="003F7543">
            <w:pPr>
              <w:widowControl w:val="0"/>
              <w:rPr>
                <w:rFonts w:eastAsia="Cambria"/>
                <w:color w:val="000000" w:themeColor="text1"/>
                <w:sz w:val="18"/>
                <w:szCs w:val="18"/>
              </w:rPr>
            </w:pPr>
            <w:r w:rsidRPr="00716101">
              <w:rPr>
                <w:color w:val="000000" w:themeColor="text1"/>
                <w:sz w:val="18"/>
                <w:szCs w:val="18"/>
              </w:rPr>
              <w:t>Diagnosis</w:t>
            </w:r>
          </w:p>
        </w:tc>
        <w:tc>
          <w:tcPr>
            <w:tcW w:w="2004" w:type="dxa"/>
            <w:shd w:val="clear" w:color="auto" w:fill="FFFFFF"/>
            <w:tcMar>
              <w:top w:w="0" w:type="dxa"/>
              <w:left w:w="40" w:type="dxa"/>
              <w:bottom w:w="0" w:type="dxa"/>
              <w:right w:w="40" w:type="dxa"/>
            </w:tcMar>
          </w:tcPr>
          <w:p w14:paraId="056A9E07" w14:textId="77777777" w:rsidR="00014155" w:rsidRPr="00716101" w:rsidRDefault="00014155" w:rsidP="003F7543">
            <w:pPr>
              <w:widowControl w:val="0"/>
              <w:rPr>
                <w:rFonts w:eastAsia="Cambria"/>
                <w:color w:val="000000" w:themeColor="text1"/>
                <w:sz w:val="18"/>
                <w:szCs w:val="18"/>
              </w:rPr>
            </w:pPr>
            <w:r w:rsidRPr="00716101">
              <w:rPr>
                <w:color w:val="000000" w:themeColor="text1"/>
                <w:sz w:val="18"/>
                <w:szCs w:val="18"/>
              </w:rPr>
              <w:t>E66</w:t>
            </w:r>
          </w:p>
        </w:tc>
        <w:tc>
          <w:tcPr>
            <w:tcW w:w="5925" w:type="dxa"/>
            <w:shd w:val="clear" w:color="auto" w:fill="FFFFFF"/>
            <w:tcMar>
              <w:top w:w="0" w:type="dxa"/>
              <w:left w:w="40" w:type="dxa"/>
              <w:bottom w:w="0" w:type="dxa"/>
              <w:right w:w="40" w:type="dxa"/>
            </w:tcMar>
          </w:tcPr>
          <w:p w14:paraId="663D238B" w14:textId="77777777" w:rsidR="00014155" w:rsidRPr="00716101" w:rsidRDefault="00014155" w:rsidP="003F7543">
            <w:pPr>
              <w:widowControl w:val="0"/>
              <w:rPr>
                <w:rFonts w:eastAsia="Cambria"/>
                <w:color w:val="000000" w:themeColor="text1"/>
                <w:sz w:val="18"/>
                <w:szCs w:val="18"/>
              </w:rPr>
            </w:pPr>
            <w:r w:rsidRPr="00716101">
              <w:rPr>
                <w:color w:val="000000" w:themeColor="text1"/>
                <w:sz w:val="18"/>
                <w:szCs w:val="18"/>
              </w:rPr>
              <w:t>Overweight and obesity</w:t>
            </w:r>
          </w:p>
        </w:tc>
      </w:tr>
      <w:tr w:rsidR="00014155" w:rsidRPr="00AB0DAE" w14:paraId="331B3F30" w14:textId="77777777" w:rsidTr="003F7543">
        <w:tc>
          <w:tcPr>
            <w:tcW w:w="2151" w:type="dxa"/>
            <w:shd w:val="clear" w:color="auto" w:fill="FFFFFF"/>
            <w:tcMar>
              <w:top w:w="0" w:type="dxa"/>
              <w:left w:w="40" w:type="dxa"/>
              <w:bottom w:w="0" w:type="dxa"/>
              <w:right w:w="40" w:type="dxa"/>
            </w:tcMar>
          </w:tcPr>
          <w:p w14:paraId="00907169" w14:textId="77777777" w:rsidR="00014155" w:rsidRPr="00716101" w:rsidRDefault="00014155" w:rsidP="003F7543">
            <w:pPr>
              <w:widowControl w:val="0"/>
              <w:rPr>
                <w:rFonts w:eastAsia="Cambria"/>
                <w:color w:val="000000" w:themeColor="text1"/>
                <w:sz w:val="18"/>
                <w:szCs w:val="18"/>
              </w:rPr>
            </w:pPr>
            <w:r w:rsidRPr="00716101">
              <w:rPr>
                <w:color w:val="000000" w:themeColor="text1"/>
                <w:sz w:val="18"/>
                <w:szCs w:val="18"/>
              </w:rPr>
              <w:t>Diagnosis</w:t>
            </w:r>
          </w:p>
        </w:tc>
        <w:tc>
          <w:tcPr>
            <w:tcW w:w="2004" w:type="dxa"/>
            <w:shd w:val="clear" w:color="auto" w:fill="FFFFFF"/>
            <w:tcMar>
              <w:top w:w="0" w:type="dxa"/>
              <w:left w:w="40" w:type="dxa"/>
              <w:bottom w:w="0" w:type="dxa"/>
              <w:right w:w="40" w:type="dxa"/>
            </w:tcMar>
          </w:tcPr>
          <w:p w14:paraId="405B8B02" w14:textId="77777777" w:rsidR="00014155" w:rsidRPr="00716101" w:rsidRDefault="00014155" w:rsidP="003F7543">
            <w:pPr>
              <w:widowControl w:val="0"/>
              <w:rPr>
                <w:rFonts w:eastAsia="Cambria"/>
                <w:color w:val="000000" w:themeColor="text1"/>
                <w:sz w:val="18"/>
                <w:szCs w:val="18"/>
              </w:rPr>
            </w:pPr>
            <w:r w:rsidRPr="00716101">
              <w:rPr>
                <w:color w:val="000000" w:themeColor="text1"/>
                <w:sz w:val="18"/>
                <w:szCs w:val="18"/>
              </w:rPr>
              <w:t>H91</w:t>
            </w:r>
          </w:p>
        </w:tc>
        <w:tc>
          <w:tcPr>
            <w:tcW w:w="5925" w:type="dxa"/>
            <w:shd w:val="clear" w:color="auto" w:fill="FFFFFF"/>
            <w:tcMar>
              <w:top w:w="0" w:type="dxa"/>
              <w:left w:w="40" w:type="dxa"/>
              <w:bottom w:w="0" w:type="dxa"/>
              <w:right w:w="40" w:type="dxa"/>
            </w:tcMar>
          </w:tcPr>
          <w:p w14:paraId="12F0989B" w14:textId="77777777" w:rsidR="00014155" w:rsidRPr="00716101" w:rsidRDefault="00014155" w:rsidP="003F7543">
            <w:pPr>
              <w:widowControl w:val="0"/>
              <w:rPr>
                <w:rFonts w:eastAsia="Cambria"/>
                <w:color w:val="000000" w:themeColor="text1"/>
                <w:sz w:val="18"/>
                <w:szCs w:val="18"/>
              </w:rPr>
            </w:pPr>
            <w:r w:rsidRPr="00716101">
              <w:rPr>
                <w:color w:val="000000" w:themeColor="text1"/>
                <w:sz w:val="18"/>
                <w:szCs w:val="18"/>
              </w:rPr>
              <w:t>Hearing loss</w:t>
            </w:r>
          </w:p>
        </w:tc>
      </w:tr>
      <w:tr w:rsidR="00014155" w:rsidRPr="00AB0DAE" w14:paraId="024F38E4" w14:textId="77777777" w:rsidTr="003F7543">
        <w:tc>
          <w:tcPr>
            <w:tcW w:w="2151" w:type="dxa"/>
            <w:shd w:val="clear" w:color="auto" w:fill="FFFFFF"/>
            <w:tcMar>
              <w:top w:w="0" w:type="dxa"/>
              <w:left w:w="40" w:type="dxa"/>
              <w:bottom w:w="0" w:type="dxa"/>
              <w:right w:w="40" w:type="dxa"/>
            </w:tcMar>
          </w:tcPr>
          <w:p w14:paraId="3753D5DA"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Laboratory</w:t>
            </w:r>
          </w:p>
        </w:tc>
        <w:tc>
          <w:tcPr>
            <w:tcW w:w="2004" w:type="dxa"/>
            <w:shd w:val="clear" w:color="auto" w:fill="FFFFFF"/>
            <w:tcMar>
              <w:top w:w="0" w:type="dxa"/>
              <w:left w:w="40" w:type="dxa"/>
              <w:bottom w:w="0" w:type="dxa"/>
              <w:right w:w="40" w:type="dxa"/>
            </w:tcMar>
          </w:tcPr>
          <w:p w14:paraId="263FD5A0"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9037 (</w:t>
            </w:r>
            <w:proofErr w:type="spellStart"/>
            <w:r w:rsidRPr="00716101">
              <w:rPr>
                <w:rFonts w:eastAsia="Cambria"/>
                <w:color w:val="000000" w:themeColor="text1"/>
                <w:sz w:val="18"/>
                <w:szCs w:val="18"/>
              </w:rPr>
              <w:t>TriNetX</w:t>
            </w:r>
            <w:proofErr w:type="spellEnd"/>
            <w:r w:rsidRPr="00716101">
              <w:rPr>
                <w:rFonts w:eastAsia="Cambria"/>
                <w:color w:val="000000" w:themeColor="text1"/>
                <w:sz w:val="18"/>
                <w:szCs w:val="18"/>
              </w:rPr>
              <w:t xml:space="preserve"> curated)</w:t>
            </w:r>
          </w:p>
        </w:tc>
        <w:tc>
          <w:tcPr>
            <w:tcW w:w="5925" w:type="dxa"/>
            <w:shd w:val="clear" w:color="auto" w:fill="FFFFFF"/>
            <w:tcMar>
              <w:top w:w="0" w:type="dxa"/>
              <w:left w:w="40" w:type="dxa"/>
              <w:bottom w:w="0" w:type="dxa"/>
              <w:right w:w="40" w:type="dxa"/>
            </w:tcMar>
            <w:vAlign w:val="bottom"/>
          </w:tcPr>
          <w:p w14:paraId="79F33543"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Hemoglobin A1c</w:t>
            </w:r>
          </w:p>
        </w:tc>
      </w:tr>
      <w:tr w:rsidR="00014155" w:rsidRPr="00AB0DAE" w14:paraId="40EF8601" w14:textId="77777777" w:rsidTr="003F7543">
        <w:tc>
          <w:tcPr>
            <w:tcW w:w="2151" w:type="dxa"/>
            <w:shd w:val="clear" w:color="auto" w:fill="FFFFFF"/>
            <w:tcMar>
              <w:top w:w="0" w:type="dxa"/>
              <w:left w:w="40" w:type="dxa"/>
              <w:bottom w:w="0" w:type="dxa"/>
              <w:right w:w="40" w:type="dxa"/>
            </w:tcMar>
          </w:tcPr>
          <w:p w14:paraId="34462585"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Laboratory</w:t>
            </w:r>
          </w:p>
        </w:tc>
        <w:tc>
          <w:tcPr>
            <w:tcW w:w="2004" w:type="dxa"/>
            <w:shd w:val="clear" w:color="auto" w:fill="FFFFFF"/>
            <w:tcMar>
              <w:top w:w="0" w:type="dxa"/>
              <w:left w:w="40" w:type="dxa"/>
              <w:bottom w:w="0" w:type="dxa"/>
              <w:right w:w="40" w:type="dxa"/>
            </w:tcMar>
          </w:tcPr>
          <w:p w14:paraId="021A3CFC"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9083 (</w:t>
            </w:r>
            <w:proofErr w:type="spellStart"/>
            <w:r w:rsidRPr="00716101">
              <w:rPr>
                <w:rFonts w:eastAsia="Cambria"/>
                <w:color w:val="000000" w:themeColor="text1"/>
                <w:sz w:val="18"/>
                <w:szCs w:val="18"/>
              </w:rPr>
              <w:t>TriNetX</w:t>
            </w:r>
            <w:proofErr w:type="spellEnd"/>
            <w:r w:rsidRPr="00716101">
              <w:rPr>
                <w:rFonts w:eastAsia="Cambria"/>
                <w:color w:val="000000" w:themeColor="text1"/>
                <w:sz w:val="18"/>
                <w:szCs w:val="18"/>
              </w:rPr>
              <w:t xml:space="preserve"> curated)</w:t>
            </w:r>
          </w:p>
        </w:tc>
        <w:tc>
          <w:tcPr>
            <w:tcW w:w="5925" w:type="dxa"/>
            <w:shd w:val="clear" w:color="auto" w:fill="FFFFFF"/>
            <w:tcMar>
              <w:top w:w="0" w:type="dxa"/>
              <w:left w:w="40" w:type="dxa"/>
              <w:bottom w:w="0" w:type="dxa"/>
              <w:right w:w="40" w:type="dxa"/>
            </w:tcMar>
            <w:vAlign w:val="bottom"/>
          </w:tcPr>
          <w:p w14:paraId="43A2359C"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Body mass index (BMI)</w:t>
            </w:r>
          </w:p>
        </w:tc>
      </w:tr>
      <w:tr w:rsidR="00014155" w:rsidRPr="00AB0DAE" w14:paraId="0CE3CF8F" w14:textId="77777777" w:rsidTr="003F7543">
        <w:tc>
          <w:tcPr>
            <w:tcW w:w="2151" w:type="dxa"/>
            <w:shd w:val="clear" w:color="auto" w:fill="FFFFFF"/>
            <w:tcMar>
              <w:top w:w="0" w:type="dxa"/>
              <w:left w:w="40" w:type="dxa"/>
              <w:bottom w:w="0" w:type="dxa"/>
              <w:right w:w="40" w:type="dxa"/>
            </w:tcMar>
          </w:tcPr>
          <w:p w14:paraId="3FF4A729"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Laboratory</w:t>
            </w:r>
          </w:p>
        </w:tc>
        <w:tc>
          <w:tcPr>
            <w:tcW w:w="2004" w:type="dxa"/>
            <w:shd w:val="clear" w:color="auto" w:fill="FFFFFF"/>
            <w:tcMar>
              <w:top w:w="0" w:type="dxa"/>
              <w:left w:w="40" w:type="dxa"/>
              <w:bottom w:w="0" w:type="dxa"/>
              <w:right w:w="40" w:type="dxa"/>
            </w:tcMar>
          </w:tcPr>
          <w:p w14:paraId="27BD9EB9"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9085 (</w:t>
            </w:r>
            <w:proofErr w:type="spellStart"/>
            <w:r w:rsidRPr="00716101">
              <w:rPr>
                <w:rFonts w:eastAsia="Cambria"/>
                <w:color w:val="000000" w:themeColor="text1"/>
                <w:sz w:val="18"/>
                <w:szCs w:val="18"/>
              </w:rPr>
              <w:t>TriNetX</w:t>
            </w:r>
            <w:proofErr w:type="spellEnd"/>
            <w:r w:rsidRPr="00716101">
              <w:rPr>
                <w:rFonts w:eastAsia="Cambria"/>
                <w:color w:val="000000" w:themeColor="text1"/>
                <w:sz w:val="18"/>
                <w:szCs w:val="18"/>
              </w:rPr>
              <w:t xml:space="preserve"> curated)</w:t>
            </w:r>
          </w:p>
        </w:tc>
        <w:tc>
          <w:tcPr>
            <w:tcW w:w="5925" w:type="dxa"/>
            <w:shd w:val="clear" w:color="auto" w:fill="FFFFFF"/>
            <w:tcMar>
              <w:top w:w="0" w:type="dxa"/>
              <w:left w:w="40" w:type="dxa"/>
              <w:bottom w:w="0" w:type="dxa"/>
              <w:right w:w="40" w:type="dxa"/>
            </w:tcMar>
            <w:vAlign w:val="bottom"/>
          </w:tcPr>
          <w:p w14:paraId="307ED5FB"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Blood Pressure, Systolic</w:t>
            </w:r>
          </w:p>
        </w:tc>
      </w:tr>
      <w:tr w:rsidR="00014155" w:rsidRPr="00AB0DAE" w14:paraId="790304E6" w14:textId="77777777" w:rsidTr="003F7543">
        <w:tc>
          <w:tcPr>
            <w:tcW w:w="2151" w:type="dxa"/>
            <w:shd w:val="clear" w:color="auto" w:fill="FFFFFF"/>
            <w:tcMar>
              <w:top w:w="0" w:type="dxa"/>
              <w:left w:w="40" w:type="dxa"/>
              <w:bottom w:w="0" w:type="dxa"/>
              <w:right w:w="40" w:type="dxa"/>
            </w:tcMar>
          </w:tcPr>
          <w:p w14:paraId="1A9E5E78"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Laboratory</w:t>
            </w:r>
          </w:p>
        </w:tc>
        <w:tc>
          <w:tcPr>
            <w:tcW w:w="2004" w:type="dxa"/>
            <w:shd w:val="clear" w:color="auto" w:fill="FFFFFF"/>
            <w:tcMar>
              <w:top w:w="0" w:type="dxa"/>
              <w:left w:w="40" w:type="dxa"/>
              <w:bottom w:w="0" w:type="dxa"/>
              <w:right w:w="40" w:type="dxa"/>
            </w:tcMar>
          </w:tcPr>
          <w:p w14:paraId="489AD9F1"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9001 (</w:t>
            </w:r>
            <w:proofErr w:type="spellStart"/>
            <w:r w:rsidRPr="00716101">
              <w:rPr>
                <w:rFonts w:eastAsia="Cambria"/>
                <w:color w:val="000000" w:themeColor="text1"/>
                <w:sz w:val="18"/>
                <w:szCs w:val="18"/>
              </w:rPr>
              <w:t>TriNetX</w:t>
            </w:r>
            <w:proofErr w:type="spellEnd"/>
            <w:r w:rsidRPr="00716101">
              <w:rPr>
                <w:rFonts w:eastAsia="Cambria"/>
                <w:color w:val="000000" w:themeColor="text1"/>
                <w:sz w:val="18"/>
                <w:szCs w:val="18"/>
              </w:rPr>
              <w:t xml:space="preserve"> curated)</w:t>
            </w:r>
          </w:p>
        </w:tc>
        <w:tc>
          <w:tcPr>
            <w:tcW w:w="5925" w:type="dxa"/>
            <w:shd w:val="clear" w:color="auto" w:fill="FFFFFF"/>
            <w:tcMar>
              <w:top w:w="0" w:type="dxa"/>
              <w:left w:w="40" w:type="dxa"/>
              <w:bottom w:w="0" w:type="dxa"/>
              <w:right w:w="40" w:type="dxa"/>
            </w:tcMar>
            <w:vAlign w:val="bottom"/>
          </w:tcPr>
          <w:p w14:paraId="77A7BCCD"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HDL Cholesterol [Mass/volume] in Serum or Plasma</w:t>
            </w:r>
          </w:p>
        </w:tc>
      </w:tr>
      <w:tr w:rsidR="00014155" w:rsidRPr="00AB0DAE" w14:paraId="4F8E4B57" w14:textId="77777777" w:rsidTr="003F7543">
        <w:tc>
          <w:tcPr>
            <w:tcW w:w="2151" w:type="dxa"/>
            <w:shd w:val="clear" w:color="auto" w:fill="FFFFFF"/>
            <w:tcMar>
              <w:top w:w="0" w:type="dxa"/>
              <w:left w:w="40" w:type="dxa"/>
              <w:bottom w:w="0" w:type="dxa"/>
              <w:right w:w="40" w:type="dxa"/>
            </w:tcMar>
          </w:tcPr>
          <w:p w14:paraId="03DFD249"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Laboratory</w:t>
            </w:r>
          </w:p>
        </w:tc>
        <w:tc>
          <w:tcPr>
            <w:tcW w:w="2004" w:type="dxa"/>
            <w:shd w:val="clear" w:color="auto" w:fill="FFFFFF"/>
            <w:tcMar>
              <w:top w:w="0" w:type="dxa"/>
              <w:left w:w="40" w:type="dxa"/>
              <w:bottom w:w="0" w:type="dxa"/>
              <w:right w:w="40" w:type="dxa"/>
            </w:tcMar>
          </w:tcPr>
          <w:p w14:paraId="3C92EF32"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9002 (</w:t>
            </w:r>
            <w:proofErr w:type="spellStart"/>
            <w:r w:rsidRPr="00716101">
              <w:rPr>
                <w:rFonts w:eastAsia="Cambria"/>
                <w:color w:val="000000" w:themeColor="text1"/>
                <w:sz w:val="18"/>
                <w:szCs w:val="18"/>
              </w:rPr>
              <w:t>TriNetX</w:t>
            </w:r>
            <w:proofErr w:type="spellEnd"/>
            <w:r w:rsidRPr="00716101">
              <w:rPr>
                <w:rFonts w:eastAsia="Cambria"/>
                <w:color w:val="000000" w:themeColor="text1"/>
                <w:sz w:val="18"/>
                <w:szCs w:val="18"/>
              </w:rPr>
              <w:t xml:space="preserve"> curated)</w:t>
            </w:r>
          </w:p>
        </w:tc>
        <w:tc>
          <w:tcPr>
            <w:tcW w:w="5925" w:type="dxa"/>
            <w:shd w:val="clear" w:color="auto" w:fill="FFFFFF"/>
            <w:tcMar>
              <w:top w:w="0" w:type="dxa"/>
              <w:left w:w="40" w:type="dxa"/>
              <w:bottom w:w="0" w:type="dxa"/>
              <w:right w:w="40" w:type="dxa"/>
            </w:tcMar>
            <w:vAlign w:val="bottom"/>
          </w:tcPr>
          <w:p w14:paraId="6BEF1F3D"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LDL Cholesterol [Mass/volume] in Serum or Plasma</w:t>
            </w:r>
          </w:p>
        </w:tc>
      </w:tr>
      <w:tr w:rsidR="00014155" w:rsidRPr="00AB0DAE" w14:paraId="059EC8D3" w14:textId="77777777" w:rsidTr="003F7543">
        <w:tc>
          <w:tcPr>
            <w:tcW w:w="2151" w:type="dxa"/>
            <w:shd w:val="clear" w:color="auto" w:fill="FFFFFF"/>
            <w:tcMar>
              <w:top w:w="0" w:type="dxa"/>
              <w:left w:w="40" w:type="dxa"/>
              <w:bottom w:w="0" w:type="dxa"/>
              <w:right w:w="40" w:type="dxa"/>
            </w:tcMar>
          </w:tcPr>
          <w:p w14:paraId="20ED1CE7"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Laboratory</w:t>
            </w:r>
          </w:p>
        </w:tc>
        <w:tc>
          <w:tcPr>
            <w:tcW w:w="2004" w:type="dxa"/>
            <w:shd w:val="clear" w:color="auto" w:fill="FFFFFF"/>
            <w:tcMar>
              <w:top w:w="0" w:type="dxa"/>
              <w:left w:w="40" w:type="dxa"/>
              <w:bottom w:w="0" w:type="dxa"/>
              <w:right w:w="40" w:type="dxa"/>
            </w:tcMar>
          </w:tcPr>
          <w:p w14:paraId="437A8AA8"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9004 (</w:t>
            </w:r>
            <w:proofErr w:type="spellStart"/>
            <w:r w:rsidRPr="00716101">
              <w:rPr>
                <w:rFonts w:eastAsia="Cambria"/>
                <w:color w:val="000000" w:themeColor="text1"/>
                <w:sz w:val="18"/>
                <w:szCs w:val="18"/>
              </w:rPr>
              <w:t>TriNetX</w:t>
            </w:r>
            <w:proofErr w:type="spellEnd"/>
            <w:r w:rsidRPr="00716101">
              <w:rPr>
                <w:rFonts w:eastAsia="Cambria"/>
                <w:color w:val="000000" w:themeColor="text1"/>
                <w:sz w:val="18"/>
                <w:szCs w:val="18"/>
              </w:rPr>
              <w:t xml:space="preserve"> curated)</w:t>
            </w:r>
          </w:p>
        </w:tc>
        <w:tc>
          <w:tcPr>
            <w:tcW w:w="5925" w:type="dxa"/>
            <w:shd w:val="clear" w:color="auto" w:fill="FFFFFF"/>
            <w:tcMar>
              <w:top w:w="0" w:type="dxa"/>
              <w:left w:w="40" w:type="dxa"/>
              <w:bottom w:w="0" w:type="dxa"/>
              <w:right w:w="40" w:type="dxa"/>
            </w:tcMar>
            <w:vAlign w:val="bottom"/>
          </w:tcPr>
          <w:p w14:paraId="4F262679" w14:textId="77777777" w:rsidR="00014155" w:rsidRPr="00716101" w:rsidRDefault="00014155" w:rsidP="003F7543">
            <w:pPr>
              <w:widowControl w:val="0"/>
              <w:rPr>
                <w:rFonts w:eastAsia="Cambria"/>
                <w:color w:val="000000" w:themeColor="text1"/>
                <w:sz w:val="18"/>
                <w:szCs w:val="18"/>
              </w:rPr>
            </w:pPr>
            <w:r w:rsidRPr="00716101">
              <w:rPr>
                <w:rFonts w:eastAsia="Cambria"/>
                <w:color w:val="000000" w:themeColor="text1"/>
                <w:sz w:val="18"/>
                <w:szCs w:val="18"/>
              </w:rPr>
              <w:t>Triglyceride [Mass/volume] in Serum, Plasma or Blood</w:t>
            </w:r>
          </w:p>
        </w:tc>
      </w:tr>
    </w:tbl>
    <w:p w14:paraId="378B0A77" w14:textId="77777777" w:rsidR="00014155" w:rsidRDefault="00014155" w:rsidP="00014155">
      <w:pPr>
        <w:jc w:val="both"/>
        <w:rPr>
          <w:color w:val="000000" w:themeColor="text1"/>
          <w:sz w:val="20"/>
          <w:szCs w:val="20"/>
        </w:rPr>
      </w:pPr>
    </w:p>
    <w:p w14:paraId="6C1D3977" w14:textId="77777777" w:rsidR="00014155" w:rsidRDefault="00014155" w:rsidP="00014155">
      <w:pPr>
        <w:jc w:val="both"/>
        <w:rPr>
          <w:color w:val="000000" w:themeColor="text1"/>
          <w:sz w:val="20"/>
          <w:szCs w:val="20"/>
        </w:rPr>
      </w:pPr>
    </w:p>
    <w:p w14:paraId="383279F3" w14:textId="77777777" w:rsidR="00014155" w:rsidRDefault="00014155" w:rsidP="00014155">
      <w:pPr>
        <w:jc w:val="both"/>
        <w:rPr>
          <w:color w:val="000000" w:themeColor="text1"/>
          <w:sz w:val="20"/>
          <w:szCs w:val="20"/>
        </w:rPr>
      </w:pPr>
    </w:p>
    <w:p w14:paraId="037D3287" w14:textId="77777777" w:rsidR="00014155" w:rsidRDefault="00014155" w:rsidP="00014155">
      <w:pPr>
        <w:jc w:val="both"/>
        <w:rPr>
          <w:color w:val="000000" w:themeColor="text1"/>
          <w:sz w:val="20"/>
          <w:szCs w:val="20"/>
        </w:rPr>
      </w:pPr>
    </w:p>
    <w:p w14:paraId="750810F3" w14:textId="77777777" w:rsidR="00014155" w:rsidRDefault="00014155" w:rsidP="00014155">
      <w:pPr>
        <w:jc w:val="both"/>
        <w:rPr>
          <w:color w:val="000000" w:themeColor="text1"/>
          <w:sz w:val="20"/>
          <w:szCs w:val="20"/>
        </w:rPr>
      </w:pPr>
    </w:p>
    <w:p w14:paraId="517F250D" w14:textId="77777777" w:rsidR="00014155" w:rsidRDefault="00014155" w:rsidP="00014155">
      <w:pPr>
        <w:jc w:val="both"/>
        <w:rPr>
          <w:color w:val="000000" w:themeColor="text1"/>
          <w:sz w:val="20"/>
          <w:szCs w:val="20"/>
        </w:rPr>
      </w:pPr>
    </w:p>
    <w:p w14:paraId="15BD376C" w14:textId="77777777" w:rsidR="00014155" w:rsidRDefault="00014155" w:rsidP="00014155">
      <w:pPr>
        <w:jc w:val="both"/>
        <w:rPr>
          <w:color w:val="000000" w:themeColor="text1"/>
          <w:sz w:val="20"/>
          <w:szCs w:val="20"/>
        </w:rPr>
      </w:pPr>
    </w:p>
    <w:p w14:paraId="1703D998" w14:textId="77777777" w:rsidR="00014155" w:rsidRDefault="00014155" w:rsidP="00014155">
      <w:pPr>
        <w:jc w:val="both"/>
        <w:rPr>
          <w:color w:val="000000" w:themeColor="text1"/>
          <w:sz w:val="20"/>
          <w:szCs w:val="20"/>
        </w:rPr>
      </w:pPr>
    </w:p>
    <w:p w14:paraId="09BF47E8" w14:textId="77777777" w:rsidR="00014155" w:rsidRDefault="00014155" w:rsidP="00014155">
      <w:pPr>
        <w:jc w:val="both"/>
        <w:rPr>
          <w:color w:val="000000" w:themeColor="text1"/>
          <w:sz w:val="20"/>
          <w:szCs w:val="20"/>
        </w:rPr>
      </w:pPr>
    </w:p>
    <w:p w14:paraId="0A363ECA" w14:textId="77777777" w:rsidR="00014155" w:rsidRDefault="00014155" w:rsidP="00014155">
      <w:pPr>
        <w:jc w:val="both"/>
        <w:rPr>
          <w:color w:val="000000" w:themeColor="text1"/>
          <w:sz w:val="20"/>
          <w:szCs w:val="20"/>
        </w:rPr>
      </w:pPr>
    </w:p>
    <w:p w14:paraId="5E138500" w14:textId="77777777" w:rsidR="00014155" w:rsidRDefault="00014155" w:rsidP="00014155">
      <w:pPr>
        <w:jc w:val="both"/>
        <w:rPr>
          <w:color w:val="000000" w:themeColor="text1"/>
          <w:sz w:val="20"/>
          <w:szCs w:val="20"/>
        </w:rPr>
      </w:pPr>
    </w:p>
    <w:p w14:paraId="2DE244FE" w14:textId="77777777" w:rsidR="00014155" w:rsidRDefault="00014155" w:rsidP="00014155">
      <w:pPr>
        <w:jc w:val="both"/>
        <w:rPr>
          <w:color w:val="000000" w:themeColor="text1"/>
          <w:sz w:val="20"/>
          <w:szCs w:val="20"/>
        </w:rPr>
      </w:pPr>
    </w:p>
    <w:p w14:paraId="5C7D7EA4" w14:textId="77777777" w:rsidR="00014155" w:rsidRDefault="00014155" w:rsidP="00014155">
      <w:pPr>
        <w:jc w:val="both"/>
        <w:rPr>
          <w:color w:val="000000" w:themeColor="text1"/>
          <w:sz w:val="20"/>
          <w:szCs w:val="20"/>
        </w:rPr>
      </w:pPr>
    </w:p>
    <w:p w14:paraId="55704686" w14:textId="77777777" w:rsidR="00014155" w:rsidRDefault="00014155" w:rsidP="00014155">
      <w:pPr>
        <w:jc w:val="both"/>
        <w:rPr>
          <w:color w:val="000000" w:themeColor="text1"/>
          <w:sz w:val="20"/>
          <w:szCs w:val="20"/>
        </w:rPr>
      </w:pPr>
    </w:p>
    <w:p w14:paraId="4F4E6090" w14:textId="77777777" w:rsidR="00014155" w:rsidRPr="00AB0DAE" w:rsidRDefault="00014155" w:rsidP="00014155">
      <w:pPr>
        <w:jc w:val="both"/>
        <w:rPr>
          <w:color w:val="000000" w:themeColor="text1"/>
          <w:sz w:val="20"/>
          <w:szCs w:val="20"/>
        </w:rPr>
      </w:pPr>
    </w:p>
    <w:p w14:paraId="0CDB6502" w14:textId="77777777" w:rsidR="00014155" w:rsidRDefault="00014155" w:rsidP="00014155">
      <w:pPr>
        <w:jc w:val="both"/>
        <w:rPr>
          <w:color w:val="000000" w:themeColor="text1"/>
          <w:sz w:val="20"/>
          <w:szCs w:val="20"/>
        </w:rPr>
      </w:pPr>
    </w:p>
    <w:p w14:paraId="57BEB865" w14:textId="49EDA410" w:rsidR="00014155" w:rsidRPr="000D5098" w:rsidRDefault="00014155" w:rsidP="00014155">
      <w:pPr>
        <w:jc w:val="both"/>
        <w:rPr>
          <w:color w:val="000000" w:themeColor="text1"/>
          <w:sz w:val="20"/>
          <w:szCs w:val="20"/>
        </w:rPr>
      </w:pPr>
      <w:r w:rsidRPr="000D5098">
        <w:rPr>
          <w:rFonts w:eastAsia="Cambria"/>
          <w:b/>
          <w:color w:val="000000" w:themeColor="text1"/>
          <w:sz w:val="20"/>
          <w:szCs w:val="20"/>
        </w:rPr>
        <w:lastRenderedPageBreak/>
        <w:t>Supplementa</w:t>
      </w:r>
      <w:r w:rsidR="007C09E9">
        <w:rPr>
          <w:rFonts w:eastAsia="Cambria"/>
          <w:b/>
          <w:color w:val="000000" w:themeColor="text1"/>
          <w:sz w:val="20"/>
          <w:szCs w:val="20"/>
        </w:rPr>
        <w:t>l</w:t>
      </w:r>
      <w:r w:rsidRPr="000D5098">
        <w:rPr>
          <w:rFonts w:eastAsia="Cambria"/>
          <w:b/>
          <w:color w:val="000000" w:themeColor="text1"/>
          <w:sz w:val="20"/>
          <w:szCs w:val="20"/>
        </w:rPr>
        <w:t xml:space="preserve"> Table 3. </w:t>
      </w:r>
      <w:r w:rsidRPr="000D5098">
        <w:rPr>
          <w:rFonts w:eastAsia="Cambria"/>
          <w:b/>
          <w:bCs/>
          <w:color w:val="000000" w:themeColor="text1"/>
          <w:sz w:val="20"/>
          <w:szCs w:val="20"/>
        </w:rPr>
        <w:t xml:space="preserve">Codes Used in the Definition of Diagnosis and Outcomes, </w:t>
      </w:r>
      <w:proofErr w:type="spellStart"/>
      <w:r w:rsidRPr="000D5098">
        <w:rPr>
          <w:rFonts w:eastAsia="Cambria"/>
          <w:b/>
          <w:bCs/>
          <w:color w:val="000000" w:themeColor="text1"/>
          <w:sz w:val="20"/>
          <w:szCs w:val="20"/>
        </w:rPr>
        <w:t>TriNetX</w:t>
      </w:r>
      <w:proofErr w:type="spellEnd"/>
      <w:r w:rsidRPr="000D5098">
        <w:rPr>
          <w:rFonts w:eastAsia="Cambria"/>
          <w:b/>
          <w:bCs/>
          <w:color w:val="000000" w:themeColor="text1"/>
          <w:sz w:val="20"/>
          <w:szCs w:val="20"/>
        </w:rPr>
        <w:t xml:space="preserve"> cohort</w:t>
      </w:r>
    </w:p>
    <w:tbl>
      <w:tblPr>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85"/>
        <w:gridCol w:w="5495"/>
      </w:tblGrid>
      <w:tr w:rsidR="00014155" w:rsidRPr="00716101" w14:paraId="41D16515" w14:textId="77777777" w:rsidTr="003F7543">
        <w:trPr>
          <w:trHeight w:val="15"/>
        </w:trPr>
        <w:tc>
          <w:tcPr>
            <w:tcW w:w="4585" w:type="dxa"/>
            <w:tcBorders>
              <w:top w:val="single" w:sz="4" w:space="0" w:color="auto"/>
              <w:left w:val="single" w:sz="4" w:space="0" w:color="auto"/>
              <w:bottom w:val="single" w:sz="4" w:space="0" w:color="auto"/>
              <w:right w:val="single" w:sz="4" w:space="0" w:color="auto"/>
            </w:tcBorders>
            <w:shd w:val="clear" w:color="auto" w:fill="E7E6E6"/>
            <w:tcMar>
              <w:top w:w="100" w:type="dxa"/>
              <w:left w:w="100" w:type="dxa"/>
              <w:bottom w:w="100" w:type="dxa"/>
              <w:right w:w="100" w:type="dxa"/>
            </w:tcMar>
          </w:tcPr>
          <w:p w14:paraId="4AB4DD26" w14:textId="77777777" w:rsidR="00014155" w:rsidRPr="00716101" w:rsidRDefault="00014155" w:rsidP="003F7543">
            <w:pPr>
              <w:widowControl w:val="0"/>
              <w:spacing w:line="240" w:lineRule="auto"/>
              <w:rPr>
                <w:rFonts w:eastAsia="Cambria"/>
                <w:color w:val="000000" w:themeColor="text1"/>
                <w:sz w:val="18"/>
                <w:szCs w:val="18"/>
              </w:rPr>
            </w:pPr>
            <w:r w:rsidRPr="00716101">
              <w:rPr>
                <w:rFonts w:eastAsia="Cambria"/>
                <w:color w:val="000000" w:themeColor="text1"/>
                <w:sz w:val="18"/>
                <w:szCs w:val="18"/>
              </w:rPr>
              <w:t xml:space="preserve">Diagnosis </w:t>
            </w:r>
          </w:p>
        </w:tc>
        <w:tc>
          <w:tcPr>
            <w:tcW w:w="5495" w:type="dxa"/>
            <w:tcBorders>
              <w:top w:val="single" w:sz="4" w:space="0" w:color="auto"/>
              <w:left w:val="single" w:sz="4" w:space="0" w:color="auto"/>
              <w:bottom w:val="single" w:sz="4" w:space="0" w:color="auto"/>
              <w:right w:val="single" w:sz="4" w:space="0" w:color="auto"/>
            </w:tcBorders>
            <w:shd w:val="clear" w:color="auto" w:fill="E7E6E6"/>
            <w:tcMar>
              <w:top w:w="100" w:type="dxa"/>
              <w:left w:w="100" w:type="dxa"/>
              <w:bottom w:w="100" w:type="dxa"/>
              <w:right w:w="100" w:type="dxa"/>
            </w:tcMar>
          </w:tcPr>
          <w:p w14:paraId="1794C835" w14:textId="77777777" w:rsidR="00014155" w:rsidRPr="00716101" w:rsidRDefault="00014155" w:rsidP="003F7543">
            <w:pPr>
              <w:widowControl w:val="0"/>
              <w:spacing w:line="240" w:lineRule="auto"/>
              <w:rPr>
                <w:rFonts w:eastAsia="Cambria"/>
                <w:color w:val="000000" w:themeColor="text1"/>
                <w:sz w:val="18"/>
                <w:szCs w:val="18"/>
              </w:rPr>
            </w:pPr>
            <w:r w:rsidRPr="00716101">
              <w:rPr>
                <w:rFonts w:eastAsia="Cambria"/>
                <w:color w:val="000000" w:themeColor="text1"/>
                <w:sz w:val="18"/>
                <w:szCs w:val="18"/>
              </w:rPr>
              <w:t>Code</w:t>
            </w:r>
          </w:p>
        </w:tc>
      </w:tr>
      <w:tr w:rsidR="00014155" w:rsidRPr="00716101" w14:paraId="5538A527" w14:textId="77777777" w:rsidTr="003F7543">
        <w:trPr>
          <w:trHeight w:val="15"/>
        </w:trPr>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91FA994" w14:textId="77777777" w:rsidR="00014155" w:rsidRPr="00716101" w:rsidRDefault="00014155" w:rsidP="003F7543">
            <w:pPr>
              <w:widowControl w:val="0"/>
              <w:spacing w:line="240" w:lineRule="auto"/>
              <w:rPr>
                <w:rFonts w:eastAsia="Cambria"/>
                <w:color w:val="000000" w:themeColor="text1"/>
                <w:sz w:val="18"/>
                <w:szCs w:val="18"/>
              </w:rPr>
            </w:pPr>
            <w:r w:rsidRPr="00716101">
              <w:rPr>
                <w:rFonts w:eastAsia="Cambria"/>
                <w:color w:val="000000" w:themeColor="text1"/>
                <w:sz w:val="18"/>
                <w:szCs w:val="18"/>
              </w:rPr>
              <w:t>Carotid artery stenosis</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EB94929" w14:textId="77777777" w:rsidR="00014155" w:rsidRPr="00716101" w:rsidRDefault="00014155" w:rsidP="003F7543">
            <w:pPr>
              <w:widowControl w:val="0"/>
              <w:spacing w:line="240" w:lineRule="auto"/>
              <w:rPr>
                <w:rFonts w:eastAsia="Cambria"/>
                <w:color w:val="000000" w:themeColor="text1"/>
                <w:sz w:val="18"/>
                <w:szCs w:val="18"/>
              </w:rPr>
            </w:pPr>
            <w:r w:rsidRPr="00716101">
              <w:rPr>
                <w:rFonts w:eastAsia="Cambria"/>
                <w:color w:val="000000" w:themeColor="text1"/>
                <w:sz w:val="18"/>
                <w:szCs w:val="18"/>
              </w:rPr>
              <w:t>I65.2</w:t>
            </w:r>
          </w:p>
        </w:tc>
      </w:tr>
      <w:tr w:rsidR="00014155" w:rsidRPr="00716101" w14:paraId="3860D299" w14:textId="77777777" w:rsidTr="003F7543">
        <w:trPr>
          <w:trHeight w:val="15"/>
        </w:trPr>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9249B5C" w14:textId="77777777" w:rsidR="00014155" w:rsidRPr="00716101" w:rsidRDefault="00014155" w:rsidP="003F7543">
            <w:pPr>
              <w:widowControl w:val="0"/>
              <w:spacing w:line="240" w:lineRule="auto"/>
              <w:rPr>
                <w:rFonts w:eastAsia="Cambria"/>
                <w:color w:val="000000" w:themeColor="text1"/>
                <w:sz w:val="18"/>
                <w:szCs w:val="18"/>
              </w:rPr>
            </w:pPr>
            <w:r w:rsidRPr="00716101">
              <w:rPr>
                <w:rFonts w:eastAsia="Cambria"/>
                <w:color w:val="000000" w:themeColor="text1"/>
                <w:sz w:val="18"/>
                <w:szCs w:val="18"/>
              </w:rPr>
              <w:t>Primary hypertension</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C692298" w14:textId="77777777" w:rsidR="00014155" w:rsidRPr="00716101" w:rsidRDefault="00014155" w:rsidP="003F7543">
            <w:pPr>
              <w:widowControl w:val="0"/>
              <w:spacing w:line="240" w:lineRule="auto"/>
              <w:rPr>
                <w:rFonts w:eastAsia="Cambria"/>
                <w:color w:val="000000" w:themeColor="text1"/>
                <w:sz w:val="18"/>
                <w:szCs w:val="18"/>
              </w:rPr>
            </w:pPr>
            <w:r w:rsidRPr="00716101">
              <w:rPr>
                <w:rFonts w:eastAsia="Cambria"/>
                <w:color w:val="000000" w:themeColor="text1"/>
                <w:sz w:val="18"/>
                <w:szCs w:val="18"/>
              </w:rPr>
              <w:t>I10</w:t>
            </w:r>
          </w:p>
        </w:tc>
      </w:tr>
      <w:tr w:rsidR="00014155" w:rsidRPr="00716101" w14:paraId="6099AD79"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57C05F4" w14:textId="77777777" w:rsidR="00014155" w:rsidRPr="00716101" w:rsidRDefault="00014155" w:rsidP="003F7543">
            <w:pPr>
              <w:widowControl w:val="0"/>
              <w:tabs>
                <w:tab w:val="left" w:pos="2717"/>
              </w:tabs>
              <w:spacing w:line="240" w:lineRule="auto"/>
              <w:rPr>
                <w:rFonts w:eastAsia="Cambria"/>
                <w:color w:val="000000" w:themeColor="text1"/>
                <w:sz w:val="18"/>
                <w:szCs w:val="18"/>
              </w:rPr>
            </w:pPr>
            <w:r w:rsidRPr="00716101">
              <w:rPr>
                <w:rFonts w:eastAsia="Cambria"/>
                <w:color w:val="000000" w:themeColor="text1"/>
                <w:sz w:val="18"/>
                <w:szCs w:val="18"/>
              </w:rPr>
              <w:t>Carotid endarterectomy or stent placement</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1FD61B2" w14:textId="77777777" w:rsidR="00014155" w:rsidRPr="00716101" w:rsidRDefault="00014155" w:rsidP="003F7543">
            <w:pPr>
              <w:widowControl w:val="0"/>
              <w:spacing w:line="240" w:lineRule="auto"/>
              <w:rPr>
                <w:rFonts w:eastAsia="Cambria"/>
                <w:color w:val="000000" w:themeColor="text1"/>
                <w:sz w:val="18"/>
                <w:szCs w:val="18"/>
              </w:rPr>
            </w:pPr>
            <w:r w:rsidRPr="00716101">
              <w:rPr>
                <w:rFonts w:eastAsia="Cambria"/>
                <w:color w:val="000000" w:themeColor="text1"/>
                <w:sz w:val="18"/>
                <w:szCs w:val="18"/>
              </w:rPr>
              <w:t>35301, 37215, 37216</w:t>
            </w:r>
          </w:p>
        </w:tc>
      </w:tr>
      <w:tr w:rsidR="00014155" w:rsidRPr="00716101" w14:paraId="7146AE4D" w14:textId="77777777" w:rsidTr="003F7543">
        <w:tc>
          <w:tcPr>
            <w:tcW w:w="10080"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2A0E390" w14:textId="77777777" w:rsidR="00014155" w:rsidRPr="00716101" w:rsidRDefault="00014155" w:rsidP="003F7543">
            <w:pPr>
              <w:widowControl w:val="0"/>
              <w:spacing w:line="240" w:lineRule="auto"/>
              <w:jc w:val="center"/>
              <w:rPr>
                <w:rFonts w:eastAsia="Cambria"/>
                <w:b/>
                <w:bCs/>
                <w:color w:val="000000" w:themeColor="text1"/>
                <w:sz w:val="18"/>
                <w:szCs w:val="18"/>
              </w:rPr>
            </w:pPr>
            <w:r w:rsidRPr="00716101">
              <w:rPr>
                <w:b/>
                <w:bCs/>
                <w:color w:val="000000" w:themeColor="text1"/>
                <w:sz w:val="18"/>
                <w:szCs w:val="18"/>
              </w:rPr>
              <w:t>Cognitive outcomes</w:t>
            </w:r>
          </w:p>
        </w:tc>
      </w:tr>
      <w:tr w:rsidR="00014155" w:rsidRPr="00716101" w14:paraId="37FB311B"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F99B982" w14:textId="77777777" w:rsidR="00014155" w:rsidRPr="00716101" w:rsidRDefault="00014155" w:rsidP="003F7543">
            <w:pPr>
              <w:widowControl w:val="0"/>
              <w:spacing w:line="240" w:lineRule="auto"/>
              <w:rPr>
                <w:rFonts w:eastAsia="Cambria"/>
                <w:color w:val="000000" w:themeColor="text1"/>
                <w:sz w:val="18"/>
                <w:szCs w:val="18"/>
              </w:rPr>
            </w:pPr>
            <w:r w:rsidRPr="00716101">
              <w:rPr>
                <w:color w:val="000000" w:themeColor="text1"/>
                <w:sz w:val="18"/>
                <w:szCs w:val="18"/>
              </w:rPr>
              <w:t>Alzheimer’s disease (AD)</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6E929C" w14:textId="77777777" w:rsidR="00014155" w:rsidRPr="00716101" w:rsidRDefault="00014155" w:rsidP="003F7543">
            <w:pPr>
              <w:widowControl w:val="0"/>
              <w:spacing w:line="240" w:lineRule="auto"/>
              <w:rPr>
                <w:rFonts w:eastAsia="Cambria"/>
                <w:color w:val="000000" w:themeColor="text1"/>
                <w:sz w:val="18"/>
                <w:szCs w:val="18"/>
              </w:rPr>
            </w:pPr>
            <w:r w:rsidRPr="00716101">
              <w:rPr>
                <w:color w:val="000000" w:themeColor="text1"/>
                <w:sz w:val="18"/>
                <w:szCs w:val="18"/>
              </w:rPr>
              <w:t>G30</w:t>
            </w:r>
          </w:p>
        </w:tc>
      </w:tr>
      <w:tr w:rsidR="00014155" w:rsidRPr="00716101" w14:paraId="6731ED0C" w14:textId="77777777" w:rsidTr="003F7543">
        <w:tc>
          <w:tcPr>
            <w:tcW w:w="10080"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A97A8C2" w14:textId="77777777" w:rsidR="00014155" w:rsidRPr="00716101" w:rsidRDefault="00014155" w:rsidP="003F7543">
            <w:pPr>
              <w:widowControl w:val="0"/>
              <w:spacing w:line="240" w:lineRule="auto"/>
              <w:rPr>
                <w:rFonts w:eastAsia="Cambria"/>
                <w:b/>
                <w:bCs/>
                <w:color w:val="000000" w:themeColor="text1"/>
                <w:sz w:val="18"/>
                <w:szCs w:val="18"/>
              </w:rPr>
            </w:pPr>
            <w:r w:rsidRPr="00716101">
              <w:rPr>
                <w:b/>
                <w:bCs/>
                <w:color w:val="000000" w:themeColor="text1"/>
                <w:sz w:val="18"/>
                <w:szCs w:val="18"/>
              </w:rPr>
              <w:t>Non-AD dementia</w:t>
            </w:r>
          </w:p>
        </w:tc>
      </w:tr>
      <w:tr w:rsidR="00014155" w:rsidRPr="00716101" w14:paraId="4BDEE584"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15FC5A5" w14:textId="77777777" w:rsidR="00014155" w:rsidRPr="00716101" w:rsidRDefault="00014155" w:rsidP="003F7543">
            <w:pPr>
              <w:widowControl w:val="0"/>
              <w:spacing w:line="240" w:lineRule="auto"/>
              <w:rPr>
                <w:rFonts w:eastAsia="Cambria"/>
                <w:color w:val="000000" w:themeColor="text1"/>
                <w:sz w:val="18"/>
                <w:szCs w:val="18"/>
              </w:rPr>
            </w:pPr>
            <w:r w:rsidRPr="00716101">
              <w:rPr>
                <w:color w:val="000000" w:themeColor="text1"/>
                <w:sz w:val="18"/>
                <w:szCs w:val="18"/>
              </w:rPr>
              <w:t>Vascular dementia</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22E0E14" w14:textId="77777777" w:rsidR="00014155" w:rsidRPr="00716101" w:rsidRDefault="00014155" w:rsidP="003F7543">
            <w:pPr>
              <w:widowControl w:val="0"/>
              <w:spacing w:line="240" w:lineRule="auto"/>
              <w:rPr>
                <w:rFonts w:eastAsia="Cambria"/>
                <w:color w:val="000000" w:themeColor="text1"/>
                <w:sz w:val="18"/>
                <w:szCs w:val="18"/>
              </w:rPr>
            </w:pPr>
            <w:r w:rsidRPr="00716101">
              <w:rPr>
                <w:color w:val="000000" w:themeColor="text1"/>
                <w:sz w:val="18"/>
                <w:szCs w:val="18"/>
              </w:rPr>
              <w:t>F01</w:t>
            </w:r>
          </w:p>
        </w:tc>
      </w:tr>
      <w:tr w:rsidR="00014155" w:rsidRPr="00716101" w14:paraId="15832E73"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117CC80" w14:textId="77777777" w:rsidR="00014155" w:rsidRPr="00716101" w:rsidRDefault="00014155" w:rsidP="003F7543">
            <w:pPr>
              <w:widowControl w:val="0"/>
              <w:spacing w:line="240" w:lineRule="auto"/>
              <w:rPr>
                <w:rFonts w:eastAsia="Cambria"/>
                <w:color w:val="000000" w:themeColor="text1"/>
                <w:sz w:val="18"/>
                <w:szCs w:val="18"/>
              </w:rPr>
            </w:pPr>
            <w:r w:rsidRPr="00716101">
              <w:rPr>
                <w:color w:val="000000" w:themeColor="text1"/>
                <w:sz w:val="18"/>
                <w:szCs w:val="18"/>
              </w:rPr>
              <w:t>Unspecified dementia</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0D1248" w14:textId="77777777" w:rsidR="00014155" w:rsidRPr="00716101" w:rsidRDefault="00014155" w:rsidP="003F7543">
            <w:pPr>
              <w:widowControl w:val="0"/>
              <w:spacing w:line="240" w:lineRule="auto"/>
              <w:rPr>
                <w:rFonts w:eastAsia="Cambria"/>
                <w:color w:val="000000" w:themeColor="text1"/>
                <w:sz w:val="18"/>
                <w:szCs w:val="18"/>
              </w:rPr>
            </w:pPr>
            <w:r w:rsidRPr="00716101">
              <w:rPr>
                <w:color w:val="000000" w:themeColor="text1"/>
                <w:sz w:val="18"/>
                <w:szCs w:val="18"/>
              </w:rPr>
              <w:t>F03</w:t>
            </w:r>
          </w:p>
        </w:tc>
      </w:tr>
      <w:tr w:rsidR="00014155" w:rsidRPr="00716101" w14:paraId="2EA33ACC"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99A088" w14:textId="77777777" w:rsidR="00014155" w:rsidRPr="00716101" w:rsidRDefault="00014155" w:rsidP="003F7543">
            <w:pPr>
              <w:widowControl w:val="0"/>
              <w:spacing w:line="240" w:lineRule="auto"/>
              <w:rPr>
                <w:rFonts w:eastAsia="Cambria"/>
                <w:color w:val="000000" w:themeColor="text1"/>
                <w:sz w:val="18"/>
                <w:szCs w:val="18"/>
              </w:rPr>
            </w:pPr>
            <w:r w:rsidRPr="00716101">
              <w:rPr>
                <w:color w:val="000000" w:themeColor="text1"/>
                <w:sz w:val="18"/>
                <w:szCs w:val="18"/>
              </w:rPr>
              <w:t>Dementia in other diseases classified elsewhere</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4B0686E" w14:textId="77777777" w:rsidR="00014155" w:rsidRPr="00716101" w:rsidRDefault="00014155" w:rsidP="003F7543">
            <w:pPr>
              <w:widowControl w:val="0"/>
              <w:spacing w:line="240" w:lineRule="auto"/>
              <w:rPr>
                <w:rFonts w:eastAsia="Cambria"/>
                <w:color w:val="000000" w:themeColor="text1"/>
                <w:sz w:val="18"/>
                <w:szCs w:val="18"/>
              </w:rPr>
            </w:pPr>
            <w:r w:rsidRPr="00716101">
              <w:rPr>
                <w:color w:val="000000" w:themeColor="text1"/>
                <w:sz w:val="18"/>
                <w:szCs w:val="18"/>
              </w:rPr>
              <w:t>F02</w:t>
            </w:r>
          </w:p>
        </w:tc>
      </w:tr>
      <w:tr w:rsidR="00014155" w:rsidRPr="00716101" w14:paraId="33860ADB"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13813F" w14:textId="77777777" w:rsidR="00014155" w:rsidRPr="00716101" w:rsidRDefault="00014155" w:rsidP="003F7543">
            <w:pPr>
              <w:widowControl w:val="0"/>
              <w:spacing w:line="240" w:lineRule="auto"/>
              <w:rPr>
                <w:rFonts w:eastAsia="Cambria"/>
                <w:color w:val="000000" w:themeColor="text1"/>
                <w:sz w:val="18"/>
                <w:szCs w:val="18"/>
              </w:rPr>
            </w:pPr>
            <w:r w:rsidRPr="00716101">
              <w:rPr>
                <w:color w:val="000000" w:themeColor="text1"/>
                <w:sz w:val="18"/>
                <w:szCs w:val="18"/>
              </w:rPr>
              <w:t>Frontotemporal dementia</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2521F42" w14:textId="77777777" w:rsidR="00014155" w:rsidRPr="00716101" w:rsidRDefault="00014155" w:rsidP="003F7543">
            <w:pPr>
              <w:widowControl w:val="0"/>
              <w:spacing w:line="240" w:lineRule="auto"/>
              <w:rPr>
                <w:rFonts w:eastAsia="Cambria"/>
                <w:color w:val="000000" w:themeColor="text1"/>
                <w:sz w:val="18"/>
                <w:szCs w:val="18"/>
              </w:rPr>
            </w:pPr>
            <w:r w:rsidRPr="00716101">
              <w:rPr>
                <w:color w:val="000000" w:themeColor="text1"/>
                <w:sz w:val="18"/>
                <w:szCs w:val="18"/>
              </w:rPr>
              <w:t>G31.0</w:t>
            </w:r>
          </w:p>
        </w:tc>
      </w:tr>
      <w:tr w:rsidR="00014155" w:rsidRPr="00716101" w14:paraId="3AA382DB" w14:textId="77777777" w:rsidTr="003F7543">
        <w:trPr>
          <w:trHeight w:val="15"/>
        </w:trPr>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B5245" w14:textId="77777777" w:rsidR="00014155" w:rsidRPr="00716101" w:rsidRDefault="00014155" w:rsidP="003F7543">
            <w:pPr>
              <w:widowControl w:val="0"/>
              <w:spacing w:line="240" w:lineRule="auto"/>
              <w:rPr>
                <w:rFonts w:eastAsia="Cambria"/>
                <w:color w:val="000000" w:themeColor="text1"/>
                <w:sz w:val="18"/>
                <w:szCs w:val="18"/>
              </w:rPr>
            </w:pPr>
            <w:r w:rsidRPr="00716101">
              <w:rPr>
                <w:color w:val="000000" w:themeColor="text1"/>
                <w:sz w:val="18"/>
                <w:szCs w:val="18"/>
              </w:rPr>
              <w:t>Senile degeneration of brain, not elsewhere classified</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26FEB53" w14:textId="77777777" w:rsidR="00014155" w:rsidRPr="00716101" w:rsidRDefault="00014155" w:rsidP="003F7543">
            <w:pPr>
              <w:widowControl w:val="0"/>
              <w:spacing w:line="240" w:lineRule="auto"/>
              <w:rPr>
                <w:rFonts w:eastAsia="Cambria"/>
                <w:color w:val="000000" w:themeColor="text1"/>
                <w:sz w:val="18"/>
                <w:szCs w:val="18"/>
              </w:rPr>
            </w:pPr>
            <w:r w:rsidRPr="00716101">
              <w:rPr>
                <w:color w:val="000000" w:themeColor="text1"/>
                <w:sz w:val="18"/>
                <w:szCs w:val="18"/>
              </w:rPr>
              <w:t>G31.1</w:t>
            </w:r>
          </w:p>
        </w:tc>
      </w:tr>
      <w:tr w:rsidR="00014155" w:rsidRPr="00716101" w14:paraId="7A04815A"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DDFCBC6" w14:textId="77777777" w:rsidR="00014155" w:rsidRPr="00716101" w:rsidRDefault="00014155" w:rsidP="003F7543">
            <w:pPr>
              <w:widowControl w:val="0"/>
              <w:spacing w:line="240" w:lineRule="auto"/>
              <w:rPr>
                <w:rFonts w:eastAsia="Cambria"/>
                <w:color w:val="000000" w:themeColor="text1"/>
                <w:sz w:val="18"/>
                <w:szCs w:val="18"/>
              </w:rPr>
            </w:pPr>
            <w:r w:rsidRPr="00716101">
              <w:rPr>
                <w:color w:val="000000" w:themeColor="text1"/>
                <w:sz w:val="18"/>
                <w:szCs w:val="18"/>
              </w:rPr>
              <w:t>Other specified degenerative diseases of nervous system</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937F4" w14:textId="77777777" w:rsidR="00014155" w:rsidRPr="00716101" w:rsidRDefault="00014155" w:rsidP="003F7543">
            <w:pPr>
              <w:widowControl w:val="0"/>
              <w:spacing w:line="240" w:lineRule="auto"/>
              <w:rPr>
                <w:rFonts w:eastAsia="Cambria"/>
                <w:color w:val="000000" w:themeColor="text1"/>
                <w:sz w:val="18"/>
                <w:szCs w:val="18"/>
              </w:rPr>
            </w:pPr>
            <w:r w:rsidRPr="00716101">
              <w:rPr>
                <w:color w:val="000000" w:themeColor="text1"/>
                <w:sz w:val="18"/>
                <w:szCs w:val="18"/>
              </w:rPr>
              <w:t>G31.8</w:t>
            </w:r>
          </w:p>
        </w:tc>
      </w:tr>
      <w:tr w:rsidR="00014155" w:rsidRPr="00716101" w14:paraId="491A2431"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9E34153"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Mild cognitive impairment</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E4DC8B9"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G31.84</w:t>
            </w:r>
          </w:p>
        </w:tc>
      </w:tr>
      <w:tr w:rsidR="00014155" w:rsidRPr="00716101" w14:paraId="01149CA6" w14:textId="77777777" w:rsidTr="003F7543">
        <w:tc>
          <w:tcPr>
            <w:tcW w:w="10080"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AEB547B" w14:textId="77777777" w:rsidR="00014155" w:rsidRPr="00716101" w:rsidRDefault="00014155" w:rsidP="003F7543">
            <w:pPr>
              <w:widowControl w:val="0"/>
              <w:spacing w:line="240" w:lineRule="auto"/>
              <w:jc w:val="center"/>
              <w:rPr>
                <w:b/>
                <w:bCs/>
                <w:color w:val="000000" w:themeColor="text1"/>
                <w:sz w:val="18"/>
                <w:szCs w:val="18"/>
              </w:rPr>
            </w:pPr>
            <w:r w:rsidRPr="00716101">
              <w:rPr>
                <w:b/>
                <w:bCs/>
                <w:color w:val="000000" w:themeColor="text1"/>
                <w:sz w:val="18"/>
                <w:szCs w:val="18"/>
              </w:rPr>
              <w:t>MACE outcomes</w:t>
            </w:r>
          </w:p>
        </w:tc>
      </w:tr>
      <w:tr w:rsidR="00014155" w:rsidRPr="00716101" w14:paraId="3A53C427"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ECA34FE"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Acute myocardial infarction</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E5FBFF3"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I21</w:t>
            </w:r>
          </w:p>
        </w:tc>
      </w:tr>
      <w:tr w:rsidR="00014155" w:rsidRPr="00716101" w14:paraId="5D85F498"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A98D992"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Stroke</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DF81DF"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I60, I61, I62, I63</w:t>
            </w:r>
          </w:p>
        </w:tc>
      </w:tr>
      <w:tr w:rsidR="00014155" w:rsidRPr="00716101" w14:paraId="4ADEFA76"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70547FA"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Mortality</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A73D14"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Deceased (</w:t>
            </w:r>
            <w:proofErr w:type="spellStart"/>
            <w:r w:rsidRPr="00716101">
              <w:rPr>
                <w:color w:val="000000" w:themeColor="text1"/>
                <w:sz w:val="18"/>
                <w:szCs w:val="18"/>
              </w:rPr>
              <w:t>TriNetX</w:t>
            </w:r>
            <w:proofErr w:type="spellEnd"/>
            <w:r w:rsidRPr="00716101">
              <w:rPr>
                <w:color w:val="000000" w:themeColor="text1"/>
                <w:sz w:val="18"/>
                <w:szCs w:val="18"/>
              </w:rPr>
              <w:t xml:space="preserve"> curated), R99</w:t>
            </w:r>
          </w:p>
        </w:tc>
      </w:tr>
      <w:tr w:rsidR="00014155" w:rsidRPr="00716101" w14:paraId="6C91F239" w14:textId="77777777" w:rsidTr="003F7543">
        <w:tc>
          <w:tcPr>
            <w:tcW w:w="10080"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3B64AB" w14:textId="77777777" w:rsidR="00014155" w:rsidRPr="00716101" w:rsidRDefault="00014155" w:rsidP="003F7543">
            <w:pPr>
              <w:widowControl w:val="0"/>
              <w:spacing w:line="240" w:lineRule="auto"/>
              <w:jc w:val="center"/>
              <w:rPr>
                <w:b/>
                <w:bCs/>
                <w:color w:val="000000" w:themeColor="text1"/>
                <w:sz w:val="18"/>
                <w:szCs w:val="18"/>
              </w:rPr>
            </w:pPr>
            <w:r w:rsidRPr="00716101">
              <w:rPr>
                <w:b/>
                <w:bCs/>
                <w:color w:val="000000" w:themeColor="text1"/>
                <w:sz w:val="18"/>
                <w:szCs w:val="18"/>
              </w:rPr>
              <w:t>Other clinically significant outcomes</w:t>
            </w:r>
          </w:p>
        </w:tc>
      </w:tr>
      <w:tr w:rsidR="00014155" w:rsidRPr="00716101" w14:paraId="63FDD349"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6066972"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Heart failure</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F081441"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I50</w:t>
            </w:r>
          </w:p>
        </w:tc>
      </w:tr>
      <w:tr w:rsidR="00014155" w:rsidRPr="00716101" w14:paraId="06B2FEC5"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9F70E9"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Chronic kidney disease</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EBB68DE"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N18</w:t>
            </w:r>
          </w:p>
        </w:tc>
      </w:tr>
      <w:tr w:rsidR="00014155" w:rsidRPr="00716101" w14:paraId="25D6D298" w14:textId="77777777" w:rsidTr="003F7543">
        <w:tc>
          <w:tcPr>
            <w:tcW w:w="10080"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E4712F" w14:textId="77777777" w:rsidR="00014155" w:rsidRPr="00716101" w:rsidRDefault="00014155" w:rsidP="003F7543">
            <w:pPr>
              <w:widowControl w:val="0"/>
              <w:spacing w:line="240" w:lineRule="auto"/>
              <w:jc w:val="center"/>
              <w:rPr>
                <w:b/>
                <w:bCs/>
                <w:color w:val="000000" w:themeColor="text1"/>
                <w:sz w:val="18"/>
                <w:szCs w:val="18"/>
              </w:rPr>
            </w:pPr>
            <w:r w:rsidRPr="00716101">
              <w:rPr>
                <w:b/>
                <w:bCs/>
                <w:color w:val="000000" w:themeColor="text1"/>
                <w:sz w:val="18"/>
                <w:szCs w:val="18"/>
              </w:rPr>
              <w:t>Blood brain barrier (BBB)-crossing medications</w:t>
            </w:r>
          </w:p>
        </w:tc>
      </w:tr>
      <w:tr w:rsidR="00014155" w:rsidRPr="00716101" w14:paraId="79A1D069"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D59E5BD"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Telmisartan</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CF594E"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73494</w:t>
            </w:r>
          </w:p>
        </w:tc>
      </w:tr>
      <w:tr w:rsidR="00014155" w:rsidRPr="00716101" w14:paraId="3111E768"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FC54C7F"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Candesartan</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F1483D2"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214354</w:t>
            </w:r>
          </w:p>
        </w:tc>
      </w:tr>
      <w:tr w:rsidR="00014155" w:rsidRPr="00716101" w14:paraId="30005C95"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6E74BA3"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Captopril</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24D714D"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1998</w:t>
            </w:r>
          </w:p>
        </w:tc>
      </w:tr>
      <w:tr w:rsidR="00014155" w:rsidRPr="00716101" w14:paraId="5F4558EA"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8EC9028" w14:textId="77777777" w:rsidR="00014155" w:rsidRPr="00716101" w:rsidRDefault="00014155" w:rsidP="003F7543">
            <w:pPr>
              <w:widowControl w:val="0"/>
              <w:spacing w:line="240" w:lineRule="auto"/>
              <w:rPr>
                <w:color w:val="000000" w:themeColor="text1"/>
                <w:sz w:val="18"/>
                <w:szCs w:val="18"/>
              </w:rPr>
            </w:pPr>
            <w:proofErr w:type="spellStart"/>
            <w:r w:rsidRPr="00716101">
              <w:rPr>
                <w:color w:val="000000" w:themeColor="text1"/>
                <w:sz w:val="18"/>
                <w:szCs w:val="18"/>
              </w:rPr>
              <w:t>Fosinopril</w:t>
            </w:r>
            <w:proofErr w:type="spellEnd"/>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66301B5"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50166</w:t>
            </w:r>
          </w:p>
        </w:tc>
      </w:tr>
      <w:tr w:rsidR="00014155" w:rsidRPr="00716101" w14:paraId="43B462DB"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270F2E3"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Lisinopril</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22294D4"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29046</w:t>
            </w:r>
          </w:p>
        </w:tc>
      </w:tr>
      <w:tr w:rsidR="00014155" w:rsidRPr="00716101" w14:paraId="12E03E50"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A41543B"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Perindopril</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749521F"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54552</w:t>
            </w:r>
          </w:p>
        </w:tc>
      </w:tr>
      <w:tr w:rsidR="00014155" w:rsidRPr="00716101" w14:paraId="0B2BDBEA"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FC34EBE"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Ramipril</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2B09408"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35296</w:t>
            </w:r>
          </w:p>
        </w:tc>
      </w:tr>
      <w:tr w:rsidR="00014155" w:rsidRPr="00716101" w14:paraId="35F5358B" w14:textId="77777777" w:rsidTr="003F7543">
        <w:tc>
          <w:tcPr>
            <w:tcW w:w="45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CA04DCA"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Trandolapril</w:t>
            </w:r>
          </w:p>
        </w:tc>
        <w:tc>
          <w:tcPr>
            <w:tcW w:w="54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CD5178D" w14:textId="77777777" w:rsidR="00014155" w:rsidRPr="00716101" w:rsidRDefault="00014155" w:rsidP="003F7543">
            <w:pPr>
              <w:widowControl w:val="0"/>
              <w:spacing w:line="240" w:lineRule="auto"/>
              <w:rPr>
                <w:color w:val="000000" w:themeColor="text1"/>
                <w:sz w:val="18"/>
                <w:szCs w:val="18"/>
              </w:rPr>
            </w:pPr>
            <w:r w:rsidRPr="00716101">
              <w:rPr>
                <w:color w:val="000000" w:themeColor="text1"/>
                <w:sz w:val="18"/>
                <w:szCs w:val="18"/>
              </w:rPr>
              <w:t>38454</w:t>
            </w:r>
          </w:p>
        </w:tc>
      </w:tr>
    </w:tbl>
    <w:p w14:paraId="1B13ED9D" w14:textId="77777777" w:rsidR="00014155" w:rsidRDefault="00014155" w:rsidP="00014155">
      <w:pPr>
        <w:rPr>
          <w:rFonts w:ascii="Times New Roman" w:hAnsi="Times New Roman" w:cs="Times New Roman"/>
          <w:b/>
          <w:bCs/>
          <w:color w:val="000000" w:themeColor="text1"/>
          <w:sz w:val="24"/>
          <w:szCs w:val="24"/>
          <w:u w:val="single"/>
        </w:rPr>
      </w:pPr>
    </w:p>
    <w:p w14:paraId="668F6AE3" w14:textId="77777777" w:rsidR="00014155" w:rsidRDefault="00014155" w:rsidP="00014155">
      <w:pPr>
        <w:rPr>
          <w:rFonts w:ascii="Times New Roman" w:hAnsi="Times New Roman" w:cs="Times New Roman"/>
          <w:b/>
          <w:bCs/>
          <w:color w:val="000000" w:themeColor="text1"/>
          <w:sz w:val="24"/>
          <w:szCs w:val="24"/>
          <w:u w:val="single"/>
        </w:rPr>
      </w:pPr>
    </w:p>
    <w:p w14:paraId="270471EA" w14:textId="77777777" w:rsidR="00014155" w:rsidRDefault="00014155" w:rsidP="00014155">
      <w:pPr>
        <w:rPr>
          <w:rFonts w:ascii="Times New Roman" w:hAnsi="Times New Roman" w:cs="Times New Roman"/>
          <w:color w:val="000000" w:themeColor="text1"/>
          <w:sz w:val="20"/>
          <w:szCs w:val="20"/>
        </w:rPr>
      </w:pPr>
    </w:p>
    <w:p w14:paraId="7092E39D" w14:textId="77777777" w:rsidR="00014155" w:rsidRDefault="00014155" w:rsidP="00014155">
      <w:pPr>
        <w:rPr>
          <w:rFonts w:ascii="Times New Roman" w:hAnsi="Times New Roman" w:cs="Times New Roman"/>
          <w:color w:val="000000" w:themeColor="text1"/>
          <w:sz w:val="20"/>
          <w:szCs w:val="20"/>
        </w:rPr>
      </w:pPr>
    </w:p>
    <w:p w14:paraId="4E32F46C" w14:textId="77777777" w:rsidR="00014155" w:rsidRDefault="00014155" w:rsidP="00014155">
      <w:pPr>
        <w:rPr>
          <w:rFonts w:ascii="Times New Roman" w:hAnsi="Times New Roman" w:cs="Times New Roman"/>
          <w:color w:val="000000" w:themeColor="text1"/>
          <w:sz w:val="20"/>
          <w:szCs w:val="20"/>
        </w:rPr>
      </w:pPr>
    </w:p>
    <w:p w14:paraId="13D7ACC7" w14:textId="77777777" w:rsidR="00014155" w:rsidRDefault="00014155" w:rsidP="00014155">
      <w:pPr>
        <w:rPr>
          <w:rFonts w:ascii="Times New Roman" w:hAnsi="Times New Roman" w:cs="Times New Roman"/>
          <w:color w:val="000000" w:themeColor="text1"/>
          <w:sz w:val="20"/>
          <w:szCs w:val="20"/>
        </w:rPr>
      </w:pPr>
      <w:r>
        <w:rPr>
          <w:noProof/>
        </w:rPr>
        <w:drawing>
          <wp:inline distT="0" distB="0" distL="0" distR="0" wp14:anchorId="5D6E0CCA" wp14:editId="61ED9B5D">
            <wp:extent cx="6492240" cy="5193665"/>
            <wp:effectExtent l="0" t="0" r="3810" b="6985"/>
            <wp:docPr id="2673298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92240" cy="5193665"/>
                    </a:xfrm>
                    <a:prstGeom prst="rect">
                      <a:avLst/>
                    </a:prstGeom>
                    <a:noFill/>
                    <a:ln>
                      <a:noFill/>
                    </a:ln>
                  </pic:spPr>
                </pic:pic>
              </a:graphicData>
            </a:graphic>
          </wp:inline>
        </w:drawing>
      </w:r>
    </w:p>
    <w:p w14:paraId="540C0417" w14:textId="77777777" w:rsidR="00014155" w:rsidRPr="0049726C" w:rsidRDefault="00014155" w:rsidP="00014155">
      <w:pPr>
        <w:jc w:val="both"/>
        <w:textAlignment w:val="baseline"/>
        <w:rPr>
          <w:rFonts w:asciiTheme="minorHAnsi" w:hAnsi="Aptos" w:cstheme="minorBidi"/>
          <w:b/>
          <w:bCs/>
          <w:color w:val="000000" w:themeColor="text1"/>
          <w:kern w:val="24"/>
          <w:sz w:val="20"/>
          <w:szCs w:val="20"/>
        </w:rPr>
      </w:pPr>
      <w:r w:rsidRPr="0049726C">
        <w:rPr>
          <w:rFonts w:asciiTheme="minorHAnsi" w:hAnsi="Aptos" w:cstheme="minorBidi"/>
          <w:b/>
          <w:bCs/>
          <w:color w:val="000000" w:themeColor="text1"/>
          <w:kern w:val="24"/>
          <w:sz w:val="20"/>
          <w:szCs w:val="20"/>
        </w:rPr>
        <w:t>Supplemental Figure 1. Flow diagram showing study sample for the primary CAM cohort.</w:t>
      </w:r>
    </w:p>
    <w:p w14:paraId="6C05D03A" w14:textId="77777777" w:rsidR="00014155" w:rsidRPr="0049726C" w:rsidRDefault="00014155" w:rsidP="00014155">
      <w:pPr>
        <w:jc w:val="both"/>
        <w:textAlignment w:val="baseline"/>
        <w:rPr>
          <w:rFonts w:asciiTheme="minorHAnsi" w:hAnsi="Aptos" w:cstheme="minorBidi"/>
          <w:color w:val="000000" w:themeColor="text1"/>
          <w:kern w:val="24"/>
          <w:sz w:val="20"/>
          <w:szCs w:val="20"/>
        </w:rPr>
      </w:pPr>
      <w:r w:rsidRPr="0049726C">
        <w:rPr>
          <w:rFonts w:asciiTheme="minorHAnsi" w:hAnsi="Aptos" w:cstheme="minorBidi"/>
          <w:color w:val="000000" w:themeColor="text1"/>
          <w:kern w:val="24"/>
          <w:sz w:val="20"/>
          <w:szCs w:val="20"/>
        </w:rPr>
        <w:t>Inclusion and exclusion criteria are based on participants’ diseases and conditions diagnosed clinically; diagnoses are confirmed with the patient.</w:t>
      </w:r>
    </w:p>
    <w:p w14:paraId="36123429" w14:textId="77777777" w:rsidR="00014155" w:rsidRPr="0049726C" w:rsidRDefault="00014155" w:rsidP="00014155">
      <w:pPr>
        <w:jc w:val="both"/>
        <w:textAlignment w:val="baseline"/>
        <w:rPr>
          <w:rFonts w:asciiTheme="minorHAnsi" w:hAnsi="Aptos" w:cstheme="minorBidi"/>
          <w:i/>
          <w:iCs/>
          <w:color w:val="000000" w:themeColor="text1"/>
          <w:kern w:val="24"/>
          <w:sz w:val="20"/>
          <w:szCs w:val="20"/>
        </w:rPr>
      </w:pPr>
      <w:r w:rsidRPr="0049726C">
        <w:rPr>
          <w:rFonts w:asciiTheme="minorHAnsi" w:hAnsi="Aptos" w:cstheme="minorBidi"/>
          <w:i/>
          <w:iCs/>
          <w:color w:val="000000" w:themeColor="text1"/>
          <w:kern w:val="24"/>
          <w:sz w:val="20"/>
          <w:szCs w:val="20"/>
        </w:rPr>
        <w:t xml:space="preserve">Abbreviations: </w:t>
      </w:r>
      <w:proofErr w:type="spellStart"/>
      <w:r w:rsidRPr="0049726C">
        <w:rPr>
          <w:rFonts w:asciiTheme="minorHAnsi" w:hAnsi="Aptos" w:cstheme="minorBidi"/>
          <w:i/>
          <w:iCs/>
          <w:color w:val="000000" w:themeColor="text1"/>
          <w:kern w:val="24"/>
          <w:sz w:val="20"/>
          <w:szCs w:val="20"/>
        </w:rPr>
        <w:t>aECAD</w:t>
      </w:r>
      <w:proofErr w:type="spellEnd"/>
      <w:r w:rsidRPr="0049726C">
        <w:rPr>
          <w:rFonts w:asciiTheme="minorHAnsi" w:hAnsi="Aptos" w:cstheme="minorBidi"/>
          <w:i/>
          <w:iCs/>
          <w:color w:val="000000" w:themeColor="text1"/>
          <w:kern w:val="24"/>
          <w:sz w:val="20"/>
          <w:szCs w:val="20"/>
        </w:rPr>
        <w:t xml:space="preserve">, Asymptomatic Extracranial Carotid Atherosclerotic Disease; CAM, Carotid and Mind; CV, Cardiovascular; </w:t>
      </w:r>
      <w:r>
        <w:rPr>
          <w:rFonts w:asciiTheme="minorHAnsi" w:hAnsi="Aptos" w:cstheme="minorBidi"/>
          <w:i/>
          <w:iCs/>
          <w:color w:val="000000" w:themeColor="text1"/>
          <w:kern w:val="24"/>
          <w:sz w:val="20"/>
          <w:szCs w:val="20"/>
        </w:rPr>
        <w:t>ESRD, End Stage Renal Disease;</w:t>
      </w:r>
      <w:r w:rsidRPr="0049726C">
        <w:rPr>
          <w:rFonts w:asciiTheme="minorHAnsi" w:hAnsi="Aptos" w:cstheme="minorBidi"/>
          <w:i/>
          <w:iCs/>
          <w:color w:val="000000" w:themeColor="text1"/>
          <w:kern w:val="24"/>
          <w:sz w:val="20"/>
          <w:szCs w:val="20"/>
        </w:rPr>
        <w:t xml:space="preserve"> TIA, Transient Ischemic Attack</w:t>
      </w:r>
    </w:p>
    <w:p w14:paraId="7367E2BB" w14:textId="77777777" w:rsidR="00014155" w:rsidRDefault="00014155" w:rsidP="00014155">
      <w:pPr>
        <w:rPr>
          <w:rFonts w:ascii="Times New Roman" w:hAnsi="Times New Roman" w:cs="Times New Roman"/>
          <w:color w:val="000000" w:themeColor="text1"/>
          <w:sz w:val="20"/>
          <w:szCs w:val="20"/>
        </w:rPr>
      </w:pPr>
    </w:p>
    <w:p w14:paraId="737217F7" w14:textId="77777777" w:rsidR="00014155" w:rsidRDefault="00014155" w:rsidP="00014155">
      <w:pPr>
        <w:rPr>
          <w:rFonts w:ascii="Times New Roman" w:hAnsi="Times New Roman" w:cs="Times New Roman"/>
          <w:color w:val="000000" w:themeColor="text1"/>
          <w:sz w:val="20"/>
          <w:szCs w:val="20"/>
        </w:rPr>
      </w:pPr>
    </w:p>
    <w:p w14:paraId="7B0E5EA1" w14:textId="77777777" w:rsidR="00014155" w:rsidRDefault="00014155" w:rsidP="00014155">
      <w:pPr>
        <w:rPr>
          <w:rFonts w:ascii="Times New Roman" w:hAnsi="Times New Roman" w:cs="Times New Roman"/>
          <w:color w:val="000000" w:themeColor="text1"/>
          <w:sz w:val="20"/>
          <w:szCs w:val="20"/>
        </w:rPr>
      </w:pPr>
    </w:p>
    <w:p w14:paraId="71514916" w14:textId="77777777" w:rsidR="00014155" w:rsidRDefault="00014155" w:rsidP="00014155">
      <w:pPr>
        <w:rPr>
          <w:rFonts w:ascii="Times New Roman" w:hAnsi="Times New Roman" w:cs="Times New Roman"/>
          <w:color w:val="000000" w:themeColor="text1"/>
          <w:sz w:val="20"/>
          <w:szCs w:val="20"/>
        </w:rPr>
      </w:pPr>
    </w:p>
    <w:p w14:paraId="566DC1E8" w14:textId="77777777" w:rsidR="00014155" w:rsidRDefault="00014155" w:rsidP="00014155">
      <w:pPr>
        <w:rPr>
          <w:rFonts w:ascii="Times New Roman" w:hAnsi="Times New Roman" w:cs="Times New Roman"/>
          <w:color w:val="000000" w:themeColor="text1"/>
          <w:sz w:val="20"/>
          <w:szCs w:val="20"/>
        </w:rPr>
      </w:pPr>
    </w:p>
    <w:p w14:paraId="4BB4D74B" w14:textId="77777777" w:rsidR="00014155" w:rsidRDefault="00014155" w:rsidP="00014155">
      <w:pPr>
        <w:rPr>
          <w:rFonts w:ascii="Times New Roman" w:hAnsi="Times New Roman" w:cs="Times New Roman"/>
          <w:color w:val="000000" w:themeColor="text1"/>
          <w:sz w:val="20"/>
          <w:szCs w:val="20"/>
        </w:rPr>
      </w:pPr>
    </w:p>
    <w:p w14:paraId="73B4354E" w14:textId="77777777" w:rsidR="00014155" w:rsidRDefault="00014155" w:rsidP="00014155">
      <w:pPr>
        <w:rPr>
          <w:rFonts w:ascii="Times New Roman" w:hAnsi="Times New Roman" w:cs="Times New Roman"/>
          <w:color w:val="000000" w:themeColor="text1"/>
          <w:sz w:val="20"/>
          <w:szCs w:val="20"/>
        </w:rPr>
      </w:pPr>
    </w:p>
    <w:p w14:paraId="5C0D5EAA" w14:textId="77777777" w:rsidR="004365B3" w:rsidRDefault="004365B3" w:rsidP="00014155">
      <w:pPr>
        <w:rPr>
          <w:rFonts w:ascii="Times New Roman" w:hAnsi="Times New Roman" w:cs="Times New Roman"/>
          <w:color w:val="000000" w:themeColor="text1"/>
          <w:sz w:val="20"/>
          <w:szCs w:val="20"/>
        </w:rPr>
      </w:pPr>
    </w:p>
    <w:p w14:paraId="6B3B0EB1" w14:textId="77777777" w:rsidR="00816B72" w:rsidRDefault="00816B72" w:rsidP="00014155">
      <w:pPr>
        <w:rPr>
          <w:rFonts w:ascii="Times New Roman" w:hAnsi="Times New Roman" w:cs="Times New Roman"/>
          <w:color w:val="000000" w:themeColor="text1"/>
          <w:sz w:val="20"/>
          <w:szCs w:val="20"/>
        </w:rPr>
      </w:pPr>
    </w:p>
    <w:p w14:paraId="727F531F" w14:textId="77777777" w:rsidR="004365B3" w:rsidRDefault="004365B3" w:rsidP="00014155">
      <w:pPr>
        <w:rPr>
          <w:rFonts w:ascii="Times New Roman" w:hAnsi="Times New Roman" w:cs="Times New Roman"/>
          <w:color w:val="000000" w:themeColor="text1"/>
          <w:sz w:val="20"/>
          <w:szCs w:val="20"/>
        </w:rPr>
      </w:pPr>
    </w:p>
    <w:p w14:paraId="636DE21A" w14:textId="77777777" w:rsidR="00014155" w:rsidRDefault="00014155" w:rsidP="00014155">
      <w:pPr>
        <w:rPr>
          <w:rFonts w:ascii="Times New Roman" w:hAnsi="Times New Roman" w:cs="Times New Roman"/>
          <w:color w:val="000000" w:themeColor="text1"/>
          <w:sz w:val="20"/>
          <w:szCs w:val="20"/>
        </w:rPr>
      </w:pPr>
    </w:p>
    <w:p w14:paraId="0987E786" w14:textId="77777777" w:rsidR="00014155" w:rsidRPr="00DC6A44" w:rsidRDefault="00014155" w:rsidP="00014155">
      <w:pPr>
        <w:rPr>
          <w:rFonts w:ascii="Times New Roman" w:hAnsi="Times New Roman" w:cs="Times New Roman"/>
          <w:color w:val="000000" w:themeColor="text1"/>
          <w:sz w:val="20"/>
          <w:szCs w:val="20"/>
        </w:rPr>
      </w:pPr>
    </w:p>
    <w:p w14:paraId="3DC9BE9F" w14:textId="77777777" w:rsidR="00014155" w:rsidRPr="00006727" w:rsidRDefault="00014155" w:rsidP="00014155">
      <w:pPr>
        <w:rPr>
          <w:b/>
          <w:bCs/>
          <w:color w:val="000000" w:themeColor="text1"/>
          <w:sz w:val="20"/>
          <w:szCs w:val="20"/>
        </w:rPr>
      </w:pPr>
      <w:r w:rsidRPr="00006727">
        <w:rPr>
          <w:b/>
          <w:bCs/>
          <w:color w:val="000000" w:themeColor="text1"/>
          <w:sz w:val="20"/>
          <w:szCs w:val="20"/>
        </w:rPr>
        <w:lastRenderedPageBreak/>
        <w:t xml:space="preserve">Supplemental Table </w:t>
      </w:r>
      <w:r>
        <w:rPr>
          <w:b/>
          <w:bCs/>
          <w:color w:val="000000" w:themeColor="text1"/>
          <w:sz w:val="20"/>
          <w:szCs w:val="20"/>
        </w:rPr>
        <w:t>4</w:t>
      </w:r>
      <w:r w:rsidRPr="00006727">
        <w:rPr>
          <w:b/>
          <w:bCs/>
          <w:color w:val="000000" w:themeColor="text1"/>
          <w:sz w:val="20"/>
          <w:szCs w:val="20"/>
        </w:rPr>
        <w:t>. Demographic characteristics of CAM cohort</w:t>
      </w:r>
    </w:p>
    <w:p w14:paraId="7FA2A36A" w14:textId="77777777" w:rsidR="00014155" w:rsidRPr="00DC6A44" w:rsidRDefault="00014155" w:rsidP="00014155">
      <w:pPr>
        <w:rPr>
          <w:rFonts w:ascii="Times New Roman" w:hAnsi="Times New Roman" w:cs="Times New Roman"/>
          <w:color w:val="000000" w:themeColor="text1"/>
          <w:sz w:val="20"/>
          <w:szCs w:val="20"/>
        </w:rPr>
      </w:pPr>
    </w:p>
    <w:tbl>
      <w:tblPr>
        <w:tblStyle w:val="TableGrid"/>
        <w:tblW w:w="4882" w:type="dxa"/>
        <w:tblInd w:w="1922" w:type="dxa"/>
        <w:tblBorders>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3885"/>
        <w:gridCol w:w="997"/>
      </w:tblGrid>
      <w:tr w:rsidR="00014155" w:rsidRPr="006D7A6B" w14:paraId="683B218D" w14:textId="77777777" w:rsidTr="003F7543">
        <w:trPr>
          <w:trHeight w:val="158"/>
        </w:trPr>
        <w:tc>
          <w:tcPr>
            <w:tcW w:w="3885" w:type="dxa"/>
            <w:tcBorders>
              <w:top w:val="single" w:sz="4" w:space="0" w:color="auto"/>
              <w:bottom w:val="single" w:sz="4" w:space="0" w:color="auto"/>
            </w:tcBorders>
            <w:hideMark/>
          </w:tcPr>
          <w:p w14:paraId="1D64088E" w14:textId="77777777" w:rsidR="00014155" w:rsidRPr="006D7A6B" w:rsidRDefault="00014155" w:rsidP="003F7543">
            <w:pPr>
              <w:rPr>
                <w:sz w:val="18"/>
                <w:szCs w:val="18"/>
                <w:lang w:val="en-US"/>
              </w:rPr>
            </w:pPr>
            <w:r w:rsidRPr="006D7A6B">
              <w:rPr>
                <w:b/>
                <w:bCs/>
                <w:sz w:val="18"/>
                <w:szCs w:val="18"/>
                <w:lang w:val="en-US"/>
              </w:rPr>
              <w:t>Characteristic</w:t>
            </w:r>
          </w:p>
        </w:tc>
        <w:tc>
          <w:tcPr>
            <w:tcW w:w="997" w:type="dxa"/>
            <w:tcBorders>
              <w:top w:val="single" w:sz="4" w:space="0" w:color="auto"/>
              <w:bottom w:val="single" w:sz="4" w:space="0" w:color="auto"/>
            </w:tcBorders>
            <w:hideMark/>
          </w:tcPr>
          <w:p w14:paraId="21A8EA8F" w14:textId="77777777" w:rsidR="00014155" w:rsidRPr="006D7A6B" w:rsidRDefault="00014155" w:rsidP="003F7543">
            <w:pPr>
              <w:rPr>
                <w:sz w:val="18"/>
                <w:szCs w:val="18"/>
                <w:lang w:val="en-US"/>
              </w:rPr>
            </w:pPr>
            <w:r w:rsidRPr="006D7A6B">
              <w:rPr>
                <w:b/>
                <w:bCs/>
                <w:sz w:val="18"/>
                <w:szCs w:val="18"/>
                <w:lang w:val="en-US"/>
              </w:rPr>
              <w:t>N=167</w:t>
            </w:r>
          </w:p>
        </w:tc>
      </w:tr>
      <w:tr w:rsidR="00014155" w:rsidRPr="006D7A6B" w14:paraId="0F653FAA" w14:textId="77777777" w:rsidTr="003F7543">
        <w:trPr>
          <w:trHeight w:val="303"/>
        </w:trPr>
        <w:tc>
          <w:tcPr>
            <w:tcW w:w="3885" w:type="dxa"/>
            <w:tcBorders>
              <w:top w:val="single" w:sz="4" w:space="0" w:color="auto"/>
            </w:tcBorders>
            <w:hideMark/>
          </w:tcPr>
          <w:p w14:paraId="3F830181" w14:textId="77777777" w:rsidR="00014155" w:rsidRPr="006D7A6B" w:rsidRDefault="00014155" w:rsidP="003F7543">
            <w:pPr>
              <w:rPr>
                <w:color w:val="000000" w:themeColor="text1"/>
                <w:sz w:val="18"/>
                <w:szCs w:val="18"/>
                <w:lang w:val="en-US"/>
              </w:rPr>
            </w:pPr>
            <w:r w:rsidRPr="006D7A6B">
              <w:rPr>
                <w:b/>
                <w:bCs/>
                <w:color w:val="000000" w:themeColor="text1"/>
                <w:sz w:val="18"/>
                <w:szCs w:val="18"/>
                <w:lang w:val="en-US"/>
              </w:rPr>
              <w:t>Age</w:t>
            </w:r>
          </w:p>
        </w:tc>
        <w:tc>
          <w:tcPr>
            <w:tcW w:w="997" w:type="dxa"/>
            <w:tcBorders>
              <w:top w:val="single" w:sz="4" w:space="0" w:color="auto"/>
            </w:tcBorders>
            <w:hideMark/>
          </w:tcPr>
          <w:p w14:paraId="1FDD7F31"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72 (7)</w:t>
            </w:r>
          </w:p>
        </w:tc>
      </w:tr>
      <w:tr w:rsidR="00014155" w:rsidRPr="006D7A6B" w14:paraId="24FC4A08" w14:textId="77777777" w:rsidTr="003F7543">
        <w:trPr>
          <w:trHeight w:val="303"/>
        </w:trPr>
        <w:tc>
          <w:tcPr>
            <w:tcW w:w="3885" w:type="dxa"/>
            <w:hideMark/>
          </w:tcPr>
          <w:p w14:paraId="3A480D76" w14:textId="77777777" w:rsidR="00014155" w:rsidRPr="006D7A6B" w:rsidRDefault="00014155" w:rsidP="003F7543">
            <w:pPr>
              <w:rPr>
                <w:color w:val="000000" w:themeColor="text1"/>
                <w:sz w:val="18"/>
                <w:szCs w:val="18"/>
                <w:lang w:val="en-US"/>
              </w:rPr>
            </w:pPr>
            <w:r w:rsidRPr="006D7A6B">
              <w:rPr>
                <w:b/>
                <w:bCs/>
                <w:color w:val="000000" w:themeColor="text1"/>
                <w:sz w:val="18"/>
                <w:szCs w:val="18"/>
                <w:lang w:val="en-US"/>
              </w:rPr>
              <w:t>Sex</w:t>
            </w:r>
          </w:p>
        </w:tc>
        <w:tc>
          <w:tcPr>
            <w:tcW w:w="997" w:type="dxa"/>
            <w:hideMark/>
          </w:tcPr>
          <w:p w14:paraId="79394440"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w:t>
            </w:r>
          </w:p>
        </w:tc>
      </w:tr>
      <w:tr w:rsidR="00014155" w:rsidRPr="006D7A6B" w14:paraId="0BFF612B" w14:textId="77777777" w:rsidTr="003F7543">
        <w:trPr>
          <w:trHeight w:val="303"/>
        </w:trPr>
        <w:tc>
          <w:tcPr>
            <w:tcW w:w="3885" w:type="dxa"/>
            <w:hideMark/>
          </w:tcPr>
          <w:p w14:paraId="7DB0D544"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Female</w:t>
            </w:r>
          </w:p>
        </w:tc>
        <w:tc>
          <w:tcPr>
            <w:tcW w:w="997" w:type="dxa"/>
            <w:hideMark/>
          </w:tcPr>
          <w:p w14:paraId="03F29309"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72 (43%)</w:t>
            </w:r>
          </w:p>
        </w:tc>
      </w:tr>
      <w:tr w:rsidR="00014155" w:rsidRPr="006D7A6B" w14:paraId="4D17040B" w14:textId="77777777" w:rsidTr="003F7543">
        <w:trPr>
          <w:trHeight w:val="303"/>
        </w:trPr>
        <w:tc>
          <w:tcPr>
            <w:tcW w:w="3885" w:type="dxa"/>
            <w:hideMark/>
          </w:tcPr>
          <w:p w14:paraId="5F3F5821"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Male</w:t>
            </w:r>
          </w:p>
        </w:tc>
        <w:tc>
          <w:tcPr>
            <w:tcW w:w="997" w:type="dxa"/>
            <w:hideMark/>
          </w:tcPr>
          <w:p w14:paraId="1C24DBF5"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95 (57%)</w:t>
            </w:r>
          </w:p>
        </w:tc>
      </w:tr>
      <w:tr w:rsidR="00014155" w:rsidRPr="006D7A6B" w14:paraId="7FF15F97" w14:textId="77777777" w:rsidTr="003F7543">
        <w:trPr>
          <w:trHeight w:val="303"/>
        </w:trPr>
        <w:tc>
          <w:tcPr>
            <w:tcW w:w="3885" w:type="dxa"/>
            <w:hideMark/>
          </w:tcPr>
          <w:p w14:paraId="07030320" w14:textId="77777777" w:rsidR="00014155" w:rsidRPr="006D7A6B" w:rsidRDefault="00014155" w:rsidP="003F7543">
            <w:pPr>
              <w:rPr>
                <w:color w:val="000000" w:themeColor="text1"/>
                <w:sz w:val="18"/>
                <w:szCs w:val="18"/>
                <w:lang w:val="en-US"/>
              </w:rPr>
            </w:pPr>
            <w:r w:rsidRPr="006D7A6B">
              <w:rPr>
                <w:b/>
                <w:bCs/>
                <w:color w:val="000000" w:themeColor="text1"/>
                <w:sz w:val="18"/>
                <w:szCs w:val="18"/>
                <w:lang w:val="en-US"/>
              </w:rPr>
              <w:t>Race</w:t>
            </w:r>
          </w:p>
        </w:tc>
        <w:tc>
          <w:tcPr>
            <w:tcW w:w="997" w:type="dxa"/>
            <w:hideMark/>
          </w:tcPr>
          <w:p w14:paraId="199B9009"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w:t>
            </w:r>
          </w:p>
        </w:tc>
      </w:tr>
      <w:tr w:rsidR="00014155" w:rsidRPr="006D7A6B" w14:paraId="491A2B09" w14:textId="77777777" w:rsidTr="003F7543">
        <w:trPr>
          <w:trHeight w:val="303"/>
        </w:trPr>
        <w:tc>
          <w:tcPr>
            <w:tcW w:w="3885" w:type="dxa"/>
            <w:hideMark/>
          </w:tcPr>
          <w:p w14:paraId="69ED1824"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White</w:t>
            </w:r>
          </w:p>
        </w:tc>
        <w:tc>
          <w:tcPr>
            <w:tcW w:w="997" w:type="dxa"/>
            <w:hideMark/>
          </w:tcPr>
          <w:p w14:paraId="47C419AF"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159(96%)</w:t>
            </w:r>
          </w:p>
        </w:tc>
      </w:tr>
      <w:tr w:rsidR="00014155" w:rsidRPr="006D7A6B" w14:paraId="6E0FCCC4" w14:textId="77777777" w:rsidTr="003F7543">
        <w:trPr>
          <w:trHeight w:val="303"/>
        </w:trPr>
        <w:tc>
          <w:tcPr>
            <w:tcW w:w="3885" w:type="dxa"/>
            <w:hideMark/>
          </w:tcPr>
          <w:p w14:paraId="0BF1D7A8"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Asian</w:t>
            </w:r>
          </w:p>
        </w:tc>
        <w:tc>
          <w:tcPr>
            <w:tcW w:w="997" w:type="dxa"/>
            <w:hideMark/>
          </w:tcPr>
          <w:p w14:paraId="57EB0446"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5 (3.0%)</w:t>
            </w:r>
          </w:p>
        </w:tc>
      </w:tr>
      <w:tr w:rsidR="00014155" w:rsidRPr="006D7A6B" w14:paraId="5B251FD1" w14:textId="77777777" w:rsidTr="003F7543">
        <w:trPr>
          <w:trHeight w:val="303"/>
        </w:trPr>
        <w:tc>
          <w:tcPr>
            <w:tcW w:w="3885" w:type="dxa"/>
            <w:hideMark/>
          </w:tcPr>
          <w:p w14:paraId="6F2F6526"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Black</w:t>
            </w:r>
          </w:p>
        </w:tc>
        <w:tc>
          <w:tcPr>
            <w:tcW w:w="997" w:type="dxa"/>
            <w:hideMark/>
          </w:tcPr>
          <w:p w14:paraId="08485D04"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1 (0.6%)</w:t>
            </w:r>
          </w:p>
        </w:tc>
      </w:tr>
      <w:tr w:rsidR="00014155" w:rsidRPr="006D7A6B" w14:paraId="058BF405" w14:textId="77777777" w:rsidTr="003F7543">
        <w:trPr>
          <w:trHeight w:val="303"/>
        </w:trPr>
        <w:tc>
          <w:tcPr>
            <w:tcW w:w="3885" w:type="dxa"/>
            <w:hideMark/>
          </w:tcPr>
          <w:p w14:paraId="3A428C10"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Other</w:t>
            </w:r>
          </w:p>
        </w:tc>
        <w:tc>
          <w:tcPr>
            <w:tcW w:w="997" w:type="dxa"/>
            <w:hideMark/>
          </w:tcPr>
          <w:p w14:paraId="2604144F"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1 (0.6%)</w:t>
            </w:r>
          </w:p>
        </w:tc>
      </w:tr>
      <w:tr w:rsidR="00014155" w:rsidRPr="006D7A6B" w14:paraId="379CA0E0" w14:textId="77777777" w:rsidTr="003F7543">
        <w:trPr>
          <w:trHeight w:val="303"/>
        </w:trPr>
        <w:tc>
          <w:tcPr>
            <w:tcW w:w="3885" w:type="dxa"/>
            <w:hideMark/>
          </w:tcPr>
          <w:p w14:paraId="651D04B5"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xml:space="preserve">    Not Reported </w:t>
            </w:r>
          </w:p>
        </w:tc>
        <w:tc>
          <w:tcPr>
            <w:tcW w:w="997" w:type="dxa"/>
            <w:hideMark/>
          </w:tcPr>
          <w:p w14:paraId="254A89FE"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1 (0.6%)</w:t>
            </w:r>
          </w:p>
        </w:tc>
      </w:tr>
      <w:tr w:rsidR="00014155" w:rsidRPr="006D7A6B" w14:paraId="134EC8A5" w14:textId="77777777" w:rsidTr="003F7543">
        <w:trPr>
          <w:trHeight w:val="303"/>
        </w:trPr>
        <w:tc>
          <w:tcPr>
            <w:tcW w:w="3885" w:type="dxa"/>
            <w:hideMark/>
          </w:tcPr>
          <w:p w14:paraId="0ED495C8" w14:textId="77777777" w:rsidR="00014155" w:rsidRPr="006D7A6B" w:rsidRDefault="00014155" w:rsidP="003F7543">
            <w:pPr>
              <w:rPr>
                <w:color w:val="000000" w:themeColor="text1"/>
                <w:sz w:val="18"/>
                <w:szCs w:val="18"/>
                <w:lang w:val="en-US"/>
              </w:rPr>
            </w:pPr>
            <w:r w:rsidRPr="006D7A6B">
              <w:rPr>
                <w:b/>
                <w:bCs/>
                <w:color w:val="000000" w:themeColor="text1"/>
                <w:sz w:val="18"/>
                <w:szCs w:val="18"/>
                <w:lang w:val="en-US"/>
              </w:rPr>
              <w:t>Ethnicity</w:t>
            </w:r>
          </w:p>
        </w:tc>
        <w:tc>
          <w:tcPr>
            <w:tcW w:w="997" w:type="dxa"/>
            <w:hideMark/>
          </w:tcPr>
          <w:p w14:paraId="0C82DC6C"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w:t>
            </w:r>
          </w:p>
        </w:tc>
      </w:tr>
      <w:tr w:rsidR="00014155" w:rsidRPr="006D7A6B" w14:paraId="251214BC" w14:textId="77777777" w:rsidTr="003F7543">
        <w:trPr>
          <w:trHeight w:val="303"/>
        </w:trPr>
        <w:tc>
          <w:tcPr>
            <w:tcW w:w="3885" w:type="dxa"/>
            <w:hideMark/>
          </w:tcPr>
          <w:p w14:paraId="50741844"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Not Hispanic/Latino</w:t>
            </w:r>
          </w:p>
        </w:tc>
        <w:tc>
          <w:tcPr>
            <w:tcW w:w="997" w:type="dxa"/>
            <w:hideMark/>
          </w:tcPr>
          <w:p w14:paraId="10D3B6A2"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144(86%)</w:t>
            </w:r>
          </w:p>
        </w:tc>
      </w:tr>
      <w:tr w:rsidR="00014155" w:rsidRPr="006D7A6B" w14:paraId="11764B83" w14:textId="77777777" w:rsidTr="003F7543">
        <w:trPr>
          <w:trHeight w:val="303"/>
        </w:trPr>
        <w:tc>
          <w:tcPr>
            <w:tcW w:w="3885" w:type="dxa"/>
            <w:hideMark/>
          </w:tcPr>
          <w:p w14:paraId="41B22665"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Hispanic/Latino</w:t>
            </w:r>
          </w:p>
        </w:tc>
        <w:tc>
          <w:tcPr>
            <w:tcW w:w="997" w:type="dxa"/>
            <w:hideMark/>
          </w:tcPr>
          <w:p w14:paraId="6A77D013"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18 (11%)</w:t>
            </w:r>
          </w:p>
        </w:tc>
      </w:tr>
      <w:tr w:rsidR="00014155" w:rsidRPr="006D7A6B" w14:paraId="7E1BA109" w14:textId="77777777" w:rsidTr="003F7543">
        <w:trPr>
          <w:trHeight w:val="303"/>
        </w:trPr>
        <w:tc>
          <w:tcPr>
            <w:tcW w:w="3885" w:type="dxa"/>
            <w:hideMark/>
          </w:tcPr>
          <w:p w14:paraId="023B9591"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Not Reported</w:t>
            </w:r>
          </w:p>
        </w:tc>
        <w:tc>
          <w:tcPr>
            <w:tcW w:w="997" w:type="dxa"/>
            <w:hideMark/>
          </w:tcPr>
          <w:p w14:paraId="42E59F43"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5 (3.0%)</w:t>
            </w:r>
          </w:p>
        </w:tc>
      </w:tr>
      <w:tr w:rsidR="00014155" w:rsidRPr="006D7A6B" w14:paraId="0A3F9B2E" w14:textId="77777777" w:rsidTr="003F7543">
        <w:trPr>
          <w:trHeight w:val="346"/>
        </w:trPr>
        <w:tc>
          <w:tcPr>
            <w:tcW w:w="3885" w:type="dxa"/>
            <w:hideMark/>
          </w:tcPr>
          <w:p w14:paraId="04FDC2FF" w14:textId="77777777" w:rsidR="00014155" w:rsidRPr="006D7A6B" w:rsidRDefault="00014155" w:rsidP="003F7543">
            <w:pPr>
              <w:rPr>
                <w:color w:val="000000" w:themeColor="text1"/>
                <w:sz w:val="18"/>
                <w:szCs w:val="18"/>
                <w:lang w:val="en-US"/>
              </w:rPr>
            </w:pPr>
            <w:r w:rsidRPr="006D7A6B">
              <w:rPr>
                <w:b/>
                <w:bCs/>
                <w:color w:val="000000" w:themeColor="text1"/>
                <w:sz w:val="18"/>
                <w:szCs w:val="18"/>
                <w:lang w:val="en-US"/>
              </w:rPr>
              <w:t>Education</w:t>
            </w:r>
          </w:p>
        </w:tc>
        <w:tc>
          <w:tcPr>
            <w:tcW w:w="997" w:type="dxa"/>
            <w:hideMark/>
          </w:tcPr>
          <w:p w14:paraId="162E5355"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w:t>
            </w:r>
          </w:p>
        </w:tc>
      </w:tr>
      <w:tr w:rsidR="00014155" w:rsidRPr="006D7A6B" w14:paraId="63DF42B7" w14:textId="77777777" w:rsidTr="003F7543">
        <w:trPr>
          <w:trHeight w:val="346"/>
        </w:trPr>
        <w:tc>
          <w:tcPr>
            <w:tcW w:w="3885" w:type="dxa"/>
            <w:hideMark/>
          </w:tcPr>
          <w:p w14:paraId="4530E923"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≤12</w:t>
            </w:r>
          </w:p>
        </w:tc>
        <w:tc>
          <w:tcPr>
            <w:tcW w:w="997" w:type="dxa"/>
            <w:hideMark/>
          </w:tcPr>
          <w:p w14:paraId="006CAAC0"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49 (29%)</w:t>
            </w:r>
          </w:p>
        </w:tc>
      </w:tr>
      <w:tr w:rsidR="00014155" w:rsidRPr="006D7A6B" w14:paraId="0423D43A" w14:textId="77777777" w:rsidTr="003F7543">
        <w:trPr>
          <w:trHeight w:val="303"/>
        </w:trPr>
        <w:tc>
          <w:tcPr>
            <w:tcW w:w="3885" w:type="dxa"/>
            <w:hideMark/>
          </w:tcPr>
          <w:p w14:paraId="070F64D1"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13-16</w:t>
            </w:r>
          </w:p>
        </w:tc>
        <w:tc>
          <w:tcPr>
            <w:tcW w:w="997" w:type="dxa"/>
            <w:hideMark/>
          </w:tcPr>
          <w:p w14:paraId="749B47F1"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81 (49%)</w:t>
            </w:r>
          </w:p>
        </w:tc>
      </w:tr>
      <w:tr w:rsidR="00014155" w:rsidRPr="006D7A6B" w14:paraId="426321B4" w14:textId="77777777" w:rsidTr="003F7543">
        <w:trPr>
          <w:trHeight w:val="303"/>
        </w:trPr>
        <w:tc>
          <w:tcPr>
            <w:tcW w:w="3885" w:type="dxa"/>
            <w:hideMark/>
          </w:tcPr>
          <w:p w14:paraId="6D91694B"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≥17</w:t>
            </w:r>
          </w:p>
        </w:tc>
        <w:tc>
          <w:tcPr>
            <w:tcW w:w="997" w:type="dxa"/>
            <w:hideMark/>
          </w:tcPr>
          <w:p w14:paraId="7E81533C"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37 (22%)</w:t>
            </w:r>
          </w:p>
        </w:tc>
      </w:tr>
      <w:tr w:rsidR="00014155" w:rsidRPr="006D7A6B" w14:paraId="732D95B7" w14:textId="77777777" w:rsidTr="003F7543">
        <w:trPr>
          <w:trHeight w:val="303"/>
        </w:trPr>
        <w:tc>
          <w:tcPr>
            <w:tcW w:w="3885" w:type="dxa"/>
            <w:hideMark/>
          </w:tcPr>
          <w:p w14:paraId="7010C86F" w14:textId="77777777" w:rsidR="00014155" w:rsidRPr="006D7A6B" w:rsidRDefault="00014155" w:rsidP="003F7543">
            <w:pPr>
              <w:rPr>
                <w:color w:val="000000" w:themeColor="text1"/>
                <w:sz w:val="18"/>
                <w:szCs w:val="18"/>
                <w:lang w:val="en-US"/>
              </w:rPr>
            </w:pPr>
            <w:r w:rsidRPr="006D7A6B">
              <w:rPr>
                <w:b/>
                <w:bCs/>
                <w:color w:val="000000" w:themeColor="text1"/>
                <w:sz w:val="18"/>
                <w:szCs w:val="18"/>
                <w:lang w:val="en-US"/>
              </w:rPr>
              <w:t>Hypertension</w:t>
            </w:r>
          </w:p>
        </w:tc>
        <w:tc>
          <w:tcPr>
            <w:tcW w:w="997" w:type="dxa"/>
            <w:hideMark/>
          </w:tcPr>
          <w:p w14:paraId="4EE6468E"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110(66%)</w:t>
            </w:r>
          </w:p>
        </w:tc>
      </w:tr>
      <w:tr w:rsidR="00014155" w:rsidRPr="006D7A6B" w14:paraId="16054181" w14:textId="77777777" w:rsidTr="003F7543">
        <w:trPr>
          <w:trHeight w:val="303"/>
        </w:trPr>
        <w:tc>
          <w:tcPr>
            <w:tcW w:w="3885" w:type="dxa"/>
            <w:hideMark/>
          </w:tcPr>
          <w:p w14:paraId="36D58F68" w14:textId="77777777" w:rsidR="00014155" w:rsidRPr="006D7A6B" w:rsidRDefault="00014155" w:rsidP="003F7543">
            <w:pPr>
              <w:rPr>
                <w:color w:val="000000" w:themeColor="text1"/>
                <w:sz w:val="18"/>
                <w:szCs w:val="18"/>
                <w:lang w:val="en-US"/>
              </w:rPr>
            </w:pPr>
            <w:r w:rsidRPr="006D7A6B">
              <w:rPr>
                <w:b/>
                <w:bCs/>
                <w:color w:val="000000" w:themeColor="text1"/>
                <w:sz w:val="18"/>
                <w:szCs w:val="18"/>
                <w:lang w:val="en-US"/>
              </w:rPr>
              <w:t>Hyperlipidemia</w:t>
            </w:r>
          </w:p>
        </w:tc>
        <w:tc>
          <w:tcPr>
            <w:tcW w:w="997" w:type="dxa"/>
            <w:hideMark/>
          </w:tcPr>
          <w:p w14:paraId="39EB616C"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127(76%)</w:t>
            </w:r>
          </w:p>
        </w:tc>
      </w:tr>
      <w:tr w:rsidR="00014155" w:rsidRPr="006D7A6B" w14:paraId="3F80559A" w14:textId="77777777" w:rsidTr="003F7543">
        <w:trPr>
          <w:trHeight w:val="303"/>
        </w:trPr>
        <w:tc>
          <w:tcPr>
            <w:tcW w:w="3885" w:type="dxa"/>
            <w:hideMark/>
          </w:tcPr>
          <w:p w14:paraId="62AEC076" w14:textId="77777777" w:rsidR="00014155" w:rsidRPr="006D7A6B" w:rsidRDefault="00014155" w:rsidP="003F7543">
            <w:pPr>
              <w:rPr>
                <w:color w:val="000000" w:themeColor="text1"/>
                <w:sz w:val="18"/>
                <w:szCs w:val="18"/>
                <w:lang w:val="en-US"/>
              </w:rPr>
            </w:pPr>
            <w:r w:rsidRPr="006D7A6B">
              <w:rPr>
                <w:b/>
                <w:bCs/>
                <w:color w:val="000000" w:themeColor="text1"/>
                <w:sz w:val="18"/>
                <w:szCs w:val="18"/>
                <w:lang w:val="en-US"/>
              </w:rPr>
              <w:t>Diabetes</w:t>
            </w:r>
          </w:p>
        </w:tc>
        <w:tc>
          <w:tcPr>
            <w:tcW w:w="997" w:type="dxa"/>
            <w:hideMark/>
          </w:tcPr>
          <w:p w14:paraId="651A5D76"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48 (29%)</w:t>
            </w:r>
          </w:p>
        </w:tc>
      </w:tr>
      <w:tr w:rsidR="00014155" w:rsidRPr="006D7A6B" w14:paraId="533386AE" w14:textId="77777777" w:rsidTr="003F7543">
        <w:trPr>
          <w:trHeight w:val="303"/>
        </w:trPr>
        <w:tc>
          <w:tcPr>
            <w:tcW w:w="3885" w:type="dxa"/>
            <w:hideMark/>
          </w:tcPr>
          <w:p w14:paraId="3960D7B4" w14:textId="77777777" w:rsidR="00014155" w:rsidRPr="006D7A6B" w:rsidRDefault="00014155" w:rsidP="003F7543">
            <w:pPr>
              <w:rPr>
                <w:color w:val="000000" w:themeColor="text1"/>
                <w:sz w:val="18"/>
                <w:szCs w:val="18"/>
                <w:lang w:val="en-US"/>
              </w:rPr>
            </w:pPr>
            <w:r w:rsidRPr="006D7A6B">
              <w:rPr>
                <w:b/>
                <w:bCs/>
                <w:color w:val="000000" w:themeColor="text1"/>
                <w:sz w:val="18"/>
                <w:szCs w:val="18"/>
                <w:lang w:val="en-US"/>
              </w:rPr>
              <w:t>Smoking</w:t>
            </w:r>
          </w:p>
        </w:tc>
        <w:tc>
          <w:tcPr>
            <w:tcW w:w="997" w:type="dxa"/>
            <w:hideMark/>
          </w:tcPr>
          <w:p w14:paraId="533FD74D"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94 (56%)</w:t>
            </w:r>
          </w:p>
        </w:tc>
      </w:tr>
      <w:tr w:rsidR="00014155" w:rsidRPr="006D7A6B" w14:paraId="50FE1B1A" w14:textId="77777777" w:rsidTr="003F7543">
        <w:trPr>
          <w:trHeight w:val="303"/>
        </w:trPr>
        <w:tc>
          <w:tcPr>
            <w:tcW w:w="3885" w:type="dxa"/>
            <w:hideMark/>
          </w:tcPr>
          <w:p w14:paraId="7AC295A7" w14:textId="77777777" w:rsidR="00014155" w:rsidRPr="006D7A6B" w:rsidRDefault="00014155" w:rsidP="003F7543">
            <w:pPr>
              <w:rPr>
                <w:color w:val="000000" w:themeColor="text1"/>
                <w:sz w:val="18"/>
                <w:szCs w:val="18"/>
                <w:lang w:val="en-US"/>
              </w:rPr>
            </w:pPr>
            <w:r w:rsidRPr="006D7A6B">
              <w:rPr>
                <w:b/>
                <w:bCs/>
                <w:color w:val="000000" w:themeColor="text1"/>
                <w:sz w:val="18"/>
                <w:szCs w:val="18"/>
                <w:lang w:val="en-US"/>
              </w:rPr>
              <w:t>Coronary Artery Disease</w:t>
            </w:r>
            <w:r w:rsidRPr="006D7A6B">
              <w:rPr>
                <w:b/>
                <w:bCs/>
                <w:color w:val="000000" w:themeColor="text1"/>
                <w:sz w:val="18"/>
                <w:szCs w:val="18"/>
                <w:vertAlign w:val="superscript"/>
                <w:lang w:val="en-US"/>
              </w:rPr>
              <w:t xml:space="preserve"> </w:t>
            </w:r>
          </w:p>
        </w:tc>
        <w:tc>
          <w:tcPr>
            <w:tcW w:w="997" w:type="dxa"/>
            <w:hideMark/>
          </w:tcPr>
          <w:p w14:paraId="15F41CB5"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61 (37%)</w:t>
            </w:r>
          </w:p>
        </w:tc>
      </w:tr>
      <w:tr w:rsidR="00014155" w:rsidRPr="006D7A6B" w14:paraId="470EDB2E" w14:textId="77777777" w:rsidTr="003F7543">
        <w:trPr>
          <w:trHeight w:val="303"/>
        </w:trPr>
        <w:tc>
          <w:tcPr>
            <w:tcW w:w="3885" w:type="dxa"/>
            <w:hideMark/>
          </w:tcPr>
          <w:p w14:paraId="3F629BFF" w14:textId="77777777" w:rsidR="00014155" w:rsidRPr="006D7A6B" w:rsidRDefault="00014155" w:rsidP="003F7543">
            <w:pPr>
              <w:rPr>
                <w:color w:val="000000" w:themeColor="text1"/>
                <w:sz w:val="18"/>
                <w:szCs w:val="18"/>
                <w:lang w:val="en-US"/>
              </w:rPr>
            </w:pPr>
            <w:r w:rsidRPr="006D7A6B">
              <w:rPr>
                <w:b/>
                <w:bCs/>
                <w:color w:val="000000" w:themeColor="text1"/>
                <w:sz w:val="18"/>
                <w:szCs w:val="18"/>
                <w:lang w:val="en-US"/>
              </w:rPr>
              <w:t>Chronic Kidney Disease</w:t>
            </w:r>
          </w:p>
        </w:tc>
        <w:tc>
          <w:tcPr>
            <w:tcW w:w="997" w:type="dxa"/>
            <w:hideMark/>
          </w:tcPr>
          <w:p w14:paraId="45076086"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13(7.8%)</w:t>
            </w:r>
          </w:p>
        </w:tc>
      </w:tr>
      <w:tr w:rsidR="00014155" w:rsidRPr="006D7A6B" w14:paraId="6BCF1E77" w14:textId="77777777" w:rsidTr="003F7543">
        <w:trPr>
          <w:trHeight w:val="303"/>
        </w:trPr>
        <w:tc>
          <w:tcPr>
            <w:tcW w:w="3885" w:type="dxa"/>
            <w:hideMark/>
          </w:tcPr>
          <w:p w14:paraId="1FFB6022" w14:textId="77777777" w:rsidR="00014155" w:rsidRPr="006D7A6B" w:rsidRDefault="00014155" w:rsidP="003F7543">
            <w:pPr>
              <w:rPr>
                <w:color w:val="000000" w:themeColor="text1"/>
                <w:sz w:val="18"/>
                <w:szCs w:val="18"/>
                <w:lang w:val="en-US"/>
              </w:rPr>
            </w:pPr>
            <w:r w:rsidRPr="006D7A6B">
              <w:rPr>
                <w:b/>
                <w:bCs/>
                <w:color w:val="000000" w:themeColor="text1"/>
                <w:sz w:val="18"/>
                <w:szCs w:val="18"/>
                <w:lang w:val="en-US"/>
              </w:rPr>
              <w:t>Stroke</w:t>
            </w:r>
          </w:p>
        </w:tc>
        <w:tc>
          <w:tcPr>
            <w:tcW w:w="997" w:type="dxa"/>
            <w:hideMark/>
          </w:tcPr>
          <w:p w14:paraId="09A3CBD3"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28 (17%)</w:t>
            </w:r>
          </w:p>
        </w:tc>
      </w:tr>
      <w:tr w:rsidR="00014155" w:rsidRPr="006D7A6B" w14:paraId="2BDD1D57" w14:textId="77777777" w:rsidTr="003F7543">
        <w:trPr>
          <w:trHeight w:val="303"/>
        </w:trPr>
        <w:tc>
          <w:tcPr>
            <w:tcW w:w="3885" w:type="dxa"/>
            <w:hideMark/>
          </w:tcPr>
          <w:p w14:paraId="03D099A5" w14:textId="77777777" w:rsidR="00014155" w:rsidRPr="006D7A6B" w:rsidRDefault="00014155" w:rsidP="003F7543">
            <w:pPr>
              <w:rPr>
                <w:color w:val="000000" w:themeColor="text1"/>
                <w:sz w:val="18"/>
                <w:szCs w:val="18"/>
                <w:lang w:val="en-US"/>
              </w:rPr>
            </w:pPr>
            <w:r w:rsidRPr="006D7A6B">
              <w:rPr>
                <w:b/>
                <w:bCs/>
                <w:color w:val="000000" w:themeColor="text1"/>
                <w:sz w:val="18"/>
                <w:szCs w:val="18"/>
                <w:lang w:val="en-US"/>
              </w:rPr>
              <w:t>Transient Ischemic Attack</w:t>
            </w:r>
          </w:p>
        </w:tc>
        <w:tc>
          <w:tcPr>
            <w:tcW w:w="997" w:type="dxa"/>
            <w:hideMark/>
          </w:tcPr>
          <w:p w14:paraId="74A2FD52"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9 (5.4%)</w:t>
            </w:r>
          </w:p>
        </w:tc>
      </w:tr>
      <w:tr w:rsidR="00014155" w:rsidRPr="006D7A6B" w14:paraId="1415F3BF" w14:textId="77777777" w:rsidTr="003F7543">
        <w:trPr>
          <w:trHeight w:val="303"/>
        </w:trPr>
        <w:tc>
          <w:tcPr>
            <w:tcW w:w="3885" w:type="dxa"/>
          </w:tcPr>
          <w:p w14:paraId="5CBB5178" w14:textId="77777777" w:rsidR="00014155" w:rsidRPr="003423BF" w:rsidRDefault="00014155" w:rsidP="003F7543">
            <w:pPr>
              <w:rPr>
                <w:b/>
                <w:bCs/>
                <w:color w:val="000000" w:themeColor="text1"/>
                <w:sz w:val="18"/>
                <w:szCs w:val="18"/>
                <w:lang w:val="en-US"/>
              </w:rPr>
            </w:pPr>
            <w:r w:rsidRPr="003423BF">
              <w:rPr>
                <w:b/>
                <w:bCs/>
                <w:color w:val="000000" w:themeColor="text1"/>
                <w:sz w:val="18"/>
                <w:szCs w:val="18"/>
                <w:lang w:val="en-US"/>
              </w:rPr>
              <w:t xml:space="preserve">APOE </w:t>
            </w:r>
            <w:r w:rsidRPr="003423BF">
              <w:rPr>
                <w:b/>
                <w:bCs/>
                <w:color w:val="000000" w:themeColor="text1"/>
                <w:sz w:val="18"/>
                <w:szCs w:val="18"/>
              </w:rPr>
              <w:t>ε4 allele*</w:t>
            </w:r>
          </w:p>
        </w:tc>
        <w:tc>
          <w:tcPr>
            <w:tcW w:w="997" w:type="dxa"/>
          </w:tcPr>
          <w:p w14:paraId="193151A5" w14:textId="77777777" w:rsidR="00014155" w:rsidRPr="003423BF" w:rsidRDefault="00014155" w:rsidP="003F7543">
            <w:pPr>
              <w:rPr>
                <w:color w:val="000000" w:themeColor="text1"/>
                <w:sz w:val="18"/>
                <w:szCs w:val="18"/>
                <w:lang w:val="en-US"/>
              </w:rPr>
            </w:pPr>
            <w:r w:rsidRPr="003423BF">
              <w:rPr>
                <w:color w:val="000000" w:themeColor="text1"/>
                <w:sz w:val="18"/>
                <w:szCs w:val="18"/>
                <w:lang w:val="en-US"/>
              </w:rPr>
              <w:t>43 (26%)</w:t>
            </w:r>
          </w:p>
        </w:tc>
      </w:tr>
      <w:tr w:rsidR="00014155" w:rsidRPr="006D7A6B" w14:paraId="3230FC3A" w14:textId="77777777" w:rsidTr="003F7543">
        <w:trPr>
          <w:trHeight w:val="303"/>
        </w:trPr>
        <w:tc>
          <w:tcPr>
            <w:tcW w:w="3885" w:type="dxa"/>
            <w:hideMark/>
          </w:tcPr>
          <w:p w14:paraId="2934A0D5" w14:textId="77777777" w:rsidR="00014155" w:rsidRPr="006D7A6B" w:rsidRDefault="00014155" w:rsidP="003F7543">
            <w:pPr>
              <w:rPr>
                <w:color w:val="000000" w:themeColor="text1"/>
                <w:sz w:val="18"/>
                <w:szCs w:val="18"/>
                <w:lang w:val="en-US"/>
              </w:rPr>
            </w:pPr>
            <w:r w:rsidRPr="006D7A6B">
              <w:rPr>
                <w:b/>
                <w:bCs/>
                <w:color w:val="000000" w:themeColor="text1"/>
                <w:sz w:val="18"/>
                <w:szCs w:val="18"/>
                <w:lang w:val="en-US"/>
              </w:rPr>
              <w:t>Carotid Disease Group</w:t>
            </w:r>
          </w:p>
        </w:tc>
        <w:tc>
          <w:tcPr>
            <w:tcW w:w="997" w:type="dxa"/>
            <w:hideMark/>
          </w:tcPr>
          <w:p w14:paraId="630AD8EE" w14:textId="77777777" w:rsidR="00014155" w:rsidRPr="006D7A6B" w:rsidRDefault="00014155" w:rsidP="003F7543">
            <w:pPr>
              <w:rPr>
                <w:color w:val="000000" w:themeColor="text1"/>
                <w:sz w:val="18"/>
                <w:szCs w:val="18"/>
                <w:lang w:val="en-US"/>
              </w:rPr>
            </w:pPr>
          </w:p>
        </w:tc>
      </w:tr>
      <w:tr w:rsidR="00014155" w:rsidRPr="006D7A6B" w14:paraId="226900E7" w14:textId="77777777" w:rsidTr="003F7543">
        <w:trPr>
          <w:trHeight w:val="303"/>
        </w:trPr>
        <w:tc>
          <w:tcPr>
            <w:tcW w:w="3885" w:type="dxa"/>
            <w:tcBorders>
              <w:bottom w:val="nil"/>
            </w:tcBorders>
            <w:hideMark/>
          </w:tcPr>
          <w:p w14:paraId="1C4907C7"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No ECAD (&lt;50%)</w:t>
            </w:r>
          </w:p>
        </w:tc>
        <w:tc>
          <w:tcPr>
            <w:tcW w:w="997" w:type="dxa"/>
            <w:tcBorders>
              <w:bottom w:val="nil"/>
            </w:tcBorders>
            <w:hideMark/>
          </w:tcPr>
          <w:p w14:paraId="38BC1471"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60 (36%)</w:t>
            </w:r>
          </w:p>
        </w:tc>
      </w:tr>
      <w:tr w:rsidR="00014155" w:rsidRPr="006D7A6B" w14:paraId="54867B9C" w14:textId="77777777" w:rsidTr="003F7543">
        <w:trPr>
          <w:trHeight w:val="303"/>
        </w:trPr>
        <w:tc>
          <w:tcPr>
            <w:tcW w:w="3885" w:type="dxa"/>
            <w:tcBorders>
              <w:top w:val="nil"/>
              <w:bottom w:val="single" w:sz="4" w:space="0" w:color="auto"/>
            </w:tcBorders>
            <w:hideMark/>
          </w:tcPr>
          <w:p w14:paraId="31546D31"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    </w:t>
            </w:r>
            <w:proofErr w:type="spellStart"/>
            <w:r w:rsidRPr="006D7A6B">
              <w:rPr>
                <w:color w:val="000000" w:themeColor="text1"/>
                <w:sz w:val="18"/>
                <w:szCs w:val="18"/>
                <w:lang w:val="en-US"/>
              </w:rPr>
              <w:t>aECAD</w:t>
            </w:r>
            <w:proofErr w:type="spellEnd"/>
            <w:r w:rsidRPr="006D7A6B">
              <w:rPr>
                <w:color w:val="000000" w:themeColor="text1"/>
                <w:sz w:val="18"/>
                <w:szCs w:val="18"/>
                <w:lang w:val="en-US"/>
              </w:rPr>
              <w:t xml:space="preserve"> (≥50%)</w:t>
            </w:r>
          </w:p>
        </w:tc>
        <w:tc>
          <w:tcPr>
            <w:tcW w:w="997" w:type="dxa"/>
            <w:tcBorders>
              <w:top w:val="nil"/>
              <w:bottom w:val="single" w:sz="4" w:space="0" w:color="auto"/>
            </w:tcBorders>
            <w:hideMark/>
          </w:tcPr>
          <w:p w14:paraId="0EEDD163" w14:textId="77777777" w:rsidR="00014155" w:rsidRPr="006D7A6B" w:rsidRDefault="00014155" w:rsidP="003F7543">
            <w:pPr>
              <w:rPr>
                <w:color w:val="000000" w:themeColor="text1"/>
                <w:sz w:val="18"/>
                <w:szCs w:val="18"/>
                <w:lang w:val="en-US"/>
              </w:rPr>
            </w:pPr>
            <w:r w:rsidRPr="006D7A6B">
              <w:rPr>
                <w:color w:val="000000" w:themeColor="text1"/>
                <w:sz w:val="18"/>
                <w:szCs w:val="18"/>
                <w:lang w:val="en-US"/>
              </w:rPr>
              <w:t>107(64%)</w:t>
            </w:r>
          </w:p>
        </w:tc>
      </w:tr>
      <w:tr w:rsidR="00014155" w:rsidRPr="006D7A6B" w14:paraId="580A71CC" w14:textId="77777777" w:rsidTr="003F7543">
        <w:trPr>
          <w:trHeight w:val="303"/>
        </w:trPr>
        <w:tc>
          <w:tcPr>
            <w:tcW w:w="4882" w:type="dxa"/>
            <w:gridSpan w:val="2"/>
            <w:tcBorders>
              <w:top w:val="single" w:sz="4" w:space="0" w:color="auto"/>
              <w:bottom w:val="single" w:sz="4" w:space="0" w:color="auto"/>
            </w:tcBorders>
          </w:tcPr>
          <w:p w14:paraId="4640F5CD" w14:textId="77777777" w:rsidR="00014155" w:rsidRDefault="00014155" w:rsidP="003F7543">
            <w:pPr>
              <w:spacing w:after="60"/>
              <w:rPr>
                <w:rFonts w:asciiTheme="minorHAnsi" w:eastAsia="Cambria" w:hAnsi="Aptos"/>
                <w:color w:val="000000" w:themeColor="text1"/>
                <w:kern w:val="24"/>
                <w:sz w:val="16"/>
                <w:szCs w:val="16"/>
              </w:rPr>
            </w:pPr>
            <w:r w:rsidRPr="00237435">
              <w:rPr>
                <w:rFonts w:asciiTheme="minorHAnsi" w:eastAsia="Cambria" w:hAnsi="Aptos"/>
                <w:color w:val="000000" w:themeColor="text1"/>
                <w:kern w:val="24"/>
                <w:sz w:val="16"/>
                <w:szCs w:val="16"/>
              </w:rPr>
              <w:t xml:space="preserve">Continuous variables are present as </w:t>
            </w:r>
            <w:proofErr w:type="gramStart"/>
            <w:r w:rsidRPr="00237435">
              <w:rPr>
                <w:rFonts w:asciiTheme="minorHAnsi" w:eastAsia="Cambria" w:hAnsi="Aptos"/>
                <w:color w:val="000000" w:themeColor="text1"/>
                <w:kern w:val="24"/>
                <w:sz w:val="16"/>
                <w:szCs w:val="16"/>
              </w:rPr>
              <w:t>Mean(</w:t>
            </w:r>
            <w:proofErr w:type="gramEnd"/>
            <w:r w:rsidRPr="00237435">
              <w:rPr>
                <w:rFonts w:asciiTheme="minorHAnsi" w:eastAsia="Cambria" w:hAnsi="Aptos"/>
                <w:color w:val="000000" w:themeColor="text1"/>
                <w:kern w:val="24"/>
                <w:sz w:val="16"/>
                <w:szCs w:val="16"/>
              </w:rPr>
              <w:t xml:space="preserve">SD) and categorical variables as </w:t>
            </w:r>
            <w:proofErr w:type="gramStart"/>
            <w:r w:rsidRPr="00237435">
              <w:rPr>
                <w:rFonts w:asciiTheme="minorHAnsi" w:eastAsia="Cambria" w:hAnsi="Aptos"/>
                <w:color w:val="000000" w:themeColor="text1"/>
                <w:kern w:val="24"/>
                <w:sz w:val="16"/>
                <w:szCs w:val="16"/>
              </w:rPr>
              <w:t>n(</w:t>
            </w:r>
            <w:proofErr w:type="gramEnd"/>
            <w:r w:rsidRPr="00237435">
              <w:rPr>
                <w:rFonts w:asciiTheme="minorHAnsi" w:eastAsia="Cambria" w:hAnsi="Aptos"/>
                <w:color w:val="000000" w:themeColor="text1"/>
                <w:kern w:val="24"/>
                <w:sz w:val="16"/>
                <w:szCs w:val="16"/>
              </w:rPr>
              <w:t xml:space="preserve">%).  </w:t>
            </w:r>
            <w:proofErr w:type="spellStart"/>
            <w:r w:rsidRPr="00237435">
              <w:rPr>
                <w:rFonts w:asciiTheme="minorHAnsi" w:eastAsia="Cambria" w:hAnsi="Aptos"/>
                <w:color w:val="000000" w:themeColor="text1"/>
                <w:kern w:val="24"/>
                <w:sz w:val="16"/>
                <w:szCs w:val="16"/>
              </w:rPr>
              <w:t>aECAD</w:t>
            </w:r>
            <w:proofErr w:type="spellEnd"/>
            <w:r w:rsidRPr="00237435">
              <w:rPr>
                <w:rFonts w:asciiTheme="minorHAnsi" w:eastAsia="Cambria" w:hAnsi="Aptos"/>
                <w:color w:val="000000" w:themeColor="text1"/>
                <w:kern w:val="24"/>
                <w:sz w:val="16"/>
                <w:szCs w:val="16"/>
              </w:rPr>
              <w:t>, Asymptomatic extracranial carotid atherosclerotic disease.</w:t>
            </w:r>
          </w:p>
          <w:p w14:paraId="4522830D" w14:textId="77777777" w:rsidR="00014155" w:rsidRPr="00237435" w:rsidRDefault="00014155" w:rsidP="003F7543">
            <w:pPr>
              <w:spacing w:after="60"/>
              <w:rPr>
                <w:rFonts w:asciiTheme="minorHAnsi" w:eastAsia="Cambria" w:hAnsi="Aptos"/>
                <w:color w:val="000000" w:themeColor="text1"/>
                <w:kern w:val="24"/>
                <w:sz w:val="16"/>
                <w:szCs w:val="16"/>
              </w:rPr>
            </w:pPr>
            <w:r>
              <w:rPr>
                <w:rFonts w:eastAsia="Cambria"/>
                <w:color w:val="000000" w:themeColor="text1"/>
                <w:kern w:val="24"/>
                <w:sz w:val="16"/>
                <w:szCs w:val="16"/>
              </w:rPr>
              <w:t>*</w:t>
            </w:r>
            <w:r w:rsidRPr="00EA6BA2">
              <w:rPr>
                <w:color w:val="000000" w:themeColor="text1"/>
                <w:sz w:val="16"/>
                <w:szCs w:val="16"/>
                <w:lang w:val="en-US"/>
              </w:rPr>
              <w:t xml:space="preserve">APOE </w:t>
            </w:r>
            <w:r w:rsidRPr="00EA6BA2">
              <w:rPr>
                <w:color w:val="000000" w:themeColor="text1"/>
                <w:sz w:val="16"/>
                <w:szCs w:val="16"/>
              </w:rPr>
              <w:t>ε4 allele, N=164</w:t>
            </w:r>
          </w:p>
        </w:tc>
      </w:tr>
    </w:tbl>
    <w:p w14:paraId="23BC846A" w14:textId="77777777" w:rsidR="00014155" w:rsidRPr="00DC6A44" w:rsidRDefault="00014155" w:rsidP="00014155">
      <w:pPr>
        <w:rPr>
          <w:rFonts w:ascii="Times New Roman" w:hAnsi="Times New Roman" w:cs="Times New Roman"/>
          <w:color w:val="000000" w:themeColor="text1"/>
          <w:sz w:val="20"/>
          <w:szCs w:val="20"/>
        </w:rPr>
      </w:pPr>
    </w:p>
    <w:p w14:paraId="1230A02A" w14:textId="77777777" w:rsidR="00014155" w:rsidRPr="00DC6A44" w:rsidRDefault="00014155" w:rsidP="00014155">
      <w:pPr>
        <w:rPr>
          <w:rFonts w:ascii="Times New Roman" w:hAnsi="Times New Roman" w:cs="Times New Roman"/>
          <w:color w:val="000000" w:themeColor="text1"/>
          <w:sz w:val="20"/>
          <w:szCs w:val="20"/>
        </w:rPr>
      </w:pPr>
    </w:p>
    <w:p w14:paraId="6E7D33F0" w14:textId="77777777" w:rsidR="00014155" w:rsidRPr="00DC6A44" w:rsidRDefault="00014155" w:rsidP="00014155">
      <w:pPr>
        <w:rPr>
          <w:rFonts w:ascii="Times New Roman" w:hAnsi="Times New Roman" w:cs="Times New Roman"/>
          <w:color w:val="000000" w:themeColor="text1"/>
          <w:sz w:val="20"/>
          <w:szCs w:val="20"/>
        </w:rPr>
      </w:pPr>
    </w:p>
    <w:p w14:paraId="543E5F5E" w14:textId="77777777" w:rsidR="00014155" w:rsidRPr="00DC6A44" w:rsidRDefault="00014155" w:rsidP="00014155">
      <w:pPr>
        <w:rPr>
          <w:rFonts w:ascii="Times New Roman" w:hAnsi="Times New Roman" w:cs="Times New Roman"/>
          <w:color w:val="000000" w:themeColor="text1"/>
          <w:sz w:val="20"/>
          <w:szCs w:val="20"/>
        </w:rPr>
      </w:pPr>
    </w:p>
    <w:p w14:paraId="77DD899D" w14:textId="77777777" w:rsidR="00014155" w:rsidRPr="00DC6A44" w:rsidRDefault="00014155" w:rsidP="00014155">
      <w:pPr>
        <w:rPr>
          <w:rFonts w:ascii="Times New Roman" w:hAnsi="Times New Roman" w:cs="Times New Roman"/>
          <w:color w:val="000000" w:themeColor="text1"/>
          <w:sz w:val="20"/>
          <w:szCs w:val="20"/>
        </w:rPr>
      </w:pPr>
      <w:r>
        <w:rPr>
          <w:noProof/>
        </w:rPr>
        <w:lastRenderedPageBreak/>
        <w:drawing>
          <wp:anchor distT="0" distB="0" distL="114300" distR="114300" simplePos="0" relativeHeight="251659264" behindDoc="1" locked="0" layoutInCell="1" allowOverlap="1" wp14:anchorId="736E33E5" wp14:editId="65C9D4B8">
            <wp:simplePos x="0" y="0"/>
            <wp:positionH relativeFrom="margin">
              <wp:posOffset>-584835</wp:posOffset>
            </wp:positionH>
            <wp:positionV relativeFrom="paragraph">
              <wp:posOffset>0</wp:posOffset>
            </wp:positionV>
            <wp:extent cx="6492240" cy="6167755"/>
            <wp:effectExtent l="0" t="0" r="3810" b="4445"/>
            <wp:wrapTight wrapText="bothSides">
              <wp:wrapPolygon edited="0">
                <wp:start x="0" y="0"/>
                <wp:lineTo x="0" y="21549"/>
                <wp:lineTo x="21549" y="21549"/>
                <wp:lineTo x="21549" y="0"/>
                <wp:lineTo x="0" y="0"/>
              </wp:wrapPolygon>
            </wp:wrapTight>
            <wp:docPr id="19315583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92240" cy="6167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F53E87" w14:textId="77777777" w:rsidR="00014155" w:rsidRPr="00DC6A44" w:rsidRDefault="00014155" w:rsidP="00014155">
      <w:pPr>
        <w:rPr>
          <w:rFonts w:ascii="Times New Roman" w:hAnsi="Times New Roman" w:cs="Times New Roman"/>
          <w:color w:val="000000" w:themeColor="text1"/>
          <w:sz w:val="20"/>
          <w:szCs w:val="20"/>
        </w:rPr>
      </w:pPr>
    </w:p>
    <w:p w14:paraId="436C8980" w14:textId="77777777" w:rsidR="00014155" w:rsidRPr="00DC6A44" w:rsidRDefault="00014155" w:rsidP="00014155">
      <w:pPr>
        <w:rPr>
          <w:rFonts w:ascii="Times New Roman" w:hAnsi="Times New Roman" w:cs="Times New Roman"/>
          <w:color w:val="000000" w:themeColor="text1"/>
          <w:sz w:val="20"/>
          <w:szCs w:val="20"/>
        </w:rPr>
      </w:pPr>
    </w:p>
    <w:p w14:paraId="35E3BFC7" w14:textId="77777777" w:rsidR="00014155" w:rsidRPr="00DC6A44" w:rsidRDefault="00014155" w:rsidP="00014155">
      <w:pPr>
        <w:rPr>
          <w:rFonts w:ascii="Times New Roman" w:hAnsi="Times New Roman" w:cs="Times New Roman"/>
          <w:color w:val="000000" w:themeColor="text1"/>
          <w:sz w:val="20"/>
          <w:szCs w:val="20"/>
        </w:rPr>
      </w:pPr>
    </w:p>
    <w:p w14:paraId="7D410BAF" w14:textId="77777777" w:rsidR="00014155" w:rsidRPr="00DC6A44" w:rsidRDefault="00014155" w:rsidP="00014155">
      <w:pPr>
        <w:rPr>
          <w:rFonts w:ascii="Times New Roman" w:hAnsi="Times New Roman" w:cs="Times New Roman"/>
          <w:color w:val="000000" w:themeColor="text1"/>
          <w:sz w:val="20"/>
          <w:szCs w:val="20"/>
        </w:rPr>
      </w:pPr>
    </w:p>
    <w:p w14:paraId="436A22F9" w14:textId="77777777" w:rsidR="00014155" w:rsidRPr="00DC6A44" w:rsidRDefault="00014155" w:rsidP="00014155">
      <w:pPr>
        <w:rPr>
          <w:rFonts w:ascii="Times New Roman" w:hAnsi="Times New Roman" w:cs="Times New Roman"/>
          <w:color w:val="000000" w:themeColor="text1"/>
          <w:sz w:val="20"/>
          <w:szCs w:val="20"/>
        </w:rPr>
      </w:pPr>
    </w:p>
    <w:p w14:paraId="59CC8199" w14:textId="77777777" w:rsidR="00014155" w:rsidRDefault="00014155" w:rsidP="00014155">
      <w:pPr>
        <w:rPr>
          <w:b/>
          <w:bCs/>
          <w:noProof/>
          <w:color w:val="000000" w:themeColor="text1"/>
          <w:sz w:val="20"/>
          <w:szCs w:val="20"/>
        </w:rPr>
      </w:pPr>
    </w:p>
    <w:p w14:paraId="1594ADF1" w14:textId="77777777" w:rsidR="00014155" w:rsidRDefault="00014155" w:rsidP="00014155">
      <w:pPr>
        <w:rPr>
          <w:b/>
          <w:bCs/>
          <w:noProof/>
          <w:color w:val="000000" w:themeColor="text1"/>
          <w:sz w:val="20"/>
          <w:szCs w:val="20"/>
        </w:rPr>
      </w:pPr>
    </w:p>
    <w:p w14:paraId="03E1A47C" w14:textId="77777777" w:rsidR="00014155" w:rsidRDefault="00014155" w:rsidP="00014155">
      <w:pPr>
        <w:rPr>
          <w:b/>
          <w:bCs/>
          <w:noProof/>
          <w:color w:val="000000" w:themeColor="text1"/>
          <w:sz w:val="20"/>
          <w:szCs w:val="20"/>
        </w:rPr>
      </w:pPr>
    </w:p>
    <w:p w14:paraId="026FE9CA" w14:textId="77777777" w:rsidR="00014155" w:rsidRDefault="00014155" w:rsidP="00014155">
      <w:pPr>
        <w:rPr>
          <w:b/>
          <w:bCs/>
          <w:noProof/>
          <w:color w:val="000000" w:themeColor="text1"/>
          <w:sz w:val="20"/>
          <w:szCs w:val="20"/>
        </w:rPr>
      </w:pPr>
    </w:p>
    <w:p w14:paraId="1A689B77" w14:textId="77777777" w:rsidR="00014155" w:rsidRDefault="00014155" w:rsidP="00014155">
      <w:pPr>
        <w:rPr>
          <w:b/>
          <w:bCs/>
          <w:noProof/>
          <w:color w:val="000000" w:themeColor="text1"/>
          <w:sz w:val="20"/>
          <w:szCs w:val="20"/>
        </w:rPr>
      </w:pPr>
    </w:p>
    <w:p w14:paraId="3A20D6BC" w14:textId="77777777" w:rsidR="00014155" w:rsidRDefault="00014155" w:rsidP="00014155">
      <w:pPr>
        <w:rPr>
          <w:b/>
          <w:bCs/>
          <w:noProof/>
          <w:color w:val="000000" w:themeColor="text1"/>
          <w:sz w:val="20"/>
          <w:szCs w:val="20"/>
        </w:rPr>
      </w:pPr>
    </w:p>
    <w:p w14:paraId="18DAC51D" w14:textId="77777777" w:rsidR="00014155" w:rsidRDefault="00014155" w:rsidP="00014155">
      <w:pPr>
        <w:rPr>
          <w:b/>
          <w:bCs/>
          <w:noProof/>
          <w:color w:val="000000" w:themeColor="text1"/>
          <w:sz w:val="20"/>
          <w:szCs w:val="20"/>
        </w:rPr>
      </w:pPr>
    </w:p>
    <w:p w14:paraId="1BC8A2B5" w14:textId="77777777" w:rsidR="00014155" w:rsidRDefault="00014155" w:rsidP="00014155">
      <w:pPr>
        <w:jc w:val="both"/>
        <w:rPr>
          <w:b/>
          <w:bCs/>
          <w:noProof/>
          <w:color w:val="000000" w:themeColor="text1"/>
          <w:sz w:val="20"/>
          <w:szCs w:val="20"/>
        </w:rPr>
      </w:pPr>
    </w:p>
    <w:p w14:paraId="7B16C3EE" w14:textId="77777777" w:rsidR="00014155" w:rsidRDefault="00014155" w:rsidP="00014155">
      <w:pPr>
        <w:jc w:val="both"/>
        <w:rPr>
          <w:b/>
          <w:bCs/>
          <w:noProof/>
          <w:color w:val="000000" w:themeColor="text1"/>
          <w:sz w:val="20"/>
          <w:szCs w:val="20"/>
        </w:rPr>
      </w:pPr>
    </w:p>
    <w:p w14:paraId="33677AEC" w14:textId="77777777" w:rsidR="00014155" w:rsidRDefault="00014155" w:rsidP="00014155">
      <w:pPr>
        <w:jc w:val="both"/>
        <w:rPr>
          <w:b/>
          <w:bCs/>
          <w:noProof/>
          <w:color w:val="000000" w:themeColor="text1"/>
          <w:sz w:val="20"/>
          <w:szCs w:val="20"/>
        </w:rPr>
      </w:pPr>
    </w:p>
    <w:p w14:paraId="23E37425" w14:textId="77777777" w:rsidR="00014155" w:rsidRDefault="00014155" w:rsidP="00014155">
      <w:pPr>
        <w:jc w:val="both"/>
        <w:rPr>
          <w:b/>
          <w:bCs/>
          <w:noProof/>
          <w:color w:val="000000" w:themeColor="text1"/>
          <w:sz w:val="20"/>
          <w:szCs w:val="20"/>
        </w:rPr>
      </w:pPr>
    </w:p>
    <w:p w14:paraId="67EB830F" w14:textId="77777777" w:rsidR="00014155" w:rsidRDefault="00014155" w:rsidP="00014155">
      <w:pPr>
        <w:jc w:val="both"/>
        <w:rPr>
          <w:b/>
          <w:bCs/>
          <w:noProof/>
          <w:color w:val="000000" w:themeColor="text1"/>
          <w:sz w:val="20"/>
          <w:szCs w:val="20"/>
        </w:rPr>
      </w:pPr>
    </w:p>
    <w:p w14:paraId="510FCB90" w14:textId="77777777" w:rsidR="00014155" w:rsidRDefault="00014155" w:rsidP="00014155">
      <w:pPr>
        <w:jc w:val="both"/>
        <w:rPr>
          <w:b/>
          <w:bCs/>
          <w:noProof/>
          <w:color w:val="000000" w:themeColor="text1"/>
          <w:sz w:val="20"/>
          <w:szCs w:val="20"/>
        </w:rPr>
      </w:pPr>
    </w:p>
    <w:p w14:paraId="6601297A" w14:textId="77777777" w:rsidR="00014155" w:rsidRDefault="00014155" w:rsidP="00014155">
      <w:pPr>
        <w:jc w:val="both"/>
        <w:rPr>
          <w:b/>
          <w:bCs/>
          <w:noProof/>
          <w:color w:val="000000" w:themeColor="text1"/>
          <w:sz w:val="20"/>
          <w:szCs w:val="20"/>
        </w:rPr>
      </w:pPr>
    </w:p>
    <w:p w14:paraId="55A1292D" w14:textId="77777777" w:rsidR="00014155" w:rsidRDefault="00014155" w:rsidP="00014155">
      <w:pPr>
        <w:jc w:val="both"/>
        <w:rPr>
          <w:b/>
          <w:bCs/>
          <w:noProof/>
          <w:color w:val="000000" w:themeColor="text1"/>
          <w:sz w:val="20"/>
          <w:szCs w:val="20"/>
        </w:rPr>
      </w:pPr>
    </w:p>
    <w:p w14:paraId="22B586DB" w14:textId="77777777" w:rsidR="00014155" w:rsidRDefault="00014155" w:rsidP="00014155">
      <w:pPr>
        <w:jc w:val="both"/>
        <w:rPr>
          <w:b/>
          <w:bCs/>
          <w:noProof/>
          <w:color w:val="000000" w:themeColor="text1"/>
          <w:sz w:val="20"/>
          <w:szCs w:val="20"/>
        </w:rPr>
      </w:pPr>
    </w:p>
    <w:p w14:paraId="29033B6E" w14:textId="77777777" w:rsidR="00014155" w:rsidRDefault="00014155" w:rsidP="00014155">
      <w:pPr>
        <w:jc w:val="both"/>
        <w:rPr>
          <w:b/>
          <w:bCs/>
          <w:noProof/>
          <w:color w:val="000000" w:themeColor="text1"/>
          <w:sz w:val="20"/>
          <w:szCs w:val="20"/>
        </w:rPr>
      </w:pPr>
    </w:p>
    <w:p w14:paraId="7C0BA374" w14:textId="77777777" w:rsidR="00014155" w:rsidRDefault="00014155" w:rsidP="00014155">
      <w:pPr>
        <w:jc w:val="both"/>
        <w:rPr>
          <w:b/>
          <w:bCs/>
          <w:noProof/>
          <w:color w:val="000000" w:themeColor="text1"/>
          <w:sz w:val="20"/>
          <w:szCs w:val="20"/>
        </w:rPr>
      </w:pPr>
    </w:p>
    <w:p w14:paraId="658A97B1" w14:textId="77777777" w:rsidR="00014155" w:rsidRDefault="00014155" w:rsidP="00014155">
      <w:pPr>
        <w:jc w:val="both"/>
        <w:rPr>
          <w:b/>
          <w:bCs/>
          <w:noProof/>
          <w:color w:val="000000" w:themeColor="text1"/>
          <w:sz w:val="20"/>
          <w:szCs w:val="20"/>
        </w:rPr>
      </w:pPr>
    </w:p>
    <w:p w14:paraId="10EA5990" w14:textId="77777777" w:rsidR="00014155" w:rsidRDefault="00014155" w:rsidP="00014155">
      <w:pPr>
        <w:jc w:val="both"/>
        <w:rPr>
          <w:b/>
          <w:bCs/>
          <w:noProof/>
          <w:color w:val="000000" w:themeColor="text1"/>
          <w:sz w:val="20"/>
          <w:szCs w:val="20"/>
        </w:rPr>
      </w:pPr>
    </w:p>
    <w:p w14:paraId="097AB13F" w14:textId="77777777" w:rsidR="00014155" w:rsidRDefault="00014155" w:rsidP="00014155">
      <w:pPr>
        <w:jc w:val="both"/>
        <w:rPr>
          <w:b/>
          <w:bCs/>
          <w:noProof/>
          <w:color w:val="000000" w:themeColor="text1"/>
          <w:sz w:val="20"/>
          <w:szCs w:val="20"/>
        </w:rPr>
      </w:pPr>
    </w:p>
    <w:p w14:paraId="42EE7FC0" w14:textId="77777777" w:rsidR="00014155" w:rsidRDefault="00014155" w:rsidP="00014155">
      <w:pPr>
        <w:jc w:val="both"/>
        <w:rPr>
          <w:b/>
          <w:bCs/>
          <w:noProof/>
          <w:color w:val="000000" w:themeColor="text1"/>
          <w:sz w:val="20"/>
          <w:szCs w:val="20"/>
        </w:rPr>
      </w:pPr>
    </w:p>
    <w:p w14:paraId="52A7B5A0" w14:textId="77777777" w:rsidR="00014155" w:rsidRDefault="00014155" w:rsidP="00014155">
      <w:pPr>
        <w:jc w:val="both"/>
        <w:rPr>
          <w:b/>
          <w:bCs/>
          <w:noProof/>
          <w:color w:val="000000" w:themeColor="text1"/>
          <w:sz w:val="20"/>
          <w:szCs w:val="20"/>
        </w:rPr>
      </w:pPr>
    </w:p>
    <w:p w14:paraId="06EFA2E8" w14:textId="77777777" w:rsidR="00014155" w:rsidRDefault="00014155" w:rsidP="00014155">
      <w:pPr>
        <w:jc w:val="both"/>
        <w:rPr>
          <w:b/>
          <w:bCs/>
          <w:noProof/>
          <w:color w:val="000000" w:themeColor="text1"/>
          <w:sz w:val="20"/>
          <w:szCs w:val="20"/>
        </w:rPr>
      </w:pPr>
    </w:p>
    <w:p w14:paraId="32494159" w14:textId="77777777" w:rsidR="00014155" w:rsidRDefault="00014155" w:rsidP="00014155">
      <w:pPr>
        <w:jc w:val="both"/>
        <w:rPr>
          <w:b/>
          <w:bCs/>
          <w:noProof/>
          <w:color w:val="000000" w:themeColor="text1"/>
          <w:sz w:val="20"/>
          <w:szCs w:val="20"/>
        </w:rPr>
      </w:pPr>
    </w:p>
    <w:p w14:paraId="3F5CCD79" w14:textId="77777777" w:rsidR="00014155" w:rsidRDefault="00014155" w:rsidP="00014155">
      <w:pPr>
        <w:jc w:val="both"/>
        <w:rPr>
          <w:b/>
          <w:bCs/>
          <w:noProof/>
          <w:color w:val="000000" w:themeColor="text1"/>
          <w:sz w:val="20"/>
          <w:szCs w:val="20"/>
        </w:rPr>
      </w:pPr>
    </w:p>
    <w:p w14:paraId="66436223" w14:textId="77777777" w:rsidR="00014155" w:rsidRPr="00A65C22" w:rsidRDefault="00014155" w:rsidP="00014155">
      <w:pPr>
        <w:jc w:val="both"/>
        <w:rPr>
          <w:b/>
          <w:bCs/>
          <w:noProof/>
          <w:color w:val="000000" w:themeColor="text1"/>
          <w:sz w:val="20"/>
          <w:szCs w:val="20"/>
        </w:rPr>
      </w:pPr>
      <w:r w:rsidRPr="00C96A70">
        <w:rPr>
          <w:b/>
          <w:bCs/>
          <w:noProof/>
          <w:color w:val="000000" w:themeColor="text1"/>
          <w:sz w:val="20"/>
          <w:szCs w:val="20"/>
        </w:rPr>
        <w:t>S</w:t>
      </w:r>
      <w:proofErr w:type="spellStart"/>
      <w:r w:rsidRPr="005E1C8B">
        <w:rPr>
          <w:b/>
          <w:bCs/>
          <w:color w:val="000000" w:themeColor="text1"/>
          <w:kern w:val="24"/>
          <w:sz w:val="20"/>
          <w:szCs w:val="20"/>
        </w:rPr>
        <w:t>upplemental</w:t>
      </w:r>
      <w:proofErr w:type="spellEnd"/>
      <w:r w:rsidRPr="005E1C8B">
        <w:rPr>
          <w:b/>
          <w:bCs/>
          <w:color w:val="000000" w:themeColor="text1"/>
          <w:kern w:val="24"/>
          <w:sz w:val="20"/>
          <w:szCs w:val="20"/>
        </w:rPr>
        <w:t xml:space="preserve"> Figure 2. Within individuals wit</w:t>
      </w:r>
      <w:r>
        <w:rPr>
          <w:b/>
          <w:bCs/>
          <w:color w:val="000000" w:themeColor="text1"/>
          <w:kern w:val="24"/>
          <w:sz w:val="20"/>
          <w:szCs w:val="20"/>
        </w:rPr>
        <w:t>h No</w:t>
      </w:r>
      <w:r w:rsidRPr="005E1C8B">
        <w:rPr>
          <w:b/>
          <w:bCs/>
          <w:color w:val="000000" w:themeColor="text1"/>
          <w:kern w:val="24"/>
          <w:sz w:val="20"/>
          <w:szCs w:val="20"/>
        </w:rPr>
        <w:t xml:space="preserve"> ECAD, hypertension is</w:t>
      </w:r>
      <w:r>
        <w:rPr>
          <w:b/>
          <w:bCs/>
          <w:color w:val="000000" w:themeColor="text1"/>
          <w:kern w:val="24"/>
          <w:sz w:val="20"/>
          <w:szCs w:val="20"/>
        </w:rPr>
        <w:t xml:space="preserve"> not significantly </w:t>
      </w:r>
      <w:r w:rsidRPr="005E1C8B">
        <w:rPr>
          <w:b/>
          <w:bCs/>
          <w:color w:val="000000" w:themeColor="text1"/>
          <w:kern w:val="24"/>
          <w:sz w:val="20"/>
          <w:szCs w:val="20"/>
        </w:rPr>
        <w:t>associated</w:t>
      </w:r>
      <w:r>
        <w:rPr>
          <w:b/>
          <w:bCs/>
          <w:color w:val="000000" w:themeColor="text1"/>
          <w:kern w:val="24"/>
          <w:sz w:val="20"/>
          <w:szCs w:val="20"/>
        </w:rPr>
        <w:t xml:space="preserve"> with MOCA scores and pTau217 levels, </w:t>
      </w:r>
      <w:r w:rsidRPr="005E1C8B">
        <w:rPr>
          <w:b/>
          <w:bCs/>
          <w:color w:val="000000" w:themeColor="text1"/>
          <w:kern w:val="24"/>
          <w:sz w:val="20"/>
          <w:szCs w:val="20"/>
        </w:rPr>
        <w:t xml:space="preserve">CAM cohort. </w:t>
      </w:r>
      <w:r w:rsidRPr="005E1C8B">
        <w:rPr>
          <w:color w:val="000000" w:themeColor="text1"/>
          <w:kern w:val="24"/>
          <w:sz w:val="20"/>
          <w:szCs w:val="20"/>
        </w:rPr>
        <w:t>Multivariable linear regression models estimating the effect of hypertension on cognition adjusting for a</w:t>
      </w:r>
      <w:r>
        <w:rPr>
          <w:color w:val="000000" w:themeColor="text1"/>
          <w:kern w:val="24"/>
          <w:sz w:val="20"/>
          <w:szCs w:val="20"/>
        </w:rPr>
        <w:t>-d</w:t>
      </w:r>
      <w:r w:rsidRPr="005E1C8B">
        <w:rPr>
          <w:color w:val="000000" w:themeColor="text1"/>
          <w:kern w:val="24"/>
          <w:sz w:val="20"/>
          <w:szCs w:val="20"/>
        </w:rPr>
        <w:t xml:space="preserve">) age, sex, education and </w:t>
      </w:r>
      <w:r w:rsidRPr="005E1C8B">
        <w:rPr>
          <w:i/>
          <w:iCs/>
          <w:color w:val="000000" w:themeColor="text1"/>
          <w:kern w:val="24"/>
          <w:sz w:val="20"/>
          <w:szCs w:val="20"/>
        </w:rPr>
        <w:t xml:space="preserve">APOE ε4 allele </w:t>
      </w:r>
      <w:r w:rsidRPr="005E1C8B">
        <w:rPr>
          <w:color w:val="000000" w:themeColor="text1"/>
          <w:kern w:val="24"/>
          <w:sz w:val="20"/>
          <w:szCs w:val="20"/>
        </w:rPr>
        <w:t>b</w:t>
      </w:r>
      <w:r>
        <w:rPr>
          <w:color w:val="000000" w:themeColor="text1"/>
          <w:kern w:val="24"/>
          <w:sz w:val="20"/>
          <w:szCs w:val="20"/>
        </w:rPr>
        <w:t>-e</w:t>
      </w:r>
      <w:r w:rsidRPr="005E1C8B">
        <w:rPr>
          <w:color w:val="000000" w:themeColor="text1"/>
          <w:kern w:val="24"/>
          <w:sz w:val="20"/>
          <w:szCs w:val="20"/>
        </w:rPr>
        <w:t>) demographics and vascular comorbidities c</w:t>
      </w:r>
      <w:r>
        <w:rPr>
          <w:color w:val="000000" w:themeColor="text1"/>
          <w:kern w:val="24"/>
          <w:sz w:val="20"/>
          <w:szCs w:val="20"/>
        </w:rPr>
        <w:t>-f</w:t>
      </w:r>
      <w:r w:rsidRPr="005E1C8B">
        <w:rPr>
          <w:color w:val="000000" w:themeColor="text1"/>
          <w:kern w:val="24"/>
          <w:sz w:val="20"/>
          <w:szCs w:val="20"/>
        </w:rPr>
        <w:t xml:space="preserve">) and additional white matter lesion volumes. </w:t>
      </w:r>
      <w:r w:rsidRPr="005E1C8B">
        <w:rPr>
          <w:i/>
          <w:iCs/>
          <w:color w:val="000000" w:themeColor="text1"/>
          <w:kern w:val="24"/>
          <w:sz w:val="20"/>
          <w:szCs w:val="20"/>
        </w:rPr>
        <w:t xml:space="preserve"> </w:t>
      </w:r>
      <w:r w:rsidRPr="005E1C8B">
        <w:rPr>
          <w:color w:val="000000" w:themeColor="text1"/>
          <w:kern w:val="24"/>
          <w:sz w:val="20"/>
          <w:szCs w:val="20"/>
        </w:rPr>
        <w:t xml:space="preserve">Abbreviations: </w:t>
      </w:r>
      <w:r w:rsidRPr="005E1C8B">
        <w:rPr>
          <w:i/>
          <w:iCs/>
          <w:color w:val="000000" w:themeColor="text1"/>
          <w:kern w:val="24"/>
          <w:sz w:val="20"/>
          <w:szCs w:val="20"/>
        </w:rPr>
        <w:t>APOE ε</w:t>
      </w:r>
      <w:proofErr w:type="gramStart"/>
      <w:r w:rsidRPr="005E1C8B">
        <w:rPr>
          <w:i/>
          <w:iCs/>
          <w:color w:val="000000" w:themeColor="text1"/>
          <w:kern w:val="24"/>
          <w:sz w:val="20"/>
          <w:szCs w:val="20"/>
        </w:rPr>
        <w:t>4 ,</w:t>
      </w:r>
      <w:proofErr w:type="gramEnd"/>
      <w:r w:rsidRPr="005E1C8B">
        <w:rPr>
          <w:i/>
          <w:iCs/>
          <w:color w:val="000000" w:themeColor="text1"/>
          <w:kern w:val="24"/>
          <w:sz w:val="20"/>
          <w:szCs w:val="20"/>
        </w:rPr>
        <w:t xml:space="preserve"> Apolipoprotein ε4; </w:t>
      </w:r>
      <w:r w:rsidRPr="005E1C8B">
        <w:rPr>
          <w:color w:val="000000" w:themeColor="text1"/>
          <w:kern w:val="24"/>
          <w:sz w:val="20"/>
          <w:szCs w:val="20"/>
        </w:rPr>
        <w:t xml:space="preserve">HTN, history of hypertension; ECAD, extracranial carotid atherosclerotic disease; </w:t>
      </w:r>
      <w:r w:rsidRPr="005E1C8B">
        <w:rPr>
          <w:rFonts w:ascii="Cambria Math" w:eastAsia="Cambria Math" w:hAnsi="Cambria Math" w:cs="Cambria Math"/>
          <w:color w:val="000000" w:themeColor="text1"/>
          <w:kern w:val="24"/>
          <w:sz w:val="20"/>
          <w:szCs w:val="20"/>
        </w:rPr>
        <w:t>𝛃</w:t>
      </w:r>
      <w:r w:rsidRPr="005E1C8B">
        <w:rPr>
          <w:rFonts w:eastAsia="Cambria Math"/>
          <w:color w:val="000000" w:themeColor="text1"/>
          <w:kern w:val="24"/>
          <w:sz w:val="20"/>
          <w:szCs w:val="20"/>
        </w:rPr>
        <w:t xml:space="preserve">, standardized beta estimates. </w:t>
      </w:r>
      <w:r w:rsidRPr="005E1C8B">
        <w:rPr>
          <w:color w:val="000000" w:themeColor="text1"/>
          <w:kern w:val="24"/>
          <w:sz w:val="20"/>
          <w:szCs w:val="20"/>
        </w:rPr>
        <w:t>*</w:t>
      </w:r>
      <w:r w:rsidRPr="005E1C8B">
        <w:rPr>
          <w:i/>
          <w:iCs/>
          <w:color w:val="000000" w:themeColor="text1"/>
          <w:kern w:val="24"/>
          <w:sz w:val="20"/>
          <w:szCs w:val="20"/>
        </w:rPr>
        <w:t>P&lt;.05 **P&lt;.01 ***P&lt;.001</w:t>
      </w:r>
    </w:p>
    <w:p w14:paraId="4218C7FC" w14:textId="77777777" w:rsidR="00014155" w:rsidRPr="00DC6A44" w:rsidRDefault="00014155" w:rsidP="00014155">
      <w:pPr>
        <w:rPr>
          <w:rFonts w:ascii="Times New Roman" w:hAnsi="Times New Roman" w:cs="Times New Roman"/>
          <w:color w:val="000000" w:themeColor="text1"/>
          <w:sz w:val="20"/>
          <w:szCs w:val="20"/>
        </w:rPr>
      </w:pPr>
    </w:p>
    <w:p w14:paraId="4BBCDE45" w14:textId="77777777" w:rsidR="00014155" w:rsidRPr="00DC6A44" w:rsidRDefault="00014155" w:rsidP="00014155">
      <w:pPr>
        <w:rPr>
          <w:rFonts w:ascii="Times New Roman" w:hAnsi="Times New Roman" w:cs="Times New Roman"/>
          <w:color w:val="000000" w:themeColor="text1"/>
          <w:sz w:val="20"/>
          <w:szCs w:val="20"/>
        </w:rPr>
      </w:pPr>
    </w:p>
    <w:p w14:paraId="27A7E119" w14:textId="77777777" w:rsidR="00014155" w:rsidRPr="00DC6A44" w:rsidRDefault="00014155" w:rsidP="00014155">
      <w:pPr>
        <w:rPr>
          <w:rFonts w:ascii="Times New Roman" w:hAnsi="Times New Roman" w:cs="Times New Roman"/>
          <w:color w:val="000000" w:themeColor="text1"/>
          <w:sz w:val="20"/>
          <w:szCs w:val="20"/>
        </w:rPr>
      </w:pPr>
    </w:p>
    <w:p w14:paraId="6E73425D" w14:textId="77777777" w:rsidR="00014155" w:rsidRPr="00DC6A44" w:rsidRDefault="00014155" w:rsidP="00014155">
      <w:pPr>
        <w:rPr>
          <w:rFonts w:ascii="Times New Roman" w:hAnsi="Times New Roman" w:cs="Times New Roman"/>
          <w:color w:val="000000" w:themeColor="text1"/>
          <w:sz w:val="20"/>
          <w:szCs w:val="20"/>
        </w:rPr>
      </w:pPr>
    </w:p>
    <w:p w14:paraId="56C5D229" w14:textId="77777777" w:rsidR="00014155" w:rsidRPr="00DC6A44" w:rsidRDefault="00014155" w:rsidP="00014155">
      <w:pPr>
        <w:rPr>
          <w:rFonts w:ascii="Times New Roman" w:hAnsi="Times New Roman" w:cs="Times New Roman"/>
          <w:color w:val="000000" w:themeColor="text1"/>
          <w:sz w:val="20"/>
          <w:szCs w:val="20"/>
        </w:rPr>
      </w:pPr>
    </w:p>
    <w:p w14:paraId="7E1C49C7" w14:textId="77777777" w:rsidR="00014155" w:rsidRDefault="00014155" w:rsidP="00014155">
      <w:pPr>
        <w:jc w:val="both"/>
        <w:rPr>
          <w:rFonts w:ascii="Times New Roman" w:hAnsi="Times New Roman" w:cs="Times New Roman"/>
          <w:color w:val="000000" w:themeColor="text1"/>
          <w:sz w:val="20"/>
          <w:szCs w:val="20"/>
        </w:rPr>
      </w:pPr>
    </w:p>
    <w:p w14:paraId="1E476429" w14:textId="77777777" w:rsidR="00014155" w:rsidRDefault="00014155" w:rsidP="00014155">
      <w:pPr>
        <w:jc w:val="both"/>
        <w:rPr>
          <w:rFonts w:ascii="Times New Roman" w:hAnsi="Times New Roman" w:cs="Times New Roman"/>
          <w:color w:val="000000" w:themeColor="text1"/>
          <w:sz w:val="20"/>
          <w:szCs w:val="20"/>
        </w:rPr>
      </w:pPr>
    </w:p>
    <w:p w14:paraId="33DA3EF4" w14:textId="77777777" w:rsidR="00014155" w:rsidRDefault="00014155" w:rsidP="00014155">
      <w:pPr>
        <w:jc w:val="both"/>
        <w:rPr>
          <w:rFonts w:asciiTheme="minorHAnsi" w:hAnsi="Aptos" w:cstheme="minorBidi"/>
          <w:b/>
          <w:bCs/>
          <w:color w:val="000000" w:themeColor="text1"/>
          <w:kern w:val="24"/>
        </w:rPr>
      </w:pPr>
    </w:p>
    <w:p w14:paraId="56ADEA1C" w14:textId="77777777" w:rsidR="00014155" w:rsidRDefault="00014155" w:rsidP="00014155">
      <w:pPr>
        <w:jc w:val="both"/>
        <w:rPr>
          <w:rFonts w:asciiTheme="minorHAnsi" w:hAnsi="Aptos" w:cstheme="minorBidi"/>
          <w:b/>
          <w:bCs/>
          <w:color w:val="000000" w:themeColor="text1"/>
          <w:kern w:val="24"/>
        </w:rPr>
      </w:pPr>
    </w:p>
    <w:p w14:paraId="68FB1B59" w14:textId="77777777" w:rsidR="00014155" w:rsidRDefault="00014155" w:rsidP="00014155">
      <w:pPr>
        <w:jc w:val="both"/>
        <w:rPr>
          <w:rFonts w:asciiTheme="minorHAnsi" w:hAnsi="Aptos" w:cstheme="minorBidi"/>
          <w:b/>
          <w:bCs/>
          <w:color w:val="000000" w:themeColor="text1"/>
          <w:kern w:val="24"/>
        </w:rPr>
      </w:pPr>
    </w:p>
    <w:p w14:paraId="045503BF" w14:textId="77777777" w:rsidR="00014155" w:rsidRDefault="00014155" w:rsidP="00014155">
      <w:pPr>
        <w:jc w:val="both"/>
        <w:rPr>
          <w:rFonts w:asciiTheme="minorHAnsi" w:hAnsi="Aptos" w:cstheme="minorBidi"/>
          <w:b/>
          <w:bCs/>
          <w:color w:val="000000" w:themeColor="text1"/>
          <w:kern w:val="24"/>
        </w:rPr>
      </w:pPr>
      <w:r w:rsidRPr="007D516A">
        <w:rPr>
          <w:rFonts w:asciiTheme="minorHAnsi" w:hAnsi="Aptos" w:cstheme="minorBidi"/>
          <w:b/>
          <w:bCs/>
          <w:noProof/>
          <w:color w:val="000000" w:themeColor="text1"/>
          <w:kern w:val="24"/>
        </w:rPr>
        <w:drawing>
          <wp:anchor distT="0" distB="0" distL="114300" distR="114300" simplePos="0" relativeHeight="251660288" behindDoc="1" locked="0" layoutInCell="1" allowOverlap="1" wp14:anchorId="0AF292DB" wp14:editId="16F88047">
            <wp:simplePos x="0" y="0"/>
            <wp:positionH relativeFrom="page">
              <wp:posOffset>171450</wp:posOffset>
            </wp:positionH>
            <wp:positionV relativeFrom="paragraph">
              <wp:posOffset>255270</wp:posOffset>
            </wp:positionV>
            <wp:extent cx="5638800" cy="5687060"/>
            <wp:effectExtent l="0" t="0" r="0" b="8890"/>
            <wp:wrapTight wrapText="bothSides">
              <wp:wrapPolygon edited="0">
                <wp:start x="0" y="0"/>
                <wp:lineTo x="0" y="21561"/>
                <wp:lineTo x="21527" y="21561"/>
                <wp:lineTo x="21527" y="0"/>
                <wp:lineTo x="0" y="0"/>
              </wp:wrapPolygon>
            </wp:wrapTight>
            <wp:docPr id="732700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38800" cy="5687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7D64C4" w14:textId="77777777" w:rsidR="00014155" w:rsidRDefault="00014155" w:rsidP="00014155">
      <w:pPr>
        <w:jc w:val="both"/>
        <w:rPr>
          <w:rFonts w:asciiTheme="minorHAnsi" w:hAnsi="Aptos" w:cstheme="minorBidi"/>
          <w:b/>
          <w:bCs/>
          <w:color w:val="000000" w:themeColor="text1"/>
          <w:kern w:val="24"/>
        </w:rPr>
      </w:pPr>
    </w:p>
    <w:p w14:paraId="018F9DC1" w14:textId="77777777" w:rsidR="00014155" w:rsidRDefault="00014155" w:rsidP="00014155">
      <w:pPr>
        <w:jc w:val="both"/>
        <w:rPr>
          <w:rFonts w:asciiTheme="minorHAnsi" w:hAnsi="Aptos" w:cstheme="minorBidi"/>
          <w:b/>
          <w:bCs/>
          <w:color w:val="000000" w:themeColor="text1"/>
          <w:kern w:val="24"/>
        </w:rPr>
      </w:pPr>
    </w:p>
    <w:p w14:paraId="7DA3B3D3" w14:textId="77777777" w:rsidR="00014155" w:rsidRDefault="00014155" w:rsidP="00014155">
      <w:pPr>
        <w:jc w:val="both"/>
        <w:rPr>
          <w:rFonts w:asciiTheme="minorHAnsi" w:hAnsi="Aptos" w:cstheme="minorBidi"/>
          <w:b/>
          <w:bCs/>
          <w:color w:val="000000" w:themeColor="text1"/>
          <w:kern w:val="24"/>
        </w:rPr>
      </w:pPr>
    </w:p>
    <w:p w14:paraId="0C36A722" w14:textId="77777777" w:rsidR="00014155" w:rsidRDefault="00014155" w:rsidP="00014155">
      <w:pPr>
        <w:jc w:val="both"/>
        <w:rPr>
          <w:rFonts w:asciiTheme="minorHAnsi" w:hAnsi="Aptos" w:cstheme="minorBidi"/>
          <w:b/>
          <w:bCs/>
          <w:color w:val="000000" w:themeColor="text1"/>
          <w:kern w:val="24"/>
        </w:rPr>
      </w:pPr>
    </w:p>
    <w:p w14:paraId="27B67D93" w14:textId="77777777" w:rsidR="00014155" w:rsidRDefault="00014155" w:rsidP="00014155">
      <w:pPr>
        <w:jc w:val="both"/>
        <w:rPr>
          <w:rFonts w:asciiTheme="minorHAnsi" w:hAnsi="Aptos" w:cstheme="minorBidi"/>
          <w:b/>
          <w:bCs/>
          <w:color w:val="000000" w:themeColor="text1"/>
          <w:kern w:val="24"/>
        </w:rPr>
      </w:pPr>
    </w:p>
    <w:p w14:paraId="1EFC290D" w14:textId="77777777" w:rsidR="00014155" w:rsidRDefault="00014155" w:rsidP="00014155">
      <w:pPr>
        <w:jc w:val="both"/>
        <w:rPr>
          <w:rFonts w:ascii="Times New Roman" w:hAnsi="Times New Roman" w:cs="Times New Roman"/>
          <w:sz w:val="20"/>
          <w:szCs w:val="20"/>
        </w:rPr>
      </w:pPr>
    </w:p>
    <w:p w14:paraId="4ABF977C" w14:textId="77777777" w:rsidR="00014155" w:rsidRDefault="00014155" w:rsidP="00014155">
      <w:pPr>
        <w:jc w:val="both"/>
        <w:rPr>
          <w:rFonts w:ascii="Times New Roman" w:hAnsi="Times New Roman" w:cs="Times New Roman"/>
          <w:sz w:val="20"/>
          <w:szCs w:val="20"/>
        </w:rPr>
      </w:pPr>
    </w:p>
    <w:p w14:paraId="33235FFE" w14:textId="77777777" w:rsidR="00014155" w:rsidRDefault="00014155" w:rsidP="00014155">
      <w:pPr>
        <w:jc w:val="both"/>
        <w:rPr>
          <w:rFonts w:ascii="Times New Roman" w:hAnsi="Times New Roman" w:cs="Times New Roman"/>
          <w:sz w:val="20"/>
          <w:szCs w:val="20"/>
        </w:rPr>
      </w:pPr>
    </w:p>
    <w:p w14:paraId="6F2654FC" w14:textId="77777777" w:rsidR="00014155" w:rsidRDefault="00014155" w:rsidP="00014155">
      <w:pPr>
        <w:jc w:val="both"/>
        <w:rPr>
          <w:rFonts w:ascii="Times New Roman" w:hAnsi="Times New Roman" w:cs="Times New Roman"/>
          <w:sz w:val="20"/>
          <w:szCs w:val="20"/>
        </w:rPr>
      </w:pPr>
    </w:p>
    <w:p w14:paraId="2C972CDA" w14:textId="77777777" w:rsidR="00014155" w:rsidRDefault="00014155" w:rsidP="00014155">
      <w:pPr>
        <w:jc w:val="both"/>
        <w:rPr>
          <w:rFonts w:ascii="Times New Roman" w:hAnsi="Times New Roman" w:cs="Times New Roman"/>
          <w:sz w:val="20"/>
          <w:szCs w:val="20"/>
        </w:rPr>
      </w:pPr>
    </w:p>
    <w:p w14:paraId="3EA070DA" w14:textId="77777777" w:rsidR="00014155" w:rsidRDefault="00014155" w:rsidP="00014155">
      <w:pPr>
        <w:jc w:val="both"/>
        <w:rPr>
          <w:rFonts w:ascii="Times New Roman" w:hAnsi="Times New Roman" w:cs="Times New Roman"/>
          <w:sz w:val="20"/>
          <w:szCs w:val="20"/>
        </w:rPr>
      </w:pPr>
    </w:p>
    <w:p w14:paraId="2C1623E1" w14:textId="77777777" w:rsidR="00014155" w:rsidRDefault="00014155" w:rsidP="00014155">
      <w:pPr>
        <w:jc w:val="both"/>
        <w:rPr>
          <w:rFonts w:ascii="Times New Roman" w:hAnsi="Times New Roman" w:cs="Times New Roman"/>
          <w:sz w:val="20"/>
          <w:szCs w:val="20"/>
        </w:rPr>
      </w:pPr>
    </w:p>
    <w:p w14:paraId="686B298E" w14:textId="77777777" w:rsidR="00014155" w:rsidRDefault="00014155" w:rsidP="00014155">
      <w:pPr>
        <w:jc w:val="both"/>
        <w:rPr>
          <w:rFonts w:ascii="Times New Roman" w:hAnsi="Times New Roman" w:cs="Times New Roman"/>
          <w:sz w:val="20"/>
          <w:szCs w:val="20"/>
        </w:rPr>
      </w:pPr>
    </w:p>
    <w:p w14:paraId="72261CFA" w14:textId="77777777" w:rsidR="00014155" w:rsidRDefault="00014155" w:rsidP="00014155">
      <w:pPr>
        <w:jc w:val="both"/>
        <w:rPr>
          <w:rFonts w:ascii="Times New Roman" w:hAnsi="Times New Roman" w:cs="Times New Roman"/>
          <w:sz w:val="20"/>
          <w:szCs w:val="20"/>
        </w:rPr>
      </w:pPr>
    </w:p>
    <w:p w14:paraId="3B328E58" w14:textId="77777777" w:rsidR="00014155" w:rsidRDefault="00014155" w:rsidP="00014155">
      <w:pPr>
        <w:jc w:val="both"/>
        <w:rPr>
          <w:rFonts w:ascii="Times New Roman" w:hAnsi="Times New Roman" w:cs="Times New Roman"/>
          <w:sz w:val="20"/>
          <w:szCs w:val="20"/>
        </w:rPr>
      </w:pPr>
    </w:p>
    <w:p w14:paraId="1D8B929F" w14:textId="77777777" w:rsidR="00014155" w:rsidRDefault="00014155" w:rsidP="00014155">
      <w:pPr>
        <w:jc w:val="both"/>
        <w:rPr>
          <w:rFonts w:ascii="Times New Roman" w:hAnsi="Times New Roman" w:cs="Times New Roman"/>
          <w:sz w:val="20"/>
          <w:szCs w:val="20"/>
        </w:rPr>
      </w:pPr>
    </w:p>
    <w:p w14:paraId="0E84B0A3" w14:textId="77777777" w:rsidR="00014155" w:rsidRDefault="00014155" w:rsidP="00014155">
      <w:pPr>
        <w:jc w:val="both"/>
        <w:rPr>
          <w:rFonts w:ascii="Times New Roman" w:hAnsi="Times New Roman" w:cs="Times New Roman"/>
          <w:sz w:val="20"/>
          <w:szCs w:val="20"/>
        </w:rPr>
      </w:pPr>
    </w:p>
    <w:p w14:paraId="13790CA6" w14:textId="77777777" w:rsidR="00014155" w:rsidRDefault="00014155" w:rsidP="00014155">
      <w:pPr>
        <w:jc w:val="both"/>
        <w:rPr>
          <w:rFonts w:ascii="Times New Roman" w:hAnsi="Times New Roman" w:cs="Times New Roman"/>
          <w:sz w:val="20"/>
          <w:szCs w:val="20"/>
        </w:rPr>
      </w:pPr>
    </w:p>
    <w:p w14:paraId="25E6EEF5" w14:textId="77777777" w:rsidR="00014155" w:rsidRDefault="00014155" w:rsidP="00014155">
      <w:pPr>
        <w:jc w:val="both"/>
        <w:rPr>
          <w:rFonts w:asciiTheme="minorHAnsi" w:hAnsi="Aptos" w:cstheme="minorBidi"/>
          <w:b/>
          <w:bCs/>
          <w:color w:val="000000" w:themeColor="text1"/>
          <w:kern w:val="24"/>
        </w:rPr>
      </w:pPr>
    </w:p>
    <w:p w14:paraId="2769FEC1" w14:textId="77777777" w:rsidR="00014155" w:rsidRDefault="00014155" w:rsidP="00014155">
      <w:pPr>
        <w:jc w:val="both"/>
        <w:rPr>
          <w:rFonts w:asciiTheme="minorHAnsi" w:hAnsi="Aptos" w:cstheme="minorBidi"/>
          <w:b/>
          <w:bCs/>
          <w:color w:val="000000" w:themeColor="text1"/>
          <w:kern w:val="24"/>
        </w:rPr>
      </w:pPr>
    </w:p>
    <w:p w14:paraId="285EEC1C" w14:textId="77777777" w:rsidR="00014155" w:rsidRDefault="00014155" w:rsidP="00014155">
      <w:pPr>
        <w:jc w:val="both"/>
        <w:rPr>
          <w:rFonts w:asciiTheme="minorHAnsi" w:hAnsi="Aptos" w:cstheme="minorBidi"/>
          <w:b/>
          <w:bCs/>
          <w:color w:val="000000" w:themeColor="text1"/>
          <w:kern w:val="24"/>
        </w:rPr>
      </w:pPr>
    </w:p>
    <w:p w14:paraId="5C94B846" w14:textId="77777777" w:rsidR="00014155" w:rsidRDefault="00014155" w:rsidP="00014155">
      <w:pPr>
        <w:jc w:val="both"/>
        <w:rPr>
          <w:rFonts w:asciiTheme="minorHAnsi" w:hAnsi="Aptos" w:cstheme="minorBidi"/>
          <w:b/>
          <w:bCs/>
          <w:color w:val="000000" w:themeColor="text1"/>
          <w:kern w:val="24"/>
        </w:rPr>
      </w:pPr>
    </w:p>
    <w:p w14:paraId="506E47EB" w14:textId="77777777" w:rsidR="00014155" w:rsidRDefault="00014155" w:rsidP="00014155">
      <w:pPr>
        <w:jc w:val="both"/>
        <w:rPr>
          <w:rFonts w:asciiTheme="minorHAnsi" w:hAnsi="Aptos" w:cstheme="minorBidi"/>
          <w:b/>
          <w:bCs/>
          <w:color w:val="000000" w:themeColor="text1"/>
          <w:kern w:val="24"/>
        </w:rPr>
      </w:pPr>
    </w:p>
    <w:p w14:paraId="31C9F131" w14:textId="77777777" w:rsidR="00014155" w:rsidRDefault="00014155" w:rsidP="00014155">
      <w:pPr>
        <w:jc w:val="both"/>
        <w:rPr>
          <w:rFonts w:asciiTheme="minorHAnsi" w:hAnsi="Aptos" w:cstheme="minorBidi"/>
          <w:b/>
          <w:bCs/>
          <w:color w:val="000000" w:themeColor="text1"/>
          <w:kern w:val="24"/>
        </w:rPr>
      </w:pPr>
    </w:p>
    <w:p w14:paraId="2B36B114" w14:textId="77777777" w:rsidR="00014155" w:rsidRDefault="00014155" w:rsidP="00014155">
      <w:pPr>
        <w:jc w:val="both"/>
        <w:rPr>
          <w:rFonts w:asciiTheme="minorHAnsi" w:hAnsi="Aptos" w:cstheme="minorBidi"/>
          <w:b/>
          <w:bCs/>
          <w:color w:val="000000" w:themeColor="text1"/>
          <w:kern w:val="24"/>
        </w:rPr>
      </w:pPr>
    </w:p>
    <w:p w14:paraId="6C3422A8" w14:textId="77777777" w:rsidR="00014155" w:rsidRDefault="00014155" w:rsidP="00014155">
      <w:pPr>
        <w:jc w:val="both"/>
        <w:rPr>
          <w:rFonts w:asciiTheme="minorHAnsi" w:hAnsi="Aptos" w:cstheme="minorBidi"/>
          <w:b/>
          <w:bCs/>
          <w:color w:val="000000" w:themeColor="text1"/>
          <w:kern w:val="24"/>
        </w:rPr>
      </w:pPr>
    </w:p>
    <w:p w14:paraId="2722716E" w14:textId="77777777" w:rsidR="00014155" w:rsidRDefault="00014155" w:rsidP="00014155">
      <w:pPr>
        <w:jc w:val="both"/>
        <w:rPr>
          <w:rFonts w:asciiTheme="minorHAnsi" w:hAnsi="Aptos" w:cstheme="minorBidi"/>
          <w:b/>
          <w:bCs/>
          <w:color w:val="000000" w:themeColor="text1"/>
          <w:kern w:val="24"/>
        </w:rPr>
      </w:pPr>
    </w:p>
    <w:p w14:paraId="6F66601A" w14:textId="77777777" w:rsidR="00014155" w:rsidRDefault="00014155" w:rsidP="00014155">
      <w:pPr>
        <w:jc w:val="both"/>
        <w:rPr>
          <w:rFonts w:asciiTheme="minorHAnsi" w:hAnsi="Aptos" w:cstheme="minorBidi"/>
          <w:b/>
          <w:bCs/>
          <w:color w:val="000000" w:themeColor="text1"/>
          <w:kern w:val="24"/>
        </w:rPr>
      </w:pPr>
    </w:p>
    <w:p w14:paraId="4581A8CD" w14:textId="77777777" w:rsidR="00014155" w:rsidRDefault="00014155" w:rsidP="00014155">
      <w:pPr>
        <w:jc w:val="both"/>
        <w:rPr>
          <w:rFonts w:asciiTheme="minorHAnsi" w:hAnsi="Aptos" w:cstheme="minorBidi"/>
          <w:b/>
          <w:bCs/>
          <w:color w:val="000000" w:themeColor="text1"/>
          <w:kern w:val="24"/>
        </w:rPr>
      </w:pPr>
    </w:p>
    <w:p w14:paraId="1A3594EB" w14:textId="77777777" w:rsidR="00014155" w:rsidRDefault="00014155" w:rsidP="00014155">
      <w:pPr>
        <w:jc w:val="both"/>
        <w:rPr>
          <w:rFonts w:asciiTheme="minorHAnsi" w:hAnsi="Aptos" w:cstheme="minorBidi"/>
          <w:b/>
          <w:bCs/>
          <w:color w:val="000000" w:themeColor="text1"/>
          <w:kern w:val="24"/>
        </w:rPr>
      </w:pPr>
    </w:p>
    <w:p w14:paraId="149ECA0C" w14:textId="77777777" w:rsidR="00014155" w:rsidRDefault="00014155" w:rsidP="00014155">
      <w:pPr>
        <w:jc w:val="both"/>
        <w:rPr>
          <w:rFonts w:asciiTheme="minorHAnsi" w:hAnsi="Aptos" w:cstheme="minorBidi"/>
          <w:b/>
          <w:bCs/>
          <w:color w:val="000000" w:themeColor="text1"/>
          <w:kern w:val="24"/>
        </w:rPr>
      </w:pPr>
    </w:p>
    <w:p w14:paraId="2AB9FD8F" w14:textId="77777777" w:rsidR="00014155" w:rsidRDefault="00014155" w:rsidP="00014155">
      <w:pPr>
        <w:jc w:val="both"/>
        <w:rPr>
          <w:rFonts w:asciiTheme="minorHAnsi" w:hAnsi="Aptos" w:cstheme="minorBidi"/>
          <w:b/>
          <w:bCs/>
          <w:color w:val="000000" w:themeColor="text1"/>
          <w:kern w:val="24"/>
        </w:rPr>
      </w:pPr>
    </w:p>
    <w:p w14:paraId="3C413090" w14:textId="77777777" w:rsidR="00014155" w:rsidRPr="007464B8" w:rsidRDefault="00014155" w:rsidP="00014155">
      <w:pPr>
        <w:jc w:val="both"/>
        <w:rPr>
          <w:b/>
          <w:bCs/>
          <w:color w:val="000000" w:themeColor="text1"/>
          <w:kern w:val="24"/>
          <w:sz w:val="20"/>
          <w:szCs w:val="20"/>
        </w:rPr>
      </w:pPr>
      <w:r w:rsidRPr="007464B8">
        <w:rPr>
          <w:b/>
          <w:bCs/>
          <w:color w:val="000000" w:themeColor="text1"/>
          <w:kern w:val="24"/>
          <w:sz w:val="20"/>
          <w:szCs w:val="20"/>
        </w:rPr>
        <w:t xml:space="preserve">Supplemental Figure </w:t>
      </w:r>
      <w:r>
        <w:rPr>
          <w:b/>
          <w:bCs/>
          <w:color w:val="000000" w:themeColor="text1"/>
          <w:kern w:val="24"/>
          <w:sz w:val="20"/>
          <w:szCs w:val="20"/>
        </w:rPr>
        <w:t>3</w:t>
      </w:r>
      <w:r w:rsidRPr="007464B8">
        <w:rPr>
          <w:b/>
          <w:bCs/>
          <w:color w:val="000000" w:themeColor="text1"/>
          <w:kern w:val="24"/>
          <w:sz w:val="20"/>
          <w:szCs w:val="20"/>
        </w:rPr>
        <w:t>. Protective effect of hypertension on cognition</w:t>
      </w:r>
      <w:r>
        <w:rPr>
          <w:b/>
          <w:bCs/>
          <w:color w:val="000000" w:themeColor="text1"/>
          <w:kern w:val="24"/>
          <w:sz w:val="20"/>
          <w:szCs w:val="20"/>
        </w:rPr>
        <w:t xml:space="preserve"> and AD pathology</w:t>
      </w:r>
      <w:r w:rsidRPr="007464B8">
        <w:rPr>
          <w:b/>
          <w:bCs/>
          <w:color w:val="000000" w:themeColor="text1"/>
          <w:kern w:val="24"/>
          <w:sz w:val="20"/>
          <w:szCs w:val="20"/>
        </w:rPr>
        <w:t xml:space="preserve"> in </w:t>
      </w:r>
      <w:proofErr w:type="spellStart"/>
      <w:r w:rsidRPr="007464B8">
        <w:rPr>
          <w:b/>
          <w:bCs/>
          <w:color w:val="000000" w:themeColor="text1"/>
          <w:kern w:val="24"/>
          <w:sz w:val="20"/>
          <w:szCs w:val="20"/>
        </w:rPr>
        <w:t>aECAD</w:t>
      </w:r>
      <w:proofErr w:type="spellEnd"/>
      <w:r w:rsidRPr="007464B8">
        <w:rPr>
          <w:b/>
          <w:bCs/>
          <w:color w:val="000000" w:themeColor="text1"/>
          <w:kern w:val="24"/>
          <w:sz w:val="20"/>
          <w:szCs w:val="20"/>
        </w:rPr>
        <w:t xml:space="preserve"> is independent of the use of anti-hypertensive medications, CAM cohort. </w:t>
      </w:r>
      <w:r w:rsidRPr="007464B8">
        <w:rPr>
          <w:color w:val="000000" w:themeColor="text1"/>
          <w:kern w:val="24"/>
          <w:sz w:val="20"/>
          <w:szCs w:val="20"/>
        </w:rPr>
        <w:t xml:space="preserve">Multivariable linear regression models estimating the effect of hypertension on cognition adjusting </w:t>
      </w:r>
      <w:proofErr w:type="gramStart"/>
      <w:r w:rsidRPr="007464B8">
        <w:rPr>
          <w:color w:val="000000" w:themeColor="text1"/>
          <w:kern w:val="24"/>
          <w:sz w:val="20"/>
          <w:szCs w:val="20"/>
        </w:rPr>
        <w:t>for a)</w:t>
      </w:r>
      <w:proofErr w:type="gramEnd"/>
      <w:r w:rsidRPr="007464B8">
        <w:rPr>
          <w:color w:val="000000" w:themeColor="text1"/>
          <w:kern w:val="24"/>
          <w:sz w:val="20"/>
          <w:szCs w:val="20"/>
        </w:rPr>
        <w:t xml:space="preserve"> anti-HTN medication broadly b) blood brain barrier crossing</w:t>
      </w:r>
      <w:r>
        <w:rPr>
          <w:color w:val="000000" w:themeColor="text1"/>
          <w:kern w:val="24"/>
          <w:sz w:val="20"/>
          <w:szCs w:val="20"/>
        </w:rPr>
        <w:t xml:space="preserve"> (BBB)</w:t>
      </w:r>
      <w:r w:rsidRPr="007464B8">
        <w:rPr>
          <w:color w:val="000000" w:themeColor="text1"/>
          <w:kern w:val="24"/>
          <w:sz w:val="20"/>
          <w:szCs w:val="20"/>
        </w:rPr>
        <w:t xml:space="preserve"> anti-HTN medications and other relevant confounders. Hypertension is significantly associated with higher MoCA scores in both models independent of medication effect. Abbreviations: </w:t>
      </w:r>
      <w:r w:rsidRPr="007464B8">
        <w:rPr>
          <w:i/>
          <w:iCs/>
          <w:color w:val="000000" w:themeColor="text1"/>
          <w:kern w:val="24"/>
          <w:sz w:val="20"/>
          <w:szCs w:val="20"/>
        </w:rPr>
        <w:t xml:space="preserve">APOε4, Apolipoprotein ε4; BBB, blood brain barrier; </w:t>
      </w:r>
      <w:r w:rsidRPr="007464B8">
        <w:rPr>
          <w:color w:val="000000" w:themeColor="text1"/>
          <w:kern w:val="24"/>
          <w:sz w:val="20"/>
          <w:szCs w:val="20"/>
        </w:rPr>
        <w:t xml:space="preserve">HTN, history of hypertension; </w:t>
      </w:r>
      <w:proofErr w:type="spellStart"/>
      <w:r w:rsidRPr="007464B8">
        <w:rPr>
          <w:color w:val="000000" w:themeColor="text1"/>
          <w:kern w:val="24"/>
          <w:sz w:val="20"/>
          <w:szCs w:val="20"/>
        </w:rPr>
        <w:t>aECAD</w:t>
      </w:r>
      <w:proofErr w:type="spellEnd"/>
      <w:r w:rsidRPr="007464B8">
        <w:rPr>
          <w:color w:val="000000" w:themeColor="text1"/>
          <w:kern w:val="24"/>
          <w:sz w:val="20"/>
          <w:szCs w:val="20"/>
        </w:rPr>
        <w:t xml:space="preserve">, asymptomatic extracranial carotid atherosclerotic disease; log pTau217, log transformed phosphorylated Tau 217; </w:t>
      </w:r>
      <w:r w:rsidRPr="007464B8">
        <w:rPr>
          <w:rFonts w:ascii="Cambria Math" w:eastAsia="Cambria Math" w:hAnsi="Cambria Math" w:cs="Cambria Math"/>
          <w:color w:val="000000" w:themeColor="text1"/>
          <w:kern w:val="24"/>
          <w:sz w:val="20"/>
          <w:szCs w:val="20"/>
        </w:rPr>
        <w:t>𝛃</w:t>
      </w:r>
      <w:r w:rsidRPr="007464B8">
        <w:rPr>
          <w:rFonts w:eastAsia="Cambria Math"/>
          <w:color w:val="000000" w:themeColor="text1"/>
          <w:kern w:val="24"/>
          <w:sz w:val="20"/>
          <w:szCs w:val="20"/>
        </w:rPr>
        <w:t xml:space="preserve">, standardized beta estimates. </w:t>
      </w:r>
      <w:r w:rsidRPr="007464B8">
        <w:rPr>
          <w:color w:val="000000" w:themeColor="text1"/>
          <w:kern w:val="24"/>
          <w:sz w:val="20"/>
          <w:szCs w:val="20"/>
        </w:rPr>
        <w:t>*</w:t>
      </w:r>
      <w:r w:rsidRPr="007464B8">
        <w:rPr>
          <w:i/>
          <w:iCs/>
          <w:color w:val="000000" w:themeColor="text1"/>
          <w:kern w:val="24"/>
          <w:sz w:val="20"/>
          <w:szCs w:val="20"/>
        </w:rPr>
        <w:t>P&lt;.05 **P&lt;.01 ***P&lt;.001</w:t>
      </w:r>
    </w:p>
    <w:p w14:paraId="2BF0E772" w14:textId="77777777" w:rsidR="00014155" w:rsidRDefault="00014155" w:rsidP="00014155">
      <w:pPr>
        <w:rPr>
          <w:rFonts w:ascii="Times New Roman" w:hAnsi="Times New Roman" w:cs="Times New Roman"/>
          <w:noProof/>
          <w:color w:val="000000" w:themeColor="text1"/>
          <w:sz w:val="20"/>
          <w:szCs w:val="20"/>
          <w14:ligatures w14:val="standardContextual"/>
        </w:rPr>
      </w:pPr>
    </w:p>
    <w:p w14:paraId="53EBBFCD" w14:textId="77777777" w:rsidR="00014155" w:rsidRDefault="00014155" w:rsidP="00014155">
      <w:pPr>
        <w:rPr>
          <w:rFonts w:ascii="Times New Roman" w:hAnsi="Times New Roman" w:cs="Times New Roman"/>
          <w:noProof/>
          <w:color w:val="000000" w:themeColor="text1"/>
          <w:sz w:val="20"/>
          <w:szCs w:val="20"/>
          <w14:ligatures w14:val="standardContextual"/>
        </w:rPr>
      </w:pPr>
    </w:p>
    <w:p w14:paraId="162A0EF1" w14:textId="77777777" w:rsidR="00014155" w:rsidRDefault="00014155" w:rsidP="00014155">
      <w:pPr>
        <w:rPr>
          <w:rFonts w:ascii="Times New Roman" w:hAnsi="Times New Roman" w:cs="Times New Roman"/>
          <w:noProof/>
          <w:color w:val="000000" w:themeColor="text1"/>
          <w:sz w:val="20"/>
          <w:szCs w:val="20"/>
          <w14:ligatures w14:val="standardContextual"/>
        </w:rPr>
      </w:pPr>
    </w:p>
    <w:p w14:paraId="668BE381" w14:textId="77777777" w:rsidR="00014155" w:rsidRDefault="00014155" w:rsidP="00014155">
      <w:pPr>
        <w:rPr>
          <w:rFonts w:ascii="Times New Roman" w:hAnsi="Times New Roman" w:cs="Times New Roman"/>
          <w:noProof/>
          <w:color w:val="000000" w:themeColor="text1"/>
          <w:sz w:val="20"/>
          <w:szCs w:val="20"/>
          <w14:ligatures w14:val="standardContextual"/>
        </w:rPr>
      </w:pPr>
    </w:p>
    <w:p w14:paraId="1FA3AF4C" w14:textId="77777777" w:rsidR="00014155" w:rsidRPr="00993DBF" w:rsidRDefault="00014155" w:rsidP="00014155">
      <w:pPr>
        <w:rPr>
          <w:rFonts w:ascii="Times New Roman" w:hAnsi="Times New Roman" w:cs="Times New Roman"/>
          <w:noProof/>
          <w:color w:val="000000" w:themeColor="text1"/>
          <w:sz w:val="20"/>
          <w:szCs w:val="20"/>
          <w14:ligatures w14:val="standardContextual"/>
        </w:rPr>
      </w:pPr>
    </w:p>
    <w:p w14:paraId="6588AB82" w14:textId="77777777" w:rsidR="00014155" w:rsidRDefault="00014155" w:rsidP="00014155">
      <w:pPr>
        <w:rPr>
          <w:rFonts w:ascii="Times New Roman" w:hAnsi="Times New Roman" w:cs="Times New Roman"/>
          <w:noProof/>
          <w:color w:val="000000" w:themeColor="text1"/>
          <w:sz w:val="20"/>
          <w:szCs w:val="20"/>
          <w14:ligatures w14:val="standardContextual"/>
        </w:rPr>
      </w:pPr>
    </w:p>
    <w:p w14:paraId="47287D35" w14:textId="77777777" w:rsidR="00014155" w:rsidRDefault="00014155" w:rsidP="00014155">
      <w:pPr>
        <w:rPr>
          <w:rFonts w:ascii="Times New Roman" w:hAnsi="Times New Roman" w:cs="Times New Roman"/>
          <w:noProof/>
          <w:color w:val="000000" w:themeColor="text1"/>
          <w:sz w:val="20"/>
          <w:szCs w:val="20"/>
          <w14:ligatures w14:val="standardContextual"/>
        </w:rPr>
      </w:pPr>
    </w:p>
    <w:p w14:paraId="77583211" w14:textId="77777777" w:rsidR="00014155" w:rsidRPr="00993DBF" w:rsidRDefault="00014155" w:rsidP="00014155">
      <w:pPr>
        <w:rPr>
          <w:rFonts w:ascii="Times New Roman" w:hAnsi="Times New Roman" w:cs="Times New Roman"/>
          <w:noProof/>
          <w:color w:val="000000" w:themeColor="text1"/>
          <w:sz w:val="20"/>
          <w:szCs w:val="20"/>
          <w14:ligatures w14:val="standardContextual"/>
        </w:rPr>
      </w:pPr>
    </w:p>
    <w:p w14:paraId="0D85B1E3" w14:textId="77777777" w:rsidR="00014155" w:rsidRDefault="00014155" w:rsidP="00014155">
      <w:pPr>
        <w:jc w:val="both"/>
        <w:textAlignment w:val="baseline"/>
        <w:rPr>
          <w:b/>
          <w:bCs/>
          <w:color w:val="000000" w:themeColor="text1"/>
          <w:kern w:val="24"/>
          <w:sz w:val="20"/>
          <w:szCs w:val="20"/>
        </w:rPr>
      </w:pPr>
      <w:r>
        <w:rPr>
          <w:noProof/>
        </w:rPr>
        <w:drawing>
          <wp:anchor distT="0" distB="0" distL="114300" distR="114300" simplePos="0" relativeHeight="251661312" behindDoc="0" locked="0" layoutInCell="1" allowOverlap="1" wp14:anchorId="565DD76B" wp14:editId="691E037A">
            <wp:simplePos x="0" y="0"/>
            <wp:positionH relativeFrom="page">
              <wp:align>left</wp:align>
            </wp:positionH>
            <wp:positionV relativeFrom="paragraph">
              <wp:posOffset>0</wp:posOffset>
            </wp:positionV>
            <wp:extent cx="7941663" cy="6353175"/>
            <wp:effectExtent l="0" t="0" r="2540" b="0"/>
            <wp:wrapSquare wrapText="bothSides"/>
            <wp:docPr id="13103450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41663" cy="6353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0600BE" w14:textId="77777777" w:rsidR="00014155" w:rsidRPr="001353E7" w:rsidRDefault="00014155" w:rsidP="00014155">
      <w:pPr>
        <w:jc w:val="both"/>
        <w:textAlignment w:val="baseline"/>
        <w:rPr>
          <w:b/>
          <w:bCs/>
          <w:color w:val="000000" w:themeColor="text1"/>
          <w:kern w:val="24"/>
          <w:sz w:val="20"/>
          <w:szCs w:val="20"/>
        </w:rPr>
      </w:pPr>
      <w:r w:rsidRPr="001353E7">
        <w:rPr>
          <w:b/>
          <w:bCs/>
          <w:color w:val="000000" w:themeColor="text1"/>
          <w:kern w:val="24"/>
          <w:sz w:val="20"/>
          <w:szCs w:val="20"/>
        </w:rPr>
        <w:t xml:space="preserve">Supplemental Figure </w:t>
      </w:r>
      <w:r>
        <w:rPr>
          <w:b/>
          <w:bCs/>
          <w:color w:val="000000" w:themeColor="text1"/>
          <w:kern w:val="24"/>
          <w:sz w:val="20"/>
          <w:szCs w:val="20"/>
        </w:rPr>
        <w:t>4</w:t>
      </w:r>
      <w:r w:rsidRPr="001353E7">
        <w:rPr>
          <w:b/>
          <w:bCs/>
          <w:color w:val="000000" w:themeColor="text1"/>
          <w:kern w:val="24"/>
          <w:sz w:val="20"/>
          <w:szCs w:val="20"/>
        </w:rPr>
        <w:t xml:space="preserve">. Flow diagram showing study sample for </w:t>
      </w:r>
      <w:proofErr w:type="spellStart"/>
      <w:r w:rsidRPr="001353E7">
        <w:rPr>
          <w:b/>
          <w:bCs/>
          <w:color w:val="000000" w:themeColor="text1"/>
          <w:kern w:val="24"/>
          <w:sz w:val="20"/>
          <w:szCs w:val="20"/>
        </w:rPr>
        <w:t>TriNetX</w:t>
      </w:r>
      <w:proofErr w:type="spellEnd"/>
      <w:r w:rsidRPr="001353E7">
        <w:rPr>
          <w:b/>
          <w:bCs/>
          <w:color w:val="000000" w:themeColor="text1"/>
          <w:kern w:val="24"/>
          <w:sz w:val="20"/>
          <w:szCs w:val="20"/>
        </w:rPr>
        <w:t xml:space="preserve"> cohorts. </w:t>
      </w:r>
    </w:p>
    <w:p w14:paraId="4A576A77" w14:textId="77777777" w:rsidR="00014155" w:rsidRPr="001353E7" w:rsidRDefault="00014155" w:rsidP="00014155">
      <w:pPr>
        <w:jc w:val="both"/>
        <w:textAlignment w:val="baseline"/>
        <w:rPr>
          <w:color w:val="000000" w:themeColor="text1"/>
          <w:kern w:val="24"/>
          <w:sz w:val="20"/>
          <w:szCs w:val="20"/>
        </w:rPr>
      </w:pPr>
      <w:r w:rsidRPr="001353E7">
        <w:rPr>
          <w:color w:val="000000" w:themeColor="text1"/>
          <w:kern w:val="24"/>
          <w:sz w:val="20"/>
          <w:szCs w:val="20"/>
        </w:rPr>
        <w:t>Inclusion and exclusion</w:t>
      </w:r>
      <w:r>
        <w:rPr>
          <w:color w:val="000000" w:themeColor="text1"/>
          <w:kern w:val="24"/>
          <w:sz w:val="20"/>
          <w:szCs w:val="20"/>
        </w:rPr>
        <w:t xml:space="preserve"> criteria</w:t>
      </w:r>
      <w:r w:rsidRPr="001353E7">
        <w:rPr>
          <w:color w:val="000000" w:themeColor="text1"/>
          <w:kern w:val="24"/>
          <w:sz w:val="20"/>
          <w:szCs w:val="20"/>
        </w:rPr>
        <w:t xml:space="preserve"> are based on ICD.10 codes seen in supplemental tables 1-2</w:t>
      </w:r>
      <w:r>
        <w:rPr>
          <w:color w:val="000000" w:themeColor="text1"/>
          <w:kern w:val="24"/>
          <w:sz w:val="20"/>
          <w:szCs w:val="20"/>
        </w:rPr>
        <w:t xml:space="preserve"> shown above.</w:t>
      </w:r>
      <w:r w:rsidRPr="001353E7">
        <w:rPr>
          <w:color w:val="000000" w:themeColor="text1"/>
          <w:kern w:val="24"/>
          <w:sz w:val="20"/>
          <w:szCs w:val="20"/>
        </w:rPr>
        <w:t xml:space="preserve"> </w:t>
      </w:r>
    </w:p>
    <w:p w14:paraId="169C3139" w14:textId="77777777" w:rsidR="00014155" w:rsidRPr="001353E7" w:rsidRDefault="00014155" w:rsidP="00014155">
      <w:pPr>
        <w:rPr>
          <w:color w:val="000000" w:themeColor="text1"/>
          <w:sz w:val="20"/>
          <w:szCs w:val="20"/>
        </w:rPr>
      </w:pPr>
    </w:p>
    <w:p w14:paraId="011910F5" w14:textId="77777777" w:rsidR="00014155" w:rsidRPr="001353E7" w:rsidRDefault="00014155" w:rsidP="00014155">
      <w:pPr>
        <w:rPr>
          <w:color w:val="000000" w:themeColor="text1"/>
          <w:sz w:val="20"/>
          <w:szCs w:val="20"/>
        </w:rPr>
      </w:pPr>
    </w:p>
    <w:p w14:paraId="39AC31CA" w14:textId="77777777" w:rsidR="00014155" w:rsidRPr="00DC6A44" w:rsidRDefault="00014155" w:rsidP="00014155">
      <w:pPr>
        <w:rPr>
          <w:rFonts w:ascii="Times New Roman" w:hAnsi="Times New Roman" w:cs="Times New Roman"/>
          <w:color w:val="000000" w:themeColor="text1"/>
          <w:sz w:val="20"/>
          <w:szCs w:val="20"/>
        </w:rPr>
      </w:pPr>
    </w:p>
    <w:p w14:paraId="1DFEE15C" w14:textId="77777777" w:rsidR="00014155" w:rsidRPr="00DC6A44" w:rsidRDefault="00014155" w:rsidP="00014155">
      <w:pPr>
        <w:rPr>
          <w:rFonts w:ascii="Times New Roman" w:hAnsi="Times New Roman" w:cs="Times New Roman"/>
          <w:color w:val="000000" w:themeColor="text1"/>
          <w:sz w:val="20"/>
          <w:szCs w:val="20"/>
        </w:rPr>
      </w:pPr>
    </w:p>
    <w:p w14:paraId="56185698" w14:textId="77777777" w:rsidR="00014155" w:rsidRPr="00DC6A44" w:rsidRDefault="00014155" w:rsidP="00014155">
      <w:pPr>
        <w:rPr>
          <w:rFonts w:ascii="Times New Roman" w:hAnsi="Times New Roman" w:cs="Times New Roman"/>
          <w:color w:val="000000" w:themeColor="text1"/>
          <w:sz w:val="20"/>
          <w:szCs w:val="20"/>
        </w:rPr>
      </w:pPr>
    </w:p>
    <w:p w14:paraId="7EBEECB1" w14:textId="77777777" w:rsidR="00014155" w:rsidRPr="00DC6A44" w:rsidRDefault="00014155" w:rsidP="00014155">
      <w:pPr>
        <w:rPr>
          <w:rFonts w:ascii="Times New Roman" w:hAnsi="Times New Roman" w:cs="Times New Roman"/>
          <w:color w:val="000000" w:themeColor="text1"/>
          <w:sz w:val="20"/>
          <w:szCs w:val="20"/>
        </w:rPr>
      </w:pPr>
    </w:p>
    <w:p w14:paraId="7D8B3C95" w14:textId="77777777" w:rsidR="00014155" w:rsidRPr="00DC6A44" w:rsidRDefault="00014155" w:rsidP="00014155">
      <w:pPr>
        <w:rPr>
          <w:rFonts w:ascii="Times New Roman" w:hAnsi="Times New Roman" w:cs="Times New Roman"/>
          <w:color w:val="000000" w:themeColor="text1"/>
          <w:sz w:val="20"/>
          <w:szCs w:val="20"/>
        </w:rPr>
      </w:pPr>
    </w:p>
    <w:p w14:paraId="61A00AC0" w14:textId="77777777" w:rsidR="00014155" w:rsidRPr="00DC6A44" w:rsidRDefault="00014155" w:rsidP="00014155">
      <w:pPr>
        <w:rPr>
          <w:rFonts w:ascii="Times New Roman" w:hAnsi="Times New Roman" w:cs="Times New Roman"/>
          <w:color w:val="000000" w:themeColor="text1"/>
          <w:sz w:val="20"/>
          <w:szCs w:val="20"/>
        </w:rPr>
      </w:pPr>
    </w:p>
    <w:p w14:paraId="53C953DF" w14:textId="77777777" w:rsidR="00014155" w:rsidRPr="00DC6A44" w:rsidRDefault="00014155" w:rsidP="00014155">
      <w:pPr>
        <w:rPr>
          <w:rFonts w:ascii="Times New Roman" w:hAnsi="Times New Roman" w:cs="Times New Roman"/>
          <w:color w:val="000000" w:themeColor="text1"/>
          <w:sz w:val="20"/>
          <w:szCs w:val="20"/>
        </w:rPr>
      </w:pPr>
    </w:p>
    <w:p w14:paraId="6DA36FF8" w14:textId="77777777" w:rsidR="00014155" w:rsidRPr="00DC6A44" w:rsidRDefault="00014155" w:rsidP="00014155">
      <w:pPr>
        <w:rPr>
          <w:rFonts w:ascii="Times New Roman" w:hAnsi="Times New Roman" w:cs="Times New Roman"/>
          <w:color w:val="000000" w:themeColor="text1"/>
          <w:sz w:val="20"/>
          <w:szCs w:val="20"/>
        </w:rPr>
      </w:pPr>
    </w:p>
    <w:p w14:paraId="320B74C1" w14:textId="77777777" w:rsidR="00014155" w:rsidRPr="00DC6A44" w:rsidRDefault="00014155" w:rsidP="00014155">
      <w:pPr>
        <w:rPr>
          <w:rFonts w:ascii="Times New Roman" w:hAnsi="Times New Roman" w:cs="Times New Roman"/>
          <w:color w:val="000000" w:themeColor="text1"/>
          <w:sz w:val="20"/>
          <w:szCs w:val="20"/>
        </w:rPr>
      </w:pPr>
      <w:r w:rsidRPr="001353E7">
        <w:rPr>
          <w:rFonts w:eastAsia="Cambria"/>
          <w:b/>
          <w:color w:val="000000" w:themeColor="text1"/>
          <w:sz w:val="18"/>
          <w:szCs w:val="18"/>
        </w:rPr>
        <w:t xml:space="preserve">Supplementary Table </w:t>
      </w:r>
      <w:r>
        <w:rPr>
          <w:rFonts w:eastAsia="Cambria"/>
          <w:b/>
          <w:color w:val="000000" w:themeColor="text1"/>
          <w:sz w:val="18"/>
          <w:szCs w:val="18"/>
        </w:rPr>
        <w:t>5</w:t>
      </w:r>
      <w:r w:rsidRPr="001353E7">
        <w:rPr>
          <w:rFonts w:eastAsia="Cambria"/>
          <w:b/>
          <w:color w:val="000000" w:themeColor="text1"/>
          <w:sz w:val="18"/>
          <w:szCs w:val="18"/>
        </w:rPr>
        <w:t xml:space="preserve">. </w:t>
      </w:r>
      <w:r w:rsidRPr="001353E7">
        <w:rPr>
          <w:rFonts w:eastAsia="Cambria"/>
          <w:b/>
          <w:bCs/>
          <w:color w:val="000000" w:themeColor="text1"/>
          <w:sz w:val="18"/>
          <w:szCs w:val="18"/>
        </w:rPr>
        <w:t xml:space="preserve">Baseline Characteristics of </w:t>
      </w:r>
      <w:proofErr w:type="spellStart"/>
      <w:r w:rsidRPr="001353E7">
        <w:rPr>
          <w:rFonts w:eastAsia="Cambria"/>
          <w:b/>
          <w:bCs/>
          <w:color w:val="000000" w:themeColor="text1"/>
          <w:sz w:val="18"/>
          <w:szCs w:val="18"/>
        </w:rPr>
        <w:t>aECAD</w:t>
      </w:r>
      <w:proofErr w:type="spellEnd"/>
      <w:r w:rsidRPr="001353E7">
        <w:rPr>
          <w:rFonts w:eastAsia="Cambria"/>
          <w:b/>
          <w:bCs/>
          <w:color w:val="000000" w:themeColor="text1"/>
          <w:sz w:val="18"/>
          <w:szCs w:val="18"/>
        </w:rPr>
        <w:t xml:space="preserve">/HTN and </w:t>
      </w:r>
      <w:proofErr w:type="spellStart"/>
      <w:r w:rsidRPr="001353E7">
        <w:rPr>
          <w:rFonts w:eastAsia="Cambria"/>
          <w:b/>
          <w:bCs/>
          <w:color w:val="000000" w:themeColor="text1"/>
          <w:sz w:val="18"/>
          <w:szCs w:val="18"/>
        </w:rPr>
        <w:t>aECAD</w:t>
      </w:r>
      <w:proofErr w:type="spellEnd"/>
      <w:r w:rsidRPr="001353E7">
        <w:rPr>
          <w:rFonts w:eastAsia="Cambria"/>
          <w:b/>
          <w:bCs/>
          <w:color w:val="000000" w:themeColor="text1"/>
          <w:sz w:val="18"/>
          <w:szCs w:val="18"/>
        </w:rPr>
        <w:t>/No HTN Cohorts Before and After Propensity Score Matching,</w:t>
      </w:r>
      <w:r w:rsidRPr="001353E7">
        <w:rPr>
          <w:rFonts w:eastAsia="Cambria"/>
          <w:color w:val="000000" w:themeColor="text1"/>
          <w:sz w:val="18"/>
          <w:szCs w:val="18"/>
        </w:rPr>
        <w:t xml:space="preserve"> </w:t>
      </w:r>
      <w:proofErr w:type="spellStart"/>
      <w:r w:rsidRPr="001353E7">
        <w:rPr>
          <w:rFonts w:eastAsia="Cambria"/>
          <w:b/>
          <w:bCs/>
          <w:color w:val="000000" w:themeColor="text1"/>
          <w:sz w:val="18"/>
          <w:szCs w:val="18"/>
        </w:rPr>
        <w:t>TriNetX</w:t>
      </w:r>
      <w:proofErr w:type="spellEnd"/>
      <w:r w:rsidRPr="001353E7">
        <w:rPr>
          <w:rFonts w:eastAsia="Cambria"/>
          <w:b/>
          <w:bCs/>
          <w:color w:val="000000" w:themeColor="text1"/>
          <w:sz w:val="18"/>
          <w:szCs w:val="18"/>
        </w:rPr>
        <w:t xml:space="preserve"> cohort.</w:t>
      </w:r>
    </w:p>
    <w:tbl>
      <w:tblPr>
        <w:tblW w:w="10260" w:type="dxa"/>
        <w:tblInd w:w="-180" w:type="dxa"/>
        <w:tblLayout w:type="fixed"/>
        <w:tblLook w:val="0400" w:firstRow="0" w:lastRow="0" w:firstColumn="0" w:lastColumn="0" w:noHBand="0" w:noVBand="1"/>
      </w:tblPr>
      <w:tblGrid>
        <w:gridCol w:w="2340"/>
        <w:gridCol w:w="1620"/>
        <w:gridCol w:w="1530"/>
        <w:gridCol w:w="720"/>
        <w:gridCol w:w="270"/>
        <w:gridCol w:w="1440"/>
        <w:gridCol w:w="1530"/>
        <w:gridCol w:w="810"/>
      </w:tblGrid>
      <w:tr w:rsidR="00014155" w:rsidRPr="001353E7" w14:paraId="60C4B045" w14:textId="77777777" w:rsidTr="003F7543">
        <w:trPr>
          <w:trHeight w:val="294"/>
        </w:trPr>
        <w:tc>
          <w:tcPr>
            <w:tcW w:w="2340" w:type="dxa"/>
            <w:tcBorders>
              <w:top w:val="single" w:sz="4" w:space="0" w:color="auto"/>
            </w:tcBorders>
            <w:shd w:val="clear" w:color="auto" w:fill="FFFFFF"/>
            <w:tcMar>
              <w:top w:w="0" w:type="dxa"/>
              <w:left w:w="0" w:type="dxa"/>
              <w:bottom w:w="0" w:type="dxa"/>
              <w:right w:w="0" w:type="dxa"/>
            </w:tcMar>
            <w:vAlign w:val="center"/>
          </w:tcPr>
          <w:p w14:paraId="7C8AED19"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p>
        </w:tc>
        <w:tc>
          <w:tcPr>
            <w:tcW w:w="3870" w:type="dxa"/>
            <w:gridSpan w:val="3"/>
            <w:tcBorders>
              <w:top w:val="single" w:sz="4" w:space="0" w:color="auto"/>
              <w:bottom w:val="single" w:sz="4" w:space="0" w:color="auto"/>
            </w:tcBorders>
            <w:shd w:val="clear" w:color="auto" w:fill="FFFFFF"/>
            <w:tcMar>
              <w:top w:w="0" w:type="dxa"/>
              <w:left w:w="0" w:type="dxa"/>
              <w:bottom w:w="0" w:type="dxa"/>
              <w:right w:w="0" w:type="dxa"/>
            </w:tcMar>
            <w:vAlign w:val="center"/>
          </w:tcPr>
          <w:p w14:paraId="78B6C1E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rFonts w:eastAsia="Cambria"/>
                <w:b/>
                <w:color w:val="000000" w:themeColor="text1"/>
                <w:sz w:val="18"/>
                <w:szCs w:val="18"/>
              </w:rPr>
              <w:t>Before Matching, No. (%)</w:t>
            </w:r>
          </w:p>
        </w:tc>
        <w:tc>
          <w:tcPr>
            <w:tcW w:w="270" w:type="dxa"/>
            <w:tcBorders>
              <w:top w:val="single" w:sz="4" w:space="0" w:color="auto"/>
            </w:tcBorders>
            <w:shd w:val="clear" w:color="auto" w:fill="FFFFFF"/>
            <w:vAlign w:val="center"/>
          </w:tcPr>
          <w:p w14:paraId="1638C0DD"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b/>
                <w:color w:val="000000" w:themeColor="text1"/>
                <w:sz w:val="18"/>
                <w:szCs w:val="18"/>
              </w:rPr>
            </w:pPr>
          </w:p>
        </w:tc>
        <w:tc>
          <w:tcPr>
            <w:tcW w:w="3780" w:type="dxa"/>
            <w:gridSpan w:val="3"/>
            <w:tcBorders>
              <w:top w:val="single" w:sz="4" w:space="0" w:color="auto"/>
              <w:bottom w:val="single" w:sz="4" w:space="0" w:color="auto"/>
            </w:tcBorders>
            <w:shd w:val="clear" w:color="auto" w:fill="FFFFFF"/>
            <w:tcMar>
              <w:top w:w="0" w:type="dxa"/>
              <w:left w:w="0" w:type="dxa"/>
              <w:bottom w:w="0" w:type="dxa"/>
              <w:right w:w="0" w:type="dxa"/>
            </w:tcMar>
            <w:vAlign w:val="center"/>
          </w:tcPr>
          <w:p w14:paraId="1A4B95F6"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rFonts w:eastAsia="Cambria"/>
                <w:b/>
                <w:color w:val="000000" w:themeColor="text1"/>
                <w:sz w:val="18"/>
                <w:szCs w:val="18"/>
              </w:rPr>
              <w:t>After Matching, No. (%)</w:t>
            </w:r>
          </w:p>
        </w:tc>
      </w:tr>
      <w:tr w:rsidR="00014155" w:rsidRPr="001353E7" w14:paraId="6501A529" w14:textId="77777777" w:rsidTr="003F7543">
        <w:trPr>
          <w:trHeight w:val="531"/>
        </w:trPr>
        <w:tc>
          <w:tcPr>
            <w:tcW w:w="234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4AB1FD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rFonts w:eastAsia="Cambria"/>
                <w:b/>
                <w:color w:val="000000" w:themeColor="text1"/>
                <w:sz w:val="18"/>
                <w:szCs w:val="18"/>
              </w:rPr>
              <w:t>Cohort</w:t>
            </w:r>
          </w:p>
        </w:tc>
        <w:tc>
          <w:tcPr>
            <w:tcW w:w="162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63F1F7C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proofErr w:type="spellStart"/>
            <w:r w:rsidRPr="001353E7">
              <w:rPr>
                <w:rFonts w:eastAsia="Cambria"/>
                <w:b/>
                <w:color w:val="000000" w:themeColor="text1"/>
                <w:sz w:val="18"/>
                <w:szCs w:val="18"/>
              </w:rPr>
              <w:t>aECAD</w:t>
            </w:r>
            <w:proofErr w:type="spellEnd"/>
            <w:r w:rsidRPr="001353E7">
              <w:rPr>
                <w:rFonts w:eastAsia="Cambria"/>
                <w:b/>
                <w:color w:val="000000" w:themeColor="text1"/>
                <w:sz w:val="18"/>
                <w:szCs w:val="18"/>
              </w:rPr>
              <w:t>/HTN (n=526,893)</w:t>
            </w:r>
          </w:p>
        </w:tc>
        <w:tc>
          <w:tcPr>
            <w:tcW w:w="153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54BAE08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proofErr w:type="spellStart"/>
            <w:r w:rsidRPr="001353E7">
              <w:rPr>
                <w:rFonts w:eastAsia="Cambria"/>
                <w:b/>
                <w:color w:val="000000" w:themeColor="text1"/>
                <w:sz w:val="18"/>
                <w:szCs w:val="18"/>
              </w:rPr>
              <w:t>aECAD</w:t>
            </w:r>
            <w:proofErr w:type="spellEnd"/>
            <w:r w:rsidRPr="001353E7">
              <w:rPr>
                <w:rFonts w:eastAsia="Cambria"/>
                <w:b/>
                <w:color w:val="000000" w:themeColor="text1"/>
                <w:sz w:val="18"/>
                <w:szCs w:val="18"/>
              </w:rPr>
              <w:t>/No HTN (n=284,793)</w:t>
            </w:r>
          </w:p>
        </w:tc>
        <w:tc>
          <w:tcPr>
            <w:tcW w:w="72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2045BD4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rFonts w:eastAsia="Cambria"/>
                <w:b/>
                <w:color w:val="000000" w:themeColor="text1"/>
                <w:sz w:val="18"/>
                <w:szCs w:val="18"/>
              </w:rPr>
              <w:t>SMD</w:t>
            </w:r>
          </w:p>
        </w:tc>
        <w:tc>
          <w:tcPr>
            <w:tcW w:w="270" w:type="dxa"/>
            <w:tcBorders>
              <w:top w:val="single" w:sz="4" w:space="0" w:color="auto"/>
              <w:bottom w:val="single" w:sz="4" w:space="0" w:color="auto"/>
            </w:tcBorders>
            <w:shd w:val="clear" w:color="auto" w:fill="FFFFFF"/>
            <w:vAlign w:val="center"/>
          </w:tcPr>
          <w:p w14:paraId="2E7BBCF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b/>
                <w:color w:val="000000" w:themeColor="text1"/>
                <w:sz w:val="18"/>
                <w:szCs w:val="18"/>
              </w:rPr>
            </w:pPr>
          </w:p>
        </w:tc>
        <w:tc>
          <w:tcPr>
            <w:tcW w:w="144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5C0C2318"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proofErr w:type="spellStart"/>
            <w:r w:rsidRPr="001353E7">
              <w:rPr>
                <w:rFonts w:eastAsia="Cambria"/>
                <w:b/>
                <w:color w:val="000000" w:themeColor="text1"/>
                <w:sz w:val="18"/>
                <w:szCs w:val="18"/>
              </w:rPr>
              <w:t>aECAD</w:t>
            </w:r>
            <w:proofErr w:type="spellEnd"/>
            <w:r w:rsidRPr="001353E7">
              <w:rPr>
                <w:rFonts w:eastAsia="Cambria"/>
                <w:b/>
                <w:color w:val="000000" w:themeColor="text1"/>
                <w:sz w:val="18"/>
                <w:szCs w:val="18"/>
              </w:rPr>
              <w:t>/HTN (n=215,336)</w:t>
            </w:r>
          </w:p>
        </w:tc>
        <w:tc>
          <w:tcPr>
            <w:tcW w:w="153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58AB3CBD"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proofErr w:type="spellStart"/>
            <w:r w:rsidRPr="001353E7">
              <w:rPr>
                <w:rFonts w:eastAsia="Cambria"/>
                <w:b/>
                <w:color w:val="000000" w:themeColor="text1"/>
                <w:sz w:val="18"/>
                <w:szCs w:val="18"/>
              </w:rPr>
              <w:t>aECAD</w:t>
            </w:r>
            <w:proofErr w:type="spellEnd"/>
            <w:r w:rsidRPr="001353E7">
              <w:rPr>
                <w:rFonts w:eastAsia="Cambria"/>
                <w:b/>
                <w:color w:val="000000" w:themeColor="text1"/>
                <w:sz w:val="18"/>
                <w:szCs w:val="18"/>
              </w:rPr>
              <w:t>/No HTN (n=215,336)</w:t>
            </w:r>
          </w:p>
        </w:tc>
        <w:tc>
          <w:tcPr>
            <w:tcW w:w="81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C460384"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rFonts w:eastAsia="Cambria"/>
                <w:b/>
                <w:color w:val="000000" w:themeColor="text1"/>
                <w:sz w:val="18"/>
                <w:szCs w:val="18"/>
              </w:rPr>
              <w:t>SMD</w:t>
            </w:r>
          </w:p>
        </w:tc>
      </w:tr>
      <w:tr w:rsidR="00014155" w:rsidRPr="001353E7" w14:paraId="0EB3D33E" w14:textId="77777777" w:rsidTr="003F7543">
        <w:trPr>
          <w:trHeight w:val="15"/>
        </w:trPr>
        <w:tc>
          <w:tcPr>
            <w:tcW w:w="2340" w:type="dxa"/>
            <w:tcBorders>
              <w:top w:val="single" w:sz="4" w:space="0" w:color="auto"/>
            </w:tcBorders>
            <w:shd w:val="clear" w:color="auto" w:fill="FFFFFF"/>
            <w:tcMar>
              <w:top w:w="0" w:type="dxa"/>
              <w:left w:w="0" w:type="dxa"/>
              <w:bottom w:w="0" w:type="dxa"/>
              <w:right w:w="0" w:type="dxa"/>
            </w:tcMar>
          </w:tcPr>
          <w:p w14:paraId="0B29F74E" w14:textId="77777777" w:rsidR="00014155" w:rsidRPr="00012AEF"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b/>
                <w:bCs/>
                <w:color w:val="000000" w:themeColor="text1"/>
                <w:sz w:val="18"/>
                <w:szCs w:val="18"/>
              </w:rPr>
            </w:pPr>
            <w:r w:rsidRPr="00012AEF">
              <w:rPr>
                <w:rFonts w:eastAsia="Cambria"/>
                <w:b/>
                <w:bCs/>
                <w:color w:val="000000" w:themeColor="text1"/>
                <w:sz w:val="18"/>
                <w:szCs w:val="18"/>
              </w:rPr>
              <w:t>Demographics</w:t>
            </w:r>
          </w:p>
        </w:tc>
        <w:tc>
          <w:tcPr>
            <w:tcW w:w="1620" w:type="dxa"/>
            <w:tcBorders>
              <w:top w:val="single" w:sz="4" w:space="0" w:color="auto"/>
            </w:tcBorders>
            <w:shd w:val="clear" w:color="auto" w:fill="FFFFFF"/>
            <w:tcMar>
              <w:top w:w="0" w:type="dxa"/>
              <w:left w:w="0" w:type="dxa"/>
              <w:bottom w:w="0" w:type="dxa"/>
              <w:right w:w="0" w:type="dxa"/>
            </w:tcMar>
          </w:tcPr>
          <w:p w14:paraId="640123E8"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p>
        </w:tc>
        <w:tc>
          <w:tcPr>
            <w:tcW w:w="1530" w:type="dxa"/>
            <w:tcBorders>
              <w:top w:val="single" w:sz="4" w:space="0" w:color="auto"/>
            </w:tcBorders>
            <w:shd w:val="clear" w:color="auto" w:fill="FFFFFF"/>
            <w:tcMar>
              <w:top w:w="0" w:type="dxa"/>
              <w:left w:w="0" w:type="dxa"/>
              <w:bottom w:w="0" w:type="dxa"/>
              <w:right w:w="0" w:type="dxa"/>
            </w:tcMar>
          </w:tcPr>
          <w:p w14:paraId="1ACB5A7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p>
        </w:tc>
        <w:tc>
          <w:tcPr>
            <w:tcW w:w="720" w:type="dxa"/>
            <w:tcBorders>
              <w:top w:val="single" w:sz="4" w:space="0" w:color="auto"/>
            </w:tcBorders>
            <w:shd w:val="clear" w:color="auto" w:fill="FFFFFF"/>
            <w:tcMar>
              <w:top w:w="0" w:type="dxa"/>
              <w:left w:w="0" w:type="dxa"/>
              <w:bottom w:w="0" w:type="dxa"/>
              <w:right w:w="0" w:type="dxa"/>
            </w:tcMar>
          </w:tcPr>
          <w:p w14:paraId="06596EC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p>
        </w:tc>
        <w:tc>
          <w:tcPr>
            <w:tcW w:w="270" w:type="dxa"/>
            <w:tcBorders>
              <w:top w:val="single" w:sz="4" w:space="0" w:color="auto"/>
            </w:tcBorders>
            <w:shd w:val="clear" w:color="auto" w:fill="FFFFFF"/>
            <w:vAlign w:val="center"/>
          </w:tcPr>
          <w:p w14:paraId="2FFAA374"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tcBorders>
              <w:top w:val="single" w:sz="4" w:space="0" w:color="auto"/>
            </w:tcBorders>
            <w:shd w:val="clear" w:color="auto" w:fill="FFFFFF"/>
            <w:tcMar>
              <w:top w:w="0" w:type="dxa"/>
              <w:left w:w="0" w:type="dxa"/>
              <w:bottom w:w="0" w:type="dxa"/>
              <w:right w:w="0" w:type="dxa"/>
            </w:tcMar>
          </w:tcPr>
          <w:p w14:paraId="3D5D5B9A"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p>
        </w:tc>
        <w:tc>
          <w:tcPr>
            <w:tcW w:w="1530" w:type="dxa"/>
            <w:tcBorders>
              <w:top w:val="single" w:sz="4" w:space="0" w:color="auto"/>
            </w:tcBorders>
            <w:shd w:val="clear" w:color="auto" w:fill="FFFFFF"/>
            <w:tcMar>
              <w:top w:w="0" w:type="dxa"/>
              <w:left w:w="0" w:type="dxa"/>
              <w:bottom w:w="0" w:type="dxa"/>
              <w:right w:w="0" w:type="dxa"/>
            </w:tcMar>
          </w:tcPr>
          <w:p w14:paraId="41900135"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p>
        </w:tc>
        <w:tc>
          <w:tcPr>
            <w:tcW w:w="810" w:type="dxa"/>
            <w:tcBorders>
              <w:top w:val="single" w:sz="4" w:space="0" w:color="auto"/>
            </w:tcBorders>
            <w:shd w:val="clear" w:color="auto" w:fill="FFFFFF"/>
            <w:tcMar>
              <w:top w:w="0" w:type="dxa"/>
              <w:left w:w="0" w:type="dxa"/>
              <w:bottom w:w="0" w:type="dxa"/>
              <w:right w:w="0" w:type="dxa"/>
            </w:tcMar>
          </w:tcPr>
          <w:p w14:paraId="4C8B1510"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p>
        </w:tc>
      </w:tr>
      <w:tr w:rsidR="00014155" w:rsidRPr="001353E7" w14:paraId="327F37C5" w14:textId="77777777" w:rsidTr="003F7543">
        <w:trPr>
          <w:trHeight w:val="15"/>
        </w:trPr>
        <w:tc>
          <w:tcPr>
            <w:tcW w:w="2340" w:type="dxa"/>
            <w:shd w:val="clear" w:color="auto" w:fill="FFFFFF"/>
            <w:tcMar>
              <w:top w:w="0" w:type="dxa"/>
              <w:left w:w="0" w:type="dxa"/>
              <w:bottom w:w="0" w:type="dxa"/>
              <w:right w:w="0" w:type="dxa"/>
            </w:tcMar>
          </w:tcPr>
          <w:p w14:paraId="23BBAF7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color w:val="000000" w:themeColor="text1"/>
                <w:sz w:val="18"/>
                <w:szCs w:val="18"/>
              </w:rPr>
            </w:pPr>
            <w:r w:rsidRPr="001353E7">
              <w:rPr>
                <w:color w:val="000000" w:themeColor="text1"/>
                <w:sz w:val="18"/>
                <w:szCs w:val="18"/>
              </w:rPr>
              <w:t>Age at index, years</w:t>
            </w:r>
          </w:p>
        </w:tc>
        <w:tc>
          <w:tcPr>
            <w:tcW w:w="1620" w:type="dxa"/>
            <w:shd w:val="clear" w:color="auto" w:fill="FFFFFF"/>
            <w:tcMar>
              <w:top w:w="0" w:type="dxa"/>
              <w:left w:w="0" w:type="dxa"/>
              <w:bottom w:w="0" w:type="dxa"/>
              <w:right w:w="0" w:type="dxa"/>
            </w:tcMar>
          </w:tcPr>
          <w:p w14:paraId="72483090"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69.8 ± 8.3</w:t>
            </w:r>
          </w:p>
        </w:tc>
        <w:tc>
          <w:tcPr>
            <w:tcW w:w="1530" w:type="dxa"/>
            <w:shd w:val="clear" w:color="auto" w:fill="FFFFFF"/>
            <w:tcMar>
              <w:top w:w="0" w:type="dxa"/>
              <w:left w:w="0" w:type="dxa"/>
              <w:bottom w:w="0" w:type="dxa"/>
              <w:right w:w="0" w:type="dxa"/>
            </w:tcMar>
          </w:tcPr>
          <w:p w14:paraId="567C029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67.5 ± 8.7</w:t>
            </w:r>
          </w:p>
        </w:tc>
        <w:tc>
          <w:tcPr>
            <w:tcW w:w="720" w:type="dxa"/>
            <w:shd w:val="clear" w:color="auto" w:fill="FFFFFF"/>
            <w:tcMar>
              <w:top w:w="0" w:type="dxa"/>
              <w:left w:w="0" w:type="dxa"/>
              <w:bottom w:w="0" w:type="dxa"/>
              <w:right w:w="0" w:type="dxa"/>
            </w:tcMar>
          </w:tcPr>
          <w:p w14:paraId="6E7B510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0.273</w:t>
            </w:r>
          </w:p>
        </w:tc>
        <w:tc>
          <w:tcPr>
            <w:tcW w:w="270" w:type="dxa"/>
            <w:shd w:val="clear" w:color="auto" w:fill="FFFFFF"/>
            <w:vAlign w:val="center"/>
          </w:tcPr>
          <w:p w14:paraId="0BE1AB3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6B72B6C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68.3 ± 8.4</w:t>
            </w:r>
          </w:p>
        </w:tc>
        <w:tc>
          <w:tcPr>
            <w:tcW w:w="1530" w:type="dxa"/>
            <w:shd w:val="clear" w:color="auto" w:fill="FFFFFF"/>
            <w:tcMar>
              <w:top w:w="0" w:type="dxa"/>
              <w:left w:w="0" w:type="dxa"/>
              <w:bottom w:w="0" w:type="dxa"/>
              <w:right w:w="0" w:type="dxa"/>
            </w:tcMar>
          </w:tcPr>
          <w:p w14:paraId="2ADB8B1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68.4 ± 8.7</w:t>
            </w:r>
          </w:p>
        </w:tc>
        <w:tc>
          <w:tcPr>
            <w:tcW w:w="810" w:type="dxa"/>
            <w:shd w:val="clear" w:color="auto" w:fill="FFFFFF"/>
            <w:tcMar>
              <w:top w:w="0" w:type="dxa"/>
              <w:left w:w="0" w:type="dxa"/>
              <w:bottom w:w="0" w:type="dxa"/>
              <w:right w:w="0" w:type="dxa"/>
            </w:tcMar>
          </w:tcPr>
          <w:p w14:paraId="43731F29"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0.020</w:t>
            </w:r>
          </w:p>
        </w:tc>
      </w:tr>
      <w:tr w:rsidR="00014155" w:rsidRPr="001353E7" w14:paraId="402BD23E" w14:textId="77777777" w:rsidTr="003F7543">
        <w:trPr>
          <w:trHeight w:val="15"/>
        </w:trPr>
        <w:tc>
          <w:tcPr>
            <w:tcW w:w="2340" w:type="dxa"/>
            <w:shd w:val="clear" w:color="auto" w:fill="FFFFFF"/>
            <w:tcMar>
              <w:top w:w="0" w:type="dxa"/>
              <w:left w:w="0" w:type="dxa"/>
              <w:bottom w:w="0" w:type="dxa"/>
              <w:right w:w="0" w:type="dxa"/>
            </w:tcMar>
          </w:tcPr>
          <w:p w14:paraId="558B4C2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Female</w:t>
            </w:r>
          </w:p>
        </w:tc>
        <w:tc>
          <w:tcPr>
            <w:tcW w:w="1620" w:type="dxa"/>
            <w:shd w:val="clear" w:color="auto" w:fill="FFFFFF"/>
            <w:tcMar>
              <w:top w:w="0" w:type="dxa"/>
              <w:left w:w="0" w:type="dxa"/>
              <w:bottom w:w="0" w:type="dxa"/>
              <w:right w:w="0" w:type="dxa"/>
            </w:tcMar>
          </w:tcPr>
          <w:p w14:paraId="5BF5F206"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234,735 (44.9%)</w:t>
            </w:r>
          </w:p>
        </w:tc>
        <w:tc>
          <w:tcPr>
            <w:tcW w:w="1530" w:type="dxa"/>
            <w:shd w:val="clear" w:color="auto" w:fill="FFFFFF"/>
            <w:tcMar>
              <w:top w:w="0" w:type="dxa"/>
              <w:left w:w="0" w:type="dxa"/>
              <w:bottom w:w="0" w:type="dxa"/>
              <w:right w:w="0" w:type="dxa"/>
            </w:tcMar>
          </w:tcPr>
          <w:p w14:paraId="0552B94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131,801 (47.5%)</w:t>
            </w:r>
          </w:p>
        </w:tc>
        <w:tc>
          <w:tcPr>
            <w:tcW w:w="720" w:type="dxa"/>
            <w:shd w:val="clear" w:color="auto" w:fill="FFFFFF"/>
            <w:tcMar>
              <w:top w:w="0" w:type="dxa"/>
              <w:left w:w="0" w:type="dxa"/>
              <w:bottom w:w="0" w:type="dxa"/>
              <w:right w:w="0" w:type="dxa"/>
            </w:tcMar>
          </w:tcPr>
          <w:p w14:paraId="519BB91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0.051</w:t>
            </w:r>
          </w:p>
        </w:tc>
        <w:tc>
          <w:tcPr>
            <w:tcW w:w="270" w:type="dxa"/>
            <w:shd w:val="clear" w:color="auto" w:fill="FFFFFF"/>
            <w:vAlign w:val="center"/>
          </w:tcPr>
          <w:p w14:paraId="5E191D7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048D5F1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101,013 (46.9%)</w:t>
            </w:r>
          </w:p>
        </w:tc>
        <w:tc>
          <w:tcPr>
            <w:tcW w:w="1530" w:type="dxa"/>
            <w:shd w:val="clear" w:color="auto" w:fill="FFFFFF"/>
            <w:tcMar>
              <w:top w:w="0" w:type="dxa"/>
              <w:left w:w="0" w:type="dxa"/>
              <w:bottom w:w="0" w:type="dxa"/>
              <w:right w:w="0" w:type="dxa"/>
            </w:tcMar>
          </w:tcPr>
          <w:p w14:paraId="3E84BF0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101,156 (47.0%)</w:t>
            </w:r>
          </w:p>
        </w:tc>
        <w:tc>
          <w:tcPr>
            <w:tcW w:w="810" w:type="dxa"/>
            <w:shd w:val="clear" w:color="auto" w:fill="FFFFFF"/>
            <w:tcMar>
              <w:top w:w="0" w:type="dxa"/>
              <w:left w:w="0" w:type="dxa"/>
              <w:bottom w:w="0" w:type="dxa"/>
              <w:right w:w="0" w:type="dxa"/>
            </w:tcMar>
          </w:tcPr>
          <w:p w14:paraId="05A2588D"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0.001</w:t>
            </w:r>
          </w:p>
        </w:tc>
      </w:tr>
      <w:tr w:rsidR="00014155" w:rsidRPr="001353E7" w14:paraId="0A9A6B6B" w14:textId="77777777" w:rsidTr="003F7543">
        <w:trPr>
          <w:trHeight w:val="15"/>
        </w:trPr>
        <w:tc>
          <w:tcPr>
            <w:tcW w:w="2340" w:type="dxa"/>
            <w:shd w:val="clear" w:color="auto" w:fill="FFFFFF"/>
            <w:tcMar>
              <w:top w:w="0" w:type="dxa"/>
              <w:left w:w="0" w:type="dxa"/>
              <w:bottom w:w="0" w:type="dxa"/>
              <w:right w:w="0" w:type="dxa"/>
            </w:tcMar>
          </w:tcPr>
          <w:p w14:paraId="6C2D7720"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Male</w:t>
            </w:r>
          </w:p>
        </w:tc>
        <w:tc>
          <w:tcPr>
            <w:tcW w:w="1620" w:type="dxa"/>
            <w:shd w:val="clear" w:color="auto" w:fill="FFFFFF"/>
            <w:tcMar>
              <w:top w:w="0" w:type="dxa"/>
              <w:left w:w="0" w:type="dxa"/>
              <w:bottom w:w="0" w:type="dxa"/>
              <w:right w:w="0" w:type="dxa"/>
            </w:tcMar>
          </w:tcPr>
          <w:p w14:paraId="27400854"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263,885 (50.5%)</w:t>
            </w:r>
          </w:p>
        </w:tc>
        <w:tc>
          <w:tcPr>
            <w:tcW w:w="1530" w:type="dxa"/>
            <w:shd w:val="clear" w:color="auto" w:fill="FFFFFF"/>
            <w:tcMar>
              <w:top w:w="0" w:type="dxa"/>
              <w:left w:w="0" w:type="dxa"/>
              <w:bottom w:w="0" w:type="dxa"/>
              <w:right w:w="0" w:type="dxa"/>
            </w:tcMar>
          </w:tcPr>
          <w:p w14:paraId="5E8C422D"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136,252 (49.1%)</w:t>
            </w:r>
          </w:p>
        </w:tc>
        <w:tc>
          <w:tcPr>
            <w:tcW w:w="720" w:type="dxa"/>
            <w:shd w:val="clear" w:color="auto" w:fill="FFFFFF"/>
            <w:tcMar>
              <w:top w:w="0" w:type="dxa"/>
              <w:left w:w="0" w:type="dxa"/>
              <w:bottom w:w="0" w:type="dxa"/>
              <w:right w:w="0" w:type="dxa"/>
            </w:tcMar>
          </w:tcPr>
          <w:p w14:paraId="45D3930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0.029</w:t>
            </w:r>
          </w:p>
        </w:tc>
        <w:tc>
          <w:tcPr>
            <w:tcW w:w="270" w:type="dxa"/>
            <w:shd w:val="clear" w:color="auto" w:fill="FFFFFF"/>
            <w:vAlign w:val="center"/>
          </w:tcPr>
          <w:p w14:paraId="60BBABA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1AB6515C"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105,974 (49.2%)</w:t>
            </w:r>
          </w:p>
        </w:tc>
        <w:tc>
          <w:tcPr>
            <w:tcW w:w="1530" w:type="dxa"/>
            <w:shd w:val="clear" w:color="auto" w:fill="FFFFFF"/>
            <w:tcMar>
              <w:top w:w="0" w:type="dxa"/>
              <w:left w:w="0" w:type="dxa"/>
              <w:bottom w:w="0" w:type="dxa"/>
              <w:right w:w="0" w:type="dxa"/>
            </w:tcMar>
          </w:tcPr>
          <w:p w14:paraId="5F5C08C4"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105,797 (49.1%)</w:t>
            </w:r>
          </w:p>
        </w:tc>
        <w:tc>
          <w:tcPr>
            <w:tcW w:w="810" w:type="dxa"/>
            <w:shd w:val="clear" w:color="auto" w:fill="FFFFFF"/>
            <w:tcMar>
              <w:top w:w="0" w:type="dxa"/>
              <w:left w:w="0" w:type="dxa"/>
              <w:bottom w:w="0" w:type="dxa"/>
              <w:right w:w="0" w:type="dxa"/>
            </w:tcMar>
          </w:tcPr>
          <w:p w14:paraId="68C938F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0.002</w:t>
            </w:r>
          </w:p>
        </w:tc>
      </w:tr>
      <w:tr w:rsidR="00014155" w:rsidRPr="001353E7" w14:paraId="1603324F" w14:textId="77777777" w:rsidTr="003F7543">
        <w:trPr>
          <w:trHeight w:val="15"/>
        </w:trPr>
        <w:tc>
          <w:tcPr>
            <w:tcW w:w="2340" w:type="dxa"/>
            <w:shd w:val="clear" w:color="auto" w:fill="FFFFFF"/>
            <w:tcMar>
              <w:top w:w="0" w:type="dxa"/>
              <w:left w:w="0" w:type="dxa"/>
              <w:bottom w:w="0" w:type="dxa"/>
              <w:right w:w="0" w:type="dxa"/>
            </w:tcMar>
          </w:tcPr>
          <w:p w14:paraId="611790A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American Indian or Alaskan Native</w:t>
            </w:r>
          </w:p>
        </w:tc>
        <w:tc>
          <w:tcPr>
            <w:tcW w:w="1620" w:type="dxa"/>
            <w:shd w:val="clear" w:color="auto" w:fill="FFFFFF"/>
            <w:tcMar>
              <w:top w:w="0" w:type="dxa"/>
              <w:left w:w="0" w:type="dxa"/>
              <w:bottom w:w="0" w:type="dxa"/>
              <w:right w:w="0" w:type="dxa"/>
            </w:tcMar>
          </w:tcPr>
          <w:p w14:paraId="6014697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1,792 (0.3%)</w:t>
            </w:r>
          </w:p>
        </w:tc>
        <w:tc>
          <w:tcPr>
            <w:tcW w:w="1530" w:type="dxa"/>
            <w:shd w:val="clear" w:color="auto" w:fill="FFFFFF"/>
            <w:tcMar>
              <w:top w:w="0" w:type="dxa"/>
              <w:left w:w="0" w:type="dxa"/>
              <w:bottom w:w="0" w:type="dxa"/>
              <w:right w:w="0" w:type="dxa"/>
            </w:tcMar>
          </w:tcPr>
          <w:p w14:paraId="0A201464"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816 (0.3%)</w:t>
            </w:r>
          </w:p>
        </w:tc>
        <w:tc>
          <w:tcPr>
            <w:tcW w:w="720" w:type="dxa"/>
            <w:shd w:val="clear" w:color="auto" w:fill="FFFFFF"/>
            <w:tcMar>
              <w:top w:w="0" w:type="dxa"/>
              <w:left w:w="0" w:type="dxa"/>
              <w:bottom w:w="0" w:type="dxa"/>
              <w:right w:w="0" w:type="dxa"/>
            </w:tcMar>
          </w:tcPr>
          <w:p w14:paraId="0BBAFF59"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0.009</w:t>
            </w:r>
          </w:p>
        </w:tc>
        <w:tc>
          <w:tcPr>
            <w:tcW w:w="270" w:type="dxa"/>
            <w:shd w:val="clear" w:color="auto" w:fill="FFFFFF"/>
            <w:vAlign w:val="center"/>
          </w:tcPr>
          <w:p w14:paraId="1FE2A398"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54AAC2C7"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546 (0.3%)</w:t>
            </w:r>
          </w:p>
        </w:tc>
        <w:tc>
          <w:tcPr>
            <w:tcW w:w="1530" w:type="dxa"/>
            <w:shd w:val="clear" w:color="auto" w:fill="FFFFFF"/>
            <w:tcMar>
              <w:top w:w="0" w:type="dxa"/>
              <w:left w:w="0" w:type="dxa"/>
              <w:bottom w:w="0" w:type="dxa"/>
              <w:right w:w="0" w:type="dxa"/>
            </w:tcMar>
          </w:tcPr>
          <w:p w14:paraId="35FF2DDA"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710 (0.3%)</w:t>
            </w:r>
          </w:p>
        </w:tc>
        <w:tc>
          <w:tcPr>
            <w:tcW w:w="810" w:type="dxa"/>
            <w:shd w:val="clear" w:color="auto" w:fill="FFFFFF"/>
            <w:tcMar>
              <w:top w:w="0" w:type="dxa"/>
              <w:left w:w="0" w:type="dxa"/>
              <w:bottom w:w="0" w:type="dxa"/>
              <w:right w:w="0" w:type="dxa"/>
            </w:tcMar>
          </w:tcPr>
          <w:p w14:paraId="198ECAB5"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0.014</w:t>
            </w:r>
          </w:p>
        </w:tc>
      </w:tr>
      <w:tr w:rsidR="00014155" w:rsidRPr="001353E7" w14:paraId="379733F2" w14:textId="77777777" w:rsidTr="003F7543">
        <w:trPr>
          <w:trHeight w:val="15"/>
        </w:trPr>
        <w:tc>
          <w:tcPr>
            <w:tcW w:w="2340" w:type="dxa"/>
            <w:shd w:val="clear" w:color="auto" w:fill="FFFFFF"/>
            <w:tcMar>
              <w:top w:w="0" w:type="dxa"/>
              <w:left w:w="0" w:type="dxa"/>
              <w:bottom w:w="0" w:type="dxa"/>
              <w:right w:w="0" w:type="dxa"/>
            </w:tcMar>
          </w:tcPr>
          <w:p w14:paraId="13ADCF27"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Asian</w:t>
            </w:r>
          </w:p>
        </w:tc>
        <w:tc>
          <w:tcPr>
            <w:tcW w:w="1620" w:type="dxa"/>
            <w:shd w:val="clear" w:color="auto" w:fill="FFFFFF"/>
            <w:tcMar>
              <w:top w:w="0" w:type="dxa"/>
              <w:left w:w="0" w:type="dxa"/>
              <w:bottom w:w="0" w:type="dxa"/>
              <w:right w:w="0" w:type="dxa"/>
            </w:tcMar>
          </w:tcPr>
          <w:p w14:paraId="0DF0C577"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13,649 (2.6%)</w:t>
            </w:r>
          </w:p>
        </w:tc>
        <w:tc>
          <w:tcPr>
            <w:tcW w:w="1530" w:type="dxa"/>
            <w:shd w:val="clear" w:color="auto" w:fill="FFFFFF"/>
            <w:tcMar>
              <w:top w:w="0" w:type="dxa"/>
              <w:left w:w="0" w:type="dxa"/>
              <w:bottom w:w="0" w:type="dxa"/>
              <w:right w:w="0" w:type="dxa"/>
            </w:tcMar>
          </w:tcPr>
          <w:p w14:paraId="68D425D8"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7,552 (2.7%)</w:t>
            </w:r>
          </w:p>
        </w:tc>
        <w:tc>
          <w:tcPr>
            <w:tcW w:w="720" w:type="dxa"/>
            <w:shd w:val="clear" w:color="auto" w:fill="FFFFFF"/>
            <w:tcMar>
              <w:top w:w="0" w:type="dxa"/>
              <w:left w:w="0" w:type="dxa"/>
              <w:bottom w:w="0" w:type="dxa"/>
              <w:right w:w="0" w:type="dxa"/>
            </w:tcMar>
          </w:tcPr>
          <w:p w14:paraId="2DBCB17A"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0.007</w:t>
            </w:r>
          </w:p>
        </w:tc>
        <w:tc>
          <w:tcPr>
            <w:tcW w:w="270" w:type="dxa"/>
            <w:shd w:val="clear" w:color="auto" w:fill="FFFFFF"/>
            <w:vAlign w:val="center"/>
          </w:tcPr>
          <w:p w14:paraId="3AF15F46"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58E0E4F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5,824 (2.7%)</w:t>
            </w:r>
          </w:p>
        </w:tc>
        <w:tc>
          <w:tcPr>
            <w:tcW w:w="1530" w:type="dxa"/>
            <w:shd w:val="clear" w:color="auto" w:fill="FFFFFF"/>
            <w:tcMar>
              <w:top w:w="0" w:type="dxa"/>
              <w:left w:w="0" w:type="dxa"/>
              <w:bottom w:w="0" w:type="dxa"/>
              <w:right w:w="0" w:type="dxa"/>
            </w:tcMar>
          </w:tcPr>
          <w:p w14:paraId="46BD683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5,916 (2.7%)</w:t>
            </w:r>
          </w:p>
        </w:tc>
        <w:tc>
          <w:tcPr>
            <w:tcW w:w="810" w:type="dxa"/>
            <w:shd w:val="clear" w:color="auto" w:fill="FFFFFF"/>
            <w:tcMar>
              <w:top w:w="0" w:type="dxa"/>
              <w:left w:w="0" w:type="dxa"/>
              <w:bottom w:w="0" w:type="dxa"/>
              <w:right w:w="0" w:type="dxa"/>
            </w:tcMar>
          </w:tcPr>
          <w:p w14:paraId="6B55046A"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0.003</w:t>
            </w:r>
          </w:p>
        </w:tc>
      </w:tr>
      <w:tr w:rsidR="00014155" w:rsidRPr="001353E7" w14:paraId="6D58D887" w14:textId="77777777" w:rsidTr="003F7543">
        <w:trPr>
          <w:trHeight w:val="15"/>
        </w:trPr>
        <w:tc>
          <w:tcPr>
            <w:tcW w:w="2340" w:type="dxa"/>
            <w:shd w:val="clear" w:color="auto" w:fill="FFFFFF"/>
            <w:tcMar>
              <w:top w:w="0" w:type="dxa"/>
              <w:left w:w="0" w:type="dxa"/>
              <w:bottom w:w="0" w:type="dxa"/>
              <w:right w:w="0" w:type="dxa"/>
            </w:tcMar>
          </w:tcPr>
          <w:p w14:paraId="3EB091D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color w:val="000000" w:themeColor="text1"/>
                <w:sz w:val="18"/>
                <w:szCs w:val="18"/>
              </w:rPr>
            </w:pPr>
            <w:r w:rsidRPr="001353E7">
              <w:rPr>
                <w:color w:val="000000" w:themeColor="text1"/>
                <w:sz w:val="18"/>
                <w:szCs w:val="18"/>
              </w:rPr>
              <w:t>Black or African American</w:t>
            </w:r>
          </w:p>
        </w:tc>
        <w:tc>
          <w:tcPr>
            <w:tcW w:w="1620" w:type="dxa"/>
            <w:shd w:val="clear" w:color="auto" w:fill="FFFFFF"/>
            <w:tcMar>
              <w:top w:w="0" w:type="dxa"/>
              <w:left w:w="0" w:type="dxa"/>
              <w:bottom w:w="0" w:type="dxa"/>
              <w:right w:w="0" w:type="dxa"/>
            </w:tcMar>
          </w:tcPr>
          <w:p w14:paraId="16D8F26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49,944 (9.6%)</w:t>
            </w:r>
          </w:p>
        </w:tc>
        <w:tc>
          <w:tcPr>
            <w:tcW w:w="1530" w:type="dxa"/>
            <w:shd w:val="clear" w:color="auto" w:fill="FFFFFF"/>
            <w:tcMar>
              <w:top w:w="0" w:type="dxa"/>
              <w:left w:w="0" w:type="dxa"/>
              <w:bottom w:w="0" w:type="dxa"/>
              <w:right w:w="0" w:type="dxa"/>
            </w:tcMar>
          </w:tcPr>
          <w:p w14:paraId="1BD728F7"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16,450 (5.9%)</w:t>
            </w:r>
          </w:p>
        </w:tc>
        <w:tc>
          <w:tcPr>
            <w:tcW w:w="720" w:type="dxa"/>
            <w:shd w:val="clear" w:color="auto" w:fill="FFFFFF"/>
            <w:tcMar>
              <w:top w:w="0" w:type="dxa"/>
              <w:left w:w="0" w:type="dxa"/>
              <w:bottom w:w="0" w:type="dxa"/>
              <w:right w:w="0" w:type="dxa"/>
            </w:tcMar>
          </w:tcPr>
          <w:p w14:paraId="284B4846"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0.136</w:t>
            </w:r>
          </w:p>
        </w:tc>
        <w:tc>
          <w:tcPr>
            <w:tcW w:w="270" w:type="dxa"/>
            <w:shd w:val="clear" w:color="auto" w:fill="FFFFFF"/>
            <w:vAlign w:val="center"/>
          </w:tcPr>
          <w:p w14:paraId="6B207646"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57665B42"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15,393 (7.1%)</w:t>
            </w:r>
          </w:p>
        </w:tc>
        <w:tc>
          <w:tcPr>
            <w:tcW w:w="1530" w:type="dxa"/>
            <w:shd w:val="clear" w:color="auto" w:fill="FFFFFF"/>
            <w:tcMar>
              <w:top w:w="0" w:type="dxa"/>
              <w:left w:w="0" w:type="dxa"/>
              <w:bottom w:w="0" w:type="dxa"/>
              <w:right w:w="0" w:type="dxa"/>
            </w:tcMar>
          </w:tcPr>
          <w:p w14:paraId="0CC7C85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15,024 (7.0%)</w:t>
            </w:r>
          </w:p>
        </w:tc>
        <w:tc>
          <w:tcPr>
            <w:tcW w:w="810" w:type="dxa"/>
            <w:shd w:val="clear" w:color="auto" w:fill="FFFFFF"/>
            <w:tcMar>
              <w:top w:w="0" w:type="dxa"/>
              <w:left w:w="0" w:type="dxa"/>
              <w:bottom w:w="0" w:type="dxa"/>
              <w:right w:w="0" w:type="dxa"/>
            </w:tcMar>
          </w:tcPr>
          <w:p w14:paraId="675CC75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0.007</w:t>
            </w:r>
          </w:p>
        </w:tc>
      </w:tr>
      <w:tr w:rsidR="00014155" w:rsidRPr="001353E7" w14:paraId="2BF25756" w14:textId="77777777" w:rsidTr="003F7543">
        <w:trPr>
          <w:trHeight w:val="15"/>
        </w:trPr>
        <w:tc>
          <w:tcPr>
            <w:tcW w:w="2340" w:type="dxa"/>
            <w:shd w:val="clear" w:color="auto" w:fill="FFFFFF"/>
            <w:tcMar>
              <w:top w:w="0" w:type="dxa"/>
              <w:left w:w="0" w:type="dxa"/>
              <w:bottom w:w="0" w:type="dxa"/>
              <w:right w:w="0" w:type="dxa"/>
            </w:tcMar>
          </w:tcPr>
          <w:p w14:paraId="0477B785"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color w:val="000000" w:themeColor="text1"/>
                <w:sz w:val="18"/>
                <w:szCs w:val="18"/>
              </w:rPr>
            </w:pPr>
            <w:r w:rsidRPr="001353E7">
              <w:rPr>
                <w:color w:val="000000" w:themeColor="text1"/>
                <w:sz w:val="18"/>
                <w:szCs w:val="18"/>
              </w:rPr>
              <w:t>Hispanic or Latino</w:t>
            </w:r>
          </w:p>
        </w:tc>
        <w:tc>
          <w:tcPr>
            <w:tcW w:w="1620" w:type="dxa"/>
            <w:shd w:val="clear" w:color="auto" w:fill="FFFFFF"/>
            <w:tcMar>
              <w:top w:w="0" w:type="dxa"/>
              <w:left w:w="0" w:type="dxa"/>
              <w:bottom w:w="0" w:type="dxa"/>
              <w:right w:w="0" w:type="dxa"/>
            </w:tcMar>
          </w:tcPr>
          <w:p w14:paraId="7FC8222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27,032 (5.2%)</w:t>
            </w:r>
          </w:p>
        </w:tc>
        <w:tc>
          <w:tcPr>
            <w:tcW w:w="1530" w:type="dxa"/>
            <w:shd w:val="clear" w:color="auto" w:fill="FFFFFF"/>
            <w:tcMar>
              <w:top w:w="0" w:type="dxa"/>
              <w:left w:w="0" w:type="dxa"/>
              <w:bottom w:w="0" w:type="dxa"/>
              <w:right w:w="0" w:type="dxa"/>
            </w:tcMar>
          </w:tcPr>
          <w:p w14:paraId="3BD4601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12,182 (4.4%)</w:t>
            </w:r>
          </w:p>
        </w:tc>
        <w:tc>
          <w:tcPr>
            <w:tcW w:w="720" w:type="dxa"/>
            <w:shd w:val="clear" w:color="auto" w:fill="FFFFFF"/>
            <w:tcMar>
              <w:top w:w="0" w:type="dxa"/>
              <w:left w:w="0" w:type="dxa"/>
              <w:bottom w:w="0" w:type="dxa"/>
              <w:right w:w="0" w:type="dxa"/>
            </w:tcMar>
          </w:tcPr>
          <w:p w14:paraId="5D77CF89"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0.037</w:t>
            </w:r>
          </w:p>
        </w:tc>
        <w:tc>
          <w:tcPr>
            <w:tcW w:w="270" w:type="dxa"/>
            <w:shd w:val="clear" w:color="auto" w:fill="FFFFFF"/>
            <w:vAlign w:val="center"/>
          </w:tcPr>
          <w:p w14:paraId="5861B1E8"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36F2E3C7"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9,119 (4.2%)</w:t>
            </w:r>
          </w:p>
        </w:tc>
        <w:tc>
          <w:tcPr>
            <w:tcW w:w="1530" w:type="dxa"/>
            <w:shd w:val="clear" w:color="auto" w:fill="FFFFFF"/>
            <w:tcMar>
              <w:top w:w="0" w:type="dxa"/>
              <w:left w:w="0" w:type="dxa"/>
              <w:bottom w:w="0" w:type="dxa"/>
              <w:right w:w="0" w:type="dxa"/>
            </w:tcMar>
          </w:tcPr>
          <w:p w14:paraId="1F19229C"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9,818 (4.6%)</w:t>
            </w:r>
          </w:p>
        </w:tc>
        <w:tc>
          <w:tcPr>
            <w:tcW w:w="810" w:type="dxa"/>
            <w:shd w:val="clear" w:color="auto" w:fill="FFFFFF"/>
            <w:tcMar>
              <w:top w:w="0" w:type="dxa"/>
              <w:left w:w="0" w:type="dxa"/>
              <w:bottom w:w="0" w:type="dxa"/>
              <w:right w:w="0" w:type="dxa"/>
            </w:tcMar>
          </w:tcPr>
          <w:p w14:paraId="225181E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0.016</w:t>
            </w:r>
          </w:p>
        </w:tc>
      </w:tr>
      <w:tr w:rsidR="00014155" w:rsidRPr="001353E7" w14:paraId="391B540B" w14:textId="77777777" w:rsidTr="003F7543">
        <w:trPr>
          <w:trHeight w:val="15"/>
        </w:trPr>
        <w:tc>
          <w:tcPr>
            <w:tcW w:w="2340" w:type="dxa"/>
            <w:shd w:val="clear" w:color="auto" w:fill="FFFFFF"/>
            <w:tcMar>
              <w:top w:w="0" w:type="dxa"/>
              <w:left w:w="0" w:type="dxa"/>
              <w:bottom w:w="0" w:type="dxa"/>
              <w:right w:w="0" w:type="dxa"/>
            </w:tcMar>
          </w:tcPr>
          <w:p w14:paraId="0B0D49D9"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color w:val="000000" w:themeColor="text1"/>
                <w:sz w:val="18"/>
                <w:szCs w:val="18"/>
              </w:rPr>
            </w:pPr>
            <w:r w:rsidRPr="001353E7">
              <w:rPr>
                <w:color w:val="000000" w:themeColor="text1"/>
                <w:sz w:val="18"/>
                <w:szCs w:val="18"/>
              </w:rPr>
              <w:t>Native Hawaiian or Pacific Islander</w:t>
            </w:r>
          </w:p>
        </w:tc>
        <w:tc>
          <w:tcPr>
            <w:tcW w:w="1620" w:type="dxa"/>
            <w:shd w:val="clear" w:color="auto" w:fill="FFFFFF"/>
            <w:tcMar>
              <w:top w:w="0" w:type="dxa"/>
              <w:left w:w="0" w:type="dxa"/>
              <w:bottom w:w="0" w:type="dxa"/>
              <w:right w:w="0" w:type="dxa"/>
            </w:tcMar>
          </w:tcPr>
          <w:p w14:paraId="17D6C7E0"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7,984 (1.5%)</w:t>
            </w:r>
          </w:p>
        </w:tc>
        <w:tc>
          <w:tcPr>
            <w:tcW w:w="1530" w:type="dxa"/>
            <w:shd w:val="clear" w:color="auto" w:fill="FFFFFF"/>
            <w:tcMar>
              <w:top w:w="0" w:type="dxa"/>
              <w:left w:w="0" w:type="dxa"/>
              <w:bottom w:w="0" w:type="dxa"/>
              <w:right w:w="0" w:type="dxa"/>
            </w:tcMar>
          </w:tcPr>
          <w:p w14:paraId="25BE9F2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2,003 (0.7%)</w:t>
            </w:r>
          </w:p>
        </w:tc>
        <w:tc>
          <w:tcPr>
            <w:tcW w:w="720" w:type="dxa"/>
            <w:shd w:val="clear" w:color="auto" w:fill="FFFFFF"/>
            <w:tcMar>
              <w:top w:w="0" w:type="dxa"/>
              <w:left w:w="0" w:type="dxa"/>
              <w:bottom w:w="0" w:type="dxa"/>
              <w:right w:w="0" w:type="dxa"/>
            </w:tcMar>
          </w:tcPr>
          <w:p w14:paraId="1CEBD57D"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0.077</w:t>
            </w:r>
          </w:p>
        </w:tc>
        <w:tc>
          <w:tcPr>
            <w:tcW w:w="270" w:type="dxa"/>
            <w:shd w:val="clear" w:color="auto" w:fill="FFFFFF"/>
            <w:vAlign w:val="center"/>
          </w:tcPr>
          <w:p w14:paraId="1E69D2BC"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5CC64439"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1,859 (0.9%)</w:t>
            </w:r>
          </w:p>
        </w:tc>
        <w:tc>
          <w:tcPr>
            <w:tcW w:w="1530" w:type="dxa"/>
            <w:shd w:val="clear" w:color="auto" w:fill="FFFFFF"/>
            <w:tcMar>
              <w:top w:w="0" w:type="dxa"/>
              <w:left w:w="0" w:type="dxa"/>
              <w:bottom w:w="0" w:type="dxa"/>
              <w:right w:w="0" w:type="dxa"/>
            </w:tcMar>
          </w:tcPr>
          <w:p w14:paraId="3D3414F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1,886 (0.9%)</w:t>
            </w:r>
          </w:p>
        </w:tc>
        <w:tc>
          <w:tcPr>
            <w:tcW w:w="810" w:type="dxa"/>
            <w:shd w:val="clear" w:color="auto" w:fill="FFFFFF"/>
            <w:tcMar>
              <w:top w:w="0" w:type="dxa"/>
              <w:left w:w="0" w:type="dxa"/>
              <w:bottom w:w="0" w:type="dxa"/>
              <w:right w:w="0" w:type="dxa"/>
            </w:tcMar>
          </w:tcPr>
          <w:p w14:paraId="12148AB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0.001</w:t>
            </w:r>
          </w:p>
        </w:tc>
      </w:tr>
      <w:tr w:rsidR="00014155" w:rsidRPr="001353E7" w14:paraId="6AB99BB9" w14:textId="77777777" w:rsidTr="003F7543">
        <w:trPr>
          <w:trHeight w:val="15"/>
        </w:trPr>
        <w:tc>
          <w:tcPr>
            <w:tcW w:w="2340" w:type="dxa"/>
            <w:shd w:val="clear" w:color="auto" w:fill="FFFFFF"/>
            <w:tcMar>
              <w:top w:w="0" w:type="dxa"/>
              <w:left w:w="0" w:type="dxa"/>
              <w:bottom w:w="0" w:type="dxa"/>
              <w:right w:w="0" w:type="dxa"/>
            </w:tcMar>
          </w:tcPr>
          <w:p w14:paraId="68740C99"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color w:val="000000" w:themeColor="text1"/>
                <w:sz w:val="18"/>
                <w:szCs w:val="18"/>
              </w:rPr>
            </w:pPr>
            <w:r w:rsidRPr="001353E7">
              <w:rPr>
                <w:color w:val="000000" w:themeColor="text1"/>
                <w:sz w:val="18"/>
                <w:szCs w:val="18"/>
              </w:rPr>
              <w:t>Other Race</w:t>
            </w:r>
          </w:p>
        </w:tc>
        <w:tc>
          <w:tcPr>
            <w:tcW w:w="1620" w:type="dxa"/>
            <w:shd w:val="clear" w:color="auto" w:fill="FFFFFF"/>
            <w:tcMar>
              <w:top w:w="0" w:type="dxa"/>
              <w:left w:w="0" w:type="dxa"/>
              <w:bottom w:w="0" w:type="dxa"/>
              <w:right w:w="0" w:type="dxa"/>
            </w:tcMar>
          </w:tcPr>
          <w:p w14:paraId="47144B48"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11,590 (2.2%)</w:t>
            </w:r>
          </w:p>
        </w:tc>
        <w:tc>
          <w:tcPr>
            <w:tcW w:w="1530" w:type="dxa"/>
            <w:shd w:val="clear" w:color="auto" w:fill="FFFFFF"/>
            <w:tcMar>
              <w:top w:w="0" w:type="dxa"/>
              <w:left w:w="0" w:type="dxa"/>
              <w:bottom w:w="0" w:type="dxa"/>
              <w:right w:w="0" w:type="dxa"/>
            </w:tcMar>
          </w:tcPr>
          <w:p w14:paraId="7098F31A"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7,523 (2.7%)</w:t>
            </w:r>
          </w:p>
        </w:tc>
        <w:tc>
          <w:tcPr>
            <w:tcW w:w="720" w:type="dxa"/>
            <w:shd w:val="clear" w:color="auto" w:fill="FFFFFF"/>
            <w:tcMar>
              <w:top w:w="0" w:type="dxa"/>
              <w:left w:w="0" w:type="dxa"/>
              <w:bottom w:w="0" w:type="dxa"/>
              <w:right w:w="0" w:type="dxa"/>
            </w:tcMar>
          </w:tcPr>
          <w:p w14:paraId="36B3268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0.032</w:t>
            </w:r>
          </w:p>
        </w:tc>
        <w:tc>
          <w:tcPr>
            <w:tcW w:w="270" w:type="dxa"/>
            <w:shd w:val="clear" w:color="auto" w:fill="FFFFFF"/>
            <w:vAlign w:val="center"/>
          </w:tcPr>
          <w:p w14:paraId="11D8F8A9"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4BC81E0C"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5,193 (2.4%)</w:t>
            </w:r>
          </w:p>
        </w:tc>
        <w:tc>
          <w:tcPr>
            <w:tcW w:w="1530" w:type="dxa"/>
            <w:shd w:val="clear" w:color="auto" w:fill="FFFFFF"/>
            <w:tcMar>
              <w:top w:w="0" w:type="dxa"/>
              <w:left w:w="0" w:type="dxa"/>
              <w:bottom w:w="0" w:type="dxa"/>
              <w:right w:w="0" w:type="dxa"/>
            </w:tcMar>
          </w:tcPr>
          <w:p w14:paraId="5735841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5,456 (2.5%)</w:t>
            </w:r>
          </w:p>
        </w:tc>
        <w:tc>
          <w:tcPr>
            <w:tcW w:w="810" w:type="dxa"/>
            <w:shd w:val="clear" w:color="auto" w:fill="FFFFFF"/>
            <w:tcMar>
              <w:top w:w="0" w:type="dxa"/>
              <w:left w:w="0" w:type="dxa"/>
              <w:bottom w:w="0" w:type="dxa"/>
              <w:right w:w="0" w:type="dxa"/>
            </w:tcMar>
          </w:tcPr>
          <w:p w14:paraId="3B19E02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1353E7">
              <w:rPr>
                <w:color w:val="000000" w:themeColor="text1"/>
                <w:sz w:val="18"/>
                <w:szCs w:val="18"/>
              </w:rPr>
              <w:t>0.008</w:t>
            </w:r>
          </w:p>
        </w:tc>
      </w:tr>
      <w:tr w:rsidR="00014155" w:rsidRPr="001353E7" w14:paraId="1E546498" w14:textId="77777777" w:rsidTr="003F7543">
        <w:trPr>
          <w:trHeight w:val="15"/>
        </w:trPr>
        <w:tc>
          <w:tcPr>
            <w:tcW w:w="2340" w:type="dxa"/>
            <w:shd w:val="clear" w:color="auto" w:fill="FFFFFF"/>
            <w:tcMar>
              <w:top w:w="0" w:type="dxa"/>
              <w:left w:w="0" w:type="dxa"/>
              <w:bottom w:w="0" w:type="dxa"/>
              <w:right w:w="0" w:type="dxa"/>
            </w:tcMar>
          </w:tcPr>
          <w:p w14:paraId="6D97FAB2"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White</w:t>
            </w:r>
          </w:p>
        </w:tc>
        <w:tc>
          <w:tcPr>
            <w:tcW w:w="1620" w:type="dxa"/>
            <w:shd w:val="clear" w:color="auto" w:fill="FFFFFF"/>
            <w:tcMar>
              <w:top w:w="0" w:type="dxa"/>
              <w:left w:w="0" w:type="dxa"/>
              <w:bottom w:w="0" w:type="dxa"/>
              <w:right w:w="0" w:type="dxa"/>
            </w:tcMar>
          </w:tcPr>
          <w:p w14:paraId="7A796D7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397,337 (76.1%)</w:t>
            </w:r>
          </w:p>
        </w:tc>
        <w:tc>
          <w:tcPr>
            <w:tcW w:w="1530" w:type="dxa"/>
            <w:shd w:val="clear" w:color="auto" w:fill="FFFFFF"/>
            <w:tcMar>
              <w:top w:w="0" w:type="dxa"/>
              <w:left w:w="0" w:type="dxa"/>
              <w:bottom w:w="0" w:type="dxa"/>
              <w:right w:w="0" w:type="dxa"/>
            </w:tcMar>
          </w:tcPr>
          <w:p w14:paraId="1F69FA67"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214,695 (77.3%)</w:t>
            </w:r>
          </w:p>
        </w:tc>
        <w:tc>
          <w:tcPr>
            <w:tcW w:w="720" w:type="dxa"/>
            <w:shd w:val="clear" w:color="auto" w:fill="FFFFFF"/>
            <w:tcMar>
              <w:top w:w="0" w:type="dxa"/>
              <w:left w:w="0" w:type="dxa"/>
              <w:bottom w:w="0" w:type="dxa"/>
              <w:right w:w="0" w:type="dxa"/>
            </w:tcMar>
          </w:tcPr>
          <w:p w14:paraId="3FB7F87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0.029</w:t>
            </w:r>
          </w:p>
        </w:tc>
        <w:tc>
          <w:tcPr>
            <w:tcW w:w="270" w:type="dxa"/>
            <w:shd w:val="clear" w:color="auto" w:fill="FFFFFF"/>
            <w:vAlign w:val="center"/>
          </w:tcPr>
          <w:p w14:paraId="0FC4C0A9"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0A1FC06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167,718 (77.9%)</w:t>
            </w:r>
          </w:p>
        </w:tc>
        <w:tc>
          <w:tcPr>
            <w:tcW w:w="1530" w:type="dxa"/>
            <w:shd w:val="clear" w:color="auto" w:fill="FFFFFF"/>
            <w:tcMar>
              <w:top w:w="0" w:type="dxa"/>
              <w:left w:w="0" w:type="dxa"/>
              <w:bottom w:w="0" w:type="dxa"/>
              <w:right w:w="0" w:type="dxa"/>
            </w:tcMar>
          </w:tcPr>
          <w:p w14:paraId="7F25F5CD"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167,066 (77.6%)</w:t>
            </w:r>
          </w:p>
        </w:tc>
        <w:tc>
          <w:tcPr>
            <w:tcW w:w="810" w:type="dxa"/>
            <w:shd w:val="clear" w:color="auto" w:fill="FFFFFF"/>
            <w:tcMar>
              <w:top w:w="0" w:type="dxa"/>
              <w:left w:w="0" w:type="dxa"/>
              <w:bottom w:w="0" w:type="dxa"/>
              <w:right w:w="0" w:type="dxa"/>
            </w:tcMar>
          </w:tcPr>
          <w:p w14:paraId="6E53C25D"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0.007</w:t>
            </w:r>
          </w:p>
        </w:tc>
      </w:tr>
      <w:tr w:rsidR="00014155" w:rsidRPr="001353E7" w14:paraId="47DAB36D" w14:textId="77777777" w:rsidTr="003F7543">
        <w:trPr>
          <w:trHeight w:val="15"/>
        </w:trPr>
        <w:tc>
          <w:tcPr>
            <w:tcW w:w="2340" w:type="dxa"/>
            <w:shd w:val="clear" w:color="auto" w:fill="FFFFFF"/>
            <w:tcMar>
              <w:top w:w="0" w:type="dxa"/>
              <w:left w:w="0" w:type="dxa"/>
              <w:bottom w:w="0" w:type="dxa"/>
              <w:right w:w="0" w:type="dxa"/>
            </w:tcMar>
          </w:tcPr>
          <w:p w14:paraId="26A3E9F8"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Unknown Race</w:t>
            </w:r>
          </w:p>
        </w:tc>
        <w:tc>
          <w:tcPr>
            <w:tcW w:w="1620" w:type="dxa"/>
            <w:shd w:val="clear" w:color="auto" w:fill="FFFFFF"/>
            <w:tcMar>
              <w:top w:w="0" w:type="dxa"/>
              <w:left w:w="0" w:type="dxa"/>
              <w:bottom w:w="0" w:type="dxa"/>
              <w:right w:w="0" w:type="dxa"/>
            </w:tcMar>
          </w:tcPr>
          <w:p w14:paraId="7953A542"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39,938 (7.6%)</w:t>
            </w:r>
          </w:p>
        </w:tc>
        <w:tc>
          <w:tcPr>
            <w:tcW w:w="1530" w:type="dxa"/>
            <w:shd w:val="clear" w:color="auto" w:fill="FFFFFF"/>
            <w:tcMar>
              <w:top w:w="0" w:type="dxa"/>
              <w:left w:w="0" w:type="dxa"/>
              <w:bottom w:w="0" w:type="dxa"/>
              <w:right w:w="0" w:type="dxa"/>
            </w:tcMar>
          </w:tcPr>
          <w:p w14:paraId="18F7D0D6"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28,598 (10.3%)</w:t>
            </w:r>
          </w:p>
        </w:tc>
        <w:tc>
          <w:tcPr>
            <w:tcW w:w="720" w:type="dxa"/>
            <w:shd w:val="clear" w:color="auto" w:fill="FFFFFF"/>
            <w:tcMar>
              <w:top w:w="0" w:type="dxa"/>
              <w:left w:w="0" w:type="dxa"/>
              <w:bottom w:w="0" w:type="dxa"/>
              <w:right w:w="0" w:type="dxa"/>
            </w:tcMar>
          </w:tcPr>
          <w:p w14:paraId="76135EF5"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0.093</w:t>
            </w:r>
          </w:p>
        </w:tc>
        <w:tc>
          <w:tcPr>
            <w:tcW w:w="270" w:type="dxa"/>
            <w:shd w:val="clear" w:color="auto" w:fill="FFFFFF"/>
            <w:vAlign w:val="center"/>
          </w:tcPr>
          <w:p w14:paraId="602EC634"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7D7693A0"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18,803 (8.7%)</w:t>
            </w:r>
          </w:p>
        </w:tc>
        <w:tc>
          <w:tcPr>
            <w:tcW w:w="1530" w:type="dxa"/>
            <w:shd w:val="clear" w:color="auto" w:fill="FFFFFF"/>
            <w:tcMar>
              <w:top w:w="0" w:type="dxa"/>
              <w:left w:w="0" w:type="dxa"/>
              <w:bottom w:w="0" w:type="dxa"/>
              <w:right w:w="0" w:type="dxa"/>
            </w:tcMar>
          </w:tcPr>
          <w:p w14:paraId="490A600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19,278 (9.0%)</w:t>
            </w:r>
          </w:p>
        </w:tc>
        <w:tc>
          <w:tcPr>
            <w:tcW w:w="810" w:type="dxa"/>
            <w:shd w:val="clear" w:color="auto" w:fill="FFFFFF"/>
            <w:tcMar>
              <w:top w:w="0" w:type="dxa"/>
              <w:left w:w="0" w:type="dxa"/>
              <w:bottom w:w="0" w:type="dxa"/>
              <w:right w:w="0" w:type="dxa"/>
            </w:tcMar>
          </w:tcPr>
          <w:p w14:paraId="2E13C78A"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0.008</w:t>
            </w:r>
          </w:p>
        </w:tc>
      </w:tr>
      <w:tr w:rsidR="00014155" w:rsidRPr="001353E7" w14:paraId="7536EC1B" w14:textId="77777777" w:rsidTr="003F7543">
        <w:trPr>
          <w:trHeight w:val="15"/>
        </w:trPr>
        <w:tc>
          <w:tcPr>
            <w:tcW w:w="2340" w:type="dxa"/>
            <w:shd w:val="clear" w:color="auto" w:fill="FFFFFF"/>
            <w:tcMar>
              <w:top w:w="0" w:type="dxa"/>
              <w:left w:w="0" w:type="dxa"/>
              <w:bottom w:w="0" w:type="dxa"/>
              <w:right w:w="0" w:type="dxa"/>
            </w:tcMar>
          </w:tcPr>
          <w:p w14:paraId="2C224294" w14:textId="77777777" w:rsidR="00014155" w:rsidRPr="00012AEF"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b/>
                <w:bCs/>
                <w:color w:val="000000" w:themeColor="text1"/>
                <w:sz w:val="18"/>
                <w:szCs w:val="18"/>
              </w:rPr>
            </w:pPr>
            <w:r w:rsidRPr="00012AEF">
              <w:rPr>
                <w:rFonts w:eastAsia="Cambria"/>
                <w:b/>
                <w:bCs/>
                <w:color w:val="000000" w:themeColor="text1"/>
                <w:sz w:val="18"/>
                <w:szCs w:val="18"/>
              </w:rPr>
              <w:t>Comorbidities</w:t>
            </w:r>
          </w:p>
        </w:tc>
        <w:tc>
          <w:tcPr>
            <w:tcW w:w="1620" w:type="dxa"/>
            <w:shd w:val="clear" w:color="auto" w:fill="FFFFFF"/>
            <w:tcMar>
              <w:top w:w="0" w:type="dxa"/>
              <w:left w:w="0" w:type="dxa"/>
              <w:bottom w:w="0" w:type="dxa"/>
              <w:right w:w="0" w:type="dxa"/>
            </w:tcMar>
          </w:tcPr>
          <w:p w14:paraId="3960E369"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p>
        </w:tc>
        <w:tc>
          <w:tcPr>
            <w:tcW w:w="1530" w:type="dxa"/>
            <w:shd w:val="clear" w:color="auto" w:fill="FFFFFF"/>
            <w:tcMar>
              <w:top w:w="0" w:type="dxa"/>
              <w:left w:w="0" w:type="dxa"/>
              <w:bottom w:w="0" w:type="dxa"/>
              <w:right w:w="0" w:type="dxa"/>
            </w:tcMar>
          </w:tcPr>
          <w:p w14:paraId="5500FD19"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p>
        </w:tc>
        <w:tc>
          <w:tcPr>
            <w:tcW w:w="720" w:type="dxa"/>
            <w:shd w:val="clear" w:color="auto" w:fill="FFFFFF"/>
            <w:tcMar>
              <w:top w:w="0" w:type="dxa"/>
              <w:left w:w="0" w:type="dxa"/>
              <w:bottom w:w="0" w:type="dxa"/>
              <w:right w:w="0" w:type="dxa"/>
            </w:tcMar>
          </w:tcPr>
          <w:p w14:paraId="21FA8CA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p>
        </w:tc>
        <w:tc>
          <w:tcPr>
            <w:tcW w:w="270" w:type="dxa"/>
            <w:shd w:val="clear" w:color="auto" w:fill="FFFFFF"/>
            <w:vAlign w:val="center"/>
          </w:tcPr>
          <w:p w14:paraId="23F219EA"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19D8F18A"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p>
        </w:tc>
        <w:tc>
          <w:tcPr>
            <w:tcW w:w="1530" w:type="dxa"/>
            <w:shd w:val="clear" w:color="auto" w:fill="FFFFFF"/>
            <w:tcMar>
              <w:top w:w="0" w:type="dxa"/>
              <w:left w:w="0" w:type="dxa"/>
              <w:bottom w:w="0" w:type="dxa"/>
              <w:right w:w="0" w:type="dxa"/>
            </w:tcMar>
          </w:tcPr>
          <w:p w14:paraId="32B6F235"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p>
        </w:tc>
        <w:tc>
          <w:tcPr>
            <w:tcW w:w="810" w:type="dxa"/>
            <w:shd w:val="clear" w:color="auto" w:fill="FFFFFF"/>
            <w:tcMar>
              <w:top w:w="0" w:type="dxa"/>
              <w:left w:w="0" w:type="dxa"/>
              <w:bottom w:w="0" w:type="dxa"/>
              <w:right w:w="0" w:type="dxa"/>
            </w:tcMar>
          </w:tcPr>
          <w:p w14:paraId="2F76A22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p>
        </w:tc>
      </w:tr>
      <w:tr w:rsidR="00014155" w:rsidRPr="001353E7" w14:paraId="72BA6320" w14:textId="77777777" w:rsidTr="003F7543">
        <w:trPr>
          <w:trHeight w:val="15"/>
        </w:trPr>
        <w:tc>
          <w:tcPr>
            <w:tcW w:w="2340" w:type="dxa"/>
            <w:shd w:val="clear" w:color="auto" w:fill="FFFFFF"/>
            <w:tcMar>
              <w:top w:w="0" w:type="dxa"/>
              <w:left w:w="0" w:type="dxa"/>
              <w:bottom w:w="0" w:type="dxa"/>
              <w:right w:w="0" w:type="dxa"/>
            </w:tcMar>
          </w:tcPr>
          <w:p w14:paraId="570CCE6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Ischemic Heart Diseases</w:t>
            </w:r>
          </w:p>
        </w:tc>
        <w:tc>
          <w:tcPr>
            <w:tcW w:w="1620" w:type="dxa"/>
            <w:shd w:val="clear" w:color="auto" w:fill="FFFFFF"/>
            <w:tcMar>
              <w:top w:w="0" w:type="dxa"/>
              <w:left w:w="0" w:type="dxa"/>
              <w:bottom w:w="0" w:type="dxa"/>
              <w:right w:w="0" w:type="dxa"/>
            </w:tcMar>
          </w:tcPr>
          <w:p w14:paraId="215641C5"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224,225 (42.9%)</w:t>
            </w:r>
          </w:p>
        </w:tc>
        <w:tc>
          <w:tcPr>
            <w:tcW w:w="1530" w:type="dxa"/>
            <w:shd w:val="clear" w:color="auto" w:fill="FFFFFF"/>
            <w:tcMar>
              <w:top w:w="0" w:type="dxa"/>
              <w:left w:w="0" w:type="dxa"/>
              <w:bottom w:w="0" w:type="dxa"/>
              <w:right w:w="0" w:type="dxa"/>
            </w:tcMar>
          </w:tcPr>
          <w:p w14:paraId="0525F6F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44,201 (15.9%)</w:t>
            </w:r>
          </w:p>
        </w:tc>
        <w:tc>
          <w:tcPr>
            <w:tcW w:w="720" w:type="dxa"/>
            <w:shd w:val="clear" w:color="auto" w:fill="FFFFFF"/>
            <w:tcMar>
              <w:top w:w="0" w:type="dxa"/>
              <w:left w:w="0" w:type="dxa"/>
              <w:bottom w:w="0" w:type="dxa"/>
              <w:right w:w="0" w:type="dxa"/>
            </w:tcMar>
          </w:tcPr>
          <w:p w14:paraId="1C7F1CE5"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0.621</w:t>
            </w:r>
          </w:p>
        </w:tc>
        <w:tc>
          <w:tcPr>
            <w:tcW w:w="270" w:type="dxa"/>
            <w:shd w:val="clear" w:color="auto" w:fill="FFFFFF"/>
            <w:vAlign w:val="center"/>
          </w:tcPr>
          <w:p w14:paraId="5384508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16118AD5"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43,814 (20.3%)</w:t>
            </w:r>
          </w:p>
        </w:tc>
        <w:tc>
          <w:tcPr>
            <w:tcW w:w="1530" w:type="dxa"/>
            <w:shd w:val="clear" w:color="auto" w:fill="FFFFFF"/>
            <w:tcMar>
              <w:top w:w="0" w:type="dxa"/>
              <w:left w:w="0" w:type="dxa"/>
              <w:bottom w:w="0" w:type="dxa"/>
              <w:right w:w="0" w:type="dxa"/>
            </w:tcMar>
          </w:tcPr>
          <w:p w14:paraId="3A07CDA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43,436 (20.2%)</w:t>
            </w:r>
          </w:p>
        </w:tc>
        <w:tc>
          <w:tcPr>
            <w:tcW w:w="810" w:type="dxa"/>
            <w:shd w:val="clear" w:color="auto" w:fill="FFFFFF"/>
            <w:tcMar>
              <w:top w:w="0" w:type="dxa"/>
              <w:left w:w="0" w:type="dxa"/>
              <w:bottom w:w="0" w:type="dxa"/>
              <w:right w:w="0" w:type="dxa"/>
            </w:tcMar>
          </w:tcPr>
          <w:p w14:paraId="5869ED1D"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0.004</w:t>
            </w:r>
          </w:p>
        </w:tc>
      </w:tr>
      <w:tr w:rsidR="00014155" w:rsidRPr="001353E7" w14:paraId="2593128A" w14:textId="77777777" w:rsidTr="003F7543">
        <w:trPr>
          <w:trHeight w:val="15"/>
        </w:trPr>
        <w:tc>
          <w:tcPr>
            <w:tcW w:w="2340" w:type="dxa"/>
            <w:shd w:val="clear" w:color="auto" w:fill="FFFFFF"/>
            <w:tcMar>
              <w:top w:w="0" w:type="dxa"/>
              <w:left w:w="0" w:type="dxa"/>
              <w:bottom w:w="0" w:type="dxa"/>
              <w:right w:w="0" w:type="dxa"/>
            </w:tcMar>
          </w:tcPr>
          <w:p w14:paraId="7379AA8C"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Diabetes Mellitus</w:t>
            </w:r>
          </w:p>
        </w:tc>
        <w:tc>
          <w:tcPr>
            <w:tcW w:w="1620" w:type="dxa"/>
            <w:shd w:val="clear" w:color="auto" w:fill="FFFFFF"/>
            <w:tcMar>
              <w:top w:w="0" w:type="dxa"/>
              <w:left w:w="0" w:type="dxa"/>
              <w:bottom w:w="0" w:type="dxa"/>
              <w:right w:w="0" w:type="dxa"/>
            </w:tcMar>
          </w:tcPr>
          <w:p w14:paraId="1D90BAA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181,756 (34.8%)</w:t>
            </w:r>
          </w:p>
        </w:tc>
        <w:tc>
          <w:tcPr>
            <w:tcW w:w="1530" w:type="dxa"/>
            <w:shd w:val="clear" w:color="auto" w:fill="FFFFFF"/>
            <w:tcMar>
              <w:top w:w="0" w:type="dxa"/>
              <w:left w:w="0" w:type="dxa"/>
              <w:bottom w:w="0" w:type="dxa"/>
              <w:right w:w="0" w:type="dxa"/>
            </w:tcMar>
          </w:tcPr>
          <w:p w14:paraId="5455E4B2"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27,280 (9.8%)</w:t>
            </w:r>
          </w:p>
        </w:tc>
        <w:tc>
          <w:tcPr>
            <w:tcW w:w="720" w:type="dxa"/>
            <w:shd w:val="clear" w:color="auto" w:fill="FFFFFF"/>
            <w:tcMar>
              <w:top w:w="0" w:type="dxa"/>
              <w:left w:w="0" w:type="dxa"/>
              <w:bottom w:w="0" w:type="dxa"/>
              <w:right w:w="0" w:type="dxa"/>
            </w:tcMar>
          </w:tcPr>
          <w:p w14:paraId="7E3371CD"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0.629</w:t>
            </w:r>
          </w:p>
        </w:tc>
        <w:tc>
          <w:tcPr>
            <w:tcW w:w="270" w:type="dxa"/>
            <w:shd w:val="clear" w:color="auto" w:fill="FFFFFF"/>
            <w:vAlign w:val="center"/>
          </w:tcPr>
          <w:p w14:paraId="16A1D05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58C17D3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27,376 (12.7%)</w:t>
            </w:r>
          </w:p>
        </w:tc>
        <w:tc>
          <w:tcPr>
            <w:tcW w:w="1530" w:type="dxa"/>
            <w:shd w:val="clear" w:color="auto" w:fill="FFFFFF"/>
            <w:tcMar>
              <w:top w:w="0" w:type="dxa"/>
              <w:left w:w="0" w:type="dxa"/>
              <w:bottom w:w="0" w:type="dxa"/>
              <w:right w:w="0" w:type="dxa"/>
            </w:tcMar>
          </w:tcPr>
          <w:p w14:paraId="11EE170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27,144 (12.6%)</w:t>
            </w:r>
          </w:p>
        </w:tc>
        <w:tc>
          <w:tcPr>
            <w:tcW w:w="810" w:type="dxa"/>
            <w:shd w:val="clear" w:color="auto" w:fill="FFFFFF"/>
            <w:tcMar>
              <w:top w:w="0" w:type="dxa"/>
              <w:left w:w="0" w:type="dxa"/>
              <w:bottom w:w="0" w:type="dxa"/>
              <w:right w:w="0" w:type="dxa"/>
            </w:tcMar>
          </w:tcPr>
          <w:p w14:paraId="75F726A9"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0.003</w:t>
            </w:r>
          </w:p>
        </w:tc>
      </w:tr>
      <w:tr w:rsidR="00014155" w:rsidRPr="001353E7" w14:paraId="69C81753" w14:textId="77777777" w:rsidTr="003F7543">
        <w:trPr>
          <w:trHeight w:val="15"/>
        </w:trPr>
        <w:tc>
          <w:tcPr>
            <w:tcW w:w="2340" w:type="dxa"/>
            <w:shd w:val="clear" w:color="auto" w:fill="FFFFFF"/>
            <w:tcMar>
              <w:top w:w="0" w:type="dxa"/>
              <w:left w:w="0" w:type="dxa"/>
              <w:bottom w:w="0" w:type="dxa"/>
              <w:right w:w="0" w:type="dxa"/>
            </w:tcMar>
          </w:tcPr>
          <w:p w14:paraId="163AF667"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Nicotine Dependence</w:t>
            </w:r>
          </w:p>
        </w:tc>
        <w:tc>
          <w:tcPr>
            <w:tcW w:w="1620" w:type="dxa"/>
            <w:shd w:val="clear" w:color="auto" w:fill="FFFFFF"/>
            <w:tcMar>
              <w:top w:w="0" w:type="dxa"/>
              <w:left w:w="0" w:type="dxa"/>
              <w:bottom w:w="0" w:type="dxa"/>
              <w:right w:w="0" w:type="dxa"/>
            </w:tcMar>
          </w:tcPr>
          <w:p w14:paraId="6F0B7EB8"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90,989 (17.4%)</w:t>
            </w:r>
          </w:p>
        </w:tc>
        <w:tc>
          <w:tcPr>
            <w:tcW w:w="1530" w:type="dxa"/>
            <w:shd w:val="clear" w:color="auto" w:fill="FFFFFF"/>
            <w:tcMar>
              <w:top w:w="0" w:type="dxa"/>
              <w:left w:w="0" w:type="dxa"/>
              <w:bottom w:w="0" w:type="dxa"/>
              <w:right w:w="0" w:type="dxa"/>
            </w:tcMar>
          </w:tcPr>
          <w:p w14:paraId="2709469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23,886 (8.6%)</w:t>
            </w:r>
          </w:p>
        </w:tc>
        <w:tc>
          <w:tcPr>
            <w:tcW w:w="720" w:type="dxa"/>
            <w:shd w:val="clear" w:color="auto" w:fill="FFFFFF"/>
            <w:tcMar>
              <w:top w:w="0" w:type="dxa"/>
              <w:left w:w="0" w:type="dxa"/>
              <w:bottom w:w="0" w:type="dxa"/>
              <w:right w:w="0" w:type="dxa"/>
            </w:tcMar>
          </w:tcPr>
          <w:p w14:paraId="29E6D2EC"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0.264</w:t>
            </w:r>
          </w:p>
        </w:tc>
        <w:tc>
          <w:tcPr>
            <w:tcW w:w="270" w:type="dxa"/>
            <w:shd w:val="clear" w:color="auto" w:fill="FFFFFF"/>
            <w:vAlign w:val="center"/>
          </w:tcPr>
          <w:p w14:paraId="1736721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1EC2B0D9"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23,133 (10.7%)</w:t>
            </w:r>
          </w:p>
        </w:tc>
        <w:tc>
          <w:tcPr>
            <w:tcW w:w="1530" w:type="dxa"/>
            <w:shd w:val="clear" w:color="auto" w:fill="FFFFFF"/>
            <w:tcMar>
              <w:top w:w="0" w:type="dxa"/>
              <w:left w:w="0" w:type="dxa"/>
              <w:bottom w:w="0" w:type="dxa"/>
              <w:right w:w="0" w:type="dxa"/>
            </w:tcMar>
          </w:tcPr>
          <w:p w14:paraId="2E0730ED"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22,483 (10.4%)</w:t>
            </w:r>
          </w:p>
        </w:tc>
        <w:tc>
          <w:tcPr>
            <w:tcW w:w="810" w:type="dxa"/>
            <w:shd w:val="clear" w:color="auto" w:fill="FFFFFF"/>
            <w:tcMar>
              <w:top w:w="0" w:type="dxa"/>
              <w:left w:w="0" w:type="dxa"/>
              <w:bottom w:w="0" w:type="dxa"/>
              <w:right w:w="0" w:type="dxa"/>
            </w:tcMar>
          </w:tcPr>
          <w:p w14:paraId="64ECC17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0.010</w:t>
            </w:r>
          </w:p>
        </w:tc>
      </w:tr>
      <w:tr w:rsidR="00014155" w:rsidRPr="001353E7" w14:paraId="7475BB1F" w14:textId="77777777" w:rsidTr="003F7543">
        <w:trPr>
          <w:trHeight w:val="15"/>
        </w:trPr>
        <w:tc>
          <w:tcPr>
            <w:tcW w:w="2340" w:type="dxa"/>
            <w:shd w:val="clear" w:color="auto" w:fill="FFFFFF"/>
            <w:tcMar>
              <w:top w:w="0" w:type="dxa"/>
              <w:left w:w="0" w:type="dxa"/>
              <w:bottom w:w="0" w:type="dxa"/>
              <w:right w:w="0" w:type="dxa"/>
            </w:tcMar>
          </w:tcPr>
          <w:p w14:paraId="3C33C476"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Alcohol-Related Disorders</w:t>
            </w:r>
          </w:p>
        </w:tc>
        <w:tc>
          <w:tcPr>
            <w:tcW w:w="1620" w:type="dxa"/>
            <w:shd w:val="clear" w:color="auto" w:fill="FFFFFF"/>
            <w:tcMar>
              <w:top w:w="0" w:type="dxa"/>
              <w:left w:w="0" w:type="dxa"/>
              <w:bottom w:w="0" w:type="dxa"/>
              <w:right w:w="0" w:type="dxa"/>
            </w:tcMar>
          </w:tcPr>
          <w:p w14:paraId="2904BFA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23,705 (4.5%)</w:t>
            </w:r>
          </w:p>
        </w:tc>
        <w:tc>
          <w:tcPr>
            <w:tcW w:w="1530" w:type="dxa"/>
            <w:shd w:val="clear" w:color="auto" w:fill="FFFFFF"/>
            <w:tcMar>
              <w:top w:w="0" w:type="dxa"/>
              <w:left w:w="0" w:type="dxa"/>
              <w:bottom w:w="0" w:type="dxa"/>
              <w:right w:w="0" w:type="dxa"/>
            </w:tcMar>
          </w:tcPr>
          <w:p w14:paraId="36385862"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5,640 (2.0%)</w:t>
            </w:r>
          </w:p>
        </w:tc>
        <w:tc>
          <w:tcPr>
            <w:tcW w:w="720" w:type="dxa"/>
            <w:shd w:val="clear" w:color="auto" w:fill="FFFFFF"/>
            <w:tcMar>
              <w:top w:w="0" w:type="dxa"/>
              <w:left w:w="0" w:type="dxa"/>
              <w:bottom w:w="0" w:type="dxa"/>
              <w:right w:w="0" w:type="dxa"/>
            </w:tcMar>
          </w:tcPr>
          <w:p w14:paraId="2AA379B9"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0.141</w:t>
            </w:r>
          </w:p>
        </w:tc>
        <w:tc>
          <w:tcPr>
            <w:tcW w:w="270" w:type="dxa"/>
            <w:shd w:val="clear" w:color="auto" w:fill="FFFFFF"/>
            <w:vAlign w:val="center"/>
          </w:tcPr>
          <w:p w14:paraId="5C818B0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70C000D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5,237 (2.4%)</w:t>
            </w:r>
          </w:p>
        </w:tc>
        <w:tc>
          <w:tcPr>
            <w:tcW w:w="1530" w:type="dxa"/>
            <w:shd w:val="clear" w:color="auto" w:fill="FFFFFF"/>
            <w:tcMar>
              <w:top w:w="0" w:type="dxa"/>
              <w:left w:w="0" w:type="dxa"/>
              <w:bottom w:w="0" w:type="dxa"/>
              <w:right w:w="0" w:type="dxa"/>
            </w:tcMar>
          </w:tcPr>
          <w:p w14:paraId="10EDC5ED"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5,410 (2.5%)</w:t>
            </w:r>
          </w:p>
        </w:tc>
        <w:tc>
          <w:tcPr>
            <w:tcW w:w="810" w:type="dxa"/>
            <w:shd w:val="clear" w:color="auto" w:fill="FFFFFF"/>
            <w:tcMar>
              <w:top w:w="0" w:type="dxa"/>
              <w:left w:w="0" w:type="dxa"/>
              <w:bottom w:w="0" w:type="dxa"/>
              <w:right w:w="0" w:type="dxa"/>
            </w:tcMar>
          </w:tcPr>
          <w:p w14:paraId="0CCECC06"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0.005</w:t>
            </w:r>
          </w:p>
        </w:tc>
      </w:tr>
      <w:tr w:rsidR="00014155" w:rsidRPr="001353E7" w14:paraId="79354925" w14:textId="77777777" w:rsidTr="003F7543">
        <w:trPr>
          <w:trHeight w:val="15"/>
        </w:trPr>
        <w:tc>
          <w:tcPr>
            <w:tcW w:w="2340" w:type="dxa"/>
            <w:shd w:val="clear" w:color="auto" w:fill="FFFFFF"/>
            <w:tcMar>
              <w:top w:w="0" w:type="dxa"/>
              <w:left w:w="0" w:type="dxa"/>
              <w:bottom w:w="0" w:type="dxa"/>
              <w:right w:w="0" w:type="dxa"/>
            </w:tcMar>
          </w:tcPr>
          <w:p w14:paraId="6398964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Hyperlipidemia</w:t>
            </w:r>
          </w:p>
        </w:tc>
        <w:tc>
          <w:tcPr>
            <w:tcW w:w="1620" w:type="dxa"/>
            <w:shd w:val="clear" w:color="auto" w:fill="FFFFFF"/>
            <w:tcMar>
              <w:top w:w="0" w:type="dxa"/>
              <w:left w:w="0" w:type="dxa"/>
              <w:bottom w:w="0" w:type="dxa"/>
              <w:right w:w="0" w:type="dxa"/>
            </w:tcMar>
          </w:tcPr>
          <w:p w14:paraId="6FC967D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290,166 (55.6%)</w:t>
            </w:r>
          </w:p>
        </w:tc>
        <w:tc>
          <w:tcPr>
            <w:tcW w:w="1530" w:type="dxa"/>
            <w:shd w:val="clear" w:color="auto" w:fill="FFFFFF"/>
            <w:tcMar>
              <w:top w:w="0" w:type="dxa"/>
              <w:left w:w="0" w:type="dxa"/>
              <w:bottom w:w="0" w:type="dxa"/>
              <w:right w:w="0" w:type="dxa"/>
            </w:tcMar>
          </w:tcPr>
          <w:p w14:paraId="1CA2C68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54,574 (19.7%)</w:t>
            </w:r>
          </w:p>
        </w:tc>
        <w:tc>
          <w:tcPr>
            <w:tcW w:w="720" w:type="dxa"/>
            <w:shd w:val="clear" w:color="auto" w:fill="FFFFFF"/>
            <w:tcMar>
              <w:top w:w="0" w:type="dxa"/>
              <w:left w:w="0" w:type="dxa"/>
              <w:bottom w:w="0" w:type="dxa"/>
              <w:right w:w="0" w:type="dxa"/>
            </w:tcMar>
          </w:tcPr>
          <w:p w14:paraId="2BA808D5"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0.798</w:t>
            </w:r>
          </w:p>
        </w:tc>
        <w:tc>
          <w:tcPr>
            <w:tcW w:w="270" w:type="dxa"/>
            <w:shd w:val="clear" w:color="auto" w:fill="FFFFFF"/>
            <w:vAlign w:val="center"/>
          </w:tcPr>
          <w:p w14:paraId="6867A5A6"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6B4ABC1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54,383 (25.3%)</w:t>
            </w:r>
          </w:p>
        </w:tc>
        <w:tc>
          <w:tcPr>
            <w:tcW w:w="1530" w:type="dxa"/>
            <w:shd w:val="clear" w:color="auto" w:fill="FFFFFF"/>
            <w:tcMar>
              <w:top w:w="0" w:type="dxa"/>
              <w:left w:w="0" w:type="dxa"/>
              <w:bottom w:w="0" w:type="dxa"/>
              <w:right w:w="0" w:type="dxa"/>
            </w:tcMar>
          </w:tcPr>
          <w:p w14:paraId="2D1E1EE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54,317 (25.2%)</w:t>
            </w:r>
          </w:p>
        </w:tc>
        <w:tc>
          <w:tcPr>
            <w:tcW w:w="810" w:type="dxa"/>
            <w:shd w:val="clear" w:color="auto" w:fill="FFFFFF"/>
            <w:tcMar>
              <w:top w:w="0" w:type="dxa"/>
              <w:left w:w="0" w:type="dxa"/>
              <w:bottom w:w="0" w:type="dxa"/>
              <w:right w:w="0" w:type="dxa"/>
            </w:tcMar>
          </w:tcPr>
          <w:p w14:paraId="7793B936"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0.001</w:t>
            </w:r>
          </w:p>
        </w:tc>
      </w:tr>
      <w:tr w:rsidR="00014155" w:rsidRPr="001353E7" w14:paraId="3C454654" w14:textId="77777777" w:rsidTr="003F7543">
        <w:trPr>
          <w:trHeight w:val="15"/>
        </w:trPr>
        <w:tc>
          <w:tcPr>
            <w:tcW w:w="2340" w:type="dxa"/>
            <w:shd w:val="clear" w:color="auto" w:fill="FFFFFF"/>
            <w:tcMar>
              <w:top w:w="0" w:type="dxa"/>
              <w:left w:w="0" w:type="dxa"/>
              <w:bottom w:w="0" w:type="dxa"/>
              <w:right w:w="0" w:type="dxa"/>
            </w:tcMar>
          </w:tcPr>
          <w:p w14:paraId="0C440C74"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Atrial Fibrillation or flutter</w:t>
            </w:r>
          </w:p>
        </w:tc>
        <w:tc>
          <w:tcPr>
            <w:tcW w:w="1620" w:type="dxa"/>
            <w:shd w:val="clear" w:color="auto" w:fill="FFFFFF"/>
            <w:tcMar>
              <w:top w:w="0" w:type="dxa"/>
              <w:left w:w="0" w:type="dxa"/>
              <w:bottom w:w="0" w:type="dxa"/>
              <w:right w:w="0" w:type="dxa"/>
            </w:tcMar>
          </w:tcPr>
          <w:p w14:paraId="299E62E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75,357 (14.4%)</w:t>
            </w:r>
          </w:p>
        </w:tc>
        <w:tc>
          <w:tcPr>
            <w:tcW w:w="1530" w:type="dxa"/>
            <w:shd w:val="clear" w:color="auto" w:fill="FFFFFF"/>
            <w:tcMar>
              <w:top w:w="0" w:type="dxa"/>
              <w:left w:w="0" w:type="dxa"/>
              <w:bottom w:w="0" w:type="dxa"/>
              <w:right w:w="0" w:type="dxa"/>
            </w:tcMar>
          </w:tcPr>
          <w:p w14:paraId="3C46256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14,180 (5.1%)</w:t>
            </w:r>
          </w:p>
        </w:tc>
        <w:tc>
          <w:tcPr>
            <w:tcW w:w="720" w:type="dxa"/>
            <w:shd w:val="clear" w:color="auto" w:fill="FFFFFF"/>
            <w:tcMar>
              <w:top w:w="0" w:type="dxa"/>
              <w:left w:w="0" w:type="dxa"/>
              <w:bottom w:w="0" w:type="dxa"/>
              <w:right w:w="0" w:type="dxa"/>
            </w:tcMar>
          </w:tcPr>
          <w:p w14:paraId="6A16555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0.318</w:t>
            </w:r>
          </w:p>
        </w:tc>
        <w:tc>
          <w:tcPr>
            <w:tcW w:w="270" w:type="dxa"/>
            <w:shd w:val="clear" w:color="auto" w:fill="FFFFFF"/>
            <w:vAlign w:val="center"/>
          </w:tcPr>
          <w:p w14:paraId="75D57BF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1A00BE5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14,377 (6.7%)</w:t>
            </w:r>
          </w:p>
        </w:tc>
        <w:tc>
          <w:tcPr>
            <w:tcW w:w="1530" w:type="dxa"/>
            <w:shd w:val="clear" w:color="auto" w:fill="FFFFFF"/>
            <w:tcMar>
              <w:top w:w="0" w:type="dxa"/>
              <w:left w:w="0" w:type="dxa"/>
              <w:bottom w:w="0" w:type="dxa"/>
              <w:right w:w="0" w:type="dxa"/>
            </w:tcMar>
          </w:tcPr>
          <w:p w14:paraId="2993F2B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13,862 (6.4%)</w:t>
            </w:r>
          </w:p>
        </w:tc>
        <w:tc>
          <w:tcPr>
            <w:tcW w:w="810" w:type="dxa"/>
            <w:shd w:val="clear" w:color="auto" w:fill="FFFFFF"/>
            <w:tcMar>
              <w:top w:w="0" w:type="dxa"/>
              <w:left w:w="0" w:type="dxa"/>
              <w:bottom w:w="0" w:type="dxa"/>
              <w:right w:w="0" w:type="dxa"/>
            </w:tcMar>
          </w:tcPr>
          <w:p w14:paraId="2BD24246"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0.010</w:t>
            </w:r>
          </w:p>
        </w:tc>
      </w:tr>
      <w:tr w:rsidR="00014155" w:rsidRPr="001353E7" w14:paraId="6AA18AF5" w14:textId="77777777" w:rsidTr="003F7543">
        <w:trPr>
          <w:trHeight w:val="15"/>
        </w:trPr>
        <w:tc>
          <w:tcPr>
            <w:tcW w:w="2340" w:type="dxa"/>
            <w:shd w:val="clear" w:color="auto" w:fill="FFFFFF"/>
            <w:tcMar>
              <w:top w:w="0" w:type="dxa"/>
              <w:left w:w="0" w:type="dxa"/>
              <w:bottom w:w="0" w:type="dxa"/>
              <w:right w:w="0" w:type="dxa"/>
            </w:tcMar>
          </w:tcPr>
          <w:p w14:paraId="48A7E89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Overweight or Obesity</w:t>
            </w:r>
          </w:p>
        </w:tc>
        <w:tc>
          <w:tcPr>
            <w:tcW w:w="1620" w:type="dxa"/>
            <w:shd w:val="clear" w:color="auto" w:fill="FFFFFF"/>
            <w:tcMar>
              <w:top w:w="0" w:type="dxa"/>
              <w:left w:w="0" w:type="dxa"/>
              <w:bottom w:w="0" w:type="dxa"/>
              <w:right w:w="0" w:type="dxa"/>
            </w:tcMar>
          </w:tcPr>
          <w:p w14:paraId="6C93E90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124,875 (23.9%)</w:t>
            </w:r>
          </w:p>
        </w:tc>
        <w:tc>
          <w:tcPr>
            <w:tcW w:w="1530" w:type="dxa"/>
            <w:shd w:val="clear" w:color="auto" w:fill="FFFFFF"/>
            <w:tcMar>
              <w:top w:w="0" w:type="dxa"/>
              <w:left w:w="0" w:type="dxa"/>
              <w:bottom w:w="0" w:type="dxa"/>
              <w:right w:w="0" w:type="dxa"/>
            </w:tcMar>
          </w:tcPr>
          <w:p w14:paraId="015EFC59"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18,290 (6.6%)</w:t>
            </w:r>
          </w:p>
        </w:tc>
        <w:tc>
          <w:tcPr>
            <w:tcW w:w="720" w:type="dxa"/>
            <w:shd w:val="clear" w:color="auto" w:fill="FFFFFF"/>
            <w:tcMar>
              <w:top w:w="0" w:type="dxa"/>
              <w:left w:w="0" w:type="dxa"/>
              <w:bottom w:w="0" w:type="dxa"/>
              <w:right w:w="0" w:type="dxa"/>
            </w:tcMar>
          </w:tcPr>
          <w:p w14:paraId="3403974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0.497</w:t>
            </w:r>
          </w:p>
        </w:tc>
        <w:tc>
          <w:tcPr>
            <w:tcW w:w="270" w:type="dxa"/>
            <w:shd w:val="clear" w:color="auto" w:fill="FFFFFF"/>
            <w:vAlign w:val="center"/>
          </w:tcPr>
          <w:p w14:paraId="08D0754A"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403050B7"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18,206 (8.5%)</w:t>
            </w:r>
          </w:p>
        </w:tc>
        <w:tc>
          <w:tcPr>
            <w:tcW w:w="1530" w:type="dxa"/>
            <w:shd w:val="clear" w:color="auto" w:fill="FFFFFF"/>
            <w:tcMar>
              <w:top w:w="0" w:type="dxa"/>
              <w:left w:w="0" w:type="dxa"/>
              <w:bottom w:w="0" w:type="dxa"/>
              <w:right w:w="0" w:type="dxa"/>
            </w:tcMar>
          </w:tcPr>
          <w:p w14:paraId="189560DA"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18,118 (8.4%)</w:t>
            </w:r>
          </w:p>
        </w:tc>
        <w:tc>
          <w:tcPr>
            <w:tcW w:w="810" w:type="dxa"/>
            <w:shd w:val="clear" w:color="auto" w:fill="FFFFFF"/>
            <w:tcMar>
              <w:top w:w="0" w:type="dxa"/>
              <w:left w:w="0" w:type="dxa"/>
              <w:bottom w:w="0" w:type="dxa"/>
              <w:right w:w="0" w:type="dxa"/>
            </w:tcMar>
          </w:tcPr>
          <w:p w14:paraId="35B1374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0.001</w:t>
            </w:r>
          </w:p>
        </w:tc>
      </w:tr>
      <w:tr w:rsidR="00014155" w:rsidRPr="001353E7" w14:paraId="550C2769" w14:textId="77777777" w:rsidTr="003F7543">
        <w:trPr>
          <w:trHeight w:val="15"/>
        </w:trPr>
        <w:tc>
          <w:tcPr>
            <w:tcW w:w="2340" w:type="dxa"/>
            <w:shd w:val="clear" w:color="auto" w:fill="FFFFFF"/>
            <w:tcMar>
              <w:top w:w="0" w:type="dxa"/>
              <w:left w:w="0" w:type="dxa"/>
              <w:bottom w:w="0" w:type="dxa"/>
              <w:right w:w="0" w:type="dxa"/>
            </w:tcMar>
          </w:tcPr>
          <w:p w14:paraId="525CCAB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Socioeconomic or Psychosocial Health Hazards</w:t>
            </w:r>
          </w:p>
        </w:tc>
        <w:tc>
          <w:tcPr>
            <w:tcW w:w="1620" w:type="dxa"/>
            <w:shd w:val="clear" w:color="auto" w:fill="FFFFFF"/>
            <w:tcMar>
              <w:top w:w="0" w:type="dxa"/>
              <w:left w:w="0" w:type="dxa"/>
              <w:bottom w:w="0" w:type="dxa"/>
              <w:right w:w="0" w:type="dxa"/>
            </w:tcMar>
          </w:tcPr>
          <w:p w14:paraId="4CDAD0E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14,093 (2.7%)</w:t>
            </w:r>
          </w:p>
        </w:tc>
        <w:tc>
          <w:tcPr>
            <w:tcW w:w="1530" w:type="dxa"/>
            <w:shd w:val="clear" w:color="auto" w:fill="FFFFFF"/>
            <w:tcMar>
              <w:top w:w="0" w:type="dxa"/>
              <w:left w:w="0" w:type="dxa"/>
              <w:bottom w:w="0" w:type="dxa"/>
              <w:right w:w="0" w:type="dxa"/>
            </w:tcMar>
          </w:tcPr>
          <w:p w14:paraId="018C6398"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2,935 (1.1%)</w:t>
            </w:r>
          </w:p>
        </w:tc>
        <w:tc>
          <w:tcPr>
            <w:tcW w:w="720" w:type="dxa"/>
            <w:shd w:val="clear" w:color="auto" w:fill="FFFFFF"/>
            <w:tcMar>
              <w:top w:w="0" w:type="dxa"/>
              <w:left w:w="0" w:type="dxa"/>
              <w:bottom w:w="0" w:type="dxa"/>
              <w:right w:w="0" w:type="dxa"/>
            </w:tcMar>
          </w:tcPr>
          <w:p w14:paraId="01D56A8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0.121</w:t>
            </w:r>
          </w:p>
        </w:tc>
        <w:tc>
          <w:tcPr>
            <w:tcW w:w="270" w:type="dxa"/>
            <w:shd w:val="clear" w:color="auto" w:fill="FFFFFF"/>
            <w:vAlign w:val="center"/>
          </w:tcPr>
          <w:p w14:paraId="736397C0"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4EC191A0"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2,537 (1.2%)</w:t>
            </w:r>
          </w:p>
        </w:tc>
        <w:tc>
          <w:tcPr>
            <w:tcW w:w="1530" w:type="dxa"/>
            <w:shd w:val="clear" w:color="auto" w:fill="FFFFFF"/>
            <w:tcMar>
              <w:top w:w="0" w:type="dxa"/>
              <w:left w:w="0" w:type="dxa"/>
              <w:bottom w:w="0" w:type="dxa"/>
              <w:right w:w="0" w:type="dxa"/>
            </w:tcMar>
          </w:tcPr>
          <w:p w14:paraId="72FC95C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2,776 (1.3%)</w:t>
            </w:r>
          </w:p>
        </w:tc>
        <w:tc>
          <w:tcPr>
            <w:tcW w:w="810" w:type="dxa"/>
            <w:shd w:val="clear" w:color="auto" w:fill="FFFFFF"/>
            <w:tcMar>
              <w:top w:w="0" w:type="dxa"/>
              <w:left w:w="0" w:type="dxa"/>
              <w:bottom w:w="0" w:type="dxa"/>
              <w:right w:w="0" w:type="dxa"/>
            </w:tcMar>
          </w:tcPr>
          <w:p w14:paraId="5F0B717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0.010</w:t>
            </w:r>
          </w:p>
        </w:tc>
      </w:tr>
      <w:tr w:rsidR="00014155" w:rsidRPr="001353E7" w14:paraId="01D62A54" w14:textId="77777777" w:rsidTr="003F7543">
        <w:trPr>
          <w:trHeight w:val="15"/>
        </w:trPr>
        <w:tc>
          <w:tcPr>
            <w:tcW w:w="2340" w:type="dxa"/>
            <w:shd w:val="clear" w:color="auto" w:fill="FFFFFF"/>
            <w:tcMar>
              <w:top w:w="0" w:type="dxa"/>
              <w:left w:w="0" w:type="dxa"/>
              <w:bottom w:w="0" w:type="dxa"/>
              <w:right w:w="0" w:type="dxa"/>
            </w:tcMar>
          </w:tcPr>
          <w:p w14:paraId="4E50D0C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Hearing Loss</w:t>
            </w:r>
          </w:p>
        </w:tc>
        <w:tc>
          <w:tcPr>
            <w:tcW w:w="1620" w:type="dxa"/>
            <w:shd w:val="clear" w:color="auto" w:fill="FFFFFF"/>
            <w:tcMar>
              <w:top w:w="0" w:type="dxa"/>
              <w:left w:w="0" w:type="dxa"/>
              <w:bottom w:w="0" w:type="dxa"/>
              <w:right w:w="0" w:type="dxa"/>
            </w:tcMar>
          </w:tcPr>
          <w:p w14:paraId="0D66D9E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34,560 (6.6%)</w:t>
            </w:r>
          </w:p>
        </w:tc>
        <w:tc>
          <w:tcPr>
            <w:tcW w:w="1530" w:type="dxa"/>
            <w:shd w:val="clear" w:color="auto" w:fill="FFFFFF"/>
            <w:tcMar>
              <w:top w:w="0" w:type="dxa"/>
              <w:left w:w="0" w:type="dxa"/>
              <w:bottom w:w="0" w:type="dxa"/>
              <w:right w:w="0" w:type="dxa"/>
            </w:tcMar>
          </w:tcPr>
          <w:p w14:paraId="3DC365AA"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8,135 (2.9%)</w:t>
            </w:r>
          </w:p>
        </w:tc>
        <w:tc>
          <w:tcPr>
            <w:tcW w:w="720" w:type="dxa"/>
            <w:shd w:val="clear" w:color="auto" w:fill="FFFFFF"/>
            <w:tcMar>
              <w:top w:w="0" w:type="dxa"/>
              <w:left w:w="0" w:type="dxa"/>
              <w:bottom w:w="0" w:type="dxa"/>
              <w:right w:w="0" w:type="dxa"/>
            </w:tcMar>
          </w:tcPr>
          <w:p w14:paraId="0C1FFB4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0.174</w:t>
            </w:r>
          </w:p>
        </w:tc>
        <w:tc>
          <w:tcPr>
            <w:tcW w:w="270" w:type="dxa"/>
            <w:shd w:val="clear" w:color="auto" w:fill="FFFFFF"/>
            <w:vAlign w:val="center"/>
          </w:tcPr>
          <w:p w14:paraId="41F8C34A"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7F68D38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7,515 (3.5%)</w:t>
            </w:r>
          </w:p>
        </w:tc>
        <w:tc>
          <w:tcPr>
            <w:tcW w:w="1530" w:type="dxa"/>
            <w:shd w:val="clear" w:color="auto" w:fill="FFFFFF"/>
            <w:tcMar>
              <w:top w:w="0" w:type="dxa"/>
              <w:left w:w="0" w:type="dxa"/>
              <w:bottom w:w="0" w:type="dxa"/>
              <w:right w:w="0" w:type="dxa"/>
            </w:tcMar>
          </w:tcPr>
          <w:p w14:paraId="7389017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7,638 (3.5%)</w:t>
            </w:r>
          </w:p>
        </w:tc>
        <w:tc>
          <w:tcPr>
            <w:tcW w:w="810" w:type="dxa"/>
            <w:shd w:val="clear" w:color="auto" w:fill="FFFFFF"/>
            <w:tcMar>
              <w:top w:w="0" w:type="dxa"/>
              <w:left w:w="0" w:type="dxa"/>
              <w:bottom w:w="0" w:type="dxa"/>
              <w:right w:w="0" w:type="dxa"/>
            </w:tcMar>
          </w:tcPr>
          <w:p w14:paraId="6A094CDA"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0.003</w:t>
            </w:r>
          </w:p>
        </w:tc>
      </w:tr>
      <w:tr w:rsidR="00014155" w:rsidRPr="001353E7" w14:paraId="661298A4" w14:textId="77777777" w:rsidTr="003F7543">
        <w:trPr>
          <w:trHeight w:val="15"/>
        </w:trPr>
        <w:tc>
          <w:tcPr>
            <w:tcW w:w="2340" w:type="dxa"/>
            <w:shd w:val="clear" w:color="auto" w:fill="FFFFFF"/>
            <w:tcMar>
              <w:top w:w="0" w:type="dxa"/>
              <w:left w:w="0" w:type="dxa"/>
              <w:bottom w:w="0" w:type="dxa"/>
              <w:right w:w="0" w:type="dxa"/>
            </w:tcMar>
          </w:tcPr>
          <w:p w14:paraId="102297E9" w14:textId="77777777" w:rsidR="00014155" w:rsidRPr="00012AEF"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b/>
                <w:bCs/>
                <w:color w:val="000000" w:themeColor="text1"/>
                <w:sz w:val="18"/>
                <w:szCs w:val="18"/>
              </w:rPr>
            </w:pPr>
            <w:r w:rsidRPr="00012AEF">
              <w:rPr>
                <w:b/>
                <w:bCs/>
                <w:color w:val="000000" w:themeColor="text1"/>
                <w:sz w:val="18"/>
                <w:szCs w:val="18"/>
              </w:rPr>
              <w:t>Laboratory values</w:t>
            </w:r>
          </w:p>
        </w:tc>
        <w:tc>
          <w:tcPr>
            <w:tcW w:w="1620" w:type="dxa"/>
            <w:shd w:val="clear" w:color="auto" w:fill="FFFFFF"/>
            <w:tcMar>
              <w:top w:w="0" w:type="dxa"/>
              <w:left w:w="0" w:type="dxa"/>
              <w:bottom w:w="0" w:type="dxa"/>
              <w:right w:w="0" w:type="dxa"/>
            </w:tcMar>
          </w:tcPr>
          <w:p w14:paraId="1A2A6C6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p>
        </w:tc>
        <w:tc>
          <w:tcPr>
            <w:tcW w:w="1530" w:type="dxa"/>
            <w:shd w:val="clear" w:color="auto" w:fill="FFFFFF"/>
            <w:tcMar>
              <w:top w:w="0" w:type="dxa"/>
              <w:left w:w="0" w:type="dxa"/>
              <w:bottom w:w="0" w:type="dxa"/>
              <w:right w:w="0" w:type="dxa"/>
            </w:tcMar>
          </w:tcPr>
          <w:p w14:paraId="688CD8E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p>
        </w:tc>
        <w:tc>
          <w:tcPr>
            <w:tcW w:w="720" w:type="dxa"/>
            <w:shd w:val="clear" w:color="auto" w:fill="FFFFFF"/>
            <w:tcMar>
              <w:top w:w="0" w:type="dxa"/>
              <w:left w:w="0" w:type="dxa"/>
              <w:bottom w:w="0" w:type="dxa"/>
              <w:right w:w="0" w:type="dxa"/>
            </w:tcMar>
          </w:tcPr>
          <w:p w14:paraId="7E6AB018"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p>
        </w:tc>
        <w:tc>
          <w:tcPr>
            <w:tcW w:w="270" w:type="dxa"/>
            <w:shd w:val="clear" w:color="auto" w:fill="FFFFFF"/>
            <w:vAlign w:val="center"/>
          </w:tcPr>
          <w:p w14:paraId="5DF28B2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3CD1D39A"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p>
        </w:tc>
        <w:tc>
          <w:tcPr>
            <w:tcW w:w="1530" w:type="dxa"/>
            <w:shd w:val="clear" w:color="auto" w:fill="FFFFFF"/>
            <w:tcMar>
              <w:top w:w="0" w:type="dxa"/>
              <w:left w:w="0" w:type="dxa"/>
              <w:bottom w:w="0" w:type="dxa"/>
              <w:right w:w="0" w:type="dxa"/>
            </w:tcMar>
          </w:tcPr>
          <w:p w14:paraId="58AF92C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p>
        </w:tc>
        <w:tc>
          <w:tcPr>
            <w:tcW w:w="810" w:type="dxa"/>
            <w:shd w:val="clear" w:color="auto" w:fill="FFFFFF"/>
            <w:tcMar>
              <w:top w:w="0" w:type="dxa"/>
              <w:left w:w="0" w:type="dxa"/>
              <w:bottom w:w="0" w:type="dxa"/>
              <w:right w:w="0" w:type="dxa"/>
            </w:tcMar>
          </w:tcPr>
          <w:p w14:paraId="629E182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p>
        </w:tc>
      </w:tr>
      <w:tr w:rsidR="00014155" w:rsidRPr="001353E7" w14:paraId="1CD1C4AB" w14:textId="77777777" w:rsidTr="003F7543">
        <w:trPr>
          <w:trHeight w:val="15"/>
        </w:trPr>
        <w:tc>
          <w:tcPr>
            <w:tcW w:w="2340" w:type="dxa"/>
            <w:shd w:val="clear" w:color="auto" w:fill="FFFFFF"/>
            <w:tcMar>
              <w:top w:w="0" w:type="dxa"/>
              <w:left w:w="0" w:type="dxa"/>
              <w:bottom w:w="0" w:type="dxa"/>
              <w:right w:w="0" w:type="dxa"/>
            </w:tcMar>
          </w:tcPr>
          <w:p w14:paraId="7276B60C"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BMI (kg/m²)</w:t>
            </w:r>
          </w:p>
        </w:tc>
        <w:tc>
          <w:tcPr>
            <w:tcW w:w="1620" w:type="dxa"/>
            <w:shd w:val="clear" w:color="auto" w:fill="FFFFFF"/>
            <w:tcMar>
              <w:top w:w="0" w:type="dxa"/>
              <w:left w:w="0" w:type="dxa"/>
              <w:bottom w:w="0" w:type="dxa"/>
              <w:right w:w="0" w:type="dxa"/>
            </w:tcMar>
          </w:tcPr>
          <w:p w14:paraId="4F32EED5"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29.5 ± 6.3</w:t>
            </w:r>
          </w:p>
        </w:tc>
        <w:tc>
          <w:tcPr>
            <w:tcW w:w="1530" w:type="dxa"/>
            <w:shd w:val="clear" w:color="auto" w:fill="FFFFFF"/>
            <w:tcMar>
              <w:top w:w="0" w:type="dxa"/>
              <w:left w:w="0" w:type="dxa"/>
              <w:bottom w:w="0" w:type="dxa"/>
              <w:right w:w="0" w:type="dxa"/>
            </w:tcMar>
          </w:tcPr>
          <w:p w14:paraId="7001409C"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27.6 ± 5.9</w:t>
            </w:r>
          </w:p>
        </w:tc>
        <w:tc>
          <w:tcPr>
            <w:tcW w:w="720" w:type="dxa"/>
            <w:shd w:val="clear" w:color="auto" w:fill="FFFFFF"/>
            <w:tcMar>
              <w:top w:w="0" w:type="dxa"/>
              <w:left w:w="0" w:type="dxa"/>
              <w:bottom w:w="0" w:type="dxa"/>
              <w:right w:w="0" w:type="dxa"/>
            </w:tcMar>
          </w:tcPr>
          <w:p w14:paraId="7B189BB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0.314</w:t>
            </w:r>
          </w:p>
        </w:tc>
        <w:tc>
          <w:tcPr>
            <w:tcW w:w="270" w:type="dxa"/>
            <w:shd w:val="clear" w:color="auto" w:fill="FFFFFF"/>
            <w:vAlign w:val="center"/>
          </w:tcPr>
          <w:p w14:paraId="7A1A2C1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591B721C"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27.7 ± 6.0</w:t>
            </w:r>
          </w:p>
        </w:tc>
        <w:tc>
          <w:tcPr>
            <w:tcW w:w="1530" w:type="dxa"/>
            <w:shd w:val="clear" w:color="auto" w:fill="FFFFFF"/>
            <w:tcMar>
              <w:top w:w="0" w:type="dxa"/>
              <w:left w:w="0" w:type="dxa"/>
              <w:bottom w:w="0" w:type="dxa"/>
              <w:right w:w="0" w:type="dxa"/>
            </w:tcMar>
          </w:tcPr>
          <w:p w14:paraId="0CF575B7"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27.6 ± 5.9</w:t>
            </w:r>
          </w:p>
        </w:tc>
        <w:tc>
          <w:tcPr>
            <w:tcW w:w="810" w:type="dxa"/>
            <w:shd w:val="clear" w:color="auto" w:fill="FFFFFF"/>
            <w:tcMar>
              <w:top w:w="0" w:type="dxa"/>
              <w:left w:w="0" w:type="dxa"/>
              <w:bottom w:w="0" w:type="dxa"/>
              <w:right w:w="0" w:type="dxa"/>
            </w:tcMar>
          </w:tcPr>
          <w:p w14:paraId="3FB1A348"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0.053</w:t>
            </w:r>
          </w:p>
        </w:tc>
      </w:tr>
      <w:tr w:rsidR="00014155" w:rsidRPr="001353E7" w14:paraId="12977CE3" w14:textId="77777777" w:rsidTr="003F7543">
        <w:trPr>
          <w:trHeight w:val="15"/>
        </w:trPr>
        <w:tc>
          <w:tcPr>
            <w:tcW w:w="2340" w:type="dxa"/>
            <w:shd w:val="clear" w:color="auto" w:fill="FFFFFF"/>
            <w:tcMar>
              <w:top w:w="0" w:type="dxa"/>
              <w:left w:w="0" w:type="dxa"/>
              <w:bottom w:w="0" w:type="dxa"/>
              <w:right w:w="0" w:type="dxa"/>
            </w:tcMar>
          </w:tcPr>
          <w:p w14:paraId="3672A0D9"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Hemoglobin A1c (%)</w:t>
            </w:r>
          </w:p>
        </w:tc>
        <w:tc>
          <w:tcPr>
            <w:tcW w:w="1620" w:type="dxa"/>
            <w:shd w:val="clear" w:color="auto" w:fill="FFFFFF"/>
            <w:tcMar>
              <w:top w:w="0" w:type="dxa"/>
              <w:left w:w="0" w:type="dxa"/>
              <w:bottom w:w="0" w:type="dxa"/>
              <w:right w:w="0" w:type="dxa"/>
            </w:tcMar>
          </w:tcPr>
          <w:p w14:paraId="66917EAB"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6.5 ± 1.7</w:t>
            </w:r>
          </w:p>
        </w:tc>
        <w:tc>
          <w:tcPr>
            <w:tcW w:w="1530" w:type="dxa"/>
            <w:shd w:val="clear" w:color="auto" w:fill="FFFFFF"/>
            <w:tcMar>
              <w:top w:w="0" w:type="dxa"/>
              <w:left w:w="0" w:type="dxa"/>
              <w:bottom w:w="0" w:type="dxa"/>
              <w:right w:w="0" w:type="dxa"/>
            </w:tcMar>
          </w:tcPr>
          <w:p w14:paraId="76B55E27"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6.3 ± 1.7</w:t>
            </w:r>
          </w:p>
        </w:tc>
        <w:tc>
          <w:tcPr>
            <w:tcW w:w="720" w:type="dxa"/>
            <w:shd w:val="clear" w:color="auto" w:fill="FFFFFF"/>
            <w:tcMar>
              <w:top w:w="0" w:type="dxa"/>
              <w:left w:w="0" w:type="dxa"/>
              <w:bottom w:w="0" w:type="dxa"/>
              <w:right w:w="0" w:type="dxa"/>
            </w:tcMar>
          </w:tcPr>
          <w:p w14:paraId="26E9FDEC"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0.150</w:t>
            </w:r>
          </w:p>
        </w:tc>
        <w:tc>
          <w:tcPr>
            <w:tcW w:w="270" w:type="dxa"/>
            <w:shd w:val="clear" w:color="auto" w:fill="FFFFFF"/>
            <w:vAlign w:val="center"/>
          </w:tcPr>
          <w:p w14:paraId="79BF1508"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3296CCF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6.2 ± 1.6</w:t>
            </w:r>
          </w:p>
        </w:tc>
        <w:tc>
          <w:tcPr>
            <w:tcW w:w="1530" w:type="dxa"/>
            <w:shd w:val="clear" w:color="auto" w:fill="FFFFFF"/>
            <w:tcMar>
              <w:top w:w="0" w:type="dxa"/>
              <w:left w:w="0" w:type="dxa"/>
              <w:bottom w:w="0" w:type="dxa"/>
              <w:right w:w="0" w:type="dxa"/>
            </w:tcMar>
          </w:tcPr>
          <w:p w14:paraId="5E42F42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6.3 ± 1.7</w:t>
            </w:r>
          </w:p>
        </w:tc>
        <w:tc>
          <w:tcPr>
            <w:tcW w:w="810" w:type="dxa"/>
            <w:shd w:val="clear" w:color="auto" w:fill="FFFFFF"/>
            <w:tcMar>
              <w:top w:w="0" w:type="dxa"/>
              <w:left w:w="0" w:type="dxa"/>
              <w:bottom w:w="0" w:type="dxa"/>
              <w:right w:w="0" w:type="dxa"/>
            </w:tcMar>
          </w:tcPr>
          <w:p w14:paraId="499C773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0.021</w:t>
            </w:r>
          </w:p>
        </w:tc>
      </w:tr>
      <w:tr w:rsidR="00014155" w:rsidRPr="001353E7" w14:paraId="2D4FA7C5" w14:textId="77777777" w:rsidTr="003F7543">
        <w:trPr>
          <w:trHeight w:val="15"/>
        </w:trPr>
        <w:tc>
          <w:tcPr>
            <w:tcW w:w="2340" w:type="dxa"/>
            <w:shd w:val="clear" w:color="auto" w:fill="FFFFFF"/>
            <w:tcMar>
              <w:top w:w="0" w:type="dxa"/>
              <w:left w:w="0" w:type="dxa"/>
              <w:bottom w:w="0" w:type="dxa"/>
              <w:right w:w="0" w:type="dxa"/>
            </w:tcMar>
          </w:tcPr>
          <w:p w14:paraId="589ED180"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Triglycerides (mg/dL)</w:t>
            </w:r>
          </w:p>
        </w:tc>
        <w:tc>
          <w:tcPr>
            <w:tcW w:w="1620" w:type="dxa"/>
            <w:shd w:val="clear" w:color="auto" w:fill="FFFFFF"/>
            <w:tcMar>
              <w:top w:w="0" w:type="dxa"/>
              <w:left w:w="0" w:type="dxa"/>
              <w:bottom w:w="0" w:type="dxa"/>
              <w:right w:w="0" w:type="dxa"/>
            </w:tcMar>
          </w:tcPr>
          <w:p w14:paraId="5FD80ED0"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140.1 ± 101.8</w:t>
            </w:r>
          </w:p>
        </w:tc>
        <w:tc>
          <w:tcPr>
            <w:tcW w:w="1530" w:type="dxa"/>
            <w:shd w:val="clear" w:color="auto" w:fill="FFFFFF"/>
            <w:tcMar>
              <w:top w:w="0" w:type="dxa"/>
              <w:left w:w="0" w:type="dxa"/>
              <w:bottom w:w="0" w:type="dxa"/>
              <w:right w:w="0" w:type="dxa"/>
            </w:tcMar>
          </w:tcPr>
          <w:p w14:paraId="7EBD304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125.9 ± 95.1</w:t>
            </w:r>
          </w:p>
        </w:tc>
        <w:tc>
          <w:tcPr>
            <w:tcW w:w="720" w:type="dxa"/>
            <w:shd w:val="clear" w:color="auto" w:fill="FFFFFF"/>
            <w:tcMar>
              <w:top w:w="0" w:type="dxa"/>
              <w:left w:w="0" w:type="dxa"/>
              <w:bottom w:w="0" w:type="dxa"/>
              <w:right w:w="0" w:type="dxa"/>
            </w:tcMar>
          </w:tcPr>
          <w:p w14:paraId="3AF30C02"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0.144</w:t>
            </w:r>
          </w:p>
        </w:tc>
        <w:tc>
          <w:tcPr>
            <w:tcW w:w="270" w:type="dxa"/>
            <w:shd w:val="clear" w:color="auto" w:fill="FFFFFF"/>
            <w:vAlign w:val="center"/>
          </w:tcPr>
          <w:p w14:paraId="1920835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0F5A850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135.2 ± 96.5</w:t>
            </w:r>
          </w:p>
        </w:tc>
        <w:tc>
          <w:tcPr>
            <w:tcW w:w="1530" w:type="dxa"/>
            <w:shd w:val="clear" w:color="auto" w:fill="FFFFFF"/>
            <w:tcMar>
              <w:top w:w="0" w:type="dxa"/>
              <w:left w:w="0" w:type="dxa"/>
              <w:bottom w:w="0" w:type="dxa"/>
              <w:right w:w="0" w:type="dxa"/>
            </w:tcMar>
          </w:tcPr>
          <w:p w14:paraId="1EAF40A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126.2 ± 95.9</w:t>
            </w:r>
          </w:p>
        </w:tc>
        <w:tc>
          <w:tcPr>
            <w:tcW w:w="810" w:type="dxa"/>
            <w:shd w:val="clear" w:color="auto" w:fill="FFFFFF"/>
            <w:tcMar>
              <w:top w:w="0" w:type="dxa"/>
              <w:left w:w="0" w:type="dxa"/>
              <w:bottom w:w="0" w:type="dxa"/>
              <w:right w:w="0" w:type="dxa"/>
            </w:tcMar>
          </w:tcPr>
          <w:p w14:paraId="444F3276"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0.093</w:t>
            </w:r>
          </w:p>
        </w:tc>
      </w:tr>
      <w:tr w:rsidR="00014155" w:rsidRPr="001353E7" w14:paraId="1D96DB8A" w14:textId="77777777" w:rsidTr="003F7543">
        <w:trPr>
          <w:trHeight w:val="80"/>
        </w:trPr>
        <w:tc>
          <w:tcPr>
            <w:tcW w:w="2340" w:type="dxa"/>
            <w:shd w:val="clear" w:color="auto" w:fill="FFFFFF"/>
            <w:tcMar>
              <w:top w:w="0" w:type="dxa"/>
              <w:left w:w="0" w:type="dxa"/>
              <w:bottom w:w="0" w:type="dxa"/>
              <w:right w:w="0" w:type="dxa"/>
            </w:tcMar>
          </w:tcPr>
          <w:p w14:paraId="63E3EE4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HDL Cholesterol (mg/dL)</w:t>
            </w:r>
          </w:p>
        </w:tc>
        <w:tc>
          <w:tcPr>
            <w:tcW w:w="1620" w:type="dxa"/>
            <w:shd w:val="clear" w:color="auto" w:fill="FFFFFF"/>
            <w:tcMar>
              <w:top w:w="0" w:type="dxa"/>
              <w:left w:w="0" w:type="dxa"/>
              <w:bottom w:w="0" w:type="dxa"/>
              <w:right w:w="0" w:type="dxa"/>
            </w:tcMar>
          </w:tcPr>
          <w:p w14:paraId="3A3A19F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47.5 ± 19.3</w:t>
            </w:r>
          </w:p>
        </w:tc>
        <w:tc>
          <w:tcPr>
            <w:tcW w:w="1530" w:type="dxa"/>
            <w:shd w:val="clear" w:color="auto" w:fill="FFFFFF"/>
            <w:tcMar>
              <w:top w:w="0" w:type="dxa"/>
              <w:left w:w="0" w:type="dxa"/>
              <w:bottom w:w="0" w:type="dxa"/>
              <w:right w:w="0" w:type="dxa"/>
            </w:tcMar>
          </w:tcPr>
          <w:p w14:paraId="62026388"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51.9 ± 20.8</w:t>
            </w:r>
          </w:p>
        </w:tc>
        <w:tc>
          <w:tcPr>
            <w:tcW w:w="720" w:type="dxa"/>
            <w:shd w:val="clear" w:color="auto" w:fill="FFFFFF"/>
            <w:tcMar>
              <w:top w:w="0" w:type="dxa"/>
              <w:left w:w="0" w:type="dxa"/>
              <w:bottom w:w="0" w:type="dxa"/>
              <w:right w:w="0" w:type="dxa"/>
            </w:tcMar>
          </w:tcPr>
          <w:p w14:paraId="10B13399"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0.221</w:t>
            </w:r>
          </w:p>
        </w:tc>
        <w:tc>
          <w:tcPr>
            <w:tcW w:w="270" w:type="dxa"/>
            <w:shd w:val="clear" w:color="auto" w:fill="FFFFFF"/>
            <w:vAlign w:val="center"/>
          </w:tcPr>
          <w:p w14:paraId="79152A3A"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3C01F55F"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50.4 ± 20.2</w:t>
            </w:r>
          </w:p>
        </w:tc>
        <w:tc>
          <w:tcPr>
            <w:tcW w:w="1530" w:type="dxa"/>
            <w:shd w:val="clear" w:color="auto" w:fill="FFFFFF"/>
            <w:tcMar>
              <w:top w:w="0" w:type="dxa"/>
              <w:left w:w="0" w:type="dxa"/>
              <w:bottom w:w="0" w:type="dxa"/>
              <w:right w:w="0" w:type="dxa"/>
            </w:tcMar>
          </w:tcPr>
          <w:p w14:paraId="322F128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51.7 ± 20.8</w:t>
            </w:r>
          </w:p>
        </w:tc>
        <w:tc>
          <w:tcPr>
            <w:tcW w:w="810" w:type="dxa"/>
            <w:shd w:val="clear" w:color="auto" w:fill="FFFFFF"/>
            <w:tcMar>
              <w:top w:w="0" w:type="dxa"/>
              <w:left w:w="0" w:type="dxa"/>
              <w:bottom w:w="0" w:type="dxa"/>
              <w:right w:w="0" w:type="dxa"/>
            </w:tcMar>
          </w:tcPr>
          <w:p w14:paraId="52E7B1A5"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0.065</w:t>
            </w:r>
          </w:p>
        </w:tc>
      </w:tr>
      <w:tr w:rsidR="00014155" w:rsidRPr="001353E7" w14:paraId="3F8B89DF" w14:textId="77777777" w:rsidTr="003F7543">
        <w:trPr>
          <w:trHeight w:val="15"/>
        </w:trPr>
        <w:tc>
          <w:tcPr>
            <w:tcW w:w="2340" w:type="dxa"/>
            <w:shd w:val="clear" w:color="auto" w:fill="FFFFFF"/>
            <w:tcMar>
              <w:top w:w="0" w:type="dxa"/>
              <w:left w:w="0" w:type="dxa"/>
              <w:bottom w:w="0" w:type="dxa"/>
              <w:right w:w="0" w:type="dxa"/>
            </w:tcMar>
          </w:tcPr>
          <w:p w14:paraId="3F70F362"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r w:rsidRPr="001353E7">
              <w:rPr>
                <w:color w:val="000000" w:themeColor="text1"/>
                <w:sz w:val="18"/>
                <w:szCs w:val="18"/>
              </w:rPr>
              <w:t>LDL Cholesterol (mg/dL)</w:t>
            </w:r>
          </w:p>
        </w:tc>
        <w:tc>
          <w:tcPr>
            <w:tcW w:w="1620" w:type="dxa"/>
            <w:shd w:val="clear" w:color="auto" w:fill="FFFFFF"/>
            <w:tcMar>
              <w:top w:w="0" w:type="dxa"/>
              <w:left w:w="0" w:type="dxa"/>
              <w:bottom w:w="0" w:type="dxa"/>
              <w:right w:w="0" w:type="dxa"/>
            </w:tcMar>
          </w:tcPr>
          <w:p w14:paraId="6B35BD8E"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92.1 ± 38.6</w:t>
            </w:r>
          </w:p>
        </w:tc>
        <w:tc>
          <w:tcPr>
            <w:tcW w:w="1530" w:type="dxa"/>
            <w:shd w:val="clear" w:color="auto" w:fill="FFFFFF"/>
            <w:tcMar>
              <w:top w:w="0" w:type="dxa"/>
              <w:left w:w="0" w:type="dxa"/>
              <w:bottom w:w="0" w:type="dxa"/>
              <w:right w:w="0" w:type="dxa"/>
            </w:tcMar>
          </w:tcPr>
          <w:p w14:paraId="07B5F151"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105.4 ± 40.6</w:t>
            </w:r>
          </w:p>
        </w:tc>
        <w:tc>
          <w:tcPr>
            <w:tcW w:w="720" w:type="dxa"/>
            <w:shd w:val="clear" w:color="auto" w:fill="FFFFFF"/>
            <w:tcMar>
              <w:top w:w="0" w:type="dxa"/>
              <w:left w:w="0" w:type="dxa"/>
              <w:bottom w:w="0" w:type="dxa"/>
              <w:right w:w="0" w:type="dxa"/>
            </w:tcMar>
          </w:tcPr>
          <w:p w14:paraId="69F7664C"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0.336</w:t>
            </w:r>
          </w:p>
        </w:tc>
        <w:tc>
          <w:tcPr>
            <w:tcW w:w="270" w:type="dxa"/>
            <w:shd w:val="clear" w:color="auto" w:fill="FFFFFF"/>
            <w:vAlign w:val="center"/>
          </w:tcPr>
          <w:p w14:paraId="531C6273"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rPr>
                <w:rFonts w:eastAsia="Cambria"/>
                <w:color w:val="000000" w:themeColor="text1"/>
                <w:sz w:val="18"/>
                <w:szCs w:val="18"/>
              </w:rPr>
            </w:pPr>
          </w:p>
        </w:tc>
        <w:tc>
          <w:tcPr>
            <w:tcW w:w="1440" w:type="dxa"/>
            <w:shd w:val="clear" w:color="auto" w:fill="FFFFFF"/>
            <w:tcMar>
              <w:top w:w="0" w:type="dxa"/>
              <w:left w:w="0" w:type="dxa"/>
              <w:bottom w:w="0" w:type="dxa"/>
              <w:right w:w="0" w:type="dxa"/>
            </w:tcMar>
          </w:tcPr>
          <w:p w14:paraId="02F9C4C0"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100.0 ± 38.8</w:t>
            </w:r>
          </w:p>
        </w:tc>
        <w:tc>
          <w:tcPr>
            <w:tcW w:w="1530" w:type="dxa"/>
            <w:shd w:val="clear" w:color="auto" w:fill="FFFFFF"/>
            <w:tcMar>
              <w:top w:w="0" w:type="dxa"/>
              <w:left w:w="0" w:type="dxa"/>
              <w:bottom w:w="0" w:type="dxa"/>
              <w:right w:w="0" w:type="dxa"/>
            </w:tcMar>
          </w:tcPr>
          <w:p w14:paraId="42FDAD9A"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102.0 ± 39.7</w:t>
            </w:r>
          </w:p>
        </w:tc>
        <w:tc>
          <w:tcPr>
            <w:tcW w:w="810" w:type="dxa"/>
            <w:shd w:val="clear" w:color="auto" w:fill="FFFFFF"/>
            <w:tcMar>
              <w:top w:w="0" w:type="dxa"/>
              <w:left w:w="0" w:type="dxa"/>
              <w:bottom w:w="0" w:type="dxa"/>
              <w:right w:w="0" w:type="dxa"/>
            </w:tcMar>
          </w:tcPr>
          <w:p w14:paraId="18F9BB1A" w14:textId="77777777" w:rsidR="00014155" w:rsidRPr="001353E7"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rFonts w:eastAsia="Cambria"/>
                <w:color w:val="000000" w:themeColor="text1"/>
                <w:sz w:val="18"/>
                <w:szCs w:val="18"/>
              </w:rPr>
            </w:pPr>
            <w:r w:rsidRPr="001353E7">
              <w:rPr>
                <w:color w:val="000000" w:themeColor="text1"/>
                <w:sz w:val="18"/>
                <w:szCs w:val="18"/>
              </w:rPr>
              <w:t>0.086</w:t>
            </w:r>
          </w:p>
        </w:tc>
      </w:tr>
      <w:tr w:rsidR="00014155" w:rsidRPr="001353E7" w14:paraId="75F64253" w14:textId="77777777" w:rsidTr="003F7543">
        <w:trPr>
          <w:trHeight w:val="456"/>
        </w:trPr>
        <w:tc>
          <w:tcPr>
            <w:tcW w:w="10260" w:type="dxa"/>
            <w:gridSpan w:val="8"/>
            <w:tcBorders>
              <w:top w:val="single" w:sz="4" w:space="0" w:color="auto"/>
              <w:bottom w:val="single" w:sz="4" w:space="0" w:color="auto"/>
            </w:tcBorders>
            <w:vAlign w:val="center"/>
          </w:tcPr>
          <w:p w14:paraId="6734F70B" w14:textId="77777777" w:rsidR="00014155" w:rsidRPr="001353E7" w:rsidRDefault="00014155" w:rsidP="003F7543">
            <w:pPr>
              <w:spacing w:line="240" w:lineRule="auto"/>
              <w:rPr>
                <w:rFonts w:eastAsia="Cambria"/>
                <w:color w:val="000000" w:themeColor="text1"/>
                <w:sz w:val="18"/>
                <w:szCs w:val="18"/>
              </w:rPr>
            </w:pPr>
            <w:proofErr w:type="spellStart"/>
            <w:r w:rsidRPr="001353E7">
              <w:rPr>
                <w:rFonts w:eastAsia="Cambria"/>
                <w:color w:val="000000" w:themeColor="text1"/>
                <w:sz w:val="18"/>
                <w:szCs w:val="18"/>
              </w:rPr>
              <w:t>aECAD</w:t>
            </w:r>
            <w:proofErr w:type="spellEnd"/>
            <w:r w:rsidRPr="001353E7">
              <w:rPr>
                <w:rFonts w:eastAsia="Cambria"/>
                <w:color w:val="000000" w:themeColor="text1"/>
                <w:sz w:val="18"/>
                <w:szCs w:val="18"/>
              </w:rPr>
              <w:t>, asymptomatic extracranial carotid artery disease; HTN, hypertension; SMD, standardized mean difference; BMI, body mass index; HDL, high density lipoprotein; LDL, low density lipoprotein.</w:t>
            </w:r>
          </w:p>
        </w:tc>
      </w:tr>
    </w:tbl>
    <w:p w14:paraId="035B687C" w14:textId="77777777" w:rsidR="00014155" w:rsidRDefault="00014155" w:rsidP="00014155">
      <w:pPr>
        <w:rPr>
          <w:rFonts w:ascii="Times New Roman" w:hAnsi="Times New Roman" w:cs="Times New Roman"/>
          <w:color w:val="000000" w:themeColor="text1"/>
        </w:rPr>
      </w:pPr>
    </w:p>
    <w:p w14:paraId="64C41A1D" w14:textId="77777777" w:rsidR="00014155" w:rsidRDefault="00014155" w:rsidP="00014155">
      <w:pPr>
        <w:rPr>
          <w:rFonts w:ascii="Times New Roman" w:hAnsi="Times New Roman" w:cs="Times New Roman"/>
          <w:color w:val="000000" w:themeColor="text1"/>
        </w:rPr>
      </w:pPr>
    </w:p>
    <w:p w14:paraId="522AA5CC" w14:textId="77777777" w:rsidR="00014155" w:rsidRDefault="00014155" w:rsidP="00014155">
      <w:pPr>
        <w:rPr>
          <w:rFonts w:ascii="Times New Roman" w:hAnsi="Times New Roman" w:cs="Times New Roman"/>
          <w:color w:val="000000" w:themeColor="text1"/>
        </w:rPr>
      </w:pPr>
    </w:p>
    <w:p w14:paraId="49276617" w14:textId="77777777" w:rsidR="00014155" w:rsidRDefault="00014155" w:rsidP="00014155">
      <w:pPr>
        <w:rPr>
          <w:rFonts w:ascii="Times New Roman" w:hAnsi="Times New Roman" w:cs="Times New Roman"/>
          <w:color w:val="000000" w:themeColor="text1"/>
        </w:rPr>
      </w:pPr>
    </w:p>
    <w:p w14:paraId="0784582D" w14:textId="77777777" w:rsidR="00014155" w:rsidRDefault="00014155" w:rsidP="00014155">
      <w:pPr>
        <w:rPr>
          <w:rFonts w:ascii="Times New Roman" w:hAnsi="Times New Roman" w:cs="Times New Roman"/>
          <w:color w:val="000000" w:themeColor="text1"/>
        </w:rPr>
      </w:pPr>
    </w:p>
    <w:p w14:paraId="7B376553" w14:textId="77777777" w:rsidR="00014155" w:rsidRDefault="00014155" w:rsidP="00014155">
      <w:pPr>
        <w:rPr>
          <w:rFonts w:ascii="Times New Roman" w:hAnsi="Times New Roman" w:cs="Times New Roman"/>
          <w:color w:val="000000" w:themeColor="text1"/>
        </w:rPr>
      </w:pPr>
    </w:p>
    <w:p w14:paraId="17371D16" w14:textId="77777777" w:rsidR="00014155" w:rsidRDefault="00014155" w:rsidP="00014155">
      <w:pPr>
        <w:rPr>
          <w:rFonts w:ascii="Times New Roman" w:hAnsi="Times New Roman" w:cs="Times New Roman"/>
          <w:color w:val="000000" w:themeColor="text1"/>
        </w:rPr>
      </w:pPr>
    </w:p>
    <w:p w14:paraId="38639941" w14:textId="77777777" w:rsidR="00014155" w:rsidRDefault="00014155" w:rsidP="00014155">
      <w:pPr>
        <w:rPr>
          <w:rFonts w:ascii="Times New Roman" w:hAnsi="Times New Roman" w:cs="Times New Roman"/>
          <w:color w:val="000000" w:themeColor="text1"/>
        </w:rPr>
      </w:pPr>
    </w:p>
    <w:p w14:paraId="5FFB184C" w14:textId="77777777" w:rsidR="00014155" w:rsidRDefault="00014155" w:rsidP="00014155">
      <w:pPr>
        <w:rPr>
          <w:rFonts w:ascii="Times New Roman" w:hAnsi="Times New Roman" w:cs="Times New Roman"/>
          <w:color w:val="000000" w:themeColor="text1"/>
        </w:rPr>
      </w:pPr>
    </w:p>
    <w:p w14:paraId="3EDFF29A" w14:textId="77777777" w:rsidR="00014155" w:rsidRDefault="00014155" w:rsidP="00014155">
      <w:pPr>
        <w:rPr>
          <w:rFonts w:ascii="Times New Roman" w:hAnsi="Times New Roman" w:cs="Times New Roman"/>
          <w:color w:val="000000" w:themeColor="text1"/>
        </w:rPr>
      </w:pPr>
    </w:p>
    <w:p w14:paraId="306AD35D" w14:textId="77777777" w:rsidR="00014155" w:rsidRDefault="00014155" w:rsidP="00014155">
      <w:pPr>
        <w:rPr>
          <w:rFonts w:ascii="Times New Roman" w:hAnsi="Times New Roman" w:cs="Times New Roman"/>
          <w:color w:val="000000" w:themeColor="text1"/>
        </w:rPr>
      </w:pPr>
    </w:p>
    <w:p w14:paraId="0D3B7353" w14:textId="77777777" w:rsidR="00014155" w:rsidRDefault="00014155" w:rsidP="00014155">
      <w:pPr>
        <w:rPr>
          <w:rFonts w:ascii="Times New Roman" w:hAnsi="Times New Roman" w:cs="Times New Roman"/>
          <w:color w:val="000000" w:themeColor="text1"/>
        </w:rPr>
      </w:pPr>
    </w:p>
    <w:p w14:paraId="3CC3F724" w14:textId="77777777" w:rsidR="00014155" w:rsidRDefault="00014155" w:rsidP="00014155">
      <w:pPr>
        <w:rPr>
          <w:rFonts w:ascii="Times New Roman" w:hAnsi="Times New Roman" w:cs="Times New Roman"/>
          <w:color w:val="000000" w:themeColor="text1"/>
        </w:rPr>
      </w:pPr>
    </w:p>
    <w:p w14:paraId="44ECFE90" w14:textId="77777777" w:rsidR="00014155" w:rsidRDefault="00014155" w:rsidP="00014155">
      <w:pPr>
        <w:rPr>
          <w:rFonts w:ascii="Times New Roman" w:hAnsi="Times New Roman" w:cs="Times New Roman"/>
          <w:color w:val="000000" w:themeColor="text1"/>
        </w:rPr>
      </w:pPr>
    </w:p>
    <w:p w14:paraId="52EEB606" w14:textId="77777777" w:rsidR="00014155" w:rsidRDefault="00014155" w:rsidP="00014155">
      <w:pPr>
        <w:rPr>
          <w:rFonts w:ascii="Times New Roman" w:hAnsi="Times New Roman" w:cs="Times New Roman"/>
          <w:color w:val="000000" w:themeColor="text1"/>
        </w:rPr>
      </w:pPr>
    </w:p>
    <w:p w14:paraId="2AC9EA9C" w14:textId="77777777" w:rsidR="00014155" w:rsidRPr="00DC6A44" w:rsidRDefault="00014155" w:rsidP="00014155">
      <w:pPr>
        <w:rPr>
          <w:rFonts w:ascii="Times New Roman" w:hAnsi="Times New Roman" w:cs="Times New Roman"/>
          <w:color w:val="000000" w:themeColor="text1"/>
        </w:rPr>
      </w:pPr>
      <w:r w:rsidRPr="00285C9F">
        <w:rPr>
          <w:rFonts w:eastAsia="Cambria"/>
          <w:b/>
          <w:color w:val="000000" w:themeColor="text1"/>
          <w:sz w:val="18"/>
          <w:szCs w:val="18"/>
        </w:rPr>
        <w:t xml:space="preserve">Supplementary Table </w:t>
      </w:r>
      <w:r>
        <w:rPr>
          <w:rFonts w:eastAsia="Cambria"/>
          <w:b/>
          <w:color w:val="000000" w:themeColor="text1"/>
          <w:sz w:val="18"/>
          <w:szCs w:val="18"/>
        </w:rPr>
        <w:t>6</w:t>
      </w:r>
      <w:r w:rsidRPr="00285C9F">
        <w:rPr>
          <w:rFonts w:eastAsia="Cambria"/>
          <w:b/>
          <w:color w:val="000000" w:themeColor="text1"/>
          <w:sz w:val="18"/>
          <w:szCs w:val="18"/>
        </w:rPr>
        <w:t xml:space="preserve">. </w:t>
      </w:r>
      <w:r w:rsidRPr="00285C9F">
        <w:rPr>
          <w:rFonts w:eastAsia="Cambria"/>
          <w:b/>
          <w:bCs/>
          <w:color w:val="000000" w:themeColor="text1"/>
          <w:sz w:val="18"/>
          <w:szCs w:val="18"/>
        </w:rPr>
        <w:t xml:space="preserve">Baseline Characteristics of No </w:t>
      </w:r>
      <w:proofErr w:type="spellStart"/>
      <w:r w:rsidRPr="00285C9F">
        <w:rPr>
          <w:rFonts w:eastAsia="Cambria"/>
          <w:b/>
          <w:bCs/>
          <w:color w:val="000000" w:themeColor="text1"/>
          <w:sz w:val="18"/>
          <w:szCs w:val="18"/>
        </w:rPr>
        <w:t>aECAD</w:t>
      </w:r>
      <w:proofErr w:type="spellEnd"/>
      <w:r w:rsidRPr="00285C9F">
        <w:rPr>
          <w:rFonts w:eastAsia="Cambria"/>
          <w:b/>
          <w:bCs/>
          <w:color w:val="000000" w:themeColor="text1"/>
          <w:sz w:val="18"/>
          <w:szCs w:val="18"/>
        </w:rPr>
        <w:t xml:space="preserve">/HTN and No </w:t>
      </w:r>
      <w:proofErr w:type="spellStart"/>
      <w:r w:rsidRPr="00285C9F">
        <w:rPr>
          <w:rFonts w:eastAsia="Cambria"/>
          <w:b/>
          <w:bCs/>
          <w:color w:val="000000" w:themeColor="text1"/>
          <w:sz w:val="18"/>
          <w:szCs w:val="18"/>
        </w:rPr>
        <w:t>aECAD</w:t>
      </w:r>
      <w:proofErr w:type="spellEnd"/>
      <w:r w:rsidRPr="00285C9F">
        <w:rPr>
          <w:rFonts w:eastAsia="Cambria"/>
          <w:b/>
          <w:bCs/>
          <w:color w:val="000000" w:themeColor="text1"/>
          <w:sz w:val="18"/>
          <w:szCs w:val="18"/>
        </w:rPr>
        <w:t xml:space="preserve">/No HTN Cohorts Before and After Propensity Score Matching, </w:t>
      </w:r>
      <w:proofErr w:type="spellStart"/>
      <w:r w:rsidRPr="00285C9F">
        <w:rPr>
          <w:rFonts w:eastAsia="Cambria"/>
          <w:b/>
          <w:bCs/>
          <w:color w:val="000000" w:themeColor="text1"/>
          <w:sz w:val="18"/>
          <w:szCs w:val="18"/>
        </w:rPr>
        <w:t>TriNetX</w:t>
      </w:r>
      <w:proofErr w:type="spellEnd"/>
      <w:r w:rsidRPr="00285C9F">
        <w:rPr>
          <w:rFonts w:eastAsia="Cambria"/>
          <w:b/>
          <w:bCs/>
          <w:color w:val="000000" w:themeColor="text1"/>
          <w:sz w:val="18"/>
          <w:szCs w:val="18"/>
        </w:rPr>
        <w:t xml:space="preserve"> cohort.</w:t>
      </w:r>
    </w:p>
    <w:tbl>
      <w:tblPr>
        <w:tblW w:w="10980" w:type="dxa"/>
        <w:tblInd w:w="-270" w:type="dxa"/>
        <w:tblLayout w:type="fixed"/>
        <w:tblLook w:val="0400" w:firstRow="0" w:lastRow="0" w:firstColumn="0" w:lastColumn="0" w:noHBand="0" w:noVBand="1"/>
      </w:tblPr>
      <w:tblGrid>
        <w:gridCol w:w="2340"/>
        <w:gridCol w:w="1710"/>
        <w:gridCol w:w="1800"/>
        <w:gridCol w:w="630"/>
        <w:gridCol w:w="270"/>
        <w:gridCol w:w="1710"/>
        <w:gridCol w:w="1710"/>
        <w:gridCol w:w="810"/>
      </w:tblGrid>
      <w:tr w:rsidR="00014155" w:rsidRPr="00847822" w14:paraId="68CC13EA" w14:textId="77777777" w:rsidTr="003F7543">
        <w:trPr>
          <w:trHeight w:val="294"/>
        </w:trPr>
        <w:tc>
          <w:tcPr>
            <w:tcW w:w="234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1F3A21C4" w14:textId="77777777" w:rsidR="00014155" w:rsidRPr="00285C9F"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p>
        </w:tc>
        <w:tc>
          <w:tcPr>
            <w:tcW w:w="4140" w:type="dxa"/>
            <w:gridSpan w:val="3"/>
            <w:tcBorders>
              <w:top w:val="single" w:sz="4" w:space="0" w:color="auto"/>
              <w:bottom w:val="single" w:sz="4" w:space="0" w:color="auto"/>
            </w:tcBorders>
            <w:shd w:val="clear" w:color="auto" w:fill="FFFFFF"/>
            <w:tcMar>
              <w:top w:w="0" w:type="dxa"/>
              <w:left w:w="0" w:type="dxa"/>
              <w:bottom w:w="0" w:type="dxa"/>
              <w:right w:w="0" w:type="dxa"/>
            </w:tcMar>
            <w:vAlign w:val="center"/>
          </w:tcPr>
          <w:p w14:paraId="142E0D6F"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sidRPr="00847822">
              <w:rPr>
                <w:rFonts w:eastAsia="Cambria"/>
                <w:b/>
                <w:color w:val="000000" w:themeColor="text1"/>
                <w:sz w:val="18"/>
                <w:szCs w:val="18"/>
              </w:rPr>
              <w:t>Before Matching, No. (%)</w:t>
            </w:r>
          </w:p>
        </w:tc>
        <w:tc>
          <w:tcPr>
            <w:tcW w:w="270" w:type="dxa"/>
            <w:tcBorders>
              <w:top w:val="single" w:sz="4" w:space="0" w:color="auto"/>
              <w:bottom w:val="single" w:sz="4" w:space="0" w:color="auto"/>
            </w:tcBorders>
            <w:shd w:val="clear" w:color="auto" w:fill="FFFFFF"/>
            <w:vAlign w:val="center"/>
          </w:tcPr>
          <w:p w14:paraId="45C61BC3"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b/>
                <w:color w:val="000000" w:themeColor="text1"/>
                <w:sz w:val="18"/>
                <w:szCs w:val="18"/>
              </w:rPr>
            </w:pPr>
          </w:p>
        </w:tc>
        <w:tc>
          <w:tcPr>
            <w:tcW w:w="4230" w:type="dxa"/>
            <w:gridSpan w:val="3"/>
            <w:tcBorders>
              <w:top w:val="single" w:sz="4" w:space="0" w:color="auto"/>
              <w:bottom w:val="single" w:sz="4" w:space="0" w:color="auto"/>
            </w:tcBorders>
            <w:shd w:val="clear" w:color="auto" w:fill="FFFFFF"/>
            <w:tcMar>
              <w:top w:w="0" w:type="dxa"/>
              <w:left w:w="0" w:type="dxa"/>
              <w:bottom w:w="0" w:type="dxa"/>
              <w:right w:w="0" w:type="dxa"/>
            </w:tcMar>
            <w:vAlign w:val="center"/>
          </w:tcPr>
          <w:p w14:paraId="5C23E9C5"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sidRPr="00847822">
              <w:rPr>
                <w:rFonts w:eastAsia="Cambria"/>
                <w:b/>
                <w:color w:val="000000" w:themeColor="text1"/>
                <w:sz w:val="18"/>
                <w:szCs w:val="18"/>
              </w:rPr>
              <w:t>After Matching, No. (%)</w:t>
            </w:r>
          </w:p>
        </w:tc>
      </w:tr>
      <w:tr w:rsidR="00014155" w:rsidRPr="00847822" w14:paraId="2ECE409B" w14:textId="77777777" w:rsidTr="003F7543">
        <w:trPr>
          <w:trHeight w:val="531"/>
        </w:trPr>
        <w:tc>
          <w:tcPr>
            <w:tcW w:w="234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824E0AE"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sidRPr="00847822">
              <w:rPr>
                <w:rFonts w:eastAsia="Cambria"/>
                <w:b/>
                <w:color w:val="000000" w:themeColor="text1"/>
                <w:sz w:val="18"/>
                <w:szCs w:val="18"/>
              </w:rPr>
              <w:t>Cohort</w:t>
            </w:r>
          </w:p>
        </w:tc>
        <w:tc>
          <w:tcPr>
            <w:tcW w:w="1710" w:type="dxa"/>
            <w:tcBorders>
              <w:top w:val="single" w:sz="4" w:space="0" w:color="auto"/>
              <w:bottom w:val="single" w:sz="4" w:space="0" w:color="auto"/>
            </w:tcBorders>
            <w:shd w:val="clear" w:color="auto" w:fill="FFFFFF"/>
            <w:tcMar>
              <w:top w:w="0" w:type="dxa"/>
              <w:left w:w="0" w:type="dxa"/>
              <w:bottom w:w="0" w:type="dxa"/>
              <w:right w:w="0" w:type="dxa"/>
            </w:tcMar>
          </w:tcPr>
          <w:p w14:paraId="39CC69E6" w14:textId="77777777" w:rsidR="00014155" w:rsidRPr="00FB726C"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b/>
                <w:bCs/>
                <w:color w:val="000000" w:themeColor="text1"/>
                <w:sz w:val="18"/>
                <w:szCs w:val="18"/>
              </w:rPr>
            </w:pPr>
            <w:r w:rsidRPr="00FB726C">
              <w:rPr>
                <w:b/>
                <w:bCs/>
                <w:color w:val="000000" w:themeColor="text1"/>
                <w:sz w:val="18"/>
                <w:szCs w:val="18"/>
              </w:rPr>
              <w:t xml:space="preserve">No </w:t>
            </w:r>
            <w:proofErr w:type="spellStart"/>
            <w:r w:rsidRPr="00FB726C">
              <w:rPr>
                <w:b/>
                <w:bCs/>
                <w:color w:val="000000" w:themeColor="text1"/>
                <w:sz w:val="18"/>
                <w:szCs w:val="18"/>
              </w:rPr>
              <w:t>aECAD</w:t>
            </w:r>
            <w:proofErr w:type="spellEnd"/>
            <w:r w:rsidRPr="00FB726C">
              <w:rPr>
                <w:b/>
                <w:bCs/>
                <w:color w:val="000000" w:themeColor="text1"/>
                <w:sz w:val="18"/>
                <w:szCs w:val="18"/>
              </w:rPr>
              <w:t>/HTN (n=</w:t>
            </w:r>
            <w:r>
              <w:rPr>
                <w:b/>
                <w:bCs/>
                <w:color w:val="000000" w:themeColor="text1"/>
                <w:sz w:val="18"/>
              </w:rPr>
              <w:t>1,530,838</w:t>
            </w:r>
            <w:r w:rsidRPr="00FB726C">
              <w:rPr>
                <w:b/>
                <w:bCs/>
                <w:color w:val="000000" w:themeColor="text1"/>
                <w:sz w:val="18"/>
                <w:szCs w:val="18"/>
              </w:rPr>
              <w:t>)</w:t>
            </w:r>
          </w:p>
        </w:tc>
        <w:tc>
          <w:tcPr>
            <w:tcW w:w="180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2076B9A" w14:textId="77777777" w:rsidR="00014155" w:rsidRPr="00FB726C"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b/>
                <w:bCs/>
                <w:color w:val="000000" w:themeColor="text1"/>
                <w:sz w:val="18"/>
                <w:szCs w:val="18"/>
                <w:lang w:val="pt-BR"/>
              </w:rPr>
            </w:pPr>
            <w:r w:rsidRPr="00FB726C">
              <w:rPr>
                <w:rFonts w:eastAsia="Cambria"/>
                <w:b/>
                <w:bCs/>
                <w:color w:val="000000" w:themeColor="text1"/>
                <w:sz w:val="18"/>
                <w:szCs w:val="18"/>
                <w:lang w:val="pt-BR"/>
              </w:rPr>
              <w:t>No aECAD/No HTN (n=</w:t>
            </w:r>
            <w:r>
              <w:rPr>
                <w:b/>
                <w:bCs/>
                <w:color w:val="000000" w:themeColor="text1"/>
                <w:sz w:val="18"/>
              </w:rPr>
              <w:t>1,077,495</w:t>
            </w:r>
            <w:r w:rsidRPr="00FB726C">
              <w:rPr>
                <w:rFonts w:eastAsia="Cambria"/>
                <w:b/>
                <w:bCs/>
                <w:color w:val="000000" w:themeColor="text1"/>
                <w:sz w:val="18"/>
                <w:szCs w:val="18"/>
                <w:lang w:val="pt-BR"/>
              </w:rPr>
              <w:t>)</w:t>
            </w:r>
          </w:p>
        </w:tc>
        <w:tc>
          <w:tcPr>
            <w:tcW w:w="63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21B7E4FD"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b/>
                <w:bCs/>
                <w:color w:val="000000" w:themeColor="text1"/>
                <w:sz w:val="18"/>
                <w:szCs w:val="18"/>
              </w:rPr>
            </w:pPr>
            <w:r w:rsidRPr="00847822">
              <w:rPr>
                <w:rFonts w:eastAsia="Cambria"/>
                <w:b/>
                <w:bCs/>
                <w:color w:val="000000" w:themeColor="text1"/>
                <w:sz w:val="18"/>
                <w:szCs w:val="18"/>
              </w:rPr>
              <w:t>SMD</w:t>
            </w:r>
          </w:p>
        </w:tc>
        <w:tc>
          <w:tcPr>
            <w:tcW w:w="270" w:type="dxa"/>
            <w:tcBorders>
              <w:top w:val="single" w:sz="4" w:space="0" w:color="auto"/>
              <w:bottom w:val="single" w:sz="4" w:space="0" w:color="auto"/>
            </w:tcBorders>
            <w:shd w:val="clear" w:color="auto" w:fill="FFFFFF"/>
            <w:vAlign w:val="center"/>
          </w:tcPr>
          <w:p w14:paraId="26D88312"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b/>
                <w:bCs/>
                <w:color w:val="000000" w:themeColor="text1"/>
                <w:sz w:val="18"/>
                <w:szCs w:val="18"/>
              </w:rPr>
            </w:pPr>
          </w:p>
        </w:tc>
        <w:tc>
          <w:tcPr>
            <w:tcW w:w="171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5B29161D"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b/>
                <w:bCs/>
                <w:color w:val="000000" w:themeColor="text1"/>
                <w:sz w:val="18"/>
                <w:szCs w:val="18"/>
              </w:rPr>
            </w:pPr>
            <w:r w:rsidRPr="00847822">
              <w:rPr>
                <w:rFonts w:eastAsia="Cambria"/>
                <w:b/>
                <w:bCs/>
                <w:color w:val="000000" w:themeColor="text1"/>
                <w:sz w:val="18"/>
                <w:szCs w:val="18"/>
              </w:rPr>
              <w:t xml:space="preserve">No </w:t>
            </w:r>
            <w:proofErr w:type="spellStart"/>
            <w:r w:rsidRPr="00847822">
              <w:rPr>
                <w:rFonts w:eastAsia="Cambria"/>
                <w:b/>
                <w:bCs/>
                <w:color w:val="000000" w:themeColor="text1"/>
                <w:sz w:val="18"/>
                <w:szCs w:val="18"/>
              </w:rPr>
              <w:t>aECAD</w:t>
            </w:r>
            <w:proofErr w:type="spellEnd"/>
            <w:r w:rsidRPr="00847822">
              <w:rPr>
                <w:rFonts w:eastAsia="Cambria"/>
                <w:b/>
                <w:bCs/>
                <w:color w:val="000000" w:themeColor="text1"/>
                <w:sz w:val="18"/>
                <w:szCs w:val="18"/>
              </w:rPr>
              <w:t>/HTN (n=</w:t>
            </w:r>
            <w:r>
              <w:rPr>
                <w:rFonts w:eastAsia="Cambria"/>
                <w:b/>
                <w:bCs/>
                <w:color w:val="000000" w:themeColor="text1"/>
                <w:sz w:val="18"/>
                <w:szCs w:val="18"/>
              </w:rPr>
              <w:t>711,674</w:t>
            </w:r>
            <w:r w:rsidRPr="00847822">
              <w:rPr>
                <w:rFonts w:eastAsia="Cambria"/>
                <w:b/>
                <w:bCs/>
                <w:color w:val="000000" w:themeColor="text1"/>
                <w:sz w:val="18"/>
                <w:szCs w:val="18"/>
              </w:rPr>
              <w:t>)</w:t>
            </w:r>
          </w:p>
        </w:tc>
        <w:tc>
          <w:tcPr>
            <w:tcW w:w="171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524248CD"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b/>
                <w:bCs/>
                <w:color w:val="000000" w:themeColor="text1"/>
                <w:sz w:val="18"/>
                <w:szCs w:val="18"/>
                <w:lang w:val="pt-BR"/>
              </w:rPr>
            </w:pPr>
            <w:r w:rsidRPr="00847822">
              <w:rPr>
                <w:rFonts w:eastAsia="Cambria"/>
                <w:b/>
                <w:bCs/>
                <w:color w:val="000000" w:themeColor="text1"/>
                <w:sz w:val="18"/>
                <w:szCs w:val="18"/>
                <w:lang w:val="pt-BR"/>
              </w:rPr>
              <w:t>No aECAD/No HTN (n=</w:t>
            </w:r>
            <w:r>
              <w:rPr>
                <w:rFonts w:eastAsia="Cambria"/>
                <w:b/>
                <w:bCs/>
                <w:color w:val="000000" w:themeColor="text1"/>
                <w:sz w:val="18"/>
                <w:szCs w:val="18"/>
                <w:lang w:val="pt-BR"/>
              </w:rPr>
              <w:t>711,674</w:t>
            </w:r>
            <w:r w:rsidRPr="00847822">
              <w:rPr>
                <w:rFonts w:eastAsia="Cambria"/>
                <w:b/>
                <w:bCs/>
                <w:color w:val="000000" w:themeColor="text1"/>
                <w:sz w:val="18"/>
                <w:szCs w:val="18"/>
                <w:lang w:val="pt-BR"/>
              </w:rPr>
              <w:t>)</w:t>
            </w:r>
          </w:p>
        </w:tc>
        <w:tc>
          <w:tcPr>
            <w:tcW w:w="81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53EFBA63"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b/>
                <w:bCs/>
                <w:color w:val="000000" w:themeColor="text1"/>
                <w:sz w:val="18"/>
                <w:szCs w:val="18"/>
              </w:rPr>
            </w:pPr>
            <w:r w:rsidRPr="00847822">
              <w:rPr>
                <w:rFonts w:eastAsia="Cambria"/>
                <w:b/>
                <w:bCs/>
                <w:color w:val="000000" w:themeColor="text1"/>
                <w:sz w:val="18"/>
                <w:szCs w:val="18"/>
              </w:rPr>
              <w:t>SMD</w:t>
            </w:r>
          </w:p>
        </w:tc>
      </w:tr>
      <w:tr w:rsidR="00014155" w:rsidRPr="00847822" w14:paraId="4E83FEA8" w14:textId="77777777" w:rsidTr="003F7543">
        <w:trPr>
          <w:trHeight w:val="15"/>
        </w:trPr>
        <w:tc>
          <w:tcPr>
            <w:tcW w:w="2340" w:type="dxa"/>
            <w:tcBorders>
              <w:top w:val="single" w:sz="4" w:space="0" w:color="auto"/>
            </w:tcBorders>
            <w:shd w:val="clear" w:color="auto" w:fill="FFFFFF"/>
            <w:tcMar>
              <w:top w:w="0" w:type="dxa"/>
              <w:left w:w="0" w:type="dxa"/>
              <w:bottom w:w="0" w:type="dxa"/>
              <w:right w:w="0" w:type="dxa"/>
            </w:tcMar>
          </w:tcPr>
          <w:p w14:paraId="39914F94"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rFonts w:eastAsia="Cambria"/>
                <w:b/>
                <w:bCs/>
                <w:i/>
                <w:iCs/>
                <w:color w:val="000000" w:themeColor="text1"/>
                <w:sz w:val="18"/>
                <w:szCs w:val="18"/>
              </w:rPr>
              <w:t>Demographics</w:t>
            </w:r>
          </w:p>
        </w:tc>
        <w:tc>
          <w:tcPr>
            <w:tcW w:w="1710" w:type="dxa"/>
            <w:tcBorders>
              <w:top w:val="single" w:sz="4" w:space="0" w:color="auto"/>
            </w:tcBorders>
            <w:shd w:val="clear" w:color="auto" w:fill="FFFFFF"/>
            <w:tcMar>
              <w:top w:w="0" w:type="dxa"/>
              <w:left w:w="0" w:type="dxa"/>
              <w:bottom w:w="0" w:type="dxa"/>
              <w:right w:w="0" w:type="dxa"/>
            </w:tcMar>
          </w:tcPr>
          <w:p w14:paraId="16A6AF5E"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p>
        </w:tc>
        <w:tc>
          <w:tcPr>
            <w:tcW w:w="1800" w:type="dxa"/>
            <w:tcBorders>
              <w:top w:val="single" w:sz="4" w:space="0" w:color="auto"/>
            </w:tcBorders>
            <w:tcMar>
              <w:top w:w="0" w:type="dxa"/>
              <w:left w:w="40" w:type="dxa"/>
              <w:bottom w:w="0" w:type="dxa"/>
              <w:right w:w="40" w:type="dxa"/>
            </w:tcMar>
          </w:tcPr>
          <w:p w14:paraId="13A27162" w14:textId="77777777" w:rsidR="00014155" w:rsidRPr="00847822" w:rsidRDefault="00014155" w:rsidP="003F7543">
            <w:pPr>
              <w:widowControl w:val="0"/>
              <w:spacing w:line="360" w:lineRule="auto"/>
              <w:jc w:val="center"/>
              <w:rPr>
                <w:rFonts w:eastAsia="Cambria"/>
                <w:color w:val="000000" w:themeColor="text1"/>
                <w:sz w:val="18"/>
                <w:szCs w:val="18"/>
              </w:rPr>
            </w:pPr>
          </w:p>
        </w:tc>
        <w:tc>
          <w:tcPr>
            <w:tcW w:w="630" w:type="dxa"/>
            <w:tcBorders>
              <w:top w:val="single" w:sz="4" w:space="0" w:color="auto"/>
            </w:tcBorders>
            <w:tcMar>
              <w:top w:w="0" w:type="dxa"/>
              <w:left w:w="40" w:type="dxa"/>
              <w:bottom w:w="0" w:type="dxa"/>
              <w:right w:w="40" w:type="dxa"/>
            </w:tcMar>
          </w:tcPr>
          <w:p w14:paraId="59E473F9" w14:textId="77777777" w:rsidR="00014155" w:rsidRPr="00847822" w:rsidRDefault="00014155" w:rsidP="003F7543">
            <w:pPr>
              <w:widowControl w:val="0"/>
              <w:spacing w:line="360" w:lineRule="auto"/>
              <w:jc w:val="center"/>
              <w:rPr>
                <w:rFonts w:eastAsia="Cambria"/>
                <w:color w:val="000000" w:themeColor="text1"/>
                <w:sz w:val="18"/>
                <w:szCs w:val="18"/>
              </w:rPr>
            </w:pPr>
          </w:p>
        </w:tc>
        <w:tc>
          <w:tcPr>
            <w:tcW w:w="270" w:type="dxa"/>
            <w:tcBorders>
              <w:top w:val="single" w:sz="4" w:space="0" w:color="auto"/>
            </w:tcBorders>
            <w:shd w:val="clear" w:color="auto" w:fill="FFFFFF"/>
            <w:vAlign w:val="center"/>
          </w:tcPr>
          <w:p w14:paraId="2C41FA37"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Borders>
              <w:top w:val="single" w:sz="4" w:space="0" w:color="auto"/>
            </w:tcBorders>
            <w:tcMar>
              <w:top w:w="0" w:type="dxa"/>
              <w:left w:w="40" w:type="dxa"/>
              <w:bottom w:w="0" w:type="dxa"/>
              <w:right w:w="40" w:type="dxa"/>
            </w:tcMar>
          </w:tcPr>
          <w:p w14:paraId="7A28D2E3" w14:textId="77777777" w:rsidR="00014155" w:rsidRPr="00847822" w:rsidRDefault="00014155" w:rsidP="003F7543">
            <w:pPr>
              <w:widowControl w:val="0"/>
              <w:spacing w:line="360" w:lineRule="auto"/>
              <w:jc w:val="center"/>
              <w:rPr>
                <w:rFonts w:eastAsia="Cambria"/>
                <w:color w:val="000000" w:themeColor="text1"/>
                <w:sz w:val="18"/>
                <w:szCs w:val="18"/>
              </w:rPr>
            </w:pPr>
          </w:p>
        </w:tc>
        <w:tc>
          <w:tcPr>
            <w:tcW w:w="1710" w:type="dxa"/>
            <w:tcBorders>
              <w:top w:val="single" w:sz="4" w:space="0" w:color="auto"/>
            </w:tcBorders>
            <w:tcMar>
              <w:top w:w="0" w:type="dxa"/>
              <w:left w:w="40" w:type="dxa"/>
              <w:bottom w:w="0" w:type="dxa"/>
              <w:right w:w="40" w:type="dxa"/>
            </w:tcMar>
          </w:tcPr>
          <w:p w14:paraId="0B2F568A" w14:textId="77777777" w:rsidR="00014155" w:rsidRPr="00847822" w:rsidRDefault="00014155" w:rsidP="003F7543">
            <w:pPr>
              <w:widowControl w:val="0"/>
              <w:spacing w:line="360" w:lineRule="auto"/>
              <w:jc w:val="center"/>
              <w:rPr>
                <w:rFonts w:eastAsia="Cambria"/>
                <w:color w:val="000000" w:themeColor="text1"/>
                <w:sz w:val="18"/>
                <w:szCs w:val="18"/>
              </w:rPr>
            </w:pPr>
          </w:p>
        </w:tc>
        <w:tc>
          <w:tcPr>
            <w:tcW w:w="810" w:type="dxa"/>
            <w:tcBorders>
              <w:top w:val="single" w:sz="4" w:space="0" w:color="auto"/>
            </w:tcBorders>
            <w:tcMar>
              <w:top w:w="0" w:type="dxa"/>
              <w:left w:w="40" w:type="dxa"/>
              <w:bottom w:w="0" w:type="dxa"/>
              <w:right w:w="40" w:type="dxa"/>
            </w:tcMar>
          </w:tcPr>
          <w:p w14:paraId="32179A37" w14:textId="77777777" w:rsidR="00014155" w:rsidRPr="00847822" w:rsidRDefault="00014155" w:rsidP="003F7543">
            <w:pPr>
              <w:widowControl w:val="0"/>
              <w:spacing w:line="360" w:lineRule="auto"/>
              <w:jc w:val="center"/>
              <w:rPr>
                <w:rFonts w:eastAsia="Cambria"/>
                <w:color w:val="000000" w:themeColor="text1"/>
                <w:sz w:val="18"/>
                <w:szCs w:val="18"/>
              </w:rPr>
            </w:pPr>
          </w:p>
        </w:tc>
      </w:tr>
      <w:tr w:rsidR="00014155" w:rsidRPr="00847822" w14:paraId="1706AD41" w14:textId="77777777" w:rsidTr="003F7543">
        <w:trPr>
          <w:trHeight w:val="15"/>
        </w:trPr>
        <w:tc>
          <w:tcPr>
            <w:tcW w:w="2340" w:type="dxa"/>
            <w:shd w:val="clear" w:color="auto" w:fill="FFFFFF"/>
            <w:tcMar>
              <w:top w:w="0" w:type="dxa"/>
              <w:left w:w="0" w:type="dxa"/>
              <w:bottom w:w="0" w:type="dxa"/>
              <w:right w:w="0" w:type="dxa"/>
            </w:tcMar>
          </w:tcPr>
          <w:p w14:paraId="38CD423B"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color w:val="000000" w:themeColor="text1"/>
                <w:sz w:val="18"/>
                <w:szCs w:val="18"/>
              </w:rPr>
              <w:t>Age at index, years</w:t>
            </w:r>
          </w:p>
        </w:tc>
        <w:tc>
          <w:tcPr>
            <w:tcW w:w="1710" w:type="dxa"/>
            <w:shd w:val="clear" w:color="auto" w:fill="FFFFFF"/>
            <w:tcMar>
              <w:top w:w="0" w:type="dxa"/>
              <w:left w:w="0" w:type="dxa"/>
              <w:bottom w:w="0" w:type="dxa"/>
              <w:right w:w="0" w:type="dxa"/>
            </w:tcMar>
          </w:tcPr>
          <w:p w14:paraId="3572AB0C"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Pr>
                <w:color w:val="000000" w:themeColor="text1"/>
                <w:sz w:val="18"/>
              </w:rPr>
              <w:t xml:space="preserve">68.1 </w:t>
            </w:r>
            <w:r>
              <w:rPr>
                <w:color w:val="000000" w:themeColor="text1"/>
                <w:sz w:val="18"/>
              </w:rPr>
              <w:sym w:font="Symbol" w:char="F0B1"/>
            </w:r>
            <w:r>
              <w:rPr>
                <w:color w:val="000000" w:themeColor="text1"/>
                <w:sz w:val="18"/>
              </w:rPr>
              <w:t xml:space="preserve">   8.4</w:t>
            </w:r>
          </w:p>
        </w:tc>
        <w:tc>
          <w:tcPr>
            <w:tcW w:w="1800" w:type="dxa"/>
            <w:tcMar>
              <w:top w:w="0" w:type="dxa"/>
              <w:left w:w="40" w:type="dxa"/>
              <w:bottom w:w="0" w:type="dxa"/>
              <w:right w:w="40" w:type="dxa"/>
            </w:tcMar>
          </w:tcPr>
          <w:p w14:paraId="0B18CE7E"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 xml:space="preserve">65.5  </w:t>
            </w:r>
            <w:r>
              <w:rPr>
                <w:color w:val="000000" w:themeColor="text1"/>
                <w:sz w:val="18"/>
              </w:rPr>
              <w:sym w:font="Symbol" w:char="F0B1"/>
            </w:r>
            <w:r>
              <w:rPr>
                <w:color w:val="000000" w:themeColor="text1"/>
                <w:sz w:val="18"/>
              </w:rPr>
              <w:t xml:space="preserve">   8.6</w:t>
            </w:r>
          </w:p>
        </w:tc>
        <w:tc>
          <w:tcPr>
            <w:tcW w:w="630" w:type="dxa"/>
            <w:tcMar>
              <w:top w:w="0" w:type="dxa"/>
              <w:left w:w="40" w:type="dxa"/>
              <w:bottom w:w="0" w:type="dxa"/>
              <w:right w:w="40" w:type="dxa"/>
            </w:tcMar>
          </w:tcPr>
          <w:p w14:paraId="51B67729"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0.308</w:t>
            </w:r>
          </w:p>
        </w:tc>
        <w:tc>
          <w:tcPr>
            <w:tcW w:w="270" w:type="dxa"/>
            <w:shd w:val="clear" w:color="auto" w:fill="FFFFFF"/>
            <w:vAlign w:val="center"/>
          </w:tcPr>
          <w:p w14:paraId="6006535B"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6DB8C6BD"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66.4 +/- 8.4</w:t>
            </w:r>
          </w:p>
        </w:tc>
        <w:tc>
          <w:tcPr>
            <w:tcW w:w="1710" w:type="dxa"/>
            <w:tcMar>
              <w:top w:w="0" w:type="dxa"/>
              <w:left w:w="40" w:type="dxa"/>
              <w:bottom w:w="0" w:type="dxa"/>
              <w:right w:w="40" w:type="dxa"/>
            </w:tcMar>
          </w:tcPr>
          <w:p w14:paraId="64AD2417"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66.8 +/- 8.6</w:t>
            </w:r>
          </w:p>
        </w:tc>
        <w:tc>
          <w:tcPr>
            <w:tcW w:w="810" w:type="dxa"/>
            <w:tcMar>
              <w:top w:w="0" w:type="dxa"/>
              <w:left w:w="40" w:type="dxa"/>
              <w:bottom w:w="0" w:type="dxa"/>
              <w:right w:w="40" w:type="dxa"/>
            </w:tcMar>
          </w:tcPr>
          <w:p w14:paraId="614E61B1"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0.042</w:t>
            </w:r>
          </w:p>
        </w:tc>
      </w:tr>
      <w:tr w:rsidR="00014155" w:rsidRPr="00847822" w14:paraId="240FB814" w14:textId="77777777" w:rsidTr="003F7543">
        <w:trPr>
          <w:trHeight w:val="15"/>
        </w:trPr>
        <w:tc>
          <w:tcPr>
            <w:tcW w:w="2340" w:type="dxa"/>
            <w:shd w:val="clear" w:color="auto" w:fill="FFFFFF"/>
            <w:tcMar>
              <w:top w:w="0" w:type="dxa"/>
              <w:left w:w="0" w:type="dxa"/>
              <w:bottom w:w="0" w:type="dxa"/>
              <w:right w:w="0" w:type="dxa"/>
            </w:tcMar>
          </w:tcPr>
          <w:p w14:paraId="763143F1"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color w:val="000000" w:themeColor="text1"/>
                <w:sz w:val="18"/>
                <w:szCs w:val="18"/>
              </w:rPr>
              <w:t>Female</w:t>
            </w:r>
          </w:p>
        </w:tc>
        <w:tc>
          <w:tcPr>
            <w:tcW w:w="1710" w:type="dxa"/>
            <w:shd w:val="clear" w:color="auto" w:fill="FFFFFF"/>
            <w:tcMar>
              <w:top w:w="0" w:type="dxa"/>
              <w:left w:w="0" w:type="dxa"/>
              <w:bottom w:w="0" w:type="dxa"/>
              <w:right w:w="0" w:type="dxa"/>
            </w:tcMar>
          </w:tcPr>
          <w:p w14:paraId="5B0870A1"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Pr>
                <w:color w:val="000000" w:themeColor="text1"/>
                <w:sz w:val="18"/>
              </w:rPr>
              <w:t>807,158 (52.7%)</w:t>
            </w:r>
          </w:p>
        </w:tc>
        <w:tc>
          <w:tcPr>
            <w:tcW w:w="1800" w:type="dxa"/>
            <w:tcMar>
              <w:top w:w="0" w:type="dxa"/>
              <w:left w:w="40" w:type="dxa"/>
              <w:bottom w:w="0" w:type="dxa"/>
              <w:right w:w="40" w:type="dxa"/>
            </w:tcMar>
          </w:tcPr>
          <w:p w14:paraId="6DD5C8E5"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633,314 (58.8%)</w:t>
            </w:r>
          </w:p>
        </w:tc>
        <w:tc>
          <w:tcPr>
            <w:tcW w:w="630" w:type="dxa"/>
            <w:tcMar>
              <w:top w:w="0" w:type="dxa"/>
              <w:left w:w="40" w:type="dxa"/>
              <w:bottom w:w="0" w:type="dxa"/>
              <w:right w:w="40" w:type="dxa"/>
            </w:tcMar>
          </w:tcPr>
          <w:p w14:paraId="3D88F56C"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0.122</w:t>
            </w:r>
          </w:p>
        </w:tc>
        <w:tc>
          <w:tcPr>
            <w:tcW w:w="270" w:type="dxa"/>
            <w:shd w:val="clear" w:color="auto" w:fill="FFFFFF"/>
            <w:vAlign w:val="center"/>
          </w:tcPr>
          <w:p w14:paraId="4A3C105E"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7D4CC1B5" w14:textId="77777777" w:rsidR="00014155" w:rsidRPr="00847822" w:rsidRDefault="00014155" w:rsidP="003F7543">
            <w:pPr>
              <w:widowControl w:val="0"/>
              <w:spacing w:line="360" w:lineRule="auto"/>
              <w:rPr>
                <w:rFonts w:eastAsia="Cambria"/>
                <w:color w:val="000000" w:themeColor="text1"/>
                <w:sz w:val="18"/>
                <w:szCs w:val="18"/>
              </w:rPr>
            </w:pPr>
            <w:r>
              <w:rPr>
                <w:color w:val="000000" w:themeColor="text1"/>
                <w:sz w:val="18"/>
              </w:rPr>
              <w:t>403,548 (56.7%)</w:t>
            </w:r>
          </w:p>
        </w:tc>
        <w:tc>
          <w:tcPr>
            <w:tcW w:w="1710" w:type="dxa"/>
            <w:tcMar>
              <w:top w:w="0" w:type="dxa"/>
              <w:left w:w="40" w:type="dxa"/>
              <w:bottom w:w="0" w:type="dxa"/>
              <w:right w:w="40" w:type="dxa"/>
            </w:tcMar>
          </w:tcPr>
          <w:p w14:paraId="04B03B9D" w14:textId="77777777" w:rsidR="00014155" w:rsidRPr="00B40556" w:rsidRDefault="00014155" w:rsidP="003F7543">
            <w:pPr>
              <w:widowControl w:val="0"/>
              <w:spacing w:line="360" w:lineRule="auto"/>
              <w:rPr>
                <w:color w:val="000000" w:themeColor="text1"/>
                <w:sz w:val="18"/>
              </w:rPr>
            </w:pPr>
            <w:r>
              <w:rPr>
                <w:color w:val="000000" w:themeColor="text1"/>
                <w:sz w:val="18"/>
              </w:rPr>
              <w:t>403,426 (56.7%)</w:t>
            </w:r>
          </w:p>
        </w:tc>
        <w:tc>
          <w:tcPr>
            <w:tcW w:w="810" w:type="dxa"/>
            <w:tcMar>
              <w:top w:w="0" w:type="dxa"/>
              <w:left w:w="40" w:type="dxa"/>
              <w:bottom w:w="0" w:type="dxa"/>
              <w:right w:w="40" w:type="dxa"/>
            </w:tcMar>
          </w:tcPr>
          <w:p w14:paraId="77EB9713"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&lt;0.001</w:t>
            </w:r>
          </w:p>
        </w:tc>
      </w:tr>
      <w:tr w:rsidR="00014155" w:rsidRPr="00847822" w14:paraId="260FA5B5" w14:textId="77777777" w:rsidTr="003F7543">
        <w:trPr>
          <w:trHeight w:val="15"/>
        </w:trPr>
        <w:tc>
          <w:tcPr>
            <w:tcW w:w="2340" w:type="dxa"/>
            <w:shd w:val="clear" w:color="auto" w:fill="FFFFFF"/>
            <w:tcMar>
              <w:top w:w="0" w:type="dxa"/>
              <w:left w:w="0" w:type="dxa"/>
              <w:bottom w:w="0" w:type="dxa"/>
              <w:right w:w="0" w:type="dxa"/>
            </w:tcMar>
          </w:tcPr>
          <w:p w14:paraId="0A159AA1"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color w:val="000000" w:themeColor="text1"/>
                <w:sz w:val="18"/>
                <w:szCs w:val="18"/>
              </w:rPr>
              <w:t>Male</w:t>
            </w:r>
          </w:p>
        </w:tc>
        <w:tc>
          <w:tcPr>
            <w:tcW w:w="1710" w:type="dxa"/>
            <w:shd w:val="clear" w:color="auto" w:fill="FFFFFF"/>
            <w:tcMar>
              <w:top w:w="0" w:type="dxa"/>
              <w:left w:w="0" w:type="dxa"/>
              <w:bottom w:w="0" w:type="dxa"/>
              <w:right w:w="0" w:type="dxa"/>
            </w:tcMar>
          </w:tcPr>
          <w:p w14:paraId="79D9D146"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Pr>
                <w:color w:val="000000" w:themeColor="text1"/>
                <w:sz w:val="18"/>
              </w:rPr>
              <w:t>722,690 (47.2%)</w:t>
            </w:r>
          </w:p>
        </w:tc>
        <w:tc>
          <w:tcPr>
            <w:tcW w:w="1800" w:type="dxa"/>
            <w:tcMar>
              <w:top w:w="0" w:type="dxa"/>
              <w:left w:w="40" w:type="dxa"/>
              <w:bottom w:w="0" w:type="dxa"/>
              <w:right w:w="40" w:type="dxa"/>
            </w:tcMar>
          </w:tcPr>
          <w:p w14:paraId="343E72E0" w14:textId="77777777" w:rsidR="00014155" w:rsidRPr="00847822" w:rsidRDefault="00014155" w:rsidP="003F7543">
            <w:pPr>
              <w:widowControl w:val="0"/>
              <w:tabs>
                <w:tab w:val="left" w:pos="345"/>
              </w:tabs>
              <w:spacing w:line="360" w:lineRule="auto"/>
              <w:rPr>
                <w:rFonts w:eastAsia="Cambria"/>
                <w:color w:val="000000" w:themeColor="text1"/>
                <w:sz w:val="18"/>
                <w:szCs w:val="18"/>
              </w:rPr>
            </w:pPr>
            <w:r>
              <w:rPr>
                <w:rFonts w:eastAsia="Cambria"/>
                <w:color w:val="000000" w:themeColor="text1"/>
                <w:sz w:val="18"/>
                <w:szCs w:val="18"/>
              </w:rPr>
              <w:tab/>
            </w:r>
            <w:r>
              <w:rPr>
                <w:color w:val="000000" w:themeColor="text1"/>
                <w:sz w:val="18"/>
              </w:rPr>
              <w:t>443,302 (41.1%)</w:t>
            </w:r>
          </w:p>
        </w:tc>
        <w:tc>
          <w:tcPr>
            <w:tcW w:w="630" w:type="dxa"/>
            <w:tcMar>
              <w:top w:w="0" w:type="dxa"/>
              <w:left w:w="40" w:type="dxa"/>
              <w:bottom w:w="0" w:type="dxa"/>
              <w:right w:w="40" w:type="dxa"/>
            </w:tcMar>
          </w:tcPr>
          <w:p w14:paraId="5AC9CC5F"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0.122</w:t>
            </w:r>
          </w:p>
        </w:tc>
        <w:tc>
          <w:tcPr>
            <w:tcW w:w="270" w:type="dxa"/>
            <w:shd w:val="clear" w:color="auto" w:fill="FFFFFF"/>
            <w:vAlign w:val="center"/>
          </w:tcPr>
          <w:p w14:paraId="0AB23FEB"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734AC0F5"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307,675 (43.2%)</w:t>
            </w:r>
          </w:p>
        </w:tc>
        <w:tc>
          <w:tcPr>
            <w:tcW w:w="1710" w:type="dxa"/>
            <w:tcMar>
              <w:top w:w="0" w:type="dxa"/>
              <w:left w:w="40" w:type="dxa"/>
              <w:bottom w:w="0" w:type="dxa"/>
              <w:right w:w="40" w:type="dxa"/>
            </w:tcMar>
          </w:tcPr>
          <w:p w14:paraId="15D965C0"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307,545 (43.2%)</w:t>
            </w:r>
          </w:p>
        </w:tc>
        <w:tc>
          <w:tcPr>
            <w:tcW w:w="810" w:type="dxa"/>
            <w:tcMar>
              <w:top w:w="0" w:type="dxa"/>
              <w:left w:w="40" w:type="dxa"/>
              <w:bottom w:w="0" w:type="dxa"/>
              <w:right w:w="40" w:type="dxa"/>
            </w:tcMar>
          </w:tcPr>
          <w:p w14:paraId="50213C35"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&lt;0.001</w:t>
            </w:r>
          </w:p>
        </w:tc>
      </w:tr>
      <w:tr w:rsidR="00014155" w:rsidRPr="00847822" w14:paraId="297A0A28" w14:textId="77777777" w:rsidTr="003F7543">
        <w:trPr>
          <w:trHeight w:val="15"/>
        </w:trPr>
        <w:tc>
          <w:tcPr>
            <w:tcW w:w="2340" w:type="dxa"/>
            <w:shd w:val="clear" w:color="auto" w:fill="FFFFFF"/>
            <w:tcMar>
              <w:top w:w="0" w:type="dxa"/>
              <w:left w:w="0" w:type="dxa"/>
              <w:bottom w:w="0" w:type="dxa"/>
              <w:right w:w="0" w:type="dxa"/>
            </w:tcMar>
          </w:tcPr>
          <w:p w14:paraId="4154CC2C"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color w:val="000000" w:themeColor="text1"/>
                <w:sz w:val="18"/>
                <w:szCs w:val="18"/>
              </w:rPr>
            </w:pPr>
            <w:r w:rsidRPr="00847822">
              <w:rPr>
                <w:color w:val="000000" w:themeColor="text1"/>
                <w:sz w:val="18"/>
                <w:szCs w:val="18"/>
              </w:rPr>
              <w:t>American Indian or Alaskan Native</w:t>
            </w:r>
          </w:p>
        </w:tc>
        <w:tc>
          <w:tcPr>
            <w:tcW w:w="1710" w:type="dxa"/>
            <w:shd w:val="clear" w:color="auto" w:fill="FFFFFF"/>
            <w:tcMar>
              <w:top w:w="0" w:type="dxa"/>
              <w:left w:w="0" w:type="dxa"/>
              <w:bottom w:w="0" w:type="dxa"/>
              <w:right w:w="0" w:type="dxa"/>
            </w:tcMar>
          </w:tcPr>
          <w:p w14:paraId="6D298F65"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color w:val="000000" w:themeColor="text1"/>
                <w:sz w:val="18"/>
                <w:szCs w:val="18"/>
              </w:rPr>
            </w:pPr>
            <w:r>
              <w:rPr>
                <w:color w:val="000000" w:themeColor="text1"/>
                <w:sz w:val="18"/>
              </w:rPr>
              <w:t>5,505 (0.4%)</w:t>
            </w:r>
          </w:p>
        </w:tc>
        <w:tc>
          <w:tcPr>
            <w:tcW w:w="1800" w:type="dxa"/>
            <w:tcMar>
              <w:top w:w="0" w:type="dxa"/>
              <w:left w:w="40" w:type="dxa"/>
              <w:bottom w:w="0" w:type="dxa"/>
              <w:right w:w="40" w:type="dxa"/>
            </w:tcMar>
          </w:tcPr>
          <w:p w14:paraId="6E6F069B"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4,409 (0.4%)</w:t>
            </w:r>
          </w:p>
        </w:tc>
        <w:tc>
          <w:tcPr>
            <w:tcW w:w="630" w:type="dxa"/>
            <w:tcMar>
              <w:top w:w="0" w:type="dxa"/>
              <w:left w:w="40" w:type="dxa"/>
              <w:bottom w:w="0" w:type="dxa"/>
              <w:right w:w="40" w:type="dxa"/>
            </w:tcMar>
          </w:tcPr>
          <w:p w14:paraId="345D5E52"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0.008</w:t>
            </w:r>
          </w:p>
        </w:tc>
        <w:tc>
          <w:tcPr>
            <w:tcW w:w="270" w:type="dxa"/>
            <w:shd w:val="clear" w:color="auto" w:fill="FFFFFF"/>
            <w:vAlign w:val="center"/>
          </w:tcPr>
          <w:p w14:paraId="7CF84CEC"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5CABF178"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2,481 (0.3%)</w:t>
            </w:r>
          </w:p>
        </w:tc>
        <w:tc>
          <w:tcPr>
            <w:tcW w:w="1710" w:type="dxa"/>
            <w:tcMar>
              <w:top w:w="0" w:type="dxa"/>
              <w:left w:w="40" w:type="dxa"/>
              <w:bottom w:w="0" w:type="dxa"/>
              <w:right w:w="40" w:type="dxa"/>
            </w:tcMar>
          </w:tcPr>
          <w:p w14:paraId="4B5B6C9F"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2,764 (0.4%)</w:t>
            </w:r>
          </w:p>
        </w:tc>
        <w:tc>
          <w:tcPr>
            <w:tcW w:w="810" w:type="dxa"/>
            <w:tcMar>
              <w:top w:w="0" w:type="dxa"/>
              <w:left w:w="40" w:type="dxa"/>
              <w:bottom w:w="0" w:type="dxa"/>
              <w:right w:w="40" w:type="dxa"/>
            </w:tcMar>
          </w:tcPr>
          <w:p w14:paraId="0D62FC69"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0.007</w:t>
            </w:r>
          </w:p>
        </w:tc>
      </w:tr>
      <w:tr w:rsidR="00014155" w:rsidRPr="00847822" w14:paraId="76BA8D8A" w14:textId="77777777" w:rsidTr="003F7543">
        <w:trPr>
          <w:trHeight w:val="15"/>
        </w:trPr>
        <w:tc>
          <w:tcPr>
            <w:tcW w:w="2340" w:type="dxa"/>
            <w:shd w:val="clear" w:color="auto" w:fill="FFFFFF"/>
            <w:tcMar>
              <w:top w:w="0" w:type="dxa"/>
              <w:left w:w="0" w:type="dxa"/>
              <w:bottom w:w="0" w:type="dxa"/>
              <w:right w:w="0" w:type="dxa"/>
            </w:tcMar>
          </w:tcPr>
          <w:p w14:paraId="49E47B58"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color w:val="000000" w:themeColor="text1"/>
                <w:sz w:val="18"/>
                <w:szCs w:val="18"/>
              </w:rPr>
            </w:pPr>
            <w:r w:rsidRPr="00847822">
              <w:rPr>
                <w:color w:val="000000" w:themeColor="text1"/>
                <w:sz w:val="18"/>
                <w:szCs w:val="18"/>
              </w:rPr>
              <w:t>Asian</w:t>
            </w:r>
          </w:p>
        </w:tc>
        <w:tc>
          <w:tcPr>
            <w:tcW w:w="1710" w:type="dxa"/>
            <w:shd w:val="clear" w:color="auto" w:fill="FFFFFF"/>
            <w:tcMar>
              <w:top w:w="0" w:type="dxa"/>
              <w:left w:w="0" w:type="dxa"/>
              <w:bottom w:w="0" w:type="dxa"/>
              <w:right w:w="0" w:type="dxa"/>
            </w:tcMar>
          </w:tcPr>
          <w:p w14:paraId="5D5CBE80"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color w:val="000000" w:themeColor="text1"/>
                <w:sz w:val="18"/>
                <w:szCs w:val="18"/>
              </w:rPr>
            </w:pPr>
            <w:r>
              <w:rPr>
                <w:color w:val="000000" w:themeColor="text1"/>
                <w:sz w:val="18"/>
              </w:rPr>
              <w:t>53,315 (3.5%)</w:t>
            </w:r>
          </w:p>
        </w:tc>
        <w:tc>
          <w:tcPr>
            <w:tcW w:w="1800" w:type="dxa"/>
            <w:tcMar>
              <w:top w:w="0" w:type="dxa"/>
              <w:left w:w="40" w:type="dxa"/>
              <w:bottom w:w="0" w:type="dxa"/>
              <w:right w:w="40" w:type="dxa"/>
            </w:tcMar>
          </w:tcPr>
          <w:p w14:paraId="4A05250B"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32,238 (3.0%)</w:t>
            </w:r>
          </w:p>
        </w:tc>
        <w:tc>
          <w:tcPr>
            <w:tcW w:w="630" w:type="dxa"/>
            <w:tcMar>
              <w:top w:w="0" w:type="dxa"/>
              <w:left w:w="40" w:type="dxa"/>
              <w:bottom w:w="0" w:type="dxa"/>
              <w:right w:w="40" w:type="dxa"/>
            </w:tcMar>
          </w:tcPr>
          <w:p w14:paraId="426AEA17"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0.028</w:t>
            </w:r>
          </w:p>
        </w:tc>
        <w:tc>
          <w:tcPr>
            <w:tcW w:w="270" w:type="dxa"/>
            <w:shd w:val="clear" w:color="auto" w:fill="FFFFFF"/>
            <w:vAlign w:val="center"/>
          </w:tcPr>
          <w:p w14:paraId="1AA35F0E"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088268BE"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22,484 (3.2%)</w:t>
            </w:r>
          </w:p>
        </w:tc>
        <w:tc>
          <w:tcPr>
            <w:tcW w:w="1710" w:type="dxa"/>
            <w:tcMar>
              <w:top w:w="0" w:type="dxa"/>
              <w:left w:w="40" w:type="dxa"/>
              <w:bottom w:w="0" w:type="dxa"/>
              <w:right w:w="40" w:type="dxa"/>
            </w:tcMar>
          </w:tcPr>
          <w:p w14:paraId="0DF8ED89"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23,361 (3.3%)</w:t>
            </w:r>
          </w:p>
        </w:tc>
        <w:tc>
          <w:tcPr>
            <w:tcW w:w="810" w:type="dxa"/>
            <w:tcMar>
              <w:top w:w="0" w:type="dxa"/>
              <w:left w:w="40" w:type="dxa"/>
              <w:bottom w:w="0" w:type="dxa"/>
              <w:right w:w="40" w:type="dxa"/>
            </w:tcMar>
          </w:tcPr>
          <w:p w14:paraId="21BD5034"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0.007</w:t>
            </w:r>
          </w:p>
        </w:tc>
      </w:tr>
      <w:tr w:rsidR="00014155" w:rsidRPr="00847822" w14:paraId="6E843A7C" w14:textId="77777777" w:rsidTr="003F7543">
        <w:trPr>
          <w:trHeight w:val="15"/>
        </w:trPr>
        <w:tc>
          <w:tcPr>
            <w:tcW w:w="2340" w:type="dxa"/>
            <w:shd w:val="clear" w:color="auto" w:fill="FFFFFF"/>
            <w:tcMar>
              <w:top w:w="0" w:type="dxa"/>
              <w:left w:w="0" w:type="dxa"/>
              <w:bottom w:w="0" w:type="dxa"/>
              <w:right w:w="0" w:type="dxa"/>
            </w:tcMar>
          </w:tcPr>
          <w:p w14:paraId="6DD4DF3E"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color w:val="000000" w:themeColor="text1"/>
                <w:sz w:val="18"/>
                <w:szCs w:val="18"/>
              </w:rPr>
            </w:pPr>
            <w:r w:rsidRPr="00847822">
              <w:rPr>
                <w:color w:val="000000" w:themeColor="text1"/>
                <w:sz w:val="18"/>
                <w:szCs w:val="18"/>
              </w:rPr>
              <w:t>Black or African American</w:t>
            </w:r>
          </w:p>
        </w:tc>
        <w:tc>
          <w:tcPr>
            <w:tcW w:w="1710" w:type="dxa"/>
            <w:shd w:val="clear" w:color="auto" w:fill="FFFFFF"/>
            <w:tcMar>
              <w:top w:w="0" w:type="dxa"/>
              <w:left w:w="0" w:type="dxa"/>
              <w:bottom w:w="0" w:type="dxa"/>
              <w:right w:w="0" w:type="dxa"/>
            </w:tcMar>
          </w:tcPr>
          <w:p w14:paraId="1A852DF5"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color w:val="000000" w:themeColor="text1"/>
                <w:sz w:val="18"/>
                <w:szCs w:val="18"/>
              </w:rPr>
            </w:pPr>
            <w:r>
              <w:rPr>
                <w:color w:val="000000" w:themeColor="text1"/>
                <w:sz w:val="18"/>
              </w:rPr>
              <w:t>164,673 (10.8%)</w:t>
            </w:r>
          </w:p>
        </w:tc>
        <w:tc>
          <w:tcPr>
            <w:tcW w:w="1800" w:type="dxa"/>
            <w:tcMar>
              <w:top w:w="0" w:type="dxa"/>
              <w:left w:w="40" w:type="dxa"/>
              <w:bottom w:w="0" w:type="dxa"/>
              <w:right w:w="40" w:type="dxa"/>
            </w:tcMar>
          </w:tcPr>
          <w:p w14:paraId="0240E128"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69,096 (6.4%)</w:t>
            </w:r>
          </w:p>
        </w:tc>
        <w:tc>
          <w:tcPr>
            <w:tcW w:w="630" w:type="dxa"/>
            <w:tcMar>
              <w:top w:w="0" w:type="dxa"/>
              <w:left w:w="40" w:type="dxa"/>
              <w:bottom w:w="0" w:type="dxa"/>
              <w:right w:w="40" w:type="dxa"/>
            </w:tcMar>
          </w:tcPr>
          <w:p w14:paraId="0E0A6425"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0.156</w:t>
            </w:r>
          </w:p>
        </w:tc>
        <w:tc>
          <w:tcPr>
            <w:tcW w:w="270" w:type="dxa"/>
            <w:shd w:val="clear" w:color="auto" w:fill="FFFFFF"/>
            <w:vAlign w:val="center"/>
          </w:tcPr>
          <w:p w14:paraId="3FB0A427"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76964C4C"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56,305 (7.9%)</w:t>
            </w:r>
          </w:p>
        </w:tc>
        <w:tc>
          <w:tcPr>
            <w:tcW w:w="1710" w:type="dxa"/>
            <w:tcMar>
              <w:top w:w="0" w:type="dxa"/>
              <w:left w:w="40" w:type="dxa"/>
              <w:bottom w:w="0" w:type="dxa"/>
              <w:right w:w="40" w:type="dxa"/>
            </w:tcMar>
          </w:tcPr>
          <w:p w14:paraId="7EFA0188"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57,968 (8.1%)</w:t>
            </w:r>
          </w:p>
        </w:tc>
        <w:tc>
          <w:tcPr>
            <w:tcW w:w="810" w:type="dxa"/>
            <w:tcMar>
              <w:top w:w="0" w:type="dxa"/>
              <w:left w:w="40" w:type="dxa"/>
              <w:bottom w:w="0" w:type="dxa"/>
              <w:right w:w="40" w:type="dxa"/>
            </w:tcMar>
          </w:tcPr>
          <w:p w14:paraId="5819BD69"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0.009</w:t>
            </w:r>
          </w:p>
        </w:tc>
      </w:tr>
      <w:tr w:rsidR="00014155" w:rsidRPr="00847822" w14:paraId="6686230B" w14:textId="77777777" w:rsidTr="003F7543">
        <w:trPr>
          <w:trHeight w:val="15"/>
        </w:trPr>
        <w:tc>
          <w:tcPr>
            <w:tcW w:w="2340" w:type="dxa"/>
            <w:shd w:val="clear" w:color="auto" w:fill="FFFFFF"/>
            <w:tcMar>
              <w:top w:w="0" w:type="dxa"/>
              <w:left w:w="0" w:type="dxa"/>
              <w:bottom w:w="0" w:type="dxa"/>
              <w:right w:w="0" w:type="dxa"/>
            </w:tcMar>
          </w:tcPr>
          <w:p w14:paraId="61C4A2FA"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color w:val="000000" w:themeColor="text1"/>
                <w:sz w:val="18"/>
                <w:szCs w:val="18"/>
              </w:rPr>
            </w:pPr>
            <w:r w:rsidRPr="00847822">
              <w:rPr>
                <w:color w:val="000000" w:themeColor="text1"/>
                <w:sz w:val="18"/>
                <w:szCs w:val="18"/>
              </w:rPr>
              <w:t>Hispanic or Latino</w:t>
            </w:r>
          </w:p>
        </w:tc>
        <w:tc>
          <w:tcPr>
            <w:tcW w:w="1710" w:type="dxa"/>
            <w:shd w:val="clear" w:color="auto" w:fill="FFFFFF"/>
            <w:tcMar>
              <w:top w:w="0" w:type="dxa"/>
              <w:left w:w="0" w:type="dxa"/>
              <w:bottom w:w="0" w:type="dxa"/>
              <w:right w:w="0" w:type="dxa"/>
            </w:tcMar>
          </w:tcPr>
          <w:p w14:paraId="4FAD3B71"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color w:val="000000" w:themeColor="text1"/>
                <w:sz w:val="18"/>
                <w:szCs w:val="18"/>
              </w:rPr>
            </w:pPr>
            <w:r>
              <w:rPr>
                <w:color w:val="000000" w:themeColor="text1"/>
                <w:sz w:val="18"/>
              </w:rPr>
              <w:t>33,338 (2.2%)</w:t>
            </w:r>
          </w:p>
        </w:tc>
        <w:tc>
          <w:tcPr>
            <w:tcW w:w="1800" w:type="dxa"/>
            <w:tcMar>
              <w:top w:w="0" w:type="dxa"/>
              <w:left w:w="40" w:type="dxa"/>
              <w:bottom w:w="0" w:type="dxa"/>
              <w:right w:w="40" w:type="dxa"/>
            </w:tcMar>
          </w:tcPr>
          <w:p w14:paraId="43CE4A19"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22,593 (2.1%)</w:t>
            </w:r>
          </w:p>
        </w:tc>
        <w:tc>
          <w:tcPr>
            <w:tcW w:w="630" w:type="dxa"/>
            <w:tcMar>
              <w:top w:w="0" w:type="dxa"/>
              <w:left w:w="40" w:type="dxa"/>
              <w:bottom w:w="0" w:type="dxa"/>
              <w:right w:w="40" w:type="dxa"/>
            </w:tcMar>
          </w:tcPr>
          <w:p w14:paraId="5BFD7813"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0.006</w:t>
            </w:r>
          </w:p>
        </w:tc>
        <w:tc>
          <w:tcPr>
            <w:tcW w:w="270" w:type="dxa"/>
            <w:shd w:val="clear" w:color="auto" w:fill="FFFFFF"/>
            <w:vAlign w:val="center"/>
          </w:tcPr>
          <w:p w14:paraId="25F44653"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273A9454"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13,582 (1.9%)</w:t>
            </w:r>
          </w:p>
        </w:tc>
        <w:tc>
          <w:tcPr>
            <w:tcW w:w="1710" w:type="dxa"/>
            <w:tcMar>
              <w:top w:w="0" w:type="dxa"/>
              <w:left w:w="40" w:type="dxa"/>
              <w:bottom w:w="0" w:type="dxa"/>
              <w:right w:w="40" w:type="dxa"/>
            </w:tcMar>
          </w:tcPr>
          <w:p w14:paraId="0D591A82"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14,720 (2.1%)</w:t>
            </w:r>
          </w:p>
        </w:tc>
        <w:tc>
          <w:tcPr>
            <w:tcW w:w="810" w:type="dxa"/>
            <w:tcMar>
              <w:top w:w="0" w:type="dxa"/>
              <w:left w:w="40" w:type="dxa"/>
              <w:bottom w:w="0" w:type="dxa"/>
              <w:right w:w="40" w:type="dxa"/>
            </w:tcMar>
          </w:tcPr>
          <w:p w14:paraId="2E5AA559"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0.007</w:t>
            </w:r>
          </w:p>
        </w:tc>
      </w:tr>
      <w:tr w:rsidR="00014155" w:rsidRPr="00847822" w14:paraId="7BAC7EEA" w14:textId="77777777" w:rsidTr="003F7543">
        <w:trPr>
          <w:trHeight w:val="15"/>
        </w:trPr>
        <w:tc>
          <w:tcPr>
            <w:tcW w:w="2340" w:type="dxa"/>
            <w:shd w:val="clear" w:color="auto" w:fill="FFFFFF"/>
            <w:tcMar>
              <w:top w:w="0" w:type="dxa"/>
              <w:left w:w="0" w:type="dxa"/>
              <w:bottom w:w="0" w:type="dxa"/>
              <w:right w:w="0" w:type="dxa"/>
            </w:tcMar>
          </w:tcPr>
          <w:p w14:paraId="42FB436C"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color w:val="000000" w:themeColor="text1"/>
                <w:sz w:val="18"/>
                <w:szCs w:val="18"/>
              </w:rPr>
            </w:pPr>
            <w:r w:rsidRPr="00847822">
              <w:rPr>
                <w:color w:val="000000" w:themeColor="text1"/>
                <w:sz w:val="18"/>
                <w:szCs w:val="18"/>
              </w:rPr>
              <w:t>Native Hawaiian or Pacific Islander</w:t>
            </w:r>
          </w:p>
        </w:tc>
        <w:tc>
          <w:tcPr>
            <w:tcW w:w="1710" w:type="dxa"/>
            <w:shd w:val="clear" w:color="auto" w:fill="FFFFFF"/>
            <w:tcMar>
              <w:top w:w="0" w:type="dxa"/>
              <w:left w:w="0" w:type="dxa"/>
              <w:bottom w:w="0" w:type="dxa"/>
              <w:right w:w="0" w:type="dxa"/>
            </w:tcMar>
          </w:tcPr>
          <w:p w14:paraId="3C566BB0"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color w:val="000000" w:themeColor="text1"/>
                <w:sz w:val="18"/>
                <w:szCs w:val="18"/>
              </w:rPr>
            </w:pPr>
            <w:r>
              <w:rPr>
                <w:color w:val="000000" w:themeColor="text1"/>
                <w:sz w:val="18"/>
              </w:rPr>
              <w:t>11,746 (0.8%)</w:t>
            </w:r>
          </w:p>
        </w:tc>
        <w:tc>
          <w:tcPr>
            <w:tcW w:w="1800" w:type="dxa"/>
            <w:tcMar>
              <w:top w:w="0" w:type="dxa"/>
              <w:left w:w="40" w:type="dxa"/>
              <w:bottom w:w="0" w:type="dxa"/>
              <w:right w:w="40" w:type="dxa"/>
            </w:tcMar>
          </w:tcPr>
          <w:p w14:paraId="5A6E1687"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4,220 (0.4%)</w:t>
            </w:r>
          </w:p>
        </w:tc>
        <w:tc>
          <w:tcPr>
            <w:tcW w:w="630" w:type="dxa"/>
            <w:tcMar>
              <w:top w:w="0" w:type="dxa"/>
              <w:left w:w="40" w:type="dxa"/>
              <w:bottom w:w="0" w:type="dxa"/>
              <w:right w:w="40" w:type="dxa"/>
            </w:tcMar>
          </w:tcPr>
          <w:p w14:paraId="4C631FD8"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0.050</w:t>
            </w:r>
          </w:p>
        </w:tc>
        <w:tc>
          <w:tcPr>
            <w:tcW w:w="270" w:type="dxa"/>
            <w:shd w:val="clear" w:color="auto" w:fill="FFFFFF"/>
            <w:vAlign w:val="center"/>
          </w:tcPr>
          <w:p w14:paraId="11C98367"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7AC2C967"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3,109 (0.4%)</w:t>
            </w:r>
          </w:p>
        </w:tc>
        <w:tc>
          <w:tcPr>
            <w:tcW w:w="1710" w:type="dxa"/>
            <w:tcMar>
              <w:top w:w="0" w:type="dxa"/>
              <w:left w:w="40" w:type="dxa"/>
              <w:bottom w:w="0" w:type="dxa"/>
              <w:right w:w="40" w:type="dxa"/>
            </w:tcMar>
          </w:tcPr>
          <w:p w14:paraId="1DB55D18"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3,392 (0.5%)</w:t>
            </w:r>
          </w:p>
        </w:tc>
        <w:tc>
          <w:tcPr>
            <w:tcW w:w="810" w:type="dxa"/>
            <w:tcMar>
              <w:top w:w="0" w:type="dxa"/>
              <w:left w:w="40" w:type="dxa"/>
              <w:bottom w:w="0" w:type="dxa"/>
              <w:right w:w="40" w:type="dxa"/>
            </w:tcMar>
          </w:tcPr>
          <w:p w14:paraId="51C1321E"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0.006</w:t>
            </w:r>
          </w:p>
        </w:tc>
      </w:tr>
      <w:tr w:rsidR="00014155" w:rsidRPr="00847822" w14:paraId="6CC30AE0" w14:textId="77777777" w:rsidTr="003F7543">
        <w:trPr>
          <w:trHeight w:val="15"/>
        </w:trPr>
        <w:tc>
          <w:tcPr>
            <w:tcW w:w="2340" w:type="dxa"/>
            <w:shd w:val="clear" w:color="auto" w:fill="FFFFFF"/>
            <w:tcMar>
              <w:top w:w="0" w:type="dxa"/>
              <w:left w:w="0" w:type="dxa"/>
              <w:bottom w:w="0" w:type="dxa"/>
              <w:right w:w="0" w:type="dxa"/>
            </w:tcMar>
          </w:tcPr>
          <w:p w14:paraId="238DC4EE"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color w:val="000000" w:themeColor="text1"/>
                <w:sz w:val="18"/>
                <w:szCs w:val="18"/>
              </w:rPr>
            </w:pPr>
            <w:r w:rsidRPr="00847822">
              <w:rPr>
                <w:color w:val="000000" w:themeColor="text1"/>
                <w:sz w:val="18"/>
                <w:szCs w:val="18"/>
              </w:rPr>
              <w:t>Other Race</w:t>
            </w:r>
          </w:p>
        </w:tc>
        <w:tc>
          <w:tcPr>
            <w:tcW w:w="1710" w:type="dxa"/>
            <w:shd w:val="clear" w:color="auto" w:fill="FFFFFF"/>
            <w:tcMar>
              <w:top w:w="0" w:type="dxa"/>
              <w:left w:w="0" w:type="dxa"/>
              <w:bottom w:w="0" w:type="dxa"/>
              <w:right w:w="0" w:type="dxa"/>
            </w:tcMar>
          </w:tcPr>
          <w:p w14:paraId="10C8A3EC"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color w:val="000000" w:themeColor="text1"/>
                <w:sz w:val="18"/>
                <w:szCs w:val="18"/>
              </w:rPr>
            </w:pPr>
            <w:r>
              <w:rPr>
                <w:color w:val="000000" w:themeColor="text1"/>
                <w:sz w:val="18"/>
              </w:rPr>
              <w:t>13,947 (0.9%)</w:t>
            </w:r>
          </w:p>
        </w:tc>
        <w:tc>
          <w:tcPr>
            <w:tcW w:w="1800" w:type="dxa"/>
            <w:tcMar>
              <w:top w:w="0" w:type="dxa"/>
              <w:left w:w="40" w:type="dxa"/>
              <w:bottom w:w="0" w:type="dxa"/>
              <w:right w:w="40" w:type="dxa"/>
            </w:tcMar>
          </w:tcPr>
          <w:p w14:paraId="7C4556D1"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65,721 (0.9%)</w:t>
            </w:r>
          </w:p>
        </w:tc>
        <w:tc>
          <w:tcPr>
            <w:tcW w:w="630" w:type="dxa"/>
            <w:tcMar>
              <w:top w:w="0" w:type="dxa"/>
              <w:left w:w="40" w:type="dxa"/>
              <w:bottom w:w="0" w:type="dxa"/>
              <w:right w:w="40" w:type="dxa"/>
            </w:tcMar>
          </w:tcPr>
          <w:p w14:paraId="0B209813"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0.003</w:t>
            </w:r>
          </w:p>
        </w:tc>
        <w:tc>
          <w:tcPr>
            <w:tcW w:w="270" w:type="dxa"/>
            <w:shd w:val="clear" w:color="auto" w:fill="FFFFFF"/>
            <w:vAlign w:val="center"/>
          </w:tcPr>
          <w:p w14:paraId="7C76C606"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7397CC10"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5,754 (0.8%)</w:t>
            </w:r>
          </w:p>
        </w:tc>
        <w:tc>
          <w:tcPr>
            <w:tcW w:w="1710" w:type="dxa"/>
            <w:tcMar>
              <w:top w:w="0" w:type="dxa"/>
              <w:left w:w="40" w:type="dxa"/>
              <w:bottom w:w="0" w:type="dxa"/>
              <w:right w:w="40" w:type="dxa"/>
            </w:tcMar>
          </w:tcPr>
          <w:p w14:paraId="217C73A1"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6,165 (0.9%)</w:t>
            </w:r>
          </w:p>
        </w:tc>
        <w:tc>
          <w:tcPr>
            <w:tcW w:w="810" w:type="dxa"/>
            <w:tcMar>
              <w:top w:w="0" w:type="dxa"/>
              <w:left w:w="40" w:type="dxa"/>
              <w:bottom w:w="0" w:type="dxa"/>
              <w:right w:w="40" w:type="dxa"/>
            </w:tcMar>
          </w:tcPr>
          <w:p w14:paraId="3E6CBE08"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0.004</w:t>
            </w:r>
          </w:p>
        </w:tc>
      </w:tr>
      <w:tr w:rsidR="00014155" w:rsidRPr="00847822" w14:paraId="16DDB305" w14:textId="77777777" w:rsidTr="003F7543">
        <w:trPr>
          <w:trHeight w:val="15"/>
        </w:trPr>
        <w:tc>
          <w:tcPr>
            <w:tcW w:w="2340" w:type="dxa"/>
            <w:shd w:val="clear" w:color="auto" w:fill="FFFFFF"/>
            <w:tcMar>
              <w:top w:w="0" w:type="dxa"/>
              <w:left w:w="0" w:type="dxa"/>
              <w:bottom w:w="0" w:type="dxa"/>
              <w:right w:w="0" w:type="dxa"/>
            </w:tcMar>
          </w:tcPr>
          <w:p w14:paraId="118528A4"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color w:val="000000" w:themeColor="text1"/>
                <w:sz w:val="18"/>
                <w:szCs w:val="18"/>
              </w:rPr>
            </w:pPr>
            <w:r w:rsidRPr="00847822">
              <w:rPr>
                <w:color w:val="000000" w:themeColor="text1"/>
                <w:sz w:val="18"/>
                <w:szCs w:val="18"/>
              </w:rPr>
              <w:t>White</w:t>
            </w:r>
          </w:p>
        </w:tc>
        <w:tc>
          <w:tcPr>
            <w:tcW w:w="1710" w:type="dxa"/>
            <w:shd w:val="clear" w:color="auto" w:fill="FFFFFF"/>
            <w:tcMar>
              <w:top w:w="0" w:type="dxa"/>
              <w:left w:w="0" w:type="dxa"/>
              <w:bottom w:w="0" w:type="dxa"/>
              <w:right w:w="0" w:type="dxa"/>
            </w:tcMar>
          </w:tcPr>
          <w:p w14:paraId="3C74D965"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color w:val="000000" w:themeColor="text1"/>
                <w:sz w:val="18"/>
                <w:szCs w:val="18"/>
              </w:rPr>
            </w:pPr>
            <w:r>
              <w:rPr>
                <w:color w:val="000000" w:themeColor="text1"/>
                <w:sz w:val="18"/>
              </w:rPr>
              <w:t>1,254,598 (82.0%)</w:t>
            </w:r>
          </w:p>
        </w:tc>
        <w:tc>
          <w:tcPr>
            <w:tcW w:w="1800" w:type="dxa"/>
            <w:tcMar>
              <w:top w:w="0" w:type="dxa"/>
              <w:left w:w="40" w:type="dxa"/>
              <w:bottom w:w="0" w:type="dxa"/>
              <w:right w:w="40" w:type="dxa"/>
            </w:tcMar>
          </w:tcPr>
          <w:p w14:paraId="69C4CBE9"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927,262 (86.1%)</w:t>
            </w:r>
          </w:p>
        </w:tc>
        <w:tc>
          <w:tcPr>
            <w:tcW w:w="630" w:type="dxa"/>
            <w:tcMar>
              <w:top w:w="0" w:type="dxa"/>
              <w:left w:w="40" w:type="dxa"/>
              <w:bottom w:w="0" w:type="dxa"/>
              <w:right w:w="40" w:type="dxa"/>
            </w:tcMar>
          </w:tcPr>
          <w:p w14:paraId="3DCF89C7"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0.112</w:t>
            </w:r>
          </w:p>
        </w:tc>
        <w:tc>
          <w:tcPr>
            <w:tcW w:w="270" w:type="dxa"/>
            <w:shd w:val="clear" w:color="auto" w:fill="FFFFFF"/>
            <w:vAlign w:val="center"/>
          </w:tcPr>
          <w:p w14:paraId="5DE572DB"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4674140D"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606,494 (85.2%)</w:t>
            </w:r>
          </w:p>
        </w:tc>
        <w:tc>
          <w:tcPr>
            <w:tcW w:w="1710" w:type="dxa"/>
            <w:tcMar>
              <w:top w:w="0" w:type="dxa"/>
              <w:left w:w="40" w:type="dxa"/>
              <w:bottom w:w="0" w:type="dxa"/>
              <w:right w:w="40" w:type="dxa"/>
            </w:tcMar>
          </w:tcPr>
          <w:p w14:paraId="6E31FE0D"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602,674 (84.7%)</w:t>
            </w:r>
          </w:p>
        </w:tc>
        <w:tc>
          <w:tcPr>
            <w:tcW w:w="810" w:type="dxa"/>
            <w:tcMar>
              <w:top w:w="0" w:type="dxa"/>
              <w:left w:w="40" w:type="dxa"/>
              <w:bottom w:w="0" w:type="dxa"/>
              <w:right w:w="40" w:type="dxa"/>
            </w:tcMar>
          </w:tcPr>
          <w:p w14:paraId="0EEC35EE"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0.015</w:t>
            </w:r>
          </w:p>
        </w:tc>
      </w:tr>
      <w:tr w:rsidR="00014155" w:rsidRPr="00847822" w14:paraId="711D7F45" w14:textId="77777777" w:rsidTr="003F7543">
        <w:trPr>
          <w:trHeight w:val="15"/>
        </w:trPr>
        <w:tc>
          <w:tcPr>
            <w:tcW w:w="2340" w:type="dxa"/>
            <w:shd w:val="clear" w:color="auto" w:fill="FFFFFF"/>
            <w:tcMar>
              <w:top w:w="0" w:type="dxa"/>
              <w:left w:w="0" w:type="dxa"/>
              <w:bottom w:w="0" w:type="dxa"/>
              <w:right w:w="0" w:type="dxa"/>
            </w:tcMar>
          </w:tcPr>
          <w:p w14:paraId="52298C33"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color w:val="000000" w:themeColor="text1"/>
                <w:sz w:val="18"/>
                <w:szCs w:val="18"/>
              </w:rPr>
            </w:pPr>
            <w:r w:rsidRPr="00847822">
              <w:rPr>
                <w:color w:val="000000" w:themeColor="text1"/>
                <w:sz w:val="18"/>
                <w:szCs w:val="18"/>
              </w:rPr>
              <w:t>Unknown Race</w:t>
            </w:r>
          </w:p>
        </w:tc>
        <w:tc>
          <w:tcPr>
            <w:tcW w:w="1710" w:type="dxa"/>
            <w:shd w:val="clear" w:color="auto" w:fill="FFFFFF"/>
            <w:tcMar>
              <w:top w:w="0" w:type="dxa"/>
              <w:left w:w="0" w:type="dxa"/>
              <w:bottom w:w="0" w:type="dxa"/>
              <w:right w:w="0" w:type="dxa"/>
            </w:tcMar>
          </w:tcPr>
          <w:p w14:paraId="1EF46203"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color w:val="000000" w:themeColor="text1"/>
                <w:sz w:val="18"/>
                <w:szCs w:val="18"/>
              </w:rPr>
            </w:pPr>
            <w:r>
              <w:rPr>
                <w:color w:val="000000" w:themeColor="text1"/>
                <w:sz w:val="18"/>
              </w:rPr>
              <w:t>29,597 (1.6%)</w:t>
            </w:r>
          </w:p>
        </w:tc>
        <w:tc>
          <w:tcPr>
            <w:tcW w:w="1800" w:type="dxa"/>
            <w:tcMar>
              <w:top w:w="0" w:type="dxa"/>
              <w:left w:w="40" w:type="dxa"/>
              <w:bottom w:w="0" w:type="dxa"/>
              <w:right w:w="40" w:type="dxa"/>
            </w:tcMar>
          </w:tcPr>
          <w:p w14:paraId="2060CCA2"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33,186 (2.6%)</w:t>
            </w:r>
          </w:p>
        </w:tc>
        <w:tc>
          <w:tcPr>
            <w:tcW w:w="630" w:type="dxa"/>
            <w:tcMar>
              <w:top w:w="0" w:type="dxa"/>
              <w:left w:w="40" w:type="dxa"/>
              <w:bottom w:w="0" w:type="dxa"/>
              <w:right w:w="40" w:type="dxa"/>
            </w:tcMar>
          </w:tcPr>
          <w:p w14:paraId="3C971787"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0.072</w:t>
            </w:r>
          </w:p>
        </w:tc>
        <w:tc>
          <w:tcPr>
            <w:tcW w:w="270" w:type="dxa"/>
            <w:shd w:val="clear" w:color="auto" w:fill="FFFFFF"/>
            <w:vAlign w:val="center"/>
          </w:tcPr>
          <w:p w14:paraId="0B6E641F"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2503B714"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15,047 (2.1%)</w:t>
            </w:r>
          </w:p>
        </w:tc>
        <w:tc>
          <w:tcPr>
            <w:tcW w:w="1710" w:type="dxa"/>
            <w:tcMar>
              <w:top w:w="0" w:type="dxa"/>
              <w:left w:w="40" w:type="dxa"/>
              <w:bottom w:w="0" w:type="dxa"/>
              <w:right w:w="40" w:type="dxa"/>
            </w:tcMar>
          </w:tcPr>
          <w:p w14:paraId="1A934E7D"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15,350 (2.2%)</w:t>
            </w:r>
          </w:p>
        </w:tc>
        <w:tc>
          <w:tcPr>
            <w:tcW w:w="810" w:type="dxa"/>
            <w:tcMar>
              <w:top w:w="0" w:type="dxa"/>
              <w:left w:w="40" w:type="dxa"/>
              <w:bottom w:w="0" w:type="dxa"/>
              <w:right w:w="40" w:type="dxa"/>
            </w:tcMar>
          </w:tcPr>
          <w:p w14:paraId="2036CB2F"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0.002</w:t>
            </w:r>
          </w:p>
        </w:tc>
      </w:tr>
      <w:tr w:rsidR="00014155" w:rsidRPr="00847822" w14:paraId="6A4F3DBF" w14:textId="77777777" w:rsidTr="003F7543">
        <w:trPr>
          <w:trHeight w:val="15"/>
        </w:trPr>
        <w:tc>
          <w:tcPr>
            <w:tcW w:w="2340" w:type="dxa"/>
            <w:shd w:val="clear" w:color="auto" w:fill="FFFFFF"/>
            <w:tcMar>
              <w:top w:w="0" w:type="dxa"/>
              <w:left w:w="0" w:type="dxa"/>
              <w:bottom w:w="0" w:type="dxa"/>
              <w:right w:w="0" w:type="dxa"/>
            </w:tcMar>
          </w:tcPr>
          <w:p w14:paraId="13A878EC"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color w:val="000000" w:themeColor="text1"/>
                <w:sz w:val="18"/>
                <w:szCs w:val="18"/>
              </w:rPr>
            </w:pPr>
            <w:r w:rsidRPr="00847822">
              <w:rPr>
                <w:b/>
                <w:bCs/>
                <w:i/>
                <w:iCs/>
                <w:color w:val="000000" w:themeColor="text1"/>
                <w:sz w:val="18"/>
                <w:szCs w:val="18"/>
              </w:rPr>
              <w:t>Comorbidities</w:t>
            </w:r>
          </w:p>
        </w:tc>
        <w:tc>
          <w:tcPr>
            <w:tcW w:w="1710" w:type="dxa"/>
            <w:shd w:val="clear" w:color="auto" w:fill="FFFFFF"/>
            <w:tcMar>
              <w:top w:w="0" w:type="dxa"/>
              <w:left w:w="0" w:type="dxa"/>
              <w:bottom w:w="0" w:type="dxa"/>
              <w:right w:w="0" w:type="dxa"/>
            </w:tcMar>
          </w:tcPr>
          <w:p w14:paraId="4133BD24"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color w:val="000000" w:themeColor="text1"/>
                <w:sz w:val="18"/>
                <w:szCs w:val="18"/>
              </w:rPr>
            </w:pPr>
          </w:p>
        </w:tc>
        <w:tc>
          <w:tcPr>
            <w:tcW w:w="1800" w:type="dxa"/>
            <w:tcMar>
              <w:top w:w="0" w:type="dxa"/>
              <w:left w:w="40" w:type="dxa"/>
              <w:bottom w:w="0" w:type="dxa"/>
              <w:right w:w="40" w:type="dxa"/>
            </w:tcMar>
          </w:tcPr>
          <w:p w14:paraId="78EBEBE3" w14:textId="77777777" w:rsidR="00014155" w:rsidRPr="00847822" w:rsidRDefault="00014155" w:rsidP="003F7543">
            <w:pPr>
              <w:widowControl w:val="0"/>
              <w:spacing w:line="360" w:lineRule="auto"/>
              <w:jc w:val="center"/>
              <w:rPr>
                <w:color w:val="000000" w:themeColor="text1"/>
                <w:sz w:val="18"/>
                <w:szCs w:val="18"/>
              </w:rPr>
            </w:pPr>
          </w:p>
        </w:tc>
        <w:tc>
          <w:tcPr>
            <w:tcW w:w="630" w:type="dxa"/>
            <w:tcMar>
              <w:top w:w="0" w:type="dxa"/>
              <w:left w:w="40" w:type="dxa"/>
              <w:bottom w:w="0" w:type="dxa"/>
              <w:right w:w="40" w:type="dxa"/>
            </w:tcMar>
          </w:tcPr>
          <w:p w14:paraId="0DC54D31" w14:textId="77777777" w:rsidR="00014155" w:rsidRPr="00847822" w:rsidRDefault="00014155" w:rsidP="003F7543">
            <w:pPr>
              <w:widowControl w:val="0"/>
              <w:spacing w:line="360" w:lineRule="auto"/>
              <w:jc w:val="center"/>
              <w:rPr>
                <w:color w:val="000000" w:themeColor="text1"/>
                <w:sz w:val="18"/>
                <w:szCs w:val="18"/>
              </w:rPr>
            </w:pPr>
          </w:p>
        </w:tc>
        <w:tc>
          <w:tcPr>
            <w:tcW w:w="270" w:type="dxa"/>
            <w:shd w:val="clear" w:color="auto" w:fill="FFFFFF"/>
            <w:vAlign w:val="center"/>
          </w:tcPr>
          <w:p w14:paraId="652F0FAA"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5978D5CE" w14:textId="77777777" w:rsidR="00014155" w:rsidRPr="00847822" w:rsidRDefault="00014155" w:rsidP="003F7543">
            <w:pPr>
              <w:widowControl w:val="0"/>
              <w:spacing w:line="360" w:lineRule="auto"/>
              <w:jc w:val="center"/>
              <w:rPr>
                <w:color w:val="000000" w:themeColor="text1"/>
                <w:sz w:val="18"/>
                <w:szCs w:val="18"/>
              </w:rPr>
            </w:pPr>
          </w:p>
        </w:tc>
        <w:tc>
          <w:tcPr>
            <w:tcW w:w="1710" w:type="dxa"/>
            <w:tcMar>
              <w:top w:w="0" w:type="dxa"/>
              <w:left w:w="40" w:type="dxa"/>
              <w:bottom w:w="0" w:type="dxa"/>
              <w:right w:w="40" w:type="dxa"/>
            </w:tcMar>
          </w:tcPr>
          <w:p w14:paraId="0BAF3301" w14:textId="77777777" w:rsidR="00014155" w:rsidRPr="00847822" w:rsidRDefault="00014155" w:rsidP="003F7543">
            <w:pPr>
              <w:widowControl w:val="0"/>
              <w:spacing w:line="360" w:lineRule="auto"/>
              <w:jc w:val="center"/>
              <w:rPr>
                <w:color w:val="000000" w:themeColor="text1"/>
                <w:sz w:val="18"/>
                <w:szCs w:val="18"/>
              </w:rPr>
            </w:pPr>
          </w:p>
        </w:tc>
        <w:tc>
          <w:tcPr>
            <w:tcW w:w="810" w:type="dxa"/>
            <w:tcMar>
              <w:top w:w="0" w:type="dxa"/>
              <w:left w:w="40" w:type="dxa"/>
              <w:bottom w:w="0" w:type="dxa"/>
              <w:right w:w="40" w:type="dxa"/>
            </w:tcMar>
            <w:vAlign w:val="center"/>
          </w:tcPr>
          <w:p w14:paraId="5B4467CE" w14:textId="77777777" w:rsidR="00014155" w:rsidRPr="00847822" w:rsidRDefault="00014155" w:rsidP="003F7543">
            <w:pPr>
              <w:widowControl w:val="0"/>
              <w:spacing w:line="360" w:lineRule="auto"/>
              <w:jc w:val="center"/>
              <w:rPr>
                <w:color w:val="000000" w:themeColor="text1"/>
                <w:sz w:val="18"/>
                <w:szCs w:val="18"/>
              </w:rPr>
            </w:pPr>
            <w:r>
              <w:rPr>
                <w:color w:val="000000" w:themeColor="text1"/>
                <w:sz w:val="18"/>
              </w:rPr>
              <w:t>0.006</w:t>
            </w:r>
          </w:p>
        </w:tc>
      </w:tr>
      <w:tr w:rsidR="00014155" w:rsidRPr="00847822" w14:paraId="798C0186" w14:textId="77777777" w:rsidTr="003F7543">
        <w:trPr>
          <w:trHeight w:val="15"/>
        </w:trPr>
        <w:tc>
          <w:tcPr>
            <w:tcW w:w="2340" w:type="dxa"/>
            <w:shd w:val="clear" w:color="auto" w:fill="FFFFFF"/>
            <w:tcMar>
              <w:top w:w="0" w:type="dxa"/>
              <w:left w:w="0" w:type="dxa"/>
              <w:bottom w:w="0" w:type="dxa"/>
              <w:right w:w="0" w:type="dxa"/>
            </w:tcMar>
          </w:tcPr>
          <w:p w14:paraId="7D00C883"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color w:val="000000" w:themeColor="text1"/>
                <w:sz w:val="18"/>
                <w:szCs w:val="18"/>
              </w:rPr>
              <w:t>Ischemic Heart Diseases</w:t>
            </w:r>
          </w:p>
        </w:tc>
        <w:tc>
          <w:tcPr>
            <w:tcW w:w="1710" w:type="dxa"/>
            <w:shd w:val="clear" w:color="auto" w:fill="FFFFFF"/>
            <w:tcMar>
              <w:top w:w="0" w:type="dxa"/>
              <w:left w:w="0" w:type="dxa"/>
              <w:bottom w:w="0" w:type="dxa"/>
              <w:right w:w="0" w:type="dxa"/>
            </w:tcMar>
          </w:tcPr>
          <w:p w14:paraId="22193AA9"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Pr>
                <w:color w:val="000000" w:themeColor="text1"/>
                <w:sz w:val="18"/>
              </w:rPr>
              <w:t>400,974 (26.2%)</w:t>
            </w:r>
          </w:p>
        </w:tc>
        <w:tc>
          <w:tcPr>
            <w:tcW w:w="1800" w:type="dxa"/>
            <w:tcMar>
              <w:top w:w="0" w:type="dxa"/>
              <w:left w:w="40" w:type="dxa"/>
              <w:bottom w:w="0" w:type="dxa"/>
              <w:right w:w="40" w:type="dxa"/>
            </w:tcMar>
          </w:tcPr>
          <w:p w14:paraId="3CEC1C9E"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79,378 (6.1%)</w:t>
            </w:r>
          </w:p>
        </w:tc>
        <w:tc>
          <w:tcPr>
            <w:tcW w:w="630" w:type="dxa"/>
            <w:tcMar>
              <w:top w:w="0" w:type="dxa"/>
              <w:left w:w="40" w:type="dxa"/>
              <w:bottom w:w="0" w:type="dxa"/>
              <w:right w:w="40" w:type="dxa"/>
            </w:tcMar>
          </w:tcPr>
          <w:p w14:paraId="4912AE38"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0.568</w:t>
            </w:r>
          </w:p>
        </w:tc>
        <w:tc>
          <w:tcPr>
            <w:tcW w:w="270" w:type="dxa"/>
            <w:shd w:val="clear" w:color="auto" w:fill="FFFFFF"/>
            <w:vAlign w:val="center"/>
          </w:tcPr>
          <w:p w14:paraId="6CB2657F"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12EC9A19"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65,882 (9.3%)</w:t>
            </w:r>
          </w:p>
        </w:tc>
        <w:tc>
          <w:tcPr>
            <w:tcW w:w="1710" w:type="dxa"/>
            <w:tcMar>
              <w:top w:w="0" w:type="dxa"/>
              <w:left w:w="40" w:type="dxa"/>
              <w:bottom w:w="0" w:type="dxa"/>
              <w:right w:w="40" w:type="dxa"/>
            </w:tcMar>
          </w:tcPr>
          <w:p w14:paraId="19E0665C"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64,614 (9.1%)</w:t>
            </w:r>
          </w:p>
        </w:tc>
        <w:tc>
          <w:tcPr>
            <w:tcW w:w="810" w:type="dxa"/>
            <w:tcMar>
              <w:top w:w="0" w:type="dxa"/>
              <w:left w:w="40" w:type="dxa"/>
              <w:bottom w:w="0" w:type="dxa"/>
              <w:right w:w="40" w:type="dxa"/>
            </w:tcMar>
            <w:vAlign w:val="center"/>
          </w:tcPr>
          <w:p w14:paraId="50C39084"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0.006</w:t>
            </w:r>
          </w:p>
        </w:tc>
      </w:tr>
      <w:tr w:rsidR="00014155" w:rsidRPr="00847822" w14:paraId="669112AC" w14:textId="77777777" w:rsidTr="003F7543">
        <w:trPr>
          <w:trHeight w:val="15"/>
        </w:trPr>
        <w:tc>
          <w:tcPr>
            <w:tcW w:w="2340" w:type="dxa"/>
            <w:shd w:val="clear" w:color="auto" w:fill="FFFFFF"/>
            <w:tcMar>
              <w:top w:w="0" w:type="dxa"/>
              <w:left w:w="0" w:type="dxa"/>
              <w:bottom w:w="0" w:type="dxa"/>
              <w:right w:w="0" w:type="dxa"/>
            </w:tcMar>
          </w:tcPr>
          <w:p w14:paraId="0B236F43"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color w:val="000000" w:themeColor="text1"/>
                <w:sz w:val="18"/>
                <w:szCs w:val="18"/>
              </w:rPr>
              <w:t>Diabetes Mellitus</w:t>
            </w:r>
          </w:p>
        </w:tc>
        <w:tc>
          <w:tcPr>
            <w:tcW w:w="1710" w:type="dxa"/>
            <w:shd w:val="clear" w:color="auto" w:fill="FFFFFF"/>
            <w:tcMar>
              <w:top w:w="0" w:type="dxa"/>
              <w:left w:w="0" w:type="dxa"/>
              <w:bottom w:w="0" w:type="dxa"/>
              <w:right w:w="0" w:type="dxa"/>
            </w:tcMar>
          </w:tcPr>
          <w:p w14:paraId="6970214C"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Pr>
                <w:color w:val="000000" w:themeColor="text1"/>
                <w:sz w:val="18"/>
              </w:rPr>
              <w:t>473,192 (30.9%)</w:t>
            </w:r>
          </w:p>
        </w:tc>
        <w:tc>
          <w:tcPr>
            <w:tcW w:w="1800" w:type="dxa"/>
            <w:tcMar>
              <w:top w:w="0" w:type="dxa"/>
              <w:left w:w="40" w:type="dxa"/>
              <w:bottom w:w="0" w:type="dxa"/>
              <w:right w:w="40" w:type="dxa"/>
            </w:tcMar>
          </w:tcPr>
          <w:p w14:paraId="0DBA5726"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81,107 (7.5%)</w:t>
            </w:r>
          </w:p>
        </w:tc>
        <w:tc>
          <w:tcPr>
            <w:tcW w:w="630" w:type="dxa"/>
            <w:tcMar>
              <w:top w:w="0" w:type="dxa"/>
              <w:left w:w="40" w:type="dxa"/>
              <w:bottom w:w="0" w:type="dxa"/>
              <w:right w:w="40" w:type="dxa"/>
            </w:tcMar>
            <w:vAlign w:val="center"/>
          </w:tcPr>
          <w:p w14:paraId="40AE0DEB"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0.621</w:t>
            </w:r>
          </w:p>
        </w:tc>
        <w:tc>
          <w:tcPr>
            <w:tcW w:w="270" w:type="dxa"/>
            <w:shd w:val="clear" w:color="auto" w:fill="FFFFFF"/>
            <w:vAlign w:val="center"/>
          </w:tcPr>
          <w:p w14:paraId="7058C44A"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186F3582"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80,022 (11.2%)</w:t>
            </w:r>
          </w:p>
        </w:tc>
        <w:tc>
          <w:tcPr>
            <w:tcW w:w="1710" w:type="dxa"/>
            <w:tcMar>
              <w:top w:w="0" w:type="dxa"/>
              <w:left w:w="40" w:type="dxa"/>
              <w:bottom w:w="0" w:type="dxa"/>
              <w:right w:w="40" w:type="dxa"/>
            </w:tcMar>
          </w:tcPr>
          <w:p w14:paraId="7D6481FB"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79,558 (11.2%)</w:t>
            </w:r>
          </w:p>
        </w:tc>
        <w:tc>
          <w:tcPr>
            <w:tcW w:w="810" w:type="dxa"/>
            <w:tcMar>
              <w:top w:w="0" w:type="dxa"/>
              <w:left w:w="40" w:type="dxa"/>
              <w:bottom w:w="0" w:type="dxa"/>
              <w:right w:w="40" w:type="dxa"/>
            </w:tcMar>
            <w:vAlign w:val="center"/>
          </w:tcPr>
          <w:p w14:paraId="13DB7E83"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0.002</w:t>
            </w:r>
          </w:p>
        </w:tc>
      </w:tr>
      <w:tr w:rsidR="00014155" w:rsidRPr="00847822" w14:paraId="68A2989E" w14:textId="77777777" w:rsidTr="003F7543">
        <w:trPr>
          <w:trHeight w:val="15"/>
        </w:trPr>
        <w:tc>
          <w:tcPr>
            <w:tcW w:w="2340" w:type="dxa"/>
            <w:shd w:val="clear" w:color="auto" w:fill="FFFFFF"/>
            <w:tcMar>
              <w:top w:w="0" w:type="dxa"/>
              <w:left w:w="0" w:type="dxa"/>
              <w:bottom w:w="0" w:type="dxa"/>
              <w:right w:w="0" w:type="dxa"/>
            </w:tcMar>
          </w:tcPr>
          <w:p w14:paraId="66863B55"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color w:val="000000" w:themeColor="text1"/>
                <w:sz w:val="18"/>
                <w:szCs w:val="18"/>
              </w:rPr>
              <w:t>Nicotine Dependence</w:t>
            </w:r>
          </w:p>
        </w:tc>
        <w:tc>
          <w:tcPr>
            <w:tcW w:w="1710" w:type="dxa"/>
            <w:shd w:val="clear" w:color="auto" w:fill="FFFFFF"/>
            <w:tcMar>
              <w:top w:w="0" w:type="dxa"/>
              <w:left w:w="0" w:type="dxa"/>
              <w:bottom w:w="0" w:type="dxa"/>
              <w:right w:w="0" w:type="dxa"/>
            </w:tcMar>
          </w:tcPr>
          <w:p w14:paraId="469F0678"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Pr>
                <w:color w:val="000000" w:themeColor="text1"/>
                <w:sz w:val="18"/>
              </w:rPr>
              <w:t>263,087 (17.2)</w:t>
            </w:r>
          </w:p>
        </w:tc>
        <w:tc>
          <w:tcPr>
            <w:tcW w:w="1800" w:type="dxa"/>
            <w:tcMar>
              <w:top w:w="0" w:type="dxa"/>
              <w:left w:w="40" w:type="dxa"/>
              <w:bottom w:w="0" w:type="dxa"/>
              <w:right w:w="40" w:type="dxa"/>
            </w:tcMar>
          </w:tcPr>
          <w:p w14:paraId="5DC7F439"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102,632 (9.5%)</w:t>
            </w:r>
          </w:p>
        </w:tc>
        <w:tc>
          <w:tcPr>
            <w:tcW w:w="630" w:type="dxa"/>
            <w:tcMar>
              <w:top w:w="0" w:type="dxa"/>
              <w:left w:w="40" w:type="dxa"/>
              <w:bottom w:w="0" w:type="dxa"/>
              <w:right w:w="40" w:type="dxa"/>
            </w:tcMar>
            <w:vAlign w:val="center"/>
          </w:tcPr>
          <w:p w14:paraId="5AF1053F"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0.227</w:t>
            </w:r>
          </w:p>
        </w:tc>
        <w:tc>
          <w:tcPr>
            <w:tcW w:w="270" w:type="dxa"/>
            <w:shd w:val="clear" w:color="auto" w:fill="FFFFFF"/>
            <w:vAlign w:val="center"/>
          </w:tcPr>
          <w:p w14:paraId="6B633A38"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58BD6B9B"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91,197 (12.8%)</w:t>
            </w:r>
          </w:p>
        </w:tc>
        <w:tc>
          <w:tcPr>
            <w:tcW w:w="1710" w:type="dxa"/>
            <w:tcMar>
              <w:top w:w="0" w:type="dxa"/>
              <w:left w:w="40" w:type="dxa"/>
              <w:bottom w:w="0" w:type="dxa"/>
              <w:right w:w="40" w:type="dxa"/>
            </w:tcMar>
          </w:tcPr>
          <w:p w14:paraId="75D5FD7C"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86,921 (12.2%)</w:t>
            </w:r>
          </w:p>
        </w:tc>
        <w:tc>
          <w:tcPr>
            <w:tcW w:w="810" w:type="dxa"/>
            <w:tcMar>
              <w:top w:w="0" w:type="dxa"/>
              <w:left w:w="40" w:type="dxa"/>
              <w:bottom w:w="0" w:type="dxa"/>
              <w:right w:w="40" w:type="dxa"/>
            </w:tcMar>
            <w:vAlign w:val="center"/>
          </w:tcPr>
          <w:p w14:paraId="2D6A78A2"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0.018</w:t>
            </w:r>
          </w:p>
        </w:tc>
      </w:tr>
      <w:tr w:rsidR="00014155" w:rsidRPr="00847822" w14:paraId="713A9D1C" w14:textId="77777777" w:rsidTr="003F7543">
        <w:trPr>
          <w:trHeight w:val="15"/>
        </w:trPr>
        <w:tc>
          <w:tcPr>
            <w:tcW w:w="2340" w:type="dxa"/>
            <w:shd w:val="clear" w:color="auto" w:fill="FFFFFF"/>
            <w:tcMar>
              <w:top w:w="0" w:type="dxa"/>
              <w:left w:w="0" w:type="dxa"/>
              <w:bottom w:w="0" w:type="dxa"/>
              <w:right w:w="0" w:type="dxa"/>
            </w:tcMar>
          </w:tcPr>
          <w:p w14:paraId="40C5E753"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color w:val="000000" w:themeColor="text1"/>
                <w:sz w:val="18"/>
                <w:szCs w:val="18"/>
              </w:rPr>
              <w:t>Alcohol-Related Disorders</w:t>
            </w:r>
          </w:p>
        </w:tc>
        <w:tc>
          <w:tcPr>
            <w:tcW w:w="1710" w:type="dxa"/>
            <w:shd w:val="clear" w:color="auto" w:fill="FFFFFF"/>
            <w:tcMar>
              <w:top w:w="0" w:type="dxa"/>
              <w:left w:w="0" w:type="dxa"/>
              <w:bottom w:w="0" w:type="dxa"/>
              <w:right w:w="0" w:type="dxa"/>
            </w:tcMar>
          </w:tcPr>
          <w:p w14:paraId="034833A6"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Pr>
                <w:color w:val="000000" w:themeColor="text1"/>
                <w:sz w:val="18"/>
              </w:rPr>
              <w:t>84,456 (5.5%)</w:t>
            </w:r>
          </w:p>
        </w:tc>
        <w:tc>
          <w:tcPr>
            <w:tcW w:w="1800" w:type="dxa"/>
            <w:tcMar>
              <w:top w:w="0" w:type="dxa"/>
              <w:left w:w="40" w:type="dxa"/>
              <w:bottom w:w="0" w:type="dxa"/>
              <w:right w:w="40" w:type="dxa"/>
            </w:tcMar>
          </w:tcPr>
          <w:p w14:paraId="03F20847"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28,972 (2.7%)</w:t>
            </w:r>
          </w:p>
        </w:tc>
        <w:tc>
          <w:tcPr>
            <w:tcW w:w="630" w:type="dxa"/>
            <w:tcMar>
              <w:top w:w="0" w:type="dxa"/>
              <w:left w:w="40" w:type="dxa"/>
              <w:bottom w:w="0" w:type="dxa"/>
              <w:right w:w="40" w:type="dxa"/>
            </w:tcMar>
            <w:vAlign w:val="center"/>
          </w:tcPr>
          <w:p w14:paraId="77343C45"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0.143</w:t>
            </w:r>
          </w:p>
        </w:tc>
        <w:tc>
          <w:tcPr>
            <w:tcW w:w="270" w:type="dxa"/>
            <w:shd w:val="clear" w:color="auto" w:fill="FFFFFF"/>
            <w:vAlign w:val="center"/>
          </w:tcPr>
          <w:p w14:paraId="29F927E8"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567CBBC8"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25,697 (3.6%)</w:t>
            </w:r>
          </w:p>
        </w:tc>
        <w:tc>
          <w:tcPr>
            <w:tcW w:w="1710" w:type="dxa"/>
            <w:tcMar>
              <w:top w:w="0" w:type="dxa"/>
              <w:left w:w="40" w:type="dxa"/>
              <w:bottom w:w="0" w:type="dxa"/>
              <w:right w:w="40" w:type="dxa"/>
            </w:tcMar>
          </w:tcPr>
          <w:p w14:paraId="0A3CD2F5"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25,619 (3.6%)</w:t>
            </w:r>
          </w:p>
        </w:tc>
        <w:tc>
          <w:tcPr>
            <w:tcW w:w="810" w:type="dxa"/>
            <w:tcMar>
              <w:top w:w="0" w:type="dxa"/>
              <w:left w:w="40" w:type="dxa"/>
              <w:bottom w:w="0" w:type="dxa"/>
              <w:right w:w="40" w:type="dxa"/>
            </w:tcMar>
            <w:vAlign w:val="center"/>
          </w:tcPr>
          <w:p w14:paraId="5A75B8AD"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0.001</w:t>
            </w:r>
          </w:p>
        </w:tc>
      </w:tr>
      <w:tr w:rsidR="00014155" w:rsidRPr="00847822" w14:paraId="20A5D795" w14:textId="77777777" w:rsidTr="003F7543">
        <w:trPr>
          <w:trHeight w:val="15"/>
        </w:trPr>
        <w:tc>
          <w:tcPr>
            <w:tcW w:w="2340" w:type="dxa"/>
            <w:shd w:val="clear" w:color="auto" w:fill="FFFFFF"/>
            <w:tcMar>
              <w:top w:w="0" w:type="dxa"/>
              <w:left w:w="0" w:type="dxa"/>
              <w:bottom w:w="0" w:type="dxa"/>
              <w:right w:w="0" w:type="dxa"/>
            </w:tcMar>
          </w:tcPr>
          <w:p w14:paraId="70AA3A53"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color w:val="000000" w:themeColor="text1"/>
                <w:sz w:val="18"/>
                <w:szCs w:val="18"/>
              </w:rPr>
              <w:t>Hyperlipidemia</w:t>
            </w:r>
          </w:p>
        </w:tc>
        <w:tc>
          <w:tcPr>
            <w:tcW w:w="1710" w:type="dxa"/>
            <w:shd w:val="clear" w:color="auto" w:fill="FFFFFF"/>
            <w:tcMar>
              <w:top w:w="0" w:type="dxa"/>
              <w:left w:w="0" w:type="dxa"/>
              <w:bottom w:w="0" w:type="dxa"/>
              <w:right w:w="0" w:type="dxa"/>
            </w:tcMar>
          </w:tcPr>
          <w:p w14:paraId="4D8C656F"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Pr>
                <w:color w:val="000000" w:themeColor="text1"/>
                <w:sz w:val="18"/>
              </w:rPr>
              <w:t>808,108 (52.8%)</w:t>
            </w:r>
          </w:p>
        </w:tc>
        <w:tc>
          <w:tcPr>
            <w:tcW w:w="1800" w:type="dxa"/>
            <w:tcMar>
              <w:top w:w="0" w:type="dxa"/>
              <w:left w:w="40" w:type="dxa"/>
              <w:bottom w:w="0" w:type="dxa"/>
              <w:right w:w="40" w:type="dxa"/>
            </w:tcMar>
          </w:tcPr>
          <w:p w14:paraId="1E1C20BA"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197,581 (18.3%)</w:t>
            </w:r>
          </w:p>
        </w:tc>
        <w:tc>
          <w:tcPr>
            <w:tcW w:w="630" w:type="dxa"/>
            <w:tcMar>
              <w:top w:w="0" w:type="dxa"/>
              <w:left w:w="40" w:type="dxa"/>
              <w:bottom w:w="0" w:type="dxa"/>
              <w:right w:w="40" w:type="dxa"/>
            </w:tcMar>
            <w:vAlign w:val="center"/>
          </w:tcPr>
          <w:p w14:paraId="38204B66"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0.771</w:t>
            </w:r>
          </w:p>
        </w:tc>
        <w:tc>
          <w:tcPr>
            <w:tcW w:w="270" w:type="dxa"/>
            <w:shd w:val="clear" w:color="auto" w:fill="FFFFFF"/>
            <w:vAlign w:val="center"/>
          </w:tcPr>
          <w:p w14:paraId="49F95B00"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7E24EBC2"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196,497 (27.6%)</w:t>
            </w:r>
          </w:p>
        </w:tc>
        <w:tc>
          <w:tcPr>
            <w:tcW w:w="1710" w:type="dxa"/>
            <w:tcMar>
              <w:top w:w="0" w:type="dxa"/>
              <w:left w:w="40" w:type="dxa"/>
              <w:bottom w:w="0" w:type="dxa"/>
              <w:right w:w="40" w:type="dxa"/>
            </w:tcMar>
          </w:tcPr>
          <w:p w14:paraId="69756CBB"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193,998 (27.3%)</w:t>
            </w:r>
          </w:p>
        </w:tc>
        <w:tc>
          <w:tcPr>
            <w:tcW w:w="810" w:type="dxa"/>
            <w:tcMar>
              <w:top w:w="0" w:type="dxa"/>
              <w:left w:w="40" w:type="dxa"/>
              <w:bottom w:w="0" w:type="dxa"/>
              <w:right w:w="40" w:type="dxa"/>
            </w:tcMar>
            <w:vAlign w:val="center"/>
          </w:tcPr>
          <w:p w14:paraId="58D93A7E"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0.008</w:t>
            </w:r>
          </w:p>
        </w:tc>
      </w:tr>
      <w:tr w:rsidR="00014155" w:rsidRPr="00847822" w14:paraId="32DC0D70" w14:textId="77777777" w:rsidTr="003F7543">
        <w:trPr>
          <w:trHeight w:val="15"/>
        </w:trPr>
        <w:tc>
          <w:tcPr>
            <w:tcW w:w="2340" w:type="dxa"/>
            <w:shd w:val="clear" w:color="auto" w:fill="FFFFFF"/>
            <w:tcMar>
              <w:top w:w="0" w:type="dxa"/>
              <w:left w:w="0" w:type="dxa"/>
              <w:bottom w:w="0" w:type="dxa"/>
              <w:right w:w="0" w:type="dxa"/>
            </w:tcMar>
          </w:tcPr>
          <w:p w14:paraId="154C2082"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color w:val="000000" w:themeColor="text1"/>
                <w:sz w:val="18"/>
                <w:szCs w:val="18"/>
              </w:rPr>
              <w:t>Atrial Fibrillation or flutter</w:t>
            </w:r>
          </w:p>
        </w:tc>
        <w:tc>
          <w:tcPr>
            <w:tcW w:w="1710" w:type="dxa"/>
            <w:shd w:val="clear" w:color="auto" w:fill="FFFFFF"/>
            <w:tcMar>
              <w:top w:w="0" w:type="dxa"/>
              <w:left w:w="0" w:type="dxa"/>
              <w:bottom w:w="0" w:type="dxa"/>
              <w:right w:w="0" w:type="dxa"/>
            </w:tcMar>
          </w:tcPr>
          <w:p w14:paraId="2487E99B"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Pr>
                <w:color w:val="000000" w:themeColor="text1"/>
                <w:sz w:val="18"/>
              </w:rPr>
              <w:t>188,960 (12.3%)</w:t>
            </w:r>
          </w:p>
        </w:tc>
        <w:tc>
          <w:tcPr>
            <w:tcW w:w="1800" w:type="dxa"/>
            <w:tcMar>
              <w:top w:w="0" w:type="dxa"/>
              <w:left w:w="40" w:type="dxa"/>
              <w:bottom w:w="0" w:type="dxa"/>
              <w:right w:w="40" w:type="dxa"/>
            </w:tcMar>
          </w:tcPr>
          <w:p w14:paraId="0D1992A3"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36,620 (3.4%)</w:t>
            </w:r>
          </w:p>
        </w:tc>
        <w:tc>
          <w:tcPr>
            <w:tcW w:w="630" w:type="dxa"/>
            <w:tcMar>
              <w:top w:w="0" w:type="dxa"/>
              <w:left w:w="40" w:type="dxa"/>
              <w:bottom w:w="0" w:type="dxa"/>
              <w:right w:w="40" w:type="dxa"/>
            </w:tcMar>
            <w:vAlign w:val="center"/>
          </w:tcPr>
          <w:p w14:paraId="291B3AF4"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0.337</w:t>
            </w:r>
          </w:p>
        </w:tc>
        <w:tc>
          <w:tcPr>
            <w:tcW w:w="270" w:type="dxa"/>
            <w:shd w:val="clear" w:color="auto" w:fill="FFFFFF"/>
            <w:vAlign w:val="center"/>
          </w:tcPr>
          <w:p w14:paraId="14B15DE9"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736C811E"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37,247 (5.2%)</w:t>
            </w:r>
          </w:p>
        </w:tc>
        <w:tc>
          <w:tcPr>
            <w:tcW w:w="1710" w:type="dxa"/>
            <w:tcMar>
              <w:top w:w="0" w:type="dxa"/>
              <w:left w:w="40" w:type="dxa"/>
              <w:bottom w:w="0" w:type="dxa"/>
              <w:right w:w="40" w:type="dxa"/>
            </w:tcMar>
          </w:tcPr>
          <w:p w14:paraId="24A2550F"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35,397 (5.0%)</w:t>
            </w:r>
          </w:p>
        </w:tc>
        <w:tc>
          <w:tcPr>
            <w:tcW w:w="810" w:type="dxa"/>
            <w:tcMar>
              <w:top w:w="0" w:type="dxa"/>
              <w:left w:w="40" w:type="dxa"/>
              <w:bottom w:w="0" w:type="dxa"/>
              <w:right w:w="40" w:type="dxa"/>
            </w:tcMar>
            <w:vAlign w:val="center"/>
          </w:tcPr>
          <w:p w14:paraId="02A5EF5A"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0.012</w:t>
            </w:r>
          </w:p>
        </w:tc>
      </w:tr>
      <w:tr w:rsidR="00014155" w:rsidRPr="00847822" w14:paraId="29BECDB0" w14:textId="77777777" w:rsidTr="003F7543">
        <w:trPr>
          <w:trHeight w:val="15"/>
        </w:trPr>
        <w:tc>
          <w:tcPr>
            <w:tcW w:w="2340" w:type="dxa"/>
            <w:shd w:val="clear" w:color="auto" w:fill="FFFFFF"/>
            <w:tcMar>
              <w:top w:w="0" w:type="dxa"/>
              <w:left w:w="0" w:type="dxa"/>
              <w:bottom w:w="0" w:type="dxa"/>
              <w:right w:w="0" w:type="dxa"/>
            </w:tcMar>
          </w:tcPr>
          <w:p w14:paraId="3EFC4EF1"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color w:val="000000" w:themeColor="text1"/>
                <w:sz w:val="18"/>
                <w:szCs w:val="18"/>
              </w:rPr>
              <w:t>Overweight or Obesity</w:t>
            </w:r>
          </w:p>
        </w:tc>
        <w:tc>
          <w:tcPr>
            <w:tcW w:w="1710" w:type="dxa"/>
            <w:shd w:val="clear" w:color="auto" w:fill="FFFFFF"/>
            <w:tcMar>
              <w:top w:w="0" w:type="dxa"/>
              <w:left w:w="0" w:type="dxa"/>
              <w:bottom w:w="0" w:type="dxa"/>
              <w:right w:w="0" w:type="dxa"/>
            </w:tcMar>
          </w:tcPr>
          <w:p w14:paraId="706D4871"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Pr>
                <w:color w:val="000000" w:themeColor="text1"/>
                <w:sz w:val="18"/>
              </w:rPr>
              <w:t>431,822 (28.2%)</w:t>
            </w:r>
          </w:p>
        </w:tc>
        <w:tc>
          <w:tcPr>
            <w:tcW w:w="1800" w:type="dxa"/>
            <w:tcMar>
              <w:top w:w="0" w:type="dxa"/>
              <w:left w:w="40" w:type="dxa"/>
              <w:bottom w:w="0" w:type="dxa"/>
              <w:right w:w="40" w:type="dxa"/>
            </w:tcMar>
          </w:tcPr>
          <w:p w14:paraId="2B810F89"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100,627 (9.3%)</w:t>
            </w:r>
          </w:p>
        </w:tc>
        <w:tc>
          <w:tcPr>
            <w:tcW w:w="630" w:type="dxa"/>
            <w:tcMar>
              <w:top w:w="0" w:type="dxa"/>
              <w:left w:w="40" w:type="dxa"/>
              <w:bottom w:w="0" w:type="dxa"/>
              <w:right w:w="40" w:type="dxa"/>
            </w:tcMar>
            <w:vAlign w:val="center"/>
          </w:tcPr>
          <w:p w14:paraId="113DD79C"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0.498</w:t>
            </w:r>
          </w:p>
        </w:tc>
        <w:tc>
          <w:tcPr>
            <w:tcW w:w="270" w:type="dxa"/>
            <w:shd w:val="clear" w:color="auto" w:fill="FFFFFF"/>
            <w:vAlign w:val="center"/>
          </w:tcPr>
          <w:p w14:paraId="0C85312D"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6CBC32FB"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99,106 (13.9%)</w:t>
            </w:r>
          </w:p>
        </w:tc>
        <w:tc>
          <w:tcPr>
            <w:tcW w:w="1710" w:type="dxa"/>
            <w:tcMar>
              <w:top w:w="0" w:type="dxa"/>
              <w:left w:w="40" w:type="dxa"/>
              <w:bottom w:w="0" w:type="dxa"/>
              <w:right w:w="40" w:type="dxa"/>
            </w:tcMar>
          </w:tcPr>
          <w:p w14:paraId="0AFCCAC3"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96,125 (13.5%)</w:t>
            </w:r>
          </w:p>
        </w:tc>
        <w:tc>
          <w:tcPr>
            <w:tcW w:w="810" w:type="dxa"/>
            <w:tcMar>
              <w:top w:w="0" w:type="dxa"/>
              <w:left w:w="40" w:type="dxa"/>
              <w:bottom w:w="0" w:type="dxa"/>
              <w:right w:w="40" w:type="dxa"/>
            </w:tcMar>
            <w:vAlign w:val="center"/>
          </w:tcPr>
          <w:p w14:paraId="1EFB4CD2"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0.012</w:t>
            </w:r>
          </w:p>
        </w:tc>
      </w:tr>
      <w:tr w:rsidR="00014155" w:rsidRPr="00847822" w14:paraId="0106B8B3" w14:textId="77777777" w:rsidTr="003F7543">
        <w:trPr>
          <w:trHeight w:val="15"/>
        </w:trPr>
        <w:tc>
          <w:tcPr>
            <w:tcW w:w="2340" w:type="dxa"/>
            <w:shd w:val="clear" w:color="auto" w:fill="FFFFFF"/>
            <w:tcMar>
              <w:top w:w="0" w:type="dxa"/>
              <w:left w:w="0" w:type="dxa"/>
              <w:bottom w:w="0" w:type="dxa"/>
              <w:right w:w="0" w:type="dxa"/>
            </w:tcMar>
          </w:tcPr>
          <w:p w14:paraId="17E591A9"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color w:val="000000" w:themeColor="text1"/>
                <w:sz w:val="18"/>
                <w:szCs w:val="18"/>
              </w:rPr>
              <w:t>Socioeconomic or Psychosocial Health Hazards</w:t>
            </w:r>
          </w:p>
        </w:tc>
        <w:tc>
          <w:tcPr>
            <w:tcW w:w="1710" w:type="dxa"/>
            <w:shd w:val="clear" w:color="auto" w:fill="FFFFFF"/>
            <w:tcMar>
              <w:top w:w="0" w:type="dxa"/>
              <w:left w:w="0" w:type="dxa"/>
              <w:bottom w:w="0" w:type="dxa"/>
              <w:right w:w="0" w:type="dxa"/>
            </w:tcMar>
          </w:tcPr>
          <w:p w14:paraId="5D11C720" w14:textId="77777777" w:rsidR="00014155"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color w:val="000000" w:themeColor="text1"/>
                <w:sz w:val="18"/>
              </w:rPr>
            </w:pPr>
          </w:p>
          <w:p w14:paraId="0E110273"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Pr>
                <w:color w:val="000000" w:themeColor="text1"/>
                <w:sz w:val="18"/>
              </w:rPr>
              <w:t>61,935 (4.0%)</w:t>
            </w:r>
          </w:p>
        </w:tc>
        <w:tc>
          <w:tcPr>
            <w:tcW w:w="1800" w:type="dxa"/>
            <w:tcMar>
              <w:top w:w="0" w:type="dxa"/>
              <w:left w:w="40" w:type="dxa"/>
              <w:bottom w:w="0" w:type="dxa"/>
              <w:right w:w="40" w:type="dxa"/>
            </w:tcMar>
          </w:tcPr>
          <w:p w14:paraId="3D97B7DD" w14:textId="77777777" w:rsidR="00014155" w:rsidRDefault="00014155" w:rsidP="003F7543">
            <w:pPr>
              <w:widowControl w:val="0"/>
              <w:spacing w:line="360" w:lineRule="auto"/>
              <w:jc w:val="center"/>
              <w:rPr>
                <w:color w:val="000000" w:themeColor="text1"/>
                <w:sz w:val="18"/>
              </w:rPr>
            </w:pPr>
          </w:p>
          <w:p w14:paraId="00757B12"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21,143 (2.0%)</w:t>
            </w:r>
          </w:p>
        </w:tc>
        <w:tc>
          <w:tcPr>
            <w:tcW w:w="630" w:type="dxa"/>
            <w:tcMar>
              <w:top w:w="0" w:type="dxa"/>
              <w:left w:w="40" w:type="dxa"/>
              <w:bottom w:w="0" w:type="dxa"/>
              <w:right w:w="40" w:type="dxa"/>
            </w:tcMar>
            <w:vAlign w:val="center"/>
          </w:tcPr>
          <w:p w14:paraId="35FF1697" w14:textId="77777777" w:rsidR="00014155" w:rsidRPr="00847822" w:rsidRDefault="00014155" w:rsidP="003F7543">
            <w:pPr>
              <w:widowControl w:val="0"/>
              <w:spacing w:line="360" w:lineRule="auto"/>
              <w:rPr>
                <w:rFonts w:eastAsia="Cambria"/>
                <w:color w:val="000000" w:themeColor="text1"/>
                <w:sz w:val="18"/>
                <w:szCs w:val="18"/>
              </w:rPr>
            </w:pPr>
            <w:r>
              <w:rPr>
                <w:color w:val="000000" w:themeColor="text1"/>
                <w:sz w:val="18"/>
              </w:rPr>
              <w:t>0.122</w:t>
            </w:r>
          </w:p>
        </w:tc>
        <w:tc>
          <w:tcPr>
            <w:tcW w:w="270" w:type="dxa"/>
            <w:tcBorders>
              <w:left w:val="nil"/>
            </w:tcBorders>
            <w:shd w:val="clear" w:color="auto" w:fill="FFFFFF"/>
            <w:vAlign w:val="center"/>
          </w:tcPr>
          <w:p w14:paraId="1612696A"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5B62BC2E" w14:textId="77777777" w:rsidR="00014155"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color w:val="000000" w:themeColor="text1"/>
                <w:sz w:val="18"/>
              </w:rPr>
            </w:pPr>
          </w:p>
          <w:p w14:paraId="75DA2526"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18,228 (2.6%)</w:t>
            </w:r>
          </w:p>
        </w:tc>
        <w:tc>
          <w:tcPr>
            <w:tcW w:w="1710" w:type="dxa"/>
            <w:tcMar>
              <w:top w:w="0" w:type="dxa"/>
              <w:left w:w="40" w:type="dxa"/>
              <w:bottom w:w="0" w:type="dxa"/>
              <w:right w:w="40" w:type="dxa"/>
            </w:tcMar>
          </w:tcPr>
          <w:p w14:paraId="4CD006FC" w14:textId="77777777" w:rsidR="00014155" w:rsidRDefault="00014155" w:rsidP="003F7543">
            <w:pPr>
              <w:widowControl w:val="0"/>
              <w:spacing w:line="360" w:lineRule="auto"/>
              <w:jc w:val="center"/>
              <w:rPr>
                <w:color w:val="000000" w:themeColor="text1"/>
                <w:sz w:val="18"/>
              </w:rPr>
            </w:pPr>
          </w:p>
          <w:p w14:paraId="63A8C5D7"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18,229 (2.6%)</w:t>
            </w:r>
          </w:p>
        </w:tc>
        <w:tc>
          <w:tcPr>
            <w:tcW w:w="810" w:type="dxa"/>
            <w:tcMar>
              <w:top w:w="0" w:type="dxa"/>
              <w:left w:w="40" w:type="dxa"/>
              <w:bottom w:w="0" w:type="dxa"/>
              <w:right w:w="40" w:type="dxa"/>
            </w:tcMar>
            <w:vAlign w:val="center"/>
          </w:tcPr>
          <w:p w14:paraId="5CBAB035"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&lt;0.001</w:t>
            </w:r>
          </w:p>
        </w:tc>
      </w:tr>
      <w:tr w:rsidR="00014155" w:rsidRPr="00847822" w14:paraId="6B9CB81F" w14:textId="77777777" w:rsidTr="003F7543">
        <w:trPr>
          <w:trHeight w:val="15"/>
        </w:trPr>
        <w:tc>
          <w:tcPr>
            <w:tcW w:w="2340" w:type="dxa"/>
            <w:shd w:val="clear" w:color="auto" w:fill="FFFFFF"/>
            <w:tcMar>
              <w:top w:w="0" w:type="dxa"/>
              <w:left w:w="0" w:type="dxa"/>
              <w:bottom w:w="0" w:type="dxa"/>
              <w:right w:w="0" w:type="dxa"/>
            </w:tcMar>
          </w:tcPr>
          <w:p w14:paraId="79E85D87"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color w:val="000000" w:themeColor="text1"/>
                <w:sz w:val="18"/>
                <w:szCs w:val="18"/>
              </w:rPr>
              <w:t>Hearing Loss</w:t>
            </w:r>
          </w:p>
        </w:tc>
        <w:tc>
          <w:tcPr>
            <w:tcW w:w="1710" w:type="dxa"/>
            <w:shd w:val="clear" w:color="auto" w:fill="FFFFFF"/>
            <w:tcMar>
              <w:top w:w="0" w:type="dxa"/>
              <w:left w:w="0" w:type="dxa"/>
              <w:bottom w:w="0" w:type="dxa"/>
              <w:right w:w="0" w:type="dxa"/>
            </w:tcMar>
          </w:tcPr>
          <w:p w14:paraId="6258EE37"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Pr>
                <w:color w:val="000000" w:themeColor="text1"/>
                <w:sz w:val="18"/>
              </w:rPr>
              <w:t>111,368 (7.3%)</w:t>
            </w:r>
          </w:p>
        </w:tc>
        <w:tc>
          <w:tcPr>
            <w:tcW w:w="1800" w:type="dxa"/>
            <w:tcMar>
              <w:top w:w="0" w:type="dxa"/>
              <w:left w:w="40" w:type="dxa"/>
              <w:bottom w:w="0" w:type="dxa"/>
              <w:right w:w="40" w:type="dxa"/>
            </w:tcMar>
          </w:tcPr>
          <w:p w14:paraId="08B7A833"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41,550 (3.9%)</w:t>
            </w:r>
          </w:p>
        </w:tc>
        <w:tc>
          <w:tcPr>
            <w:tcW w:w="630" w:type="dxa"/>
            <w:tcMar>
              <w:top w:w="0" w:type="dxa"/>
              <w:left w:w="40" w:type="dxa"/>
              <w:bottom w:w="0" w:type="dxa"/>
              <w:right w:w="40" w:type="dxa"/>
            </w:tcMar>
            <w:vAlign w:val="center"/>
          </w:tcPr>
          <w:p w14:paraId="08BC5571"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0.150</w:t>
            </w:r>
          </w:p>
        </w:tc>
        <w:tc>
          <w:tcPr>
            <w:tcW w:w="270" w:type="dxa"/>
            <w:shd w:val="clear" w:color="auto" w:fill="FFFFFF"/>
            <w:vAlign w:val="center"/>
          </w:tcPr>
          <w:p w14:paraId="3C268A45"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2D935814"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35,901 (5.0%)</w:t>
            </w:r>
          </w:p>
        </w:tc>
        <w:tc>
          <w:tcPr>
            <w:tcW w:w="1710" w:type="dxa"/>
            <w:tcMar>
              <w:top w:w="0" w:type="dxa"/>
              <w:left w:w="40" w:type="dxa"/>
              <w:bottom w:w="0" w:type="dxa"/>
              <w:right w:w="40" w:type="dxa"/>
            </w:tcMar>
          </w:tcPr>
          <w:p w14:paraId="08A6B709"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35,291 (5.0%)</w:t>
            </w:r>
          </w:p>
        </w:tc>
        <w:tc>
          <w:tcPr>
            <w:tcW w:w="810" w:type="dxa"/>
            <w:tcMar>
              <w:top w:w="0" w:type="dxa"/>
              <w:left w:w="40" w:type="dxa"/>
              <w:bottom w:w="0" w:type="dxa"/>
              <w:right w:w="40" w:type="dxa"/>
            </w:tcMar>
            <w:vAlign w:val="center"/>
          </w:tcPr>
          <w:p w14:paraId="7EC8777B"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0.004</w:t>
            </w:r>
          </w:p>
        </w:tc>
      </w:tr>
      <w:tr w:rsidR="00014155" w:rsidRPr="00847822" w14:paraId="7C2025B7" w14:textId="77777777" w:rsidTr="003F7543">
        <w:trPr>
          <w:trHeight w:val="15"/>
        </w:trPr>
        <w:tc>
          <w:tcPr>
            <w:tcW w:w="2340" w:type="dxa"/>
            <w:shd w:val="clear" w:color="auto" w:fill="FFFFFF"/>
            <w:tcMar>
              <w:top w:w="0" w:type="dxa"/>
              <w:left w:w="0" w:type="dxa"/>
              <w:bottom w:w="0" w:type="dxa"/>
              <w:right w:w="0" w:type="dxa"/>
            </w:tcMar>
          </w:tcPr>
          <w:p w14:paraId="765062A3"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color w:val="000000" w:themeColor="text1"/>
                <w:sz w:val="18"/>
                <w:szCs w:val="18"/>
              </w:rPr>
            </w:pPr>
            <w:r w:rsidRPr="00847822">
              <w:rPr>
                <w:b/>
                <w:bCs/>
                <w:i/>
                <w:iCs/>
                <w:color w:val="000000" w:themeColor="text1"/>
                <w:sz w:val="18"/>
                <w:szCs w:val="18"/>
              </w:rPr>
              <w:t>Laboratory values</w:t>
            </w:r>
          </w:p>
        </w:tc>
        <w:tc>
          <w:tcPr>
            <w:tcW w:w="1710" w:type="dxa"/>
            <w:shd w:val="clear" w:color="auto" w:fill="FFFFFF"/>
            <w:tcMar>
              <w:top w:w="0" w:type="dxa"/>
              <w:left w:w="0" w:type="dxa"/>
              <w:bottom w:w="0" w:type="dxa"/>
              <w:right w:w="0" w:type="dxa"/>
            </w:tcMar>
          </w:tcPr>
          <w:p w14:paraId="04E4FE48"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color w:val="000000" w:themeColor="text1"/>
                <w:sz w:val="18"/>
                <w:szCs w:val="18"/>
              </w:rPr>
            </w:pPr>
          </w:p>
        </w:tc>
        <w:tc>
          <w:tcPr>
            <w:tcW w:w="1800" w:type="dxa"/>
            <w:tcMar>
              <w:top w:w="0" w:type="dxa"/>
              <w:left w:w="40" w:type="dxa"/>
              <w:bottom w:w="0" w:type="dxa"/>
              <w:right w:w="40" w:type="dxa"/>
            </w:tcMar>
          </w:tcPr>
          <w:p w14:paraId="5FFBB565" w14:textId="77777777" w:rsidR="00014155" w:rsidRPr="00847822" w:rsidRDefault="00014155" w:rsidP="003F7543">
            <w:pPr>
              <w:widowControl w:val="0"/>
              <w:spacing w:line="360" w:lineRule="auto"/>
              <w:jc w:val="center"/>
              <w:rPr>
                <w:color w:val="000000" w:themeColor="text1"/>
                <w:sz w:val="18"/>
                <w:szCs w:val="18"/>
              </w:rPr>
            </w:pPr>
          </w:p>
        </w:tc>
        <w:tc>
          <w:tcPr>
            <w:tcW w:w="630" w:type="dxa"/>
            <w:tcMar>
              <w:top w:w="0" w:type="dxa"/>
              <w:left w:w="40" w:type="dxa"/>
              <w:bottom w:w="0" w:type="dxa"/>
              <w:right w:w="40" w:type="dxa"/>
            </w:tcMar>
          </w:tcPr>
          <w:p w14:paraId="566AC818" w14:textId="77777777" w:rsidR="00014155" w:rsidRPr="00847822" w:rsidRDefault="00014155" w:rsidP="003F7543">
            <w:pPr>
              <w:widowControl w:val="0"/>
              <w:spacing w:line="360" w:lineRule="auto"/>
              <w:jc w:val="center"/>
              <w:rPr>
                <w:color w:val="000000" w:themeColor="text1"/>
                <w:sz w:val="18"/>
                <w:szCs w:val="18"/>
              </w:rPr>
            </w:pPr>
          </w:p>
        </w:tc>
        <w:tc>
          <w:tcPr>
            <w:tcW w:w="270" w:type="dxa"/>
            <w:shd w:val="clear" w:color="auto" w:fill="FFFFFF"/>
            <w:vAlign w:val="center"/>
          </w:tcPr>
          <w:p w14:paraId="598B29D8"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4AD1173D" w14:textId="77777777" w:rsidR="00014155" w:rsidRPr="00847822" w:rsidRDefault="00014155" w:rsidP="003F7543">
            <w:pPr>
              <w:widowControl w:val="0"/>
              <w:spacing w:line="360" w:lineRule="auto"/>
              <w:jc w:val="center"/>
              <w:rPr>
                <w:color w:val="000000" w:themeColor="text1"/>
                <w:sz w:val="18"/>
                <w:szCs w:val="18"/>
              </w:rPr>
            </w:pPr>
          </w:p>
        </w:tc>
        <w:tc>
          <w:tcPr>
            <w:tcW w:w="1710" w:type="dxa"/>
            <w:tcMar>
              <w:top w:w="0" w:type="dxa"/>
              <w:left w:w="40" w:type="dxa"/>
              <w:bottom w:w="0" w:type="dxa"/>
              <w:right w:w="40" w:type="dxa"/>
            </w:tcMar>
          </w:tcPr>
          <w:p w14:paraId="52755BD8" w14:textId="77777777" w:rsidR="00014155" w:rsidRPr="00847822" w:rsidRDefault="00014155" w:rsidP="003F7543">
            <w:pPr>
              <w:widowControl w:val="0"/>
              <w:spacing w:line="360" w:lineRule="auto"/>
              <w:jc w:val="center"/>
              <w:rPr>
                <w:color w:val="000000" w:themeColor="text1"/>
                <w:sz w:val="18"/>
                <w:szCs w:val="18"/>
              </w:rPr>
            </w:pPr>
          </w:p>
        </w:tc>
        <w:tc>
          <w:tcPr>
            <w:tcW w:w="810" w:type="dxa"/>
            <w:tcMar>
              <w:top w:w="0" w:type="dxa"/>
              <w:left w:w="40" w:type="dxa"/>
              <w:bottom w:w="0" w:type="dxa"/>
              <w:right w:w="40" w:type="dxa"/>
            </w:tcMar>
          </w:tcPr>
          <w:p w14:paraId="7B5161C1" w14:textId="77777777" w:rsidR="00014155" w:rsidRPr="00847822" w:rsidRDefault="00014155" w:rsidP="003F7543">
            <w:pPr>
              <w:widowControl w:val="0"/>
              <w:spacing w:line="360" w:lineRule="auto"/>
              <w:jc w:val="center"/>
              <w:rPr>
                <w:color w:val="000000" w:themeColor="text1"/>
                <w:sz w:val="18"/>
                <w:szCs w:val="18"/>
              </w:rPr>
            </w:pPr>
          </w:p>
        </w:tc>
      </w:tr>
      <w:tr w:rsidR="00014155" w:rsidRPr="00847822" w14:paraId="53E09548" w14:textId="77777777" w:rsidTr="003F7543">
        <w:trPr>
          <w:trHeight w:val="15"/>
        </w:trPr>
        <w:tc>
          <w:tcPr>
            <w:tcW w:w="2340" w:type="dxa"/>
            <w:shd w:val="clear" w:color="auto" w:fill="FFFFFF"/>
            <w:tcMar>
              <w:top w:w="0" w:type="dxa"/>
              <w:left w:w="0" w:type="dxa"/>
              <w:bottom w:w="0" w:type="dxa"/>
              <w:right w:w="0" w:type="dxa"/>
            </w:tcMar>
          </w:tcPr>
          <w:p w14:paraId="7853E061"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color w:val="000000" w:themeColor="text1"/>
                <w:sz w:val="18"/>
                <w:szCs w:val="18"/>
              </w:rPr>
              <w:t>BMI (kg/m²)</w:t>
            </w:r>
          </w:p>
        </w:tc>
        <w:tc>
          <w:tcPr>
            <w:tcW w:w="1710" w:type="dxa"/>
            <w:shd w:val="clear" w:color="auto" w:fill="FFFFFF"/>
            <w:tcMar>
              <w:top w:w="0" w:type="dxa"/>
              <w:left w:w="0" w:type="dxa"/>
              <w:bottom w:w="0" w:type="dxa"/>
              <w:right w:w="0" w:type="dxa"/>
            </w:tcMar>
          </w:tcPr>
          <w:p w14:paraId="44D3CFAA"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Pr>
                <w:color w:val="000000" w:themeColor="text1"/>
                <w:sz w:val="18"/>
              </w:rPr>
              <w:t>30.8</w:t>
            </w:r>
            <w:r>
              <w:rPr>
                <w:color w:val="000000" w:themeColor="text1"/>
                <w:sz w:val="18"/>
              </w:rPr>
              <w:sym w:font="Symbol" w:char="F0B1"/>
            </w:r>
            <w:r>
              <w:rPr>
                <w:color w:val="000000" w:themeColor="text1"/>
                <w:sz w:val="18"/>
              </w:rPr>
              <w:t>7.2</w:t>
            </w:r>
          </w:p>
        </w:tc>
        <w:tc>
          <w:tcPr>
            <w:tcW w:w="1800" w:type="dxa"/>
            <w:tcMar>
              <w:top w:w="0" w:type="dxa"/>
              <w:left w:w="40" w:type="dxa"/>
              <w:bottom w:w="0" w:type="dxa"/>
              <w:right w:w="40" w:type="dxa"/>
            </w:tcMar>
          </w:tcPr>
          <w:p w14:paraId="0CD2924A"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 xml:space="preserve">28.6 </w:t>
            </w:r>
            <w:r>
              <w:rPr>
                <w:color w:val="000000" w:themeColor="text1"/>
                <w:sz w:val="18"/>
              </w:rPr>
              <w:sym w:font="Symbol" w:char="F0B1"/>
            </w:r>
            <w:r>
              <w:rPr>
                <w:color w:val="000000" w:themeColor="text1"/>
                <w:sz w:val="18"/>
              </w:rPr>
              <w:t xml:space="preserve"> 6.5</w:t>
            </w:r>
          </w:p>
        </w:tc>
        <w:tc>
          <w:tcPr>
            <w:tcW w:w="630" w:type="dxa"/>
            <w:tcMar>
              <w:top w:w="0" w:type="dxa"/>
              <w:left w:w="40" w:type="dxa"/>
              <w:bottom w:w="0" w:type="dxa"/>
              <w:right w:w="40" w:type="dxa"/>
            </w:tcMar>
          </w:tcPr>
          <w:p w14:paraId="0542D915"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0.333</w:t>
            </w:r>
          </w:p>
        </w:tc>
        <w:tc>
          <w:tcPr>
            <w:tcW w:w="270" w:type="dxa"/>
            <w:shd w:val="clear" w:color="auto" w:fill="FFFFFF"/>
            <w:vAlign w:val="center"/>
          </w:tcPr>
          <w:p w14:paraId="708EB6F2"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2E0D4439"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 xml:space="preserve">30.2  </w:t>
            </w:r>
            <w:r>
              <w:rPr>
                <w:color w:val="000000" w:themeColor="text1"/>
                <w:sz w:val="18"/>
              </w:rPr>
              <w:sym w:font="Symbol" w:char="F0B1"/>
            </w:r>
            <w:r>
              <w:rPr>
                <w:color w:val="000000" w:themeColor="text1"/>
                <w:sz w:val="18"/>
              </w:rPr>
              <w:t xml:space="preserve">  6.9</w:t>
            </w:r>
          </w:p>
        </w:tc>
        <w:tc>
          <w:tcPr>
            <w:tcW w:w="1710" w:type="dxa"/>
            <w:tcMar>
              <w:top w:w="0" w:type="dxa"/>
              <w:left w:w="40" w:type="dxa"/>
              <w:bottom w:w="0" w:type="dxa"/>
              <w:right w:w="40" w:type="dxa"/>
            </w:tcMar>
          </w:tcPr>
          <w:p w14:paraId="4DFEFE2C"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 xml:space="preserve">28.6  </w:t>
            </w:r>
            <w:r>
              <w:rPr>
                <w:color w:val="000000" w:themeColor="text1"/>
                <w:sz w:val="18"/>
              </w:rPr>
              <w:sym w:font="Symbol" w:char="F0B1"/>
            </w:r>
            <w:r>
              <w:rPr>
                <w:color w:val="000000" w:themeColor="text1"/>
                <w:sz w:val="18"/>
              </w:rPr>
              <w:t xml:space="preserve">  6.6</w:t>
            </w:r>
          </w:p>
        </w:tc>
        <w:tc>
          <w:tcPr>
            <w:tcW w:w="810" w:type="dxa"/>
            <w:tcMar>
              <w:top w:w="0" w:type="dxa"/>
              <w:left w:w="40" w:type="dxa"/>
              <w:bottom w:w="0" w:type="dxa"/>
              <w:right w:w="40" w:type="dxa"/>
            </w:tcMar>
          </w:tcPr>
          <w:p w14:paraId="4A69B20E"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0.225</w:t>
            </w:r>
          </w:p>
        </w:tc>
      </w:tr>
      <w:tr w:rsidR="00014155" w:rsidRPr="00847822" w14:paraId="59999DCC" w14:textId="77777777" w:rsidTr="003F7543">
        <w:trPr>
          <w:trHeight w:val="15"/>
        </w:trPr>
        <w:tc>
          <w:tcPr>
            <w:tcW w:w="2340" w:type="dxa"/>
            <w:shd w:val="clear" w:color="auto" w:fill="FFFFFF"/>
            <w:tcMar>
              <w:top w:w="0" w:type="dxa"/>
              <w:left w:w="0" w:type="dxa"/>
              <w:bottom w:w="0" w:type="dxa"/>
              <w:right w:w="0" w:type="dxa"/>
            </w:tcMar>
          </w:tcPr>
          <w:p w14:paraId="69CBCEF5"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color w:val="000000" w:themeColor="text1"/>
                <w:sz w:val="18"/>
                <w:szCs w:val="18"/>
              </w:rPr>
              <w:t>Hemoglobin A1c (%)</w:t>
            </w:r>
          </w:p>
        </w:tc>
        <w:tc>
          <w:tcPr>
            <w:tcW w:w="1710" w:type="dxa"/>
            <w:shd w:val="clear" w:color="auto" w:fill="FFFFFF"/>
            <w:tcMar>
              <w:top w:w="0" w:type="dxa"/>
              <w:left w:w="0" w:type="dxa"/>
              <w:bottom w:w="0" w:type="dxa"/>
              <w:right w:w="0" w:type="dxa"/>
            </w:tcMar>
          </w:tcPr>
          <w:p w14:paraId="4ACF8B1C"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Pr>
                <w:color w:val="000000" w:themeColor="text1"/>
                <w:sz w:val="18"/>
              </w:rPr>
              <w:t xml:space="preserve">6.4 </w:t>
            </w:r>
            <w:r>
              <w:rPr>
                <w:color w:val="000000" w:themeColor="text1"/>
                <w:sz w:val="18"/>
              </w:rPr>
              <w:sym w:font="Symbol" w:char="F0B1"/>
            </w:r>
            <w:r>
              <w:rPr>
                <w:color w:val="000000" w:themeColor="text1"/>
                <w:sz w:val="18"/>
              </w:rPr>
              <w:t xml:space="preserve"> 1.4</w:t>
            </w:r>
          </w:p>
        </w:tc>
        <w:tc>
          <w:tcPr>
            <w:tcW w:w="1800" w:type="dxa"/>
            <w:tcMar>
              <w:top w:w="0" w:type="dxa"/>
              <w:left w:w="40" w:type="dxa"/>
              <w:bottom w:w="0" w:type="dxa"/>
              <w:right w:w="40" w:type="dxa"/>
            </w:tcMar>
          </w:tcPr>
          <w:p w14:paraId="17187F8D"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 xml:space="preserve">6.0 </w:t>
            </w:r>
            <w:r>
              <w:rPr>
                <w:color w:val="000000" w:themeColor="text1"/>
                <w:sz w:val="18"/>
              </w:rPr>
              <w:sym w:font="Symbol" w:char="F0B1"/>
            </w:r>
            <w:r>
              <w:rPr>
                <w:color w:val="000000" w:themeColor="text1"/>
                <w:sz w:val="18"/>
              </w:rPr>
              <w:t xml:space="preserve"> 1.2</w:t>
            </w:r>
          </w:p>
        </w:tc>
        <w:tc>
          <w:tcPr>
            <w:tcW w:w="630" w:type="dxa"/>
            <w:tcMar>
              <w:top w:w="0" w:type="dxa"/>
              <w:left w:w="40" w:type="dxa"/>
              <w:bottom w:w="0" w:type="dxa"/>
              <w:right w:w="40" w:type="dxa"/>
            </w:tcMar>
          </w:tcPr>
          <w:p w14:paraId="21E1F78D"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0.296</w:t>
            </w:r>
          </w:p>
        </w:tc>
        <w:tc>
          <w:tcPr>
            <w:tcW w:w="270" w:type="dxa"/>
            <w:shd w:val="clear" w:color="auto" w:fill="FFFFFF"/>
            <w:vAlign w:val="center"/>
          </w:tcPr>
          <w:p w14:paraId="74E29FF4"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351F5BA3"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 xml:space="preserve">6.0  </w:t>
            </w:r>
            <w:r>
              <w:rPr>
                <w:color w:val="000000" w:themeColor="text1"/>
                <w:sz w:val="18"/>
              </w:rPr>
              <w:sym w:font="Symbol" w:char="F0B1"/>
            </w:r>
            <w:r>
              <w:rPr>
                <w:color w:val="000000" w:themeColor="text1"/>
                <w:sz w:val="18"/>
              </w:rPr>
              <w:t xml:space="preserve">  1.2</w:t>
            </w:r>
          </w:p>
        </w:tc>
        <w:tc>
          <w:tcPr>
            <w:tcW w:w="1710" w:type="dxa"/>
            <w:tcMar>
              <w:top w:w="0" w:type="dxa"/>
              <w:left w:w="40" w:type="dxa"/>
              <w:bottom w:w="0" w:type="dxa"/>
              <w:right w:w="40" w:type="dxa"/>
            </w:tcMar>
          </w:tcPr>
          <w:p w14:paraId="0F0B49C5"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 xml:space="preserve">6.0  </w:t>
            </w:r>
            <w:r>
              <w:rPr>
                <w:color w:val="000000" w:themeColor="text1"/>
                <w:sz w:val="18"/>
              </w:rPr>
              <w:sym w:font="Symbol" w:char="F0B1"/>
            </w:r>
            <w:r>
              <w:rPr>
                <w:color w:val="000000" w:themeColor="text1"/>
                <w:sz w:val="18"/>
              </w:rPr>
              <w:t xml:space="preserve">  1.3</w:t>
            </w:r>
          </w:p>
        </w:tc>
        <w:tc>
          <w:tcPr>
            <w:tcW w:w="810" w:type="dxa"/>
            <w:tcMar>
              <w:top w:w="0" w:type="dxa"/>
              <w:left w:w="40" w:type="dxa"/>
              <w:bottom w:w="0" w:type="dxa"/>
              <w:right w:w="40" w:type="dxa"/>
            </w:tcMar>
          </w:tcPr>
          <w:p w14:paraId="3F19BDF8"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0.017</w:t>
            </w:r>
          </w:p>
        </w:tc>
      </w:tr>
      <w:tr w:rsidR="00014155" w:rsidRPr="00847822" w14:paraId="3502F55E" w14:textId="77777777" w:rsidTr="003F7543">
        <w:trPr>
          <w:trHeight w:val="15"/>
        </w:trPr>
        <w:tc>
          <w:tcPr>
            <w:tcW w:w="2340" w:type="dxa"/>
            <w:shd w:val="clear" w:color="auto" w:fill="FFFFFF"/>
            <w:tcMar>
              <w:top w:w="0" w:type="dxa"/>
              <w:left w:w="0" w:type="dxa"/>
              <w:bottom w:w="0" w:type="dxa"/>
              <w:right w:w="0" w:type="dxa"/>
            </w:tcMar>
          </w:tcPr>
          <w:p w14:paraId="7547789E"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color w:val="000000" w:themeColor="text1"/>
                <w:sz w:val="18"/>
                <w:szCs w:val="18"/>
              </w:rPr>
              <w:t>Triglycerides (mg/dL)</w:t>
            </w:r>
          </w:p>
        </w:tc>
        <w:tc>
          <w:tcPr>
            <w:tcW w:w="1710" w:type="dxa"/>
            <w:shd w:val="clear" w:color="auto" w:fill="FFFFFF"/>
            <w:tcMar>
              <w:top w:w="0" w:type="dxa"/>
              <w:left w:w="0" w:type="dxa"/>
              <w:bottom w:w="0" w:type="dxa"/>
              <w:right w:w="0" w:type="dxa"/>
            </w:tcMar>
          </w:tcPr>
          <w:p w14:paraId="51EB399D"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Pr>
                <w:color w:val="000000" w:themeColor="text1"/>
                <w:sz w:val="18"/>
              </w:rPr>
              <w:t>139.5</w:t>
            </w:r>
            <w:r>
              <w:rPr>
                <w:color w:val="000000" w:themeColor="text1"/>
                <w:sz w:val="18"/>
              </w:rPr>
              <w:sym w:font="Symbol" w:char="F0B1"/>
            </w:r>
            <w:r>
              <w:rPr>
                <w:color w:val="000000" w:themeColor="text1"/>
                <w:sz w:val="18"/>
              </w:rPr>
              <w:t>106.3</w:t>
            </w:r>
          </w:p>
        </w:tc>
        <w:tc>
          <w:tcPr>
            <w:tcW w:w="1800" w:type="dxa"/>
            <w:tcMar>
              <w:top w:w="0" w:type="dxa"/>
              <w:left w:w="40" w:type="dxa"/>
              <w:bottom w:w="0" w:type="dxa"/>
              <w:right w:w="40" w:type="dxa"/>
            </w:tcMar>
          </w:tcPr>
          <w:p w14:paraId="480E0B62"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122.6</w:t>
            </w:r>
            <w:r>
              <w:rPr>
                <w:color w:val="000000" w:themeColor="text1"/>
                <w:sz w:val="18"/>
              </w:rPr>
              <w:sym w:font="Symbol" w:char="F0B1"/>
            </w:r>
            <w:r>
              <w:rPr>
                <w:color w:val="000000" w:themeColor="text1"/>
                <w:sz w:val="18"/>
              </w:rPr>
              <w:t>84.9</w:t>
            </w:r>
          </w:p>
        </w:tc>
        <w:tc>
          <w:tcPr>
            <w:tcW w:w="630" w:type="dxa"/>
            <w:tcMar>
              <w:top w:w="0" w:type="dxa"/>
              <w:left w:w="40" w:type="dxa"/>
              <w:bottom w:w="0" w:type="dxa"/>
              <w:right w:w="40" w:type="dxa"/>
            </w:tcMar>
          </w:tcPr>
          <w:p w14:paraId="5DD79627"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0.176</w:t>
            </w:r>
          </w:p>
        </w:tc>
        <w:tc>
          <w:tcPr>
            <w:tcW w:w="270" w:type="dxa"/>
            <w:shd w:val="clear" w:color="auto" w:fill="FFFFFF"/>
            <w:vAlign w:val="center"/>
          </w:tcPr>
          <w:p w14:paraId="32A8310F"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796ECC96"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 xml:space="preserve">133.9  </w:t>
            </w:r>
            <w:r>
              <w:rPr>
                <w:color w:val="000000" w:themeColor="text1"/>
                <w:sz w:val="18"/>
              </w:rPr>
              <w:sym w:font="Symbol" w:char="F0B1"/>
            </w:r>
            <w:r>
              <w:rPr>
                <w:color w:val="000000" w:themeColor="text1"/>
                <w:sz w:val="18"/>
              </w:rPr>
              <w:t xml:space="preserve">  103.9</w:t>
            </w:r>
          </w:p>
        </w:tc>
        <w:tc>
          <w:tcPr>
            <w:tcW w:w="1710" w:type="dxa"/>
            <w:tcMar>
              <w:top w:w="0" w:type="dxa"/>
              <w:left w:w="40" w:type="dxa"/>
              <w:bottom w:w="0" w:type="dxa"/>
              <w:right w:w="40" w:type="dxa"/>
            </w:tcMar>
          </w:tcPr>
          <w:p w14:paraId="2AAB82EA"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 xml:space="preserve">123.8  </w:t>
            </w:r>
            <w:r>
              <w:rPr>
                <w:color w:val="000000" w:themeColor="text1"/>
                <w:sz w:val="18"/>
              </w:rPr>
              <w:sym w:font="Symbol" w:char="F0B1"/>
            </w:r>
            <w:r>
              <w:rPr>
                <w:color w:val="000000" w:themeColor="text1"/>
                <w:sz w:val="18"/>
              </w:rPr>
              <w:t xml:space="preserve">  85.6</w:t>
            </w:r>
          </w:p>
        </w:tc>
        <w:tc>
          <w:tcPr>
            <w:tcW w:w="810" w:type="dxa"/>
            <w:tcMar>
              <w:top w:w="0" w:type="dxa"/>
              <w:left w:w="40" w:type="dxa"/>
              <w:bottom w:w="0" w:type="dxa"/>
              <w:right w:w="40" w:type="dxa"/>
            </w:tcMar>
          </w:tcPr>
          <w:p w14:paraId="10CA1E8E"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0.107</w:t>
            </w:r>
          </w:p>
        </w:tc>
      </w:tr>
      <w:tr w:rsidR="00014155" w:rsidRPr="00847822" w14:paraId="43852E53" w14:textId="77777777" w:rsidTr="003F7543">
        <w:trPr>
          <w:trHeight w:val="15"/>
        </w:trPr>
        <w:tc>
          <w:tcPr>
            <w:tcW w:w="2340" w:type="dxa"/>
            <w:shd w:val="clear" w:color="auto" w:fill="FFFFFF"/>
            <w:tcMar>
              <w:top w:w="0" w:type="dxa"/>
              <w:left w:w="0" w:type="dxa"/>
              <w:bottom w:w="0" w:type="dxa"/>
              <w:right w:w="0" w:type="dxa"/>
            </w:tcMar>
          </w:tcPr>
          <w:p w14:paraId="4D8BF170"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color w:val="000000" w:themeColor="text1"/>
                <w:sz w:val="18"/>
                <w:szCs w:val="18"/>
              </w:rPr>
              <w:t>HDL Cholesterol (mg/dL)</w:t>
            </w:r>
          </w:p>
        </w:tc>
        <w:tc>
          <w:tcPr>
            <w:tcW w:w="1710" w:type="dxa"/>
            <w:shd w:val="clear" w:color="auto" w:fill="FFFFFF"/>
            <w:tcMar>
              <w:top w:w="0" w:type="dxa"/>
              <w:left w:w="0" w:type="dxa"/>
              <w:bottom w:w="0" w:type="dxa"/>
              <w:right w:w="0" w:type="dxa"/>
            </w:tcMar>
          </w:tcPr>
          <w:p w14:paraId="0CBA2ACF"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Pr>
                <w:color w:val="000000" w:themeColor="text1"/>
                <w:sz w:val="18"/>
              </w:rPr>
              <w:t>51.5</w:t>
            </w:r>
            <w:r>
              <w:rPr>
                <w:color w:val="000000" w:themeColor="text1"/>
                <w:sz w:val="18"/>
              </w:rPr>
              <w:sym w:font="Symbol" w:char="F0B1"/>
            </w:r>
            <w:r>
              <w:rPr>
                <w:color w:val="000000" w:themeColor="text1"/>
                <w:sz w:val="18"/>
              </w:rPr>
              <w:t>17.2</w:t>
            </w:r>
          </w:p>
        </w:tc>
        <w:tc>
          <w:tcPr>
            <w:tcW w:w="1800" w:type="dxa"/>
            <w:tcMar>
              <w:top w:w="0" w:type="dxa"/>
              <w:left w:w="40" w:type="dxa"/>
              <w:bottom w:w="0" w:type="dxa"/>
              <w:right w:w="40" w:type="dxa"/>
            </w:tcMar>
          </w:tcPr>
          <w:p w14:paraId="5D0907DC"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 xml:space="preserve">57.2 </w:t>
            </w:r>
            <w:r>
              <w:rPr>
                <w:color w:val="000000" w:themeColor="text1"/>
                <w:sz w:val="18"/>
              </w:rPr>
              <w:sym w:font="Symbol" w:char="F0B1"/>
            </w:r>
            <w:r>
              <w:rPr>
                <w:color w:val="000000" w:themeColor="text1"/>
                <w:sz w:val="18"/>
              </w:rPr>
              <w:t>18.5</w:t>
            </w:r>
          </w:p>
        </w:tc>
        <w:tc>
          <w:tcPr>
            <w:tcW w:w="630" w:type="dxa"/>
            <w:tcMar>
              <w:top w:w="0" w:type="dxa"/>
              <w:left w:w="40" w:type="dxa"/>
              <w:bottom w:w="0" w:type="dxa"/>
              <w:right w:w="40" w:type="dxa"/>
            </w:tcMar>
          </w:tcPr>
          <w:p w14:paraId="3E7F79C2" w14:textId="77777777" w:rsidR="00014155" w:rsidRPr="00847822" w:rsidRDefault="00014155" w:rsidP="003F7543">
            <w:pPr>
              <w:widowControl w:val="0"/>
              <w:spacing w:line="360" w:lineRule="auto"/>
              <w:rPr>
                <w:rFonts w:eastAsia="Cambria"/>
                <w:color w:val="000000" w:themeColor="text1"/>
                <w:sz w:val="18"/>
                <w:szCs w:val="18"/>
              </w:rPr>
            </w:pPr>
            <w:r>
              <w:rPr>
                <w:color w:val="000000" w:themeColor="text1"/>
                <w:sz w:val="18"/>
              </w:rPr>
              <w:t>0.315</w:t>
            </w:r>
          </w:p>
        </w:tc>
        <w:tc>
          <w:tcPr>
            <w:tcW w:w="270" w:type="dxa"/>
            <w:shd w:val="clear" w:color="auto" w:fill="FFFFFF"/>
            <w:vAlign w:val="center"/>
          </w:tcPr>
          <w:p w14:paraId="3B6EE477"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283F6CAB"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 xml:space="preserve">54.6  </w:t>
            </w:r>
            <w:r>
              <w:rPr>
                <w:color w:val="000000" w:themeColor="text1"/>
                <w:sz w:val="18"/>
              </w:rPr>
              <w:sym w:font="Symbol" w:char="F0B1"/>
            </w:r>
            <w:r>
              <w:rPr>
                <w:color w:val="000000" w:themeColor="text1"/>
                <w:sz w:val="18"/>
              </w:rPr>
              <w:t xml:space="preserve">  18.0</w:t>
            </w:r>
          </w:p>
        </w:tc>
        <w:tc>
          <w:tcPr>
            <w:tcW w:w="1710" w:type="dxa"/>
            <w:tcMar>
              <w:top w:w="0" w:type="dxa"/>
              <w:left w:w="40" w:type="dxa"/>
              <w:bottom w:w="0" w:type="dxa"/>
              <w:right w:w="40" w:type="dxa"/>
            </w:tcMar>
          </w:tcPr>
          <w:p w14:paraId="2438A1E2"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 xml:space="preserve">54.8  </w:t>
            </w:r>
            <w:r>
              <w:rPr>
                <w:color w:val="000000" w:themeColor="text1"/>
                <w:sz w:val="18"/>
              </w:rPr>
              <w:sym w:font="Symbol" w:char="F0B1"/>
            </w:r>
            <w:r>
              <w:rPr>
                <w:color w:val="000000" w:themeColor="text1"/>
                <w:sz w:val="18"/>
              </w:rPr>
              <w:t xml:space="preserve">  18.4</w:t>
            </w:r>
          </w:p>
        </w:tc>
        <w:tc>
          <w:tcPr>
            <w:tcW w:w="810" w:type="dxa"/>
            <w:tcMar>
              <w:top w:w="0" w:type="dxa"/>
              <w:left w:w="40" w:type="dxa"/>
              <w:bottom w:w="0" w:type="dxa"/>
              <w:right w:w="40" w:type="dxa"/>
            </w:tcMar>
          </w:tcPr>
          <w:p w14:paraId="2BA712B3"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0.121</w:t>
            </w:r>
          </w:p>
        </w:tc>
      </w:tr>
      <w:tr w:rsidR="00014155" w:rsidRPr="00847822" w14:paraId="6BB64BE2" w14:textId="77777777" w:rsidTr="003F7543">
        <w:trPr>
          <w:trHeight w:val="15"/>
        </w:trPr>
        <w:tc>
          <w:tcPr>
            <w:tcW w:w="2340" w:type="dxa"/>
            <w:shd w:val="clear" w:color="auto" w:fill="FFFFFF"/>
            <w:tcMar>
              <w:top w:w="0" w:type="dxa"/>
              <w:left w:w="0" w:type="dxa"/>
              <w:bottom w:w="0" w:type="dxa"/>
              <w:right w:w="0" w:type="dxa"/>
            </w:tcMar>
          </w:tcPr>
          <w:p w14:paraId="674F0310"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r w:rsidRPr="00847822">
              <w:rPr>
                <w:color w:val="000000" w:themeColor="text1"/>
                <w:sz w:val="18"/>
                <w:szCs w:val="18"/>
              </w:rPr>
              <w:t>LDL Cholesterol (mg/dL)</w:t>
            </w:r>
          </w:p>
        </w:tc>
        <w:tc>
          <w:tcPr>
            <w:tcW w:w="1710" w:type="dxa"/>
            <w:shd w:val="clear" w:color="auto" w:fill="FFFFFF"/>
            <w:tcMar>
              <w:top w:w="0" w:type="dxa"/>
              <w:left w:w="0" w:type="dxa"/>
              <w:bottom w:w="0" w:type="dxa"/>
              <w:right w:w="0" w:type="dxa"/>
            </w:tcMar>
          </w:tcPr>
          <w:p w14:paraId="5D355FA4"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jc w:val="center"/>
              <w:rPr>
                <w:rFonts w:eastAsia="Cambria"/>
                <w:color w:val="000000" w:themeColor="text1"/>
                <w:sz w:val="18"/>
                <w:szCs w:val="18"/>
              </w:rPr>
            </w:pPr>
            <w:r>
              <w:rPr>
                <w:color w:val="000000" w:themeColor="text1"/>
                <w:sz w:val="18"/>
              </w:rPr>
              <w:t>97.5</w:t>
            </w:r>
            <w:r>
              <w:rPr>
                <w:color w:val="000000" w:themeColor="text1"/>
                <w:sz w:val="18"/>
              </w:rPr>
              <w:sym w:font="Symbol" w:char="F0B1"/>
            </w:r>
            <w:r>
              <w:rPr>
                <w:color w:val="000000" w:themeColor="text1"/>
                <w:sz w:val="18"/>
              </w:rPr>
              <w:t>37.6</w:t>
            </w:r>
          </w:p>
        </w:tc>
        <w:tc>
          <w:tcPr>
            <w:tcW w:w="1800" w:type="dxa"/>
            <w:tcMar>
              <w:top w:w="0" w:type="dxa"/>
              <w:left w:w="40" w:type="dxa"/>
              <w:bottom w:w="0" w:type="dxa"/>
              <w:right w:w="40" w:type="dxa"/>
            </w:tcMar>
          </w:tcPr>
          <w:p w14:paraId="63A306D2"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112.5</w:t>
            </w:r>
            <w:r>
              <w:rPr>
                <w:color w:val="000000" w:themeColor="text1"/>
                <w:sz w:val="18"/>
              </w:rPr>
              <w:sym w:font="Symbol" w:char="F0B1"/>
            </w:r>
            <w:r>
              <w:rPr>
                <w:color w:val="000000" w:themeColor="text1"/>
                <w:sz w:val="18"/>
              </w:rPr>
              <w:t>36.1</w:t>
            </w:r>
          </w:p>
        </w:tc>
        <w:tc>
          <w:tcPr>
            <w:tcW w:w="630" w:type="dxa"/>
            <w:tcMar>
              <w:top w:w="0" w:type="dxa"/>
              <w:left w:w="40" w:type="dxa"/>
              <w:bottom w:w="0" w:type="dxa"/>
              <w:right w:w="40" w:type="dxa"/>
            </w:tcMar>
          </w:tcPr>
          <w:p w14:paraId="004983E1" w14:textId="77777777" w:rsidR="00014155" w:rsidRPr="00847822" w:rsidRDefault="00014155" w:rsidP="003F7543">
            <w:pPr>
              <w:widowControl w:val="0"/>
              <w:spacing w:line="360" w:lineRule="auto"/>
              <w:rPr>
                <w:rFonts w:eastAsia="Cambria"/>
                <w:color w:val="000000" w:themeColor="text1"/>
                <w:sz w:val="18"/>
                <w:szCs w:val="18"/>
              </w:rPr>
            </w:pPr>
            <w:r>
              <w:rPr>
                <w:color w:val="000000" w:themeColor="text1"/>
                <w:sz w:val="18"/>
              </w:rPr>
              <w:t>0.406</w:t>
            </w:r>
          </w:p>
        </w:tc>
        <w:tc>
          <w:tcPr>
            <w:tcW w:w="270" w:type="dxa"/>
            <w:shd w:val="clear" w:color="auto" w:fill="FFFFFF"/>
            <w:vAlign w:val="center"/>
          </w:tcPr>
          <w:p w14:paraId="1F54FD32" w14:textId="77777777" w:rsidR="00014155" w:rsidRPr="00847822" w:rsidRDefault="00014155" w:rsidP="003F7543">
            <w:pPr>
              <w:pBdr>
                <w:top w:val="none" w:sz="0" w:space="0" w:color="000000"/>
                <w:left w:val="none" w:sz="0" w:space="0" w:color="000000"/>
                <w:bottom w:val="none" w:sz="0" w:space="0" w:color="000000"/>
                <w:right w:val="none" w:sz="0" w:space="0" w:color="000000"/>
              </w:pBdr>
              <w:spacing w:line="360" w:lineRule="auto"/>
              <w:ind w:left="100" w:right="100"/>
              <w:rPr>
                <w:rFonts w:eastAsia="Cambria"/>
                <w:color w:val="000000" w:themeColor="text1"/>
                <w:sz w:val="18"/>
                <w:szCs w:val="18"/>
              </w:rPr>
            </w:pPr>
          </w:p>
        </w:tc>
        <w:tc>
          <w:tcPr>
            <w:tcW w:w="1710" w:type="dxa"/>
            <w:tcMar>
              <w:top w:w="0" w:type="dxa"/>
              <w:left w:w="40" w:type="dxa"/>
              <w:bottom w:w="0" w:type="dxa"/>
              <w:right w:w="40" w:type="dxa"/>
            </w:tcMar>
          </w:tcPr>
          <w:p w14:paraId="1A823252"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 xml:space="preserve">106.2  </w:t>
            </w:r>
            <w:r>
              <w:rPr>
                <w:color w:val="000000" w:themeColor="text1"/>
                <w:sz w:val="18"/>
              </w:rPr>
              <w:sym w:font="Symbol" w:char="F0B1"/>
            </w:r>
            <w:r>
              <w:rPr>
                <w:color w:val="000000" w:themeColor="text1"/>
                <w:sz w:val="18"/>
              </w:rPr>
              <w:t xml:space="preserve">  36.2</w:t>
            </w:r>
          </w:p>
        </w:tc>
        <w:tc>
          <w:tcPr>
            <w:tcW w:w="1710" w:type="dxa"/>
            <w:tcMar>
              <w:top w:w="0" w:type="dxa"/>
              <w:left w:w="40" w:type="dxa"/>
              <w:bottom w:w="0" w:type="dxa"/>
              <w:right w:w="40" w:type="dxa"/>
            </w:tcMar>
          </w:tcPr>
          <w:p w14:paraId="0FD13CC6"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 xml:space="preserve">111.8  </w:t>
            </w:r>
            <w:r>
              <w:rPr>
                <w:color w:val="000000" w:themeColor="text1"/>
                <w:sz w:val="18"/>
              </w:rPr>
              <w:sym w:font="Symbol" w:char="F0B1"/>
            </w:r>
            <w:r>
              <w:rPr>
                <w:color w:val="000000" w:themeColor="text1"/>
                <w:sz w:val="18"/>
              </w:rPr>
              <w:t xml:space="preserve">  36.6</w:t>
            </w:r>
          </w:p>
        </w:tc>
        <w:tc>
          <w:tcPr>
            <w:tcW w:w="810" w:type="dxa"/>
            <w:tcMar>
              <w:top w:w="0" w:type="dxa"/>
              <w:left w:w="40" w:type="dxa"/>
              <w:bottom w:w="0" w:type="dxa"/>
              <w:right w:w="40" w:type="dxa"/>
            </w:tcMar>
          </w:tcPr>
          <w:p w14:paraId="69152842" w14:textId="77777777" w:rsidR="00014155" w:rsidRPr="00847822" w:rsidRDefault="00014155" w:rsidP="003F7543">
            <w:pPr>
              <w:widowControl w:val="0"/>
              <w:spacing w:line="360" w:lineRule="auto"/>
              <w:jc w:val="center"/>
              <w:rPr>
                <w:rFonts w:eastAsia="Cambria"/>
                <w:color w:val="000000" w:themeColor="text1"/>
                <w:sz w:val="18"/>
                <w:szCs w:val="18"/>
              </w:rPr>
            </w:pPr>
            <w:r>
              <w:rPr>
                <w:color w:val="000000" w:themeColor="text1"/>
                <w:sz w:val="18"/>
              </w:rPr>
              <w:t>0.155</w:t>
            </w:r>
          </w:p>
        </w:tc>
      </w:tr>
      <w:tr w:rsidR="00014155" w:rsidRPr="00285C9F" w14:paraId="09B32C32" w14:textId="77777777" w:rsidTr="003F7543">
        <w:trPr>
          <w:trHeight w:val="456"/>
        </w:trPr>
        <w:tc>
          <w:tcPr>
            <w:tcW w:w="10980" w:type="dxa"/>
            <w:gridSpan w:val="8"/>
            <w:tcBorders>
              <w:top w:val="single" w:sz="4" w:space="0" w:color="auto"/>
              <w:bottom w:val="single" w:sz="4" w:space="0" w:color="auto"/>
            </w:tcBorders>
            <w:vAlign w:val="center"/>
          </w:tcPr>
          <w:p w14:paraId="4B8A0A1F" w14:textId="77777777" w:rsidR="00014155" w:rsidRPr="00285C9F" w:rsidRDefault="00014155" w:rsidP="003F7543">
            <w:pPr>
              <w:spacing w:line="360" w:lineRule="auto"/>
              <w:rPr>
                <w:rFonts w:eastAsia="Cambria"/>
                <w:color w:val="000000" w:themeColor="text1"/>
                <w:sz w:val="18"/>
                <w:szCs w:val="18"/>
              </w:rPr>
            </w:pPr>
            <w:proofErr w:type="spellStart"/>
            <w:r w:rsidRPr="00847822">
              <w:rPr>
                <w:rFonts w:eastAsia="Cambria"/>
                <w:color w:val="000000" w:themeColor="text1"/>
                <w:sz w:val="18"/>
                <w:szCs w:val="18"/>
              </w:rPr>
              <w:t>aECAD</w:t>
            </w:r>
            <w:proofErr w:type="spellEnd"/>
            <w:r w:rsidRPr="00847822">
              <w:rPr>
                <w:rFonts w:eastAsia="Cambria"/>
                <w:color w:val="000000" w:themeColor="text1"/>
                <w:sz w:val="18"/>
                <w:szCs w:val="18"/>
              </w:rPr>
              <w:t>, asymptomatic extracranial carotid artery disease; HTN, hypertension; SMD, standardized mean difference; BMI, body mass index; HDL, high density lipoprotein; LDL, low density lipoprotein.</w:t>
            </w:r>
          </w:p>
        </w:tc>
      </w:tr>
    </w:tbl>
    <w:p w14:paraId="39B320FA" w14:textId="77777777" w:rsidR="00014155" w:rsidRPr="00DC6A44" w:rsidRDefault="00014155" w:rsidP="00014155">
      <w:pPr>
        <w:rPr>
          <w:rFonts w:ascii="Times New Roman" w:hAnsi="Times New Roman" w:cs="Times New Roman"/>
          <w:color w:val="000000" w:themeColor="text1"/>
        </w:rPr>
      </w:pPr>
    </w:p>
    <w:p w14:paraId="2804F41C" w14:textId="77777777" w:rsidR="00014155" w:rsidRPr="00DC6A44" w:rsidRDefault="00014155" w:rsidP="00014155">
      <w:pPr>
        <w:rPr>
          <w:rFonts w:ascii="Times New Roman" w:hAnsi="Times New Roman" w:cs="Times New Roman"/>
          <w:color w:val="000000" w:themeColor="text1"/>
        </w:rPr>
      </w:pPr>
    </w:p>
    <w:p w14:paraId="61158F1E" w14:textId="77777777" w:rsidR="00014155" w:rsidRPr="00DC6A44" w:rsidRDefault="00014155" w:rsidP="00014155">
      <w:pPr>
        <w:rPr>
          <w:rFonts w:ascii="Times New Roman" w:hAnsi="Times New Roman" w:cs="Times New Roman"/>
          <w:color w:val="000000" w:themeColor="text1"/>
        </w:rPr>
      </w:pPr>
    </w:p>
    <w:p w14:paraId="13204D8A" w14:textId="77777777" w:rsidR="00014155" w:rsidRPr="00DC6A44" w:rsidRDefault="00014155" w:rsidP="00014155">
      <w:pPr>
        <w:rPr>
          <w:rFonts w:ascii="Times New Roman" w:hAnsi="Times New Roman" w:cs="Times New Roman"/>
          <w:color w:val="000000" w:themeColor="text1"/>
        </w:rPr>
      </w:pPr>
    </w:p>
    <w:p w14:paraId="594B603A" w14:textId="77777777" w:rsidR="00014155" w:rsidRPr="00DC6A44" w:rsidRDefault="00014155" w:rsidP="00014155">
      <w:pPr>
        <w:rPr>
          <w:rFonts w:ascii="Times New Roman" w:hAnsi="Times New Roman" w:cs="Times New Roman"/>
          <w:color w:val="000000" w:themeColor="text1"/>
        </w:rPr>
      </w:pPr>
    </w:p>
    <w:p w14:paraId="3BB77AA5" w14:textId="77777777" w:rsidR="00014155" w:rsidRPr="00DC6A44" w:rsidRDefault="00014155" w:rsidP="00014155">
      <w:pPr>
        <w:rPr>
          <w:rFonts w:ascii="Times New Roman" w:hAnsi="Times New Roman" w:cs="Times New Roman"/>
          <w:color w:val="000000" w:themeColor="text1"/>
        </w:rPr>
      </w:pPr>
    </w:p>
    <w:p w14:paraId="08E8E329" w14:textId="77777777" w:rsidR="00014155" w:rsidRPr="00DC6A44" w:rsidRDefault="00014155" w:rsidP="00014155">
      <w:pPr>
        <w:rPr>
          <w:rFonts w:ascii="Times New Roman" w:hAnsi="Times New Roman" w:cs="Times New Roman"/>
          <w:color w:val="000000" w:themeColor="text1"/>
        </w:rPr>
      </w:pPr>
    </w:p>
    <w:p w14:paraId="695F5FDA" w14:textId="77777777" w:rsidR="00014155" w:rsidRPr="00DC6A44" w:rsidRDefault="00014155" w:rsidP="00014155">
      <w:pPr>
        <w:rPr>
          <w:rFonts w:ascii="Times New Roman" w:hAnsi="Times New Roman" w:cs="Times New Roman"/>
          <w:color w:val="000000" w:themeColor="text1"/>
        </w:rPr>
      </w:pPr>
    </w:p>
    <w:p w14:paraId="0AED24BC" w14:textId="77777777" w:rsidR="00014155" w:rsidRPr="00DC6A44" w:rsidRDefault="00014155" w:rsidP="00014155">
      <w:pPr>
        <w:rPr>
          <w:rFonts w:ascii="Times New Roman" w:hAnsi="Times New Roman" w:cs="Times New Roman"/>
          <w:color w:val="000000" w:themeColor="text1"/>
        </w:rPr>
      </w:pPr>
    </w:p>
    <w:p w14:paraId="46A70169" w14:textId="77777777" w:rsidR="00014155" w:rsidRDefault="00014155" w:rsidP="00014155">
      <w:pPr>
        <w:rPr>
          <w:rFonts w:ascii="Times New Roman" w:hAnsi="Times New Roman" w:cs="Times New Roman"/>
          <w:color w:val="000000" w:themeColor="text1"/>
        </w:rPr>
      </w:pPr>
    </w:p>
    <w:p w14:paraId="0FEDED11" w14:textId="77777777" w:rsidR="00014155" w:rsidRDefault="00014155" w:rsidP="00014155">
      <w:pPr>
        <w:rPr>
          <w:rFonts w:ascii="Times New Roman" w:hAnsi="Times New Roman" w:cs="Times New Roman"/>
          <w:color w:val="000000" w:themeColor="text1"/>
        </w:rPr>
      </w:pPr>
    </w:p>
    <w:p w14:paraId="35AC6970" w14:textId="77777777" w:rsidR="00014155" w:rsidRDefault="00014155" w:rsidP="00014155">
      <w:pPr>
        <w:rPr>
          <w:rFonts w:ascii="Times New Roman" w:hAnsi="Times New Roman" w:cs="Times New Roman"/>
          <w:color w:val="000000" w:themeColor="text1"/>
        </w:rPr>
      </w:pPr>
    </w:p>
    <w:p w14:paraId="3255B35F" w14:textId="77777777" w:rsidR="00014155" w:rsidRDefault="00014155" w:rsidP="00014155">
      <w:pPr>
        <w:rPr>
          <w:rFonts w:ascii="Times New Roman" w:hAnsi="Times New Roman" w:cs="Times New Roman"/>
          <w:color w:val="000000" w:themeColor="text1"/>
        </w:rPr>
      </w:pPr>
    </w:p>
    <w:p w14:paraId="1CCF1A82" w14:textId="77777777" w:rsidR="00014155" w:rsidRDefault="00014155" w:rsidP="00014155">
      <w:pPr>
        <w:rPr>
          <w:rFonts w:ascii="Times New Roman" w:hAnsi="Times New Roman" w:cs="Times New Roman"/>
          <w:color w:val="000000" w:themeColor="text1"/>
        </w:rPr>
      </w:pPr>
    </w:p>
    <w:p w14:paraId="50389C48" w14:textId="77777777" w:rsidR="00014155" w:rsidRDefault="00014155" w:rsidP="00014155">
      <w:pPr>
        <w:rPr>
          <w:rFonts w:ascii="Times New Roman" w:hAnsi="Times New Roman" w:cs="Times New Roman"/>
          <w:color w:val="000000" w:themeColor="text1"/>
        </w:rPr>
      </w:pPr>
    </w:p>
    <w:p w14:paraId="26D052B2" w14:textId="77777777" w:rsidR="00014155" w:rsidRDefault="00014155" w:rsidP="00014155">
      <w:pPr>
        <w:rPr>
          <w:rFonts w:ascii="Times New Roman" w:hAnsi="Times New Roman" w:cs="Times New Roman"/>
          <w:color w:val="000000" w:themeColor="text1"/>
        </w:rPr>
      </w:pPr>
    </w:p>
    <w:p w14:paraId="210136A8" w14:textId="77777777" w:rsidR="00014155" w:rsidRDefault="00014155" w:rsidP="00014155">
      <w:pPr>
        <w:rPr>
          <w:rFonts w:ascii="Times New Roman" w:hAnsi="Times New Roman" w:cs="Times New Roman"/>
          <w:color w:val="000000" w:themeColor="text1"/>
        </w:rPr>
      </w:pPr>
    </w:p>
    <w:p w14:paraId="469A8327" w14:textId="77777777" w:rsidR="00014155" w:rsidRDefault="00014155" w:rsidP="00014155">
      <w:pPr>
        <w:rPr>
          <w:rFonts w:ascii="Times New Roman" w:hAnsi="Times New Roman" w:cs="Times New Roman"/>
          <w:color w:val="000000" w:themeColor="text1"/>
        </w:rPr>
      </w:pPr>
    </w:p>
    <w:p w14:paraId="30A64AE2" w14:textId="77777777" w:rsidR="00014155" w:rsidRDefault="00014155" w:rsidP="00014155">
      <w:pPr>
        <w:rPr>
          <w:rFonts w:ascii="Times New Roman" w:hAnsi="Times New Roman" w:cs="Times New Roman"/>
          <w:color w:val="000000" w:themeColor="text1"/>
        </w:rPr>
      </w:pPr>
    </w:p>
    <w:p w14:paraId="7693802A" w14:textId="77777777" w:rsidR="00014155" w:rsidRDefault="00014155" w:rsidP="00014155">
      <w:pPr>
        <w:rPr>
          <w:rFonts w:ascii="Times New Roman" w:hAnsi="Times New Roman" w:cs="Times New Roman"/>
          <w:color w:val="000000" w:themeColor="text1"/>
        </w:rPr>
      </w:pPr>
    </w:p>
    <w:p w14:paraId="13A8B0B7" w14:textId="77777777" w:rsidR="00014155" w:rsidRDefault="00014155" w:rsidP="00014155">
      <w:pPr>
        <w:rPr>
          <w:rFonts w:ascii="Times New Roman" w:hAnsi="Times New Roman" w:cs="Times New Roman"/>
          <w:color w:val="000000" w:themeColor="text1"/>
        </w:rPr>
      </w:pPr>
    </w:p>
    <w:p w14:paraId="49900DDC" w14:textId="77777777" w:rsidR="00014155" w:rsidRDefault="00014155" w:rsidP="00014155">
      <w:pPr>
        <w:rPr>
          <w:rFonts w:ascii="Times New Roman" w:hAnsi="Times New Roman" w:cs="Times New Roman"/>
          <w:color w:val="000000" w:themeColor="text1"/>
        </w:rPr>
      </w:pPr>
      <w:r w:rsidRPr="001C529B">
        <w:rPr>
          <w:noProof/>
        </w:rPr>
        <w:drawing>
          <wp:inline distT="0" distB="0" distL="0" distR="0" wp14:anchorId="3F7856D5" wp14:editId="06A7F85B">
            <wp:extent cx="6492240" cy="1831975"/>
            <wp:effectExtent l="0" t="0" r="3810" b="0"/>
            <wp:docPr id="1112441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61432" name=""/>
                    <pic:cNvPicPr/>
                  </pic:nvPicPr>
                  <pic:blipFill>
                    <a:blip r:embed="rId12"/>
                    <a:stretch>
                      <a:fillRect/>
                    </a:stretch>
                  </pic:blipFill>
                  <pic:spPr>
                    <a:xfrm>
                      <a:off x="0" y="0"/>
                      <a:ext cx="6492240" cy="1831975"/>
                    </a:xfrm>
                    <a:prstGeom prst="rect">
                      <a:avLst/>
                    </a:prstGeom>
                  </pic:spPr>
                </pic:pic>
              </a:graphicData>
            </a:graphic>
          </wp:inline>
        </w:drawing>
      </w:r>
    </w:p>
    <w:p w14:paraId="36707F4C" w14:textId="77777777" w:rsidR="00014155" w:rsidRDefault="00014155" w:rsidP="00014155">
      <w:pPr>
        <w:rPr>
          <w:rFonts w:ascii="Times New Roman" w:hAnsi="Times New Roman" w:cs="Times New Roman"/>
          <w:color w:val="000000" w:themeColor="text1"/>
        </w:rPr>
      </w:pPr>
    </w:p>
    <w:p w14:paraId="14D0604D" w14:textId="77777777" w:rsidR="00014155" w:rsidRPr="000B05F4" w:rsidRDefault="00014155" w:rsidP="00014155">
      <w:pPr>
        <w:rPr>
          <w:b/>
          <w:bCs/>
          <w:color w:val="000000" w:themeColor="text1"/>
          <w:kern w:val="24"/>
          <w:sz w:val="20"/>
          <w:szCs w:val="20"/>
        </w:rPr>
      </w:pPr>
      <w:r w:rsidRPr="000B05F4">
        <w:rPr>
          <w:b/>
          <w:bCs/>
          <w:color w:val="000000" w:themeColor="text1"/>
          <w:kern w:val="24"/>
          <w:sz w:val="20"/>
          <w:szCs w:val="20"/>
        </w:rPr>
        <w:t xml:space="preserve">Supplemental </w:t>
      </w:r>
      <w:r>
        <w:rPr>
          <w:b/>
          <w:bCs/>
          <w:color w:val="000000" w:themeColor="text1"/>
          <w:kern w:val="24"/>
          <w:sz w:val="20"/>
          <w:szCs w:val="20"/>
        </w:rPr>
        <w:t>Figure 5.</w:t>
      </w:r>
      <w:r w:rsidRPr="000B05F4">
        <w:rPr>
          <w:b/>
          <w:bCs/>
          <w:color w:val="000000" w:themeColor="text1"/>
          <w:kern w:val="24"/>
          <w:sz w:val="20"/>
          <w:szCs w:val="20"/>
        </w:rPr>
        <w:t xml:space="preserve"> Cognitive Outcomes Survival Analysis in </w:t>
      </w:r>
      <w:proofErr w:type="spellStart"/>
      <w:r w:rsidRPr="000B05F4">
        <w:rPr>
          <w:b/>
          <w:bCs/>
          <w:color w:val="000000" w:themeColor="text1"/>
          <w:kern w:val="24"/>
          <w:sz w:val="20"/>
          <w:szCs w:val="20"/>
        </w:rPr>
        <w:t>aECAD</w:t>
      </w:r>
      <w:proofErr w:type="spellEnd"/>
      <w:r w:rsidRPr="000B05F4">
        <w:rPr>
          <w:b/>
          <w:bCs/>
          <w:color w:val="000000" w:themeColor="text1"/>
          <w:kern w:val="24"/>
          <w:sz w:val="20"/>
          <w:szCs w:val="20"/>
        </w:rPr>
        <w:t xml:space="preserve"> Patients Aged 81+ Stratified by Hypertension Status, </w:t>
      </w:r>
      <w:proofErr w:type="spellStart"/>
      <w:r w:rsidRPr="000B05F4">
        <w:rPr>
          <w:b/>
          <w:bCs/>
          <w:color w:val="000000" w:themeColor="text1"/>
          <w:kern w:val="24"/>
          <w:sz w:val="20"/>
          <w:szCs w:val="20"/>
        </w:rPr>
        <w:t>TriNetX</w:t>
      </w:r>
      <w:proofErr w:type="spellEnd"/>
      <w:r w:rsidRPr="000B05F4">
        <w:rPr>
          <w:b/>
          <w:bCs/>
          <w:color w:val="000000" w:themeColor="text1"/>
          <w:kern w:val="24"/>
          <w:sz w:val="20"/>
          <w:szCs w:val="20"/>
        </w:rPr>
        <w:t xml:space="preserve"> cohort. </w:t>
      </w:r>
      <w:r w:rsidRPr="000B05F4">
        <w:rPr>
          <w:color w:val="000000" w:themeColor="text1"/>
          <w:kern w:val="24"/>
          <w:sz w:val="20"/>
          <w:szCs w:val="20"/>
        </w:rPr>
        <w:t>Kaplan-Meier survival curves showing Alzheimer’s disease (a), non-AD dementia (b), and mild cognitive impairment (c)–free survival among patients aged 81+ with asymptomatic extracranial carotid artery disease (</w:t>
      </w:r>
      <w:proofErr w:type="spellStart"/>
      <w:r w:rsidRPr="000B05F4">
        <w:rPr>
          <w:color w:val="000000" w:themeColor="text1"/>
          <w:kern w:val="24"/>
          <w:sz w:val="20"/>
          <w:szCs w:val="20"/>
        </w:rPr>
        <w:t>aECAD</w:t>
      </w:r>
      <w:proofErr w:type="spellEnd"/>
      <w:r w:rsidRPr="000B05F4">
        <w:rPr>
          <w:color w:val="000000" w:themeColor="text1"/>
          <w:kern w:val="24"/>
          <w:sz w:val="20"/>
          <w:szCs w:val="20"/>
        </w:rPr>
        <w:t>), stratified by hypertension status. Each eligible individual was followed up from the index event until the occurrence of the outcomes, death, loss to follow-up, or 10 years after the index event, whichever occurred first.</w:t>
      </w:r>
    </w:p>
    <w:p w14:paraId="190B2DB6" w14:textId="77777777" w:rsidR="00014155" w:rsidRDefault="00014155" w:rsidP="00014155">
      <w:pPr>
        <w:rPr>
          <w:rFonts w:ascii="Times New Roman" w:hAnsi="Times New Roman" w:cs="Times New Roman"/>
          <w:color w:val="000000" w:themeColor="text1"/>
        </w:rPr>
      </w:pPr>
    </w:p>
    <w:p w14:paraId="5CE55A62" w14:textId="77777777" w:rsidR="00014155" w:rsidRDefault="00014155" w:rsidP="00014155">
      <w:pPr>
        <w:rPr>
          <w:rFonts w:ascii="Times New Roman" w:hAnsi="Times New Roman" w:cs="Times New Roman"/>
          <w:color w:val="000000" w:themeColor="text1"/>
        </w:rPr>
      </w:pPr>
    </w:p>
    <w:p w14:paraId="65C95570" w14:textId="77777777" w:rsidR="00014155" w:rsidRDefault="00014155" w:rsidP="00014155">
      <w:pPr>
        <w:rPr>
          <w:rFonts w:ascii="Times New Roman" w:hAnsi="Times New Roman" w:cs="Times New Roman"/>
          <w:color w:val="000000" w:themeColor="text1"/>
        </w:rPr>
      </w:pPr>
    </w:p>
    <w:p w14:paraId="77DFA2D8" w14:textId="77777777" w:rsidR="00014155" w:rsidRPr="00DC6A44" w:rsidRDefault="00014155" w:rsidP="00014155">
      <w:pPr>
        <w:rPr>
          <w:rFonts w:ascii="Times New Roman" w:hAnsi="Times New Roman" w:cs="Times New Roman"/>
          <w:color w:val="000000" w:themeColor="text1"/>
        </w:rPr>
      </w:pPr>
    </w:p>
    <w:p w14:paraId="59772DA8" w14:textId="77777777" w:rsidR="00014155" w:rsidRDefault="00014155" w:rsidP="00014155">
      <w:pPr>
        <w:rPr>
          <w:rFonts w:ascii="Times New Roman" w:hAnsi="Times New Roman" w:cs="Times New Roman"/>
          <w:color w:val="000000" w:themeColor="text1"/>
        </w:rPr>
      </w:pPr>
    </w:p>
    <w:p w14:paraId="4C1F632B" w14:textId="77777777" w:rsidR="00014155" w:rsidRDefault="00014155" w:rsidP="00014155">
      <w:pPr>
        <w:rPr>
          <w:rFonts w:ascii="Times New Roman" w:hAnsi="Times New Roman" w:cs="Times New Roman"/>
          <w:color w:val="000000" w:themeColor="text1"/>
        </w:rPr>
      </w:pPr>
    </w:p>
    <w:p w14:paraId="6B2C39FE" w14:textId="77777777" w:rsidR="00014155" w:rsidRDefault="00014155" w:rsidP="00014155">
      <w:pPr>
        <w:rPr>
          <w:rFonts w:ascii="Times New Roman" w:hAnsi="Times New Roman" w:cs="Times New Roman"/>
          <w:color w:val="000000" w:themeColor="text1"/>
        </w:rPr>
      </w:pPr>
    </w:p>
    <w:p w14:paraId="1AB9A928" w14:textId="77777777" w:rsidR="00014155" w:rsidRDefault="00014155" w:rsidP="00014155">
      <w:pPr>
        <w:rPr>
          <w:rFonts w:ascii="Times New Roman" w:hAnsi="Times New Roman" w:cs="Times New Roman"/>
          <w:color w:val="000000" w:themeColor="text1"/>
        </w:rPr>
      </w:pPr>
    </w:p>
    <w:p w14:paraId="5F9B1BF3" w14:textId="77777777" w:rsidR="00014155" w:rsidRDefault="00014155" w:rsidP="00014155">
      <w:pPr>
        <w:rPr>
          <w:rFonts w:ascii="Times New Roman" w:hAnsi="Times New Roman" w:cs="Times New Roman"/>
          <w:color w:val="000000" w:themeColor="text1"/>
        </w:rPr>
      </w:pPr>
    </w:p>
    <w:p w14:paraId="5C8C30DD" w14:textId="77777777" w:rsidR="00014155" w:rsidRDefault="00014155" w:rsidP="00014155">
      <w:pPr>
        <w:rPr>
          <w:rFonts w:ascii="Times New Roman" w:hAnsi="Times New Roman" w:cs="Times New Roman"/>
          <w:color w:val="000000" w:themeColor="text1"/>
        </w:rPr>
      </w:pPr>
    </w:p>
    <w:p w14:paraId="093B643B" w14:textId="77777777" w:rsidR="00014155" w:rsidRDefault="00014155" w:rsidP="00014155">
      <w:pPr>
        <w:rPr>
          <w:rFonts w:ascii="Times New Roman" w:hAnsi="Times New Roman" w:cs="Times New Roman"/>
          <w:color w:val="000000" w:themeColor="text1"/>
        </w:rPr>
      </w:pPr>
    </w:p>
    <w:p w14:paraId="4680EC06" w14:textId="77777777" w:rsidR="00014155" w:rsidRDefault="00014155" w:rsidP="00014155">
      <w:pPr>
        <w:rPr>
          <w:rFonts w:ascii="Times New Roman" w:hAnsi="Times New Roman" w:cs="Times New Roman"/>
          <w:color w:val="000000" w:themeColor="text1"/>
        </w:rPr>
      </w:pPr>
    </w:p>
    <w:p w14:paraId="5AEB6BAF" w14:textId="77777777" w:rsidR="00014155" w:rsidRDefault="00014155" w:rsidP="00014155">
      <w:pPr>
        <w:rPr>
          <w:rFonts w:ascii="Times New Roman" w:hAnsi="Times New Roman" w:cs="Times New Roman"/>
          <w:color w:val="000000" w:themeColor="text1"/>
        </w:rPr>
      </w:pPr>
    </w:p>
    <w:p w14:paraId="148EF9AF" w14:textId="77777777" w:rsidR="00014155" w:rsidRDefault="00014155" w:rsidP="00014155">
      <w:pPr>
        <w:rPr>
          <w:rFonts w:ascii="Times New Roman" w:hAnsi="Times New Roman" w:cs="Times New Roman"/>
          <w:color w:val="000000" w:themeColor="text1"/>
        </w:rPr>
      </w:pPr>
    </w:p>
    <w:p w14:paraId="4C0D71A2" w14:textId="77777777" w:rsidR="00014155" w:rsidRDefault="00014155" w:rsidP="00014155">
      <w:pPr>
        <w:rPr>
          <w:rFonts w:ascii="Times New Roman" w:hAnsi="Times New Roman" w:cs="Times New Roman"/>
          <w:color w:val="000000" w:themeColor="text1"/>
        </w:rPr>
      </w:pPr>
    </w:p>
    <w:p w14:paraId="3ACD437F" w14:textId="77777777" w:rsidR="00014155" w:rsidRDefault="00014155" w:rsidP="00014155">
      <w:pPr>
        <w:rPr>
          <w:rFonts w:ascii="Times New Roman" w:hAnsi="Times New Roman" w:cs="Times New Roman"/>
          <w:color w:val="000000" w:themeColor="text1"/>
        </w:rPr>
      </w:pPr>
    </w:p>
    <w:p w14:paraId="6FA32B56" w14:textId="77777777" w:rsidR="00014155" w:rsidRDefault="00014155" w:rsidP="00014155">
      <w:pPr>
        <w:rPr>
          <w:rFonts w:ascii="Times New Roman" w:hAnsi="Times New Roman" w:cs="Times New Roman"/>
          <w:color w:val="000000" w:themeColor="text1"/>
        </w:rPr>
      </w:pPr>
    </w:p>
    <w:p w14:paraId="61C27807" w14:textId="77777777" w:rsidR="00014155" w:rsidRDefault="00014155" w:rsidP="00014155">
      <w:pPr>
        <w:rPr>
          <w:rFonts w:ascii="Times New Roman" w:hAnsi="Times New Roman" w:cs="Times New Roman"/>
          <w:color w:val="000000" w:themeColor="text1"/>
        </w:rPr>
      </w:pPr>
    </w:p>
    <w:p w14:paraId="7C83930F" w14:textId="77777777" w:rsidR="00014155" w:rsidRDefault="00014155" w:rsidP="00014155">
      <w:pPr>
        <w:rPr>
          <w:rFonts w:ascii="Times New Roman" w:hAnsi="Times New Roman" w:cs="Times New Roman"/>
          <w:color w:val="000000" w:themeColor="text1"/>
        </w:rPr>
      </w:pPr>
    </w:p>
    <w:p w14:paraId="5EADA394" w14:textId="77777777" w:rsidR="00014155" w:rsidRDefault="00014155" w:rsidP="00014155">
      <w:pPr>
        <w:rPr>
          <w:rFonts w:ascii="Times New Roman" w:hAnsi="Times New Roman" w:cs="Times New Roman"/>
          <w:color w:val="000000" w:themeColor="text1"/>
        </w:rPr>
      </w:pPr>
    </w:p>
    <w:p w14:paraId="46694BCB" w14:textId="77777777" w:rsidR="00014155" w:rsidRPr="00DC6A44" w:rsidRDefault="00014155" w:rsidP="00014155">
      <w:pPr>
        <w:rPr>
          <w:rFonts w:ascii="Times New Roman" w:hAnsi="Times New Roman" w:cs="Times New Roman"/>
          <w:color w:val="000000" w:themeColor="text1"/>
        </w:rPr>
      </w:pPr>
    </w:p>
    <w:p w14:paraId="508D7B38" w14:textId="77777777" w:rsidR="00014155" w:rsidRDefault="00014155" w:rsidP="00014155">
      <w:pPr>
        <w:rPr>
          <w:rFonts w:ascii="Times New Roman" w:hAnsi="Times New Roman" w:cs="Times New Roman"/>
          <w:color w:val="000000" w:themeColor="text1"/>
        </w:rPr>
      </w:pPr>
      <w:r w:rsidRPr="0025588D">
        <w:rPr>
          <w:b/>
          <w:color w:val="000000" w:themeColor="text1"/>
          <w:sz w:val="18"/>
          <w:szCs w:val="18"/>
        </w:rPr>
        <w:t>Supplement</w:t>
      </w:r>
      <w:r>
        <w:rPr>
          <w:b/>
          <w:color w:val="000000" w:themeColor="text1"/>
          <w:sz w:val="18"/>
          <w:szCs w:val="18"/>
        </w:rPr>
        <w:t xml:space="preserve">al </w:t>
      </w:r>
      <w:r w:rsidRPr="0025588D">
        <w:rPr>
          <w:b/>
          <w:color w:val="000000" w:themeColor="text1"/>
          <w:sz w:val="18"/>
          <w:szCs w:val="18"/>
        </w:rPr>
        <w:t>Table</w:t>
      </w:r>
      <w:r>
        <w:rPr>
          <w:b/>
          <w:color w:val="000000" w:themeColor="text1"/>
          <w:sz w:val="18"/>
          <w:szCs w:val="18"/>
        </w:rPr>
        <w:t xml:space="preserve"> 7. Unilateral </w:t>
      </w:r>
      <w:proofErr w:type="spellStart"/>
      <w:r>
        <w:rPr>
          <w:b/>
          <w:color w:val="000000" w:themeColor="text1"/>
          <w:sz w:val="18"/>
          <w:szCs w:val="18"/>
        </w:rPr>
        <w:t>aECAD</w:t>
      </w:r>
      <w:proofErr w:type="spellEnd"/>
      <w:r>
        <w:rPr>
          <w:b/>
          <w:color w:val="000000" w:themeColor="text1"/>
          <w:sz w:val="18"/>
          <w:szCs w:val="18"/>
        </w:rPr>
        <w:t xml:space="preserve"> had lower risk of dementia outcomes as compared to bilateral </w:t>
      </w:r>
      <w:proofErr w:type="spellStart"/>
      <w:r>
        <w:rPr>
          <w:b/>
          <w:color w:val="000000" w:themeColor="text1"/>
          <w:sz w:val="18"/>
          <w:szCs w:val="18"/>
        </w:rPr>
        <w:t>aECAD</w:t>
      </w:r>
      <w:proofErr w:type="spellEnd"/>
      <w:r w:rsidRPr="0025588D">
        <w:rPr>
          <w:b/>
          <w:color w:val="000000" w:themeColor="text1"/>
          <w:sz w:val="18"/>
          <w:szCs w:val="18"/>
        </w:rPr>
        <w:t xml:space="preserve">, </w:t>
      </w:r>
      <w:proofErr w:type="spellStart"/>
      <w:r w:rsidRPr="0025588D">
        <w:rPr>
          <w:b/>
          <w:color w:val="000000" w:themeColor="text1"/>
          <w:sz w:val="18"/>
          <w:szCs w:val="18"/>
        </w:rPr>
        <w:t>TriNetX</w:t>
      </w:r>
      <w:proofErr w:type="spellEnd"/>
      <w:r w:rsidRPr="0025588D">
        <w:rPr>
          <w:b/>
          <w:color w:val="000000" w:themeColor="text1"/>
          <w:sz w:val="18"/>
          <w:szCs w:val="18"/>
        </w:rPr>
        <w:t xml:space="preserve"> cohort.</w:t>
      </w:r>
    </w:p>
    <w:p w14:paraId="5EBCF054" w14:textId="77777777" w:rsidR="00014155" w:rsidRDefault="00014155" w:rsidP="00014155">
      <w:pPr>
        <w:rPr>
          <w:rFonts w:ascii="Times New Roman" w:hAnsi="Times New Roman" w:cs="Times New Roman"/>
          <w:color w:val="000000" w:themeColor="text1"/>
        </w:rPr>
      </w:pPr>
    </w:p>
    <w:tbl>
      <w:tblPr>
        <w:tblW w:w="9180" w:type="dxa"/>
        <w:jc w:val="center"/>
        <w:tblLayout w:type="fixed"/>
        <w:tblLook w:val="0400" w:firstRow="0" w:lastRow="0" w:firstColumn="0" w:lastColumn="0" w:noHBand="0" w:noVBand="1"/>
      </w:tblPr>
      <w:tblGrid>
        <w:gridCol w:w="1710"/>
        <w:gridCol w:w="1710"/>
        <w:gridCol w:w="2070"/>
        <w:gridCol w:w="1890"/>
        <w:gridCol w:w="1800"/>
      </w:tblGrid>
      <w:tr w:rsidR="00014155" w:rsidRPr="009A6BD8" w14:paraId="5BB38208" w14:textId="77777777" w:rsidTr="003F7543">
        <w:trPr>
          <w:trHeight w:val="215"/>
          <w:jc w:val="center"/>
        </w:trPr>
        <w:tc>
          <w:tcPr>
            <w:tcW w:w="1710" w:type="dxa"/>
            <w:tcBorders>
              <w:top w:val="single" w:sz="4" w:space="0" w:color="000000"/>
              <w:bottom w:val="single" w:sz="4" w:space="0" w:color="000000"/>
            </w:tcBorders>
            <w:shd w:val="clear" w:color="auto" w:fill="FFFFFF"/>
            <w:vAlign w:val="bottom"/>
          </w:tcPr>
          <w:p w14:paraId="115CB051"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color w:val="000000" w:themeColor="text1"/>
                <w:sz w:val="18"/>
                <w:szCs w:val="18"/>
              </w:rPr>
            </w:pPr>
            <w:r w:rsidRPr="009A6BD8">
              <w:rPr>
                <w:b/>
                <w:color w:val="000000" w:themeColor="text1"/>
                <w:sz w:val="18"/>
                <w:szCs w:val="18"/>
              </w:rPr>
              <w:t>Cohort</w:t>
            </w:r>
          </w:p>
        </w:tc>
        <w:tc>
          <w:tcPr>
            <w:tcW w:w="1710"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2BE4D930"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color w:val="000000" w:themeColor="text1"/>
                <w:sz w:val="18"/>
                <w:szCs w:val="18"/>
              </w:rPr>
            </w:pPr>
            <w:r w:rsidRPr="009A6BD8">
              <w:rPr>
                <w:b/>
                <w:color w:val="000000" w:themeColor="text1"/>
                <w:sz w:val="18"/>
                <w:szCs w:val="18"/>
              </w:rPr>
              <w:t>Outcomes</w:t>
            </w:r>
          </w:p>
        </w:tc>
        <w:tc>
          <w:tcPr>
            <w:tcW w:w="2070" w:type="dxa"/>
            <w:tcBorders>
              <w:top w:val="single" w:sz="4" w:space="0" w:color="000000"/>
              <w:bottom w:val="single" w:sz="4" w:space="0" w:color="000000"/>
            </w:tcBorders>
            <w:shd w:val="clear" w:color="auto" w:fill="FFFFFF"/>
            <w:vAlign w:val="bottom"/>
          </w:tcPr>
          <w:p w14:paraId="056CBE0A"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bCs/>
                <w:color w:val="000000" w:themeColor="text1"/>
                <w:sz w:val="18"/>
                <w:szCs w:val="18"/>
              </w:rPr>
            </w:pPr>
            <w:r w:rsidRPr="009A6BD8">
              <w:rPr>
                <w:b/>
                <w:bCs/>
                <w:color w:val="000000" w:themeColor="text1"/>
                <w:sz w:val="18"/>
                <w:szCs w:val="18"/>
              </w:rPr>
              <w:t xml:space="preserve">Unilateral </w:t>
            </w:r>
            <w:proofErr w:type="spellStart"/>
            <w:r w:rsidRPr="009A6BD8">
              <w:rPr>
                <w:b/>
                <w:bCs/>
                <w:color w:val="000000" w:themeColor="text1"/>
                <w:sz w:val="18"/>
                <w:szCs w:val="18"/>
              </w:rPr>
              <w:t>aECAD</w:t>
            </w:r>
            <w:proofErr w:type="spellEnd"/>
            <w:r w:rsidRPr="009A6BD8">
              <w:rPr>
                <w:b/>
                <w:bCs/>
                <w:color w:val="000000" w:themeColor="text1"/>
                <w:sz w:val="18"/>
                <w:szCs w:val="18"/>
              </w:rPr>
              <w:t xml:space="preserve"> </w:t>
            </w:r>
            <w:proofErr w:type="gramStart"/>
            <w:r w:rsidRPr="009A6BD8">
              <w:rPr>
                <w:b/>
                <w:bCs/>
                <w:color w:val="000000" w:themeColor="text1"/>
                <w:sz w:val="18"/>
                <w:szCs w:val="18"/>
              </w:rPr>
              <w:t>n(</w:t>
            </w:r>
            <w:proofErr w:type="gramEnd"/>
            <w:r w:rsidRPr="009A6BD8">
              <w:rPr>
                <w:b/>
                <w:bCs/>
                <w:color w:val="000000" w:themeColor="text1"/>
                <w:sz w:val="18"/>
                <w:szCs w:val="18"/>
              </w:rPr>
              <w:t>%)</w:t>
            </w:r>
          </w:p>
        </w:tc>
        <w:tc>
          <w:tcPr>
            <w:tcW w:w="1890" w:type="dxa"/>
            <w:tcBorders>
              <w:top w:val="single" w:sz="4" w:space="0" w:color="000000"/>
              <w:bottom w:val="single" w:sz="4" w:space="0" w:color="000000"/>
            </w:tcBorders>
            <w:shd w:val="clear" w:color="auto" w:fill="FFFFFF"/>
            <w:vAlign w:val="bottom"/>
          </w:tcPr>
          <w:p w14:paraId="37C33091"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bCs/>
                <w:color w:val="000000" w:themeColor="text1"/>
                <w:sz w:val="18"/>
                <w:szCs w:val="18"/>
              </w:rPr>
            </w:pPr>
            <w:r w:rsidRPr="009A6BD8">
              <w:rPr>
                <w:b/>
                <w:bCs/>
                <w:color w:val="000000" w:themeColor="text1"/>
                <w:sz w:val="18"/>
                <w:szCs w:val="18"/>
              </w:rPr>
              <w:t xml:space="preserve">Bilateral </w:t>
            </w:r>
            <w:proofErr w:type="spellStart"/>
            <w:r w:rsidRPr="009A6BD8">
              <w:rPr>
                <w:b/>
                <w:bCs/>
                <w:color w:val="000000" w:themeColor="text1"/>
                <w:sz w:val="18"/>
                <w:szCs w:val="18"/>
              </w:rPr>
              <w:t>aECAD</w:t>
            </w:r>
            <w:proofErr w:type="spellEnd"/>
          </w:p>
          <w:p w14:paraId="562B0796"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color w:val="000000" w:themeColor="text1"/>
                <w:sz w:val="18"/>
                <w:szCs w:val="18"/>
              </w:rPr>
            </w:pPr>
            <w:proofErr w:type="gramStart"/>
            <w:r w:rsidRPr="009A6BD8">
              <w:rPr>
                <w:b/>
                <w:bCs/>
                <w:color w:val="000000" w:themeColor="text1"/>
                <w:sz w:val="18"/>
                <w:szCs w:val="18"/>
              </w:rPr>
              <w:t>n(</w:t>
            </w:r>
            <w:proofErr w:type="gramEnd"/>
            <w:r w:rsidRPr="009A6BD8">
              <w:rPr>
                <w:b/>
                <w:bCs/>
                <w:color w:val="000000" w:themeColor="text1"/>
                <w:sz w:val="18"/>
                <w:szCs w:val="18"/>
              </w:rPr>
              <w:t>%)</w:t>
            </w:r>
          </w:p>
        </w:tc>
        <w:tc>
          <w:tcPr>
            <w:tcW w:w="1800"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4BCEE852"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color w:val="000000" w:themeColor="text1"/>
                <w:sz w:val="18"/>
                <w:szCs w:val="18"/>
              </w:rPr>
            </w:pPr>
            <w:r w:rsidRPr="009A6BD8">
              <w:rPr>
                <w:b/>
                <w:color w:val="000000" w:themeColor="text1"/>
                <w:sz w:val="18"/>
                <w:szCs w:val="18"/>
              </w:rPr>
              <w:t>HR (95% CI)</w:t>
            </w:r>
          </w:p>
        </w:tc>
      </w:tr>
      <w:tr w:rsidR="00014155" w:rsidRPr="009A6BD8" w14:paraId="50D976C8" w14:textId="77777777" w:rsidTr="003F7543">
        <w:trPr>
          <w:jc w:val="center"/>
        </w:trPr>
        <w:tc>
          <w:tcPr>
            <w:tcW w:w="1710" w:type="dxa"/>
            <w:vMerge w:val="restart"/>
            <w:tcBorders>
              <w:top w:val="single" w:sz="4" w:space="0" w:color="000000"/>
            </w:tcBorders>
            <w:shd w:val="clear" w:color="auto" w:fill="FFFFFF"/>
          </w:tcPr>
          <w:p w14:paraId="10904A7F" w14:textId="77777777" w:rsidR="00014155"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p>
          <w:p w14:paraId="0A869899"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r w:rsidRPr="009A6BD8">
              <w:rPr>
                <w:color w:val="000000" w:themeColor="text1"/>
                <w:sz w:val="18"/>
                <w:szCs w:val="18"/>
              </w:rPr>
              <w:t xml:space="preserve">HTN patients  </w:t>
            </w:r>
            <w:r w:rsidRPr="009A6BD8">
              <w:rPr>
                <w:color w:val="000000" w:themeColor="text1"/>
                <w:sz w:val="18"/>
                <w:szCs w:val="18"/>
              </w:rPr>
              <w:br/>
              <w:t>(n=80008)</w:t>
            </w:r>
          </w:p>
        </w:tc>
        <w:tc>
          <w:tcPr>
            <w:tcW w:w="1710" w:type="dxa"/>
            <w:tcBorders>
              <w:top w:val="single" w:sz="4" w:space="0" w:color="000000"/>
            </w:tcBorders>
            <w:shd w:val="clear" w:color="auto" w:fill="FFFFFF"/>
            <w:tcMar>
              <w:top w:w="0" w:type="dxa"/>
              <w:left w:w="0" w:type="dxa"/>
              <w:bottom w:w="0" w:type="dxa"/>
              <w:right w:w="0" w:type="dxa"/>
            </w:tcMar>
          </w:tcPr>
          <w:p w14:paraId="6898CA5F" w14:textId="77777777" w:rsidR="00014155"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p>
          <w:p w14:paraId="48987F78"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r w:rsidRPr="009A6BD8">
              <w:rPr>
                <w:color w:val="000000" w:themeColor="text1"/>
                <w:sz w:val="18"/>
                <w:szCs w:val="18"/>
              </w:rPr>
              <w:t>AD</w:t>
            </w:r>
          </w:p>
        </w:tc>
        <w:tc>
          <w:tcPr>
            <w:tcW w:w="2070" w:type="dxa"/>
            <w:tcBorders>
              <w:top w:val="single" w:sz="4" w:space="0" w:color="000000"/>
            </w:tcBorders>
            <w:shd w:val="clear" w:color="auto" w:fill="FFFFFF"/>
          </w:tcPr>
          <w:p w14:paraId="1D5EFA15" w14:textId="77777777" w:rsidR="00014155"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sz w:val="18"/>
                <w:szCs w:val="18"/>
              </w:rPr>
            </w:pPr>
          </w:p>
          <w:p w14:paraId="5FACC926"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9A6BD8">
              <w:rPr>
                <w:color w:val="000000"/>
                <w:sz w:val="18"/>
                <w:szCs w:val="18"/>
              </w:rPr>
              <w:t xml:space="preserve">791 (1.0) </w:t>
            </w:r>
          </w:p>
        </w:tc>
        <w:tc>
          <w:tcPr>
            <w:tcW w:w="1890" w:type="dxa"/>
            <w:tcBorders>
              <w:top w:val="single" w:sz="4" w:space="0" w:color="000000"/>
            </w:tcBorders>
            <w:shd w:val="clear" w:color="auto" w:fill="FFFFFF"/>
          </w:tcPr>
          <w:p w14:paraId="02ADA8A0" w14:textId="77777777" w:rsidR="00014155"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sz w:val="18"/>
                <w:szCs w:val="18"/>
              </w:rPr>
            </w:pPr>
          </w:p>
          <w:p w14:paraId="5B2AB23A"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9A6BD8">
              <w:rPr>
                <w:color w:val="000000"/>
                <w:sz w:val="18"/>
                <w:szCs w:val="18"/>
              </w:rPr>
              <w:t>965 (1.2</w:t>
            </w:r>
            <w:r>
              <w:rPr>
                <w:color w:val="000000"/>
                <w:sz w:val="18"/>
                <w:szCs w:val="18"/>
              </w:rPr>
              <w:t>)</w:t>
            </w:r>
          </w:p>
        </w:tc>
        <w:tc>
          <w:tcPr>
            <w:tcW w:w="1800" w:type="dxa"/>
            <w:tcBorders>
              <w:top w:val="single" w:sz="4" w:space="0" w:color="000000"/>
            </w:tcBorders>
            <w:shd w:val="clear" w:color="auto" w:fill="FFFFFF"/>
            <w:tcMar>
              <w:top w:w="0" w:type="dxa"/>
              <w:left w:w="0" w:type="dxa"/>
              <w:bottom w:w="0" w:type="dxa"/>
              <w:right w:w="0" w:type="dxa"/>
            </w:tcMar>
          </w:tcPr>
          <w:p w14:paraId="10044C71" w14:textId="77777777" w:rsidR="00014155"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p>
          <w:p w14:paraId="0FF54EB7"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9A6BD8">
              <w:rPr>
                <w:color w:val="000000" w:themeColor="text1"/>
                <w:sz w:val="18"/>
                <w:szCs w:val="18"/>
              </w:rPr>
              <w:t>0.82 (0.75-0.90)</w:t>
            </w:r>
          </w:p>
        </w:tc>
      </w:tr>
      <w:tr w:rsidR="00014155" w:rsidRPr="009A6BD8" w14:paraId="0F13DEE0" w14:textId="77777777" w:rsidTr="003F7543">
        <w:trPr>
          <w:trHeight w:val="200"/>
          <w:jc w:val="center"/>
        </w:trPr>
        <w:tc>
          <w:tcPr>
            <w:tcW w:w="1710" w:type="dxa"/>
            <w:vMerge/>
            <w:tcBorders>
              <w:top w:val="single" w:sz="4" w:space="0" w:color="000000"/>
            </w:tcBorders>
            <w:shd w:val="clear" w:color="auto" w:fill="FFFFFF"/>
          </w:tcPr>
          <w:p w14:paraId="41AEA841" w14:textId="77777777" w:rsidR="00014155" w:rsidRPr="009A6BD8" w:rsidRDefault="00014155" w:rsidP="003F7543">
            <w:pPr>
              <w:widowControl w:val="0"/>
              <w:pBdr>
                <w:top w:val="nil"/>
                <w:left w:val="nil"/>
                <w:bottom w:val="nil"/>
                <w:right w:val="nil"/>
                <w:between w:val="nil"/>
              </w:pBdr>
              <w:rPr>
                <w:color w:val="000000" w:themeColor="text1"/>
                <w:sz w:val="18"/>
                <w:szCs w:val="18"/>
              </w:rPr>
            </w:pPr>
          </w:p>
        </w:tc>
        <w:tc>
          <w:tcPr>
            <w:tcW w:w="1710" w:type="dxa"/>
            <w:shd w:val="clear" w:color="auto" w:fill="FFFFFF"/>
            <w:tcMar>
              <w:top w:w="0" w:type="dxa"/>
              <w:left w:w="0" w:type="dxa"/>
              <w:bottom w:w="0" w:type="dxa"/>
              <w:right w:w="0" w:type="dxa"/>
            </w:tcMar>
          </w:tcPr>
          <w:p w14:paraId="64799808"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r w:rsidRPr="009A6BD8">
              <w:rPr>
                <w:color w:val="000000" w:themeColor="text1"/>
                <w:sz w:val="18"/>
                <w:szCs w:val="18"/>
              </w:rPr>
              <w:t>Non-AD dementia</w:t>
            </w:r>
          </w:p>
        </w:tc>
        <w:tc>
          <w:tcPr>
            <w:tcW w:w="2070" w:type="dxa"/>
            <w:shd w:val="clear" w:color="auto" w:fill="FFFFFF"/>
          </w:tcPr>
          <w:p w14:paraId="27CA639E"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9A6BD8">
              <w:rPr>
                <w:color w:val="000000"/>
                <w:sz w:val="18"/>
                <w:szCs w:val="18"/>
              </w:rPr>
              <w:t xml:space="preserve">4195 (5.2) </w:t>
            </w:r>
          </w:p>
        </w:tc>
        <w:tc>
          <w:tcPr>
            <w:tcW w:w="1890" w:type="dxa"/>
            <w:shd w:val="clear" w:color="auto" w:fill="FFFFFF"/>
          </w:tcPr>
          <w:p w14:paraId="1A5C6FC7"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9A6BD8">
              <w:rPr>
                <w:color w:val="000000"/>
                <w:sz w:val="18"/>
                <w:szCs w:val="18"/>
              </w:rPr>
              <w:t>4881 (6.1)</w:t>
            </w:r>
          </w:p>
        </w:tc>
        <w:tc>
          <w:tcPr>
            <w:tcW w:w="1800" w:type="dxa"/>
            <w:shd w:val="clear" w:color="auto" w:fill="FFFFFF"/>
          </w:tcPr>
          <w:p w14:paraId="6738F4CA"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9A6BD8">
              <w:rPr>
                <w:color w:val="000000" w:themeColor="text1"/>
                <w:sz w:val="18"/>
                <w:szCs w:val="18"/>
              </w:rPr>
              <w:t>0.86(0.83-0.90)</w:t>
            </w:r>
          </w:p>
        </w:tc>
      </w:tr>
      <w:tr w:rsidR="00014155" w:rsidRPr="009A6BD8" w14:paraId="632BCBB2" w14:textId="77777777" w:rsidTr="003F7543">
        <w:trPr>
          <w:trHeight w:val="521"/>
          <w:jc w:val="center"/>
        </w:trPr>
        <w:tc>
          <w:tcPr>
            <w:tcW w:w="1710" w:type="dxa"/>
            <w:vMerge/>
            <w:tcBorders>
              <w:top w:val="single" w:sz="4" w:space="0" w:color="000000"/>
              <w:bottom w:val="single" w:sz="4" w:space="0" w:color="auto"/>
            </w:tcBorders>
            <w:shd w:val="clear" w:color="auto" w:fill="FFFFFF"/>
          </w:tcPr>
          <w:p w14:paraId="0859E3A9" w14:textId="77777777" w:rsidR="00014155" w:rsidRPr="009A6BD8" w:rsidRDefault="00014155" w:rsidP="003F7543">
            <w:pPr>
              <w:widowControl w:val="0"/>
              <w:pBdr>
                <w:top w:val="nil"/>
                <w:left w:val="nil"/>
                <w:bottom w:val="nil"/>
                <w:right w:val="nil"/>
                <w:between w:val="nil"/>
              </w:pBdr>
              <w:rPr>
                <w:color w:val="000000" w:themeColor="text1"/>
                <w:sz w:val="18"/>
                <w:szCs w:val="18"/>
              </w:rPr>
            </w:pPr>
          </w:p>
        </w:tc>
        <w:tc>
          <w:tcPr>
            <w:tcW w:w="1710" w:type="dxa"/>
            <w:tcBorders>
              <w:bottom w:val="single" w:sz="4" w:space="0" w:color="auto"/>
            </w:tcBorders>
            <w:shd w:val="clear" w:color="auto" w:fill="FFFFFF"/>
            <w:tcMar>
              <w:top w:w="0" w:type="dxa"/>
              <w:left w:w="0" w:type="dxa"/>
              <w:bottom w:w="0" w:type="dxa"/>
              <w:right w:w="0" w:type="dxa"/>
            </w:tcMar>
          </w:tcPr>
          <w:p w14:paraId="7B7F8B47"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r w:rsidRPr="009A6BD8">
              <w:rPr>
                <w:color w:val="000000" w:themeColor="text1"/>
                <w:sz w:val="18"/>
                <w:szCs w:val="18"/>
              </w:rPr>
              <w:t>MCI</w:t>
            </w:r>
          </w:p>
        </w:tc>
        <w:tc>
          <w:tcPr>
            <w:tcW w:w="2070" w:type="dxa"/>
            <w:tcBorders>
              <w:bottom w:val="single" w:sz="4" w:space="0" w:color="auto"/>
            </w:tcBorders>
            <w:shd w:val="clear" w:color="auto" w:fill="FFFFFF"/>
          </w:tcPr>
          <w:p w14:paraId="670F2E88"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9A6BD8">
              <w:rPr>
                <w:color w:val="000000"/>
                <w:sz w:val="18"/>
                <w:szCs w:val="18"/>
              </w:rPr>
              <w:t xml:space="preserve">1413 (1.8) </w:t>
            </w:r>
          </w:p>
        </w:tc>
        <w:tc>
          <w:tcPr>
            <w:tcW w:w="1890" w:type="dxa"/>
            <w:tcBorders>
              <w:bottom w:val="single" w:sz="4" w:space="0" w:color="auto"/>
            </w:tcBorders>
            <w:shd w:val="clear" w:color="auto" w:fill="FFFFFF"/>
          </w:tcPr>
          <w:p w14:paraId="4C790E78"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9A6BD8">
              <w:rPr>
                <w:color w:val="000000"/>
                <w:sz w:val="18"/>
                <w:szCs w:val="18"/>
              </w:rPr>
              <w:t>1766 (2.2)</w:t>
            </w:r>
          </w:p>
        </w:tc>
        <w:tc>
          <w:tcPr>
            <w:tcW w:w="1800" w:type="dxa"/>
            <w:tcBorders>
              <w:bottom w:val="single" w:sz="4" w:space="0" w:color="auto"/>
            </w:tcBorders>
            <w:shd w:val="clear" w:color="auto" w:fill="FFFFFF"/>
            <w:tcMar>
              <w:top w:w="0" w:type="dxa"/>
              <w:left w:w="0" w:type="dxa"/>
              <w:bottom w:w="0" w:type="dxa"/>
              <w:right w:w="0" w:type="dxa"/>
            </w:tcMar>
          </w:tcPr>
          <w:p w14:paraId="5B2CDD1F" w14:textId="77777777" w:rsidR="00014155" w:rsidRPr="009A6BD8"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9A6BD8">
              <w:rPr>
                <w:color w:val="000000" w:themeColor="text1"/>
                <w:sz w:val="18"/>
                <w:szCs w:val="18"/>
              </w:rPr>
              <w:t>0.91(0.85-0.98)</w:t>
            </w:r>
          </w:p>
        </w:tc>
      </w:tr>
      <w:tr w:rsidR="00014155" w:rsidRPr="009A6BD8" w14:paraId="3E197DD7" w14:textId="77777777" w:rsidTr="003F7543">
        <w:trPr>
          <w:trHeight w:val="665"/>
          <w:jc w:val="center"/>
        </w:trPr>
        <w:tc>
          <w:tcPr>
            <w:tcW w:w="9180" w:type="dxa"/>
            <w:gridSpan w:val="5"/>
            <w:tcBorders>
              <w:top w:val="single" w:sz="4" w:space="0" w:color="000000"/>
              <w:bottom w:val="single" w:sz="4" w:space="0" w:color="000000"/>
            </w:tcBorders>
          </w:tcPr>
          <w:p w14:paraId="223258E9" w14:textId="77777777" w:rsidR="00014155" w:rsidRPr="0025588D" w:rsidRDefault="00014155" w:rsidP="003F7543">
            <w:pPr>
              <w:spacing w:line="240" w:lineRule="auto"/>
              <w:jc w:val="both"/>
              <w:rPr>
                <w:color w:val="000000" w:themeColor="text1"/>
                <w:sz w:val="18"/>
                <w:szCs w:val="18"/>
              </w:rPr>
            </w:pPr>
            <w:r w:rsidRPr="0025588D">
              <w:rPr>
                <w:color w:val="000000" w:themeColor="text1"/>
                <w:sz w:val="18"/>
                <w:szCs w:val="18"/>
              </w:rPr>
              <w:t xml:space="preserve">These data evaluate whether </w:t>
            </w:r>
            <w:r>
              <w:rPr>
                <w:color w:val="000000" w:themeColor="text1"/>
                <w:sz w:val="18"/>
                <w:szCs w:val="18"/>
              </w:rPr>
              <w:t xml:space="preserve">bilateral </w:t>
            </w:r>
            <w:proofErr w:type="spellStart"/>
            <w:r>
              <w:rPr>
                <w:color w:val="000000" w:themeColor="text1"/>
                <w:sz w:val="18"/>
                <w:szCs w:val="18"/>
              </w:rPr>
              <w:t>aECAD</w:t>
            </w:r>
            <w:proofErr w:type="spellEnd"/>
            <w:r>
              <w:rPr>
                <w:color w:val="000000" w:themeColor="text1"/>
                <w:sz w:val="18"/>
                <w:szCs w:val="18"/>
              </w:rPr>
              <w:t xml:space="preserve"> is associated with worse dementia outcomes as compared to unilateral </w:t>
            </w:r>
            <w:proofErr w:type="spellStart"/>
            <w:r>
              <w:rPr>
                <w:color w:val="000000" w:themeColor="text1"/>
                <w:sz w:val="18"/>
                <w:szCs w:val="18"/>
              </w:rPr>
              <w:t>aECAD</w:t>
            </w:r>
            <w:proofErr w:type="spellEnd"/>
            <w:r>
              <w:rPr>
                <w:color w:val="000000" w:themeColor="text1"/>
                <w:sz w:val="18"/>
                <w:szCs w:val="18"/>
              </w:rPr>
              <w:t xml:space="preserve">. </w:t>
            </w:r>
            <w:r w:rsidRPr="0025588D">
              <w:rPr>
                <w:color w:val="000000" w:themeColor="text1"/>
                <w:sz w:val="18"/>
                <w:szCs w:val="18"/>
              </w:rPr>
              <w:t xml:space="preserve">Groups were propensity </w:t>
            </w:r>
            <w:proofErr w:type="gramStart"/>
            <w:r w:rsidRPr="0025588D">
              <w:rPr>
                <w:color w:val="000000" w:themeColor="text1"/>
                <w:sz w:val="18"/>
                <w:szCs w:val="18"/>
              </w:rPr>
              <w:t>score</w:t>
            </w:r>
            <w:proofErr w:type="gramEnd"/>
            <w:r w:rsidRPr="0025588D">
              <w:rPr>
                <w:color w:val="000000" w:themeColor="text1"/>
                <w:sz w:val="18"/>
                <w:szCs w:val="18"/>
              </w:rPr>
              <w:t xml:space="preserve"> matched. Data demonstrate</w:t>
            </w:r>
            <w:r>
              <w:rPr>
                <w:color w:val="000000" w:themeColor="text1"/>
                <w:sz w:val="18"/>
                <w:szCs w:val="18"/>
              </w:rPr>
              <w:t xml:space="preserve"> among patients with </w:t>
            </w:r>
            <w:proofErr w:type="spellStart"/>
            <w:r>
              <w:rPr>
                <w:color w:val="000000" w:themeColor="text1"/>
                <w:sz w:val="18"/>
                <w:szCs w:val="18"/>
              </w:rPr>
              <w:t>aECAD</w:t>
            </w:r>
            <w:proofErr w:type="spellEnd"/>
            <w:r>
              <w:rPr>
                <w:color w:val="000000" w:themeColor="text1"/>
                <w:sz w:val="18"/>
                <w:szCs w:val="18"/>
              </w:rPr>
              <w:t xml:space="preserve"> unilateral </w:t>
            </w:r>
            <w:proofErr w:type="spellStart"/>
            <w:r>
              <w:rPr>
                <w:color w:val="000000" w:themeColor="text1"/>
                <w:sz w:val="18"/>
                <w:szCs w:val="18"/>
              </w:rPr>
              <w:t>aECAD</w:t>
            </w:r>
            <w:proofErr w:type="spellEnd"/>
            <w:r>
              <w:rPr>
                <w:color w:val="000000" w:themeColor="text1"/>
                <w:sz w:val="18"/>
                <w:szCs w:val="18"/>
              </w:rPr>
              <w:t xml:space="preserve"> is associated with lower risk of dementia outcomes.</w:t>
            </w:r>
          </w:p>
          <w:p w14:paraId="0089B60B" w14:textId="77777777" w:rsidR="00014155" w:rsidRPr="009A6BD8" w:rsidRDefault="00014155" w:rsidP="003F7543">
            <w:pPr>
              <w:spacing w:line="240" w:lineRule="auto"/>
              <w:jc w:val="both"/>
              <w:rPr>
                <w:color w:val="000000" w:themeColor="text1"/>
                <w:sz w:val="18"/>
                <w:szCs w:val="18"/>
              </w:rPr>
            </w:pPr>
            <w:r w:rsidRPr="009A6BD8">
              <w:rPr>
                <w:color w:val="000000" w:themeColor="text1"/>
                <w:sz w:val="18"/>
                <w:szCs w:val="18"/>
              </w:rPr>
              <w:t xml:space="preserve">CI, confidence interval; HR, hazard ratio; </w:t>
            </w:r>
            <w:proofErr w:type="spellStart"/>
            <w:r w:rsidRPr="009A6BD8">
              <w:rPr>
                <w:color w:val="000000" w:themeColor="text1"/>
                <w:sz w:val="18"/>
                <w:szCs w:val="18"/>
              </w:rPr>
              <w:t>aECAD</w:t>
            </w:r>
            <w:proofErr w:type="spellEnd"/>
            <w:r w:rsidRPr="009A6BD8">
              <w:rPr>
                <w:color w:val="000000" w:themeColor="text1"/>
                <w:sz w:val="18"/>
                <w:szCs w:val="18"/>
              </w:rPr>
              <w:t>, asymptomatic extracranial carotid artery disease; HTN, hypertension</w:t>
            </w:r>
            <w:r>
              <w:rPr>
                <w:color w:val="000000" w:themeColor="text1"/>
                <w:sz w:val="18"/>
                <w:szCs w:val="18"/>
              </w:rPr>
              <w:t xml:space="preserve">; </w:t>
            </w:r>
            <w:r w:rsidRPr="009A6BD8">
              <w:rPr>
                <w:color w:val="000000" w:themeColor="text1"/>
                <w:sz w:val="18"/>
                <w:szCs w:val="18"/>
              </w:rPr>
              <w:t>AD, Alzheimer’s disease; MCI, mild cognitive impairment.</w:t>
            </w:r>
          </w:p>
        </w:tc>
      </w:tr>
    </w:tbl>
    <w:p w14:paraId="72FD83A2" w14:textId="77777777" w:rsidR="00014155" w:rsidRDefault="00014155" w:rsidP="00014155">
      <w:pPr>
        <w:jc w:val="both"/>
        <w:rPr>
          <w:rFonts w:ascii="Times New Roman" w:hAnsi="Times New Roman" w:cs="Times New Roman"/>
          <w:color w:val="000000" w:themeColor="text1"/>
        </w:rPr>
      </w:pPr>
    </w:p>
    <w:p w14:paraId="02AFE40D" w14:textId="77777777" w:rsidR="00014155" w:rsidRDefault="00014155" w:rsidP="00014155">
      <w:pPr>
        <w:rPr>
          <w:rFonts w:ascii="Times New Roman" w:hAnsi="Times New Roman" w:cs="Times New Roman"/>
          <w:color w:val="000000" w:themeColor="text1"/>
        </w:rPr>
      </w:pPr>
    </w:p>
    <w:p w14:paraId="30CC867D" w14:textId="77777777" w:rsidR="00014155" w:rsidRDefault="00014155" w:rsidP="00014155">
      <w:pPr>
        <w:rPr>
          <w:rFonts w:ascii="Times New Roman" w:hAnsi="Times New Roman" w:cs="Times New Roman"/>
          <w:color w:val="000000" w:themeColor="text1"/>
        </w:rPr>
      </w:pPr>
    </w:p>
    <w:p w14:paraId="315032FE" w14:textId="77777777" w:rsidR="00014155" w:rsidRDefault="00014155" w:rsidP="00014155">
      <w:pPr>
        <w:rPr>
          <w:rFonts w:ascii="Times New Roman" w:hAnsi="Times New Roman" w:cs="Times New Roman"/>
          <w:color w:val="000000" w:themeColor="text1"/>
        </w:rPr>
      </w:pPr>
    </w:p>
    <w:p w14:paraId="6CC112FC" w14:textId="77777777" w:rsidR="00014155" w:rsidRDefault="00014155" w:rsidP="00014155">
      <w:pPr>
        <w:rPr>
          <w:rFonts w:ascii="Times New Roman" w:hAnsi="Times New Roman" w:cs="Times New Roman"/>
          <w:color w:val="000000" w:themeColor="text1"/>
        </w:rPr>
      </w:pPr>
    </w:p>
    <w:p w14:paraId="46025026" w14:textId="77777777" w:rsidR="00014155" w:rsidRDefault="00014155" w:rsidP="00014155">
      <w:pPr>
        <w:rPr>
          <w:rFonts w:ascii="Times New Roman" w:hAnsi="Times New Roman" w:cs="Times New Roman"/>
          <w:color w:val="000000" w:themeColor="text1"/>
        </w:rPr>
      </w:pPr>
    </w:p>
    <w:p w14:paraId="61C98C5B" w14:textId="77777777" w:rsidR="00014155" w:rsidRDefault="00014155" w:rsidP="00014155">
      <w:pPr>
        <w:rPr>
          <w:rFonts w:ascii="Times New Roman" w:hAnsi="Times New Roman" w:cs="Times New Roman"/>
          <w:color w:val="000000" w:themeColor="text1"/>
        </w:rPr>
      </w:pPr>
    </w:p>
    <w:p w14:paraId="0C1A7500" w14:textId="77777777" w:rsidR="00014155" w:rsidRDefault="00014155" w:rsidP="00014155">
      <w:pPr>
        <w:rPr>
          <w:rFonts w:ascii="Times New Roman" w:hAnsi="Times New Roman" w:cs="Times New Roman"/>
          <w:color w:val="000000" w:themeColor="text1"/>
        </w:rPr>
      </w:pPr>
    </w:p>
    <w:p w14:paraId="6E0730BA" w14:textId="77777777" w:rsidR="00014155" w:rsidRDefault="00014155" w:rsidP="00014155">
      <w:pPr>
        <w:rPr>
          <w:rFonts w:ascii="Times New Roman" w:hAnsi="Times New Roman" w:cs="Times New Roman"/>
          <w:color w:val="000000" w:themeColor="text1"/>
        </w:rPr>
      </w:pPr>
    </w:p>
    <w:p w14:paraId="24E54476" w14:textId="77777777" w:rsidR="00014155" w:rsidRDefault="00014155" w:rsidP="00014155">
      <w:pPr>
        <w:rPr>
          <w:rFonts w:ascii="Times New Roman" w:hAnsi="Times New Roman" w:cs="Times New Roman"/>
          <w:color w:val="000000" w:themeColor="text1"/>
        </w:rPr>
      </w:pPr>
    </w:p>
    <w:p w14:paraId="0A802422" w14:textId="77777777" w:rsidR="00014155" w:rsidRPr="00DC6A44" w:rsidRDefault="00014155" w:rsidP="00014155">
      <w:pPr>
        <w:rPr>
          <w:rFonts w:ascii="Times New Roman" w:hAnsi="Times New Roman" w:cs="Times New Roman"/>
          <w:color w:val="000000" w:themeColor="text1"/>
        </w:rPr>
      </w:pPr>
    </w:p>
    <w:p w14:paraId="70F6E7D8" w14:textId="77777777" w:rsidR="00014155" w:rsidRDefault="00014155" w:rsidP="00014155">
      <w:pPr>
        <w:rPr>
          <w:b/>
          <w:color w:val="000000" w:themeColor="text1"/>
          <w:sz w:val="18"/>
          <w:szCs w:val="18"/>
        </w:rPr>
      </w:pPr>
    </w:p>
    <w:p w14:paraId="4B292BD9" w14:textId="77777777" w:rsidR="00014155" w:rsidRDefault="00014155" w:rsidP="00014155">
      <w:pPr>
        <w:rPr>
          <w:b/>
          <w:color w:val="000000" w:themeColor="text1"/>
          <w:sz w:val="18"/>
          <w:szCs w:val="18"/>
        </w:rPr>
      </w:pPr>
    </w:p>
    <w:p w14:paraId="058410B5" w14:textId="77777777" w:rsidR="00014155" w:rsidRDefault="00014155" w:rsidP="00014155">
      <w:pPr>
        <w:rPr>
          <w:b/>
          <w:color w:val="000000" w:themeColor="text1"/>
          <w:sz w:val="18"/>
          <w:szCs w:val="18"/>
        </w:rPr>
      </w:pPr>
    </w:p>
    <w:p w14:paraId="3681A04F" w14:textId="77777777" w:rsidR="00014155" w:rsidRDefault="00014155" w:rsidP="00014155">
      <w:pPr>
        <w:rPr>
          <w:b/>
          <w:color w:val="000000" w:themeColor="text1"/>
          <w:sz w:val="18"/>
          <w:szCs w:val="18"/>
        </w:rPr>
      </w:pPr>
    </w:p>
    <w:p w14:paraId="25EFC527" w14:textId="77777777" w:rsidR="00014155" w:rsidRDefault="00014155" w:rsidP="00014155">
      <w:pPr>
        <w:rPr>
          <w:b/>
          <w:color w:val="000000" w:themeColor="text1"/>
          <w:sz w:val="18"/>
          <w:szCs w:val="18"/>
        </w:rPr>
      </w:pPr>
    </w:p>
    <w:p w14:paraId="7A6B2375" w14:textId="77777777" w:rsidR="00014155" w:rsidRDefault="00014155" w:rsidP="00014155">
      <w:pPr>
        <w:rPr>
          <w:b/>
          <w:color w:val="000000" w:themeColor="text1"/>
          <w:sz w:val="18"/>
          <w:szCs w:val="18"/>
        </w:rPr>
      </w:pPr>
    </w:p>
    <w:p w14:paraId="7B3C4BD7" w14:textId="77777777" w:rsidR="00014155" w:rsidRDefault="00014155" w:rsidP="00014155">
      <w:pPr>
        <w:rPr>
          <w:b/>
          <w:color w:val="000000" w:themeColor="text1"/>
          <w:sz w:val="18"/>
          <w:szCs w:val="18"/>
        </w:rPr>
      </w:pPr>
    </w:p>
    <w:p w14:paraId="53367F8D" w14:textId="77777777" w:rsidR="00014155" w:rsidRDefault="00014155" w:rsidP="00014155">
      <w:pPr>
        <w:rPr>
          <w:b/>
          <w:color w:val="000000" w:themeColor="text1"/>
          <w:sz w:val="18"/>
          <w:szCs w:val="18"/>
        </w:rPr>
      </w:pPr>
    </w:p>
    <w:p w14:paraId="6CC81538" w14:textId="77777777" w:rsidR="00014155" w:rsidRDefault="00014155" w:rsidP="00014155">
      <w:pPr>
        <w:rPr>
          <w:b/>
          <w:color w:val="000000" w:themeColor="text1"/>
          <w:sz w:val="18"/>
          <w:szCs w:val="18"/>
        </w:rPr>
      </w:pPr>
    </w:p>
    <w:p w14:paraId="52E2ECBE" w14:textId="77777777" w:rsidR="00014155" w:rsidRDefault="00014155" w:rsidP="00014155">
      <w:pPr>
        <w:rPr>
          <w:b/>
          <w:color w:val="000000" w:themeColor="text1"/>
          <w:sz w:val="18"/>
          <w:szCs w:val="18"/>
        </w:rPr>
      </w:pPr>
    </w:p>
    <w:p w14:paraId="66A12856" w14:textId="77777777" w:rsidR="00014155" w:rsidRDefault="00014155" w:rsidP="00014155">
      <w:pPr>
        <w:rPr>
          <w:b/>
          <w:color w:val="000000" w:themeColor="text1"/>
          <w:sz w:val="18"/>
          <w:szCs w:val="18"/>
        </w:rPr>
      </w:pPr>
    </w:p>
    <w:p w14:paraId="4F9559FC" w14:textId="77777777" w:rsidR="00014155" w:rsidRDefault="00014155" w:rsidP="00014155">
      <w:pPr>
        <w:rPr>
          <w:b/>
          <w:color w:val="000000" w:themeColor="text1"/>
          <w:sz w:val="18"/>
          <w:szCs w:val="18"/>
        </w:rPr>
      </w:pPr>
    </w:p>
    <w:p w14:paraId="2FAA0438" w14:textId="77777777" w:rsidR="00014155" w:rsidRDefault="00014155" w:rsidP="00014155">
      <w:pPr>
        <w:rPr>
          <w:b/>
          <w:color w:val="000000" w:themeColor="text1"/>
          <w:sz w:val="18"/>
          <w:szCs w:val="18"/>
        </w:rPr>
      </w:pPr>
    </w:p>
    <w:p w14:paraId="2870B2DC" w14:textId="77777777" w:rsidR="00014155" w:rsidRDefault="00014155" w:rsidP="00014155">
      <w:pPr>
        <w:rPr>
          <w:b/>
          <w:color w:val="000000" w:themeColor="text1"/>
          <w:sz w:val="18"/>
          <w:szCs w:val="18"/>
        </w:rPr>
      </w:pPr>
    </w:p>
    <w:p w14:paraId="068A6596" w14:textId="77777777" w:rsidR="00014155" w:rsidRDefault="00014155" w:rsidP="00014155">
      <w:pPr>
        <w:rPr>
          <w:b/>
          <w:color w:val="000000" w:themeColor="text1"/>
          <w:sz w:val="18"/>
          <w:szCs w:val="18"/>
        </w:rPr>
      </w:pPr>
    </w:p>
    <w:p w14:paraId="0667DFCC" w14:textId="77777777" w:rsidR="00014155" w:rsidRDefault="00014155" w:rsidP="00014155">
      <w:pPr>
        <w:rPr>
          <w:b/>
          <w:color w:val="000000" w:themeColor="text1"/>
          <w:sz w:val="18"/>
          <w:szCs w:val="18"/>
        </w:rPr>
      </w:pPr>
    </w:p>
    <w:p w14:paraId="5A014057" w14:textId="77777777" w:rsidR="00014155" w:rsidRDefault="00014155" w:rsidP="00014155">
      <w:pPr>
        <w:rPr>
          <w:b/>
          <w:color w:val="000000" w:themeColor="text1"/>
          <w:sz w:val="18"/>
          <w:szCs w:val="18"/>
        </w:rPr>
      </w:pPr>
    </w:p>
    <w:p w14:paraId="7D0E4263" w14:textId="77777777" w:rsidR="00014155" w:rsidRDefault="00014155" w:rsidP="00014155">
      <w:pPr>
        <w:rPr>
          <w:b/>
          <w:color w:val="000000" w:themeColor="text1"/>
          <w:sz w:val="18"/>
          <w:szCs w:val="18"/>
        </w:rPr>
      </w:pPr>
    </w:p>
    <w:p w14:paraId="2715C8AD" w14:textId="77777777" w:rsidR="00014155" w:rsidRDefault="00014155" w:rsidP="00014155">
      <w:pPr>
        <w:rPr>
          <w:b/>
          <w:color w:val="000000" w:themeColor="text1"/>
          <w:sz w:val="18"/>
          <w:szCs w:val="18"/>
        </w:rPr>
      </w:pPr>
    </w:p>
    <w:p w14:paraId="09C0604E" w14:textId="77777777" w:rsidR="00014155" w:rsidRDefault="00014155" w:rsidP="00014155">
      <w:pPr>
        <w:rPr>
          <w:b/>
          <w:color w:val="000000" w:themeColor="text1"/>
          <w:sz w:val="18"/>
          <w:szCs w:val="18"/>
        </w:rPr>
      </w:pPr>
    </w:p>
    <w:p w14:paraId="343B4071" w14:textId="77777777" w:rsidR="00014155" w:rsidRDefault="00014155" w:rsidP="00014155">
      <w:pPr>
        <w:rPr>
          <w:b/>
          <w:color w:val="000000" w:themeColor="text1"/>
          <w:sz w:val="18"/>
          <w:szCs w:val="18"/>
        </w:rPr>
      </w:pPr>
    </w:p>
    <w:p w14:paraId="6023FA0D" w14:textId="77777777" w:rsidR="00014155" w:rsidRPr="00DC6A44" w:rsidRDefault="00014155" w:rsidP="00014155">
      <w:pPr>
        <w:rPr>
          <w:rFonts w:ascii="Times New Roman" w:hAnsi="Times New Roman" w:cs="Times New Roman"/>
          <w:color w:val="000000" w:themeColor="text1"/>
        </w:rPr>
      </w:pPr>
      <w:r w:rsidRPr="0025588D">
        <w:rPr>
          <w:b/>
          <w:color w:val="000000" w:themeColor="text1"/>
          <w:sz w:val="18"/>
          <w:szCs w:val="18"/>
        </w:rPr>
        <w:t>Supplement</w:t>
      </w:r>
      <w:r>
        <w:rPr>
          <w:b/>
          <w:color w:val="000000" w:themeColor="text1"/>
          <w:sz w:val="18"/>
          <w:szCs w:val="18"/>
        </w:rPr>
        <w:t xml:space="preserve">al </w:t>
      </w:r>
      <w:r w:rsidRPr="0025588D">
        <w:rPr>
          <w:b/>
          <w:color w:val="000000" w:themeColor="text1"/>
          <w:sz w:val="18"/>
          <w:szCs w:val="18"/>
        </w:rPr>
        <w:t>Table</w:t>
      </w:r>
      <w:r>
        <w:rPr>
          <w:b/>
          <w:color w:val="000000" w:themeColor="text1"/>
          <w:sz w:val="18"/>
          <w:szCs w:val="18"/>
        </w:rPr>
        <w:t xml:space="preserve"> 8. </w:t>
      </w:r>
      <w:r w:rsidRPr="0025588D">
        <w:rPr>
          <w:b/>
          <w:color w:val="000000" w:themeColor="text1"/>
          <w:sz w:val="18"/>
          <w:szCs w:val="18"/>
        </w:rPr>
        <w:t>Blood brain barrier</w:t>
      </w:r>
      <w:r>
        <w:rPr>
          <w:b/>
          <w:color w:val="000000" w:themeColor="text1"/>
          <w:sz w:val="18"/>
          <w:szCs w:val="18"/>
        </w:rPr>
        <w:t xml:space="preserve"> (BBB)</w:t>
      </w:r>
      <w:r w:rsidRPr="0025588D">
        <w:rPr>
          <w:b/>
          <w:color w:val="000000" w:themeColor="text1"/>
          <w:sz w:val="18"/>
          <w:szCs w:val="18"/>
        </w:rPr>
        <w:t>-</w:t>
      </w:r>
      <w:r>
        <w:rPr>
          <w:b/>
          <w:color w:val="000000" w:themeColor="text1"/>
          <w:sz w:val="18"/>
          <w:szCs w:val="18"/>
        </w:rPr>
        <w:t>crossing</w:t>
      </w:r>
      <w:r w:rsidRPr="0025588D">
        <w:rPr>
          <w:b/>
          <w:color w:val="000000" w:themeColor="text1"/>
          <w:sz w:val="18"/>
          <w:szCs w:val="18"/>
        </w:rPr>
        <w:t xml:space="preserve"> medications have minimal effects on dementia outcomes in </w:t>
      </w:r>
      <w:proofErr w:type="spellStart"/>
      <w:r w:rsidRPr="0025588D">
        <w:rPr>
          <w:b/>
          <w:color w:val="000000" w:themeColor="text1"/>
          <w:sz w:val="18"/>
          <w:szCs w:val="18"/>
        </w:rPr>
        <w:t>aECAD</w:t>
      </w:r>
      <w:proofErr w:type="spellEnd"/>
      <w:r w:rsidRPr="0025588D">
        <w:rPr>
          <w:b/>
          <w:color w:val="000000" w:themeColor="text1"/>
          <w:sz w:val="18"/>
          <w:szCs w:val="18"/>
        </w:rPr>
        <w:t xml:space="preserve"> patients with HTN, </w:t>
      </w:r>
      <w:proofErr w:type="spellStart"/>
      <w:r w:rsidRPr="0025588D">
        <w:rPr>
          <w:b/>
          <w:color w:val="000000" w:themeColor="text1"/>
          <w:sz w:val="18"/>
          <w:szCs w:val="18"/>
        </w:rPr>
        <w:t>TriNetX</w:t>
      </w:r>
      <w:proofErr w:type="spellEnd"/>
      <w:r w:rsidRPr="0025588D">
        <w:rPr>
          <w:b/>
          <w:color w:val="000000" w:themeColor="text1"/>
          <w:sz w:val="18"/>
          <w:szCs w:val="18"/>
        </w:rPr>
        <w:t xml:space="preserve"> cohort.</w:t>
      </w:r>
    </w:p>
    <w:tbl>
      <w:tblPr>
        <w:tblW w:w="9180" w:type="dxa"/>
        <w:jc w:val="center"/>
        <w:tblLayout w:type="fixed"/>
        <w:tblLook w:val="0400" w:firstRow="0" w:lastRow="0" w:firstColumn="0" w:lastColumn="0" w:noHBand="0" w:noVBand="1"/>
      </w:tblPr>
      <w:tblGrid>
        <w:gridCol w:w="1710"/>
        <w:gridCol w:w="1710"/>
        <w:gridCol w:w="1800"/>
        <w:gridCol w:w="2160"/>
        <w:gridCol w:w="1800"/>
      </w:tblGrid>
      <w:tr w:rsidR="00014155" w:rsidRPr="0025588D" w14:paraId="72F887ED" w14:textId="77777777" w:rsidTr="003F7543">
        <w:trPr>
          <w:trHeight w:val="341"/>
          <w:jc w:val="center"/>
        </w:trPr>
        <w:tc>
          <w:tcPr>
            <w:tcW w:w="1710" w:type="dxa"/>
            <w:tcBorders>
              <w:top w:val="single" w:sz="4" w:space="0" w:color="000000"/>
              <w:bottom w:val="single" w:sz="4" w:space="0" w:color="000000"/>
            </w:tcBorders>
            <w:shd w:val="clear" w:color="auto" w:fill="FFFFFF"/>
            <w:vAlign w:val="bottom"/>
          </w:tcPr>
          <w:p w14:paraId="5F3CBE1B"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color w:val="000000" w:themeColor="text1"/>
                <w:sz w:val="18"/>
                <w:szCs w:val="18"/>
              </w:rPr>
            </w:pPr>
            <w:r w:rsidRPr="0025588D">
              <w:rPr>
                <w:b/>
                <w:color w:val="000000" w:themeColor="text1"/>
                <w:sz w:val="18"/>
                <w:szCs w:val="18"/>
              </w:rPr>
              <w:t>Cohort</w:t>
            </w:r>
          </w:p>
        </w:tc>
        <w:tc>
          <w:tcPr>
            <w:tcW w:w="1710"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3855F58A"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color w:val="000000" w:themeColor="text1"/>
                <w:sz w:val="18"/>
                <w:szCs w:val="18"/>
              </w:rPr>
            </w:pPr>
            <w:r w:rsidRPr="0025588D">
              <w:rPr>
                <w:b/>
                <w:color w:val="000000" w:themeColor="text1"/>
                <w:sz w:val="18"/>
                <w:szCs w:val="18"/>
              </w:rPr>
              <w:t>Outcomes</w:t>
            </w:r>
          </w:p>
        </w:tc>
        <w:tc>
          <w:tcPr>
            <w:tcW w:w="1800" w:type="dxa"/>
            <w:tcBorders>
              <w:top w:val="single" w:sz="4" w:space="0" w:color="000000"/>
              <w:bottom w:val="single" w:sz="4" w:space="0" w:color="000000"/>
            </w:tcBorders>
            <w:shd w:val="clear" w:color="auto" w:fill="FFFFFF"/>
            <w:vAlign w:val="bottom"/>
          </w:tcPr>
          <w:p w14:paraId="54B97FE8"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bCs/>
                <w:color w:val="000000" w:themeColor="text1"/>
                <w:sz w:val="18"/>
                <w:szCs w:val="18"/>
              </w:rPr>
            </w:pPr>
          </w:p>
        </w:tc>
        <w:tc>
          <w:tcPr>
            <w:tcW w:w="2160" w:type="dxa"/>
            <w:tcBorders>
              <w:top w:val="single" w:sz="4" w:space="0" w:color="000000"/>
              <w:bottom w:val="single" w:sz="4" w:space="0" w:color="000000"/>
            </w:tcBorders>
            <w:shd w:val="clear" w:color="auto" w:fill="FFFFFF"/>
            <w:vAlign w:val="bottom"/>
          </w:tcPr>
          <w:p w14:paraId="6B6CB9C6"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bCs/>
                <w:color w:val="000000" w:themeColor="text1"/>
                <w:sz w:val="18"/>
                <w:szCs w:val="18"/>
              </w:rPr>
            </w:pPr>
          </w:p>
        </w:tc>
        <w:tc>
          <w:tcPr>
            <w:tcW w:w="1800"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451FE09C"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color w:val="000000" w:themeColor="text1"/>
                <w:sz w:val="18"/>
                <w:szCs w:val="18"/>
              </w:rPr>
            </w:pPr>
            <w:r w:rsidRPr="0025588D">
              <w:rPr>
                <w:b/>
                <w:color w:val="000000" w:themeColor="text1"/>
                <w:sz w:val="18"/>
                <w:szCs w:val="18"/>
              </w:rPr>
              <w:t>HR (95% CI)</w:t>
            </w:r>
          </w:p>
        </w:tc>
      </w:tr>
      <w:tr w:rsidR="00014155" w:rsidRPr="0025588D" w14:paraId="6F785B41" w14:textId="77777777" w:rsidTr="003F7543">
        <w:trPr>
          <w:jc w:val="center"/>
        </w:trPr>
        <w:tc>
          <w:tcPr>
            <w:tcW w:w="1710" w:type="dxa"/>
            <w:tcBorders>
              <w:top w:val="single" w:sz="4" w:space="0" w:color="000000"/>
              <w:bottom w:val="single" w:sz="4" w:space="0" w:color="000000"/>
            </w:tcBorders>
            <w:shd w:val="clear" w:color="auto" w:fill="FFFFFF"/>
            <w:vAlign w:val="bottom"/>
          </w:tcPr>
          <w:p w14:paraId="43838556"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color w:val="000000" w:themeColor="text1"/>
                <w:sz w:val="18"/>
                <w:szCs w:val="18"/>
              </w:rPr>
            </w:pPr>
          </w:p>
        </w:tc>
        <w:tc>
          <w:tcPr>
            <w:tcW w:w="1710"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279EFFFF"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color w:val="000000" w:themeColor="text1"/>
                <w:sz w:val="18"/>
                <w:szCs w:val="18"/>
              </w:rPr>
            </w:pPr>
          </w:p>
        </w:tc>
        <w:tc>
          <w:tcPr>
            <w:tcW w:w="1800" w:type="dxa"/>
            <w:tcBorders>
              <w:top w:val="single" w:sz="4" w:space="0" w:color="000000"/>
              <w:bottom w:val="single" w:sz="4" w:space="0" w:color="000000"/>
            </w:tcBorders>
            <w:shd w:val="clear" w:color="auto" w:fill="FFFFFF"/>
            <w:vAlign w:val="bottom"/>
          </w:tcPr>
          <w:p w14:paraId="19CFA59E"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bCs/>
                <w:color w:val="000000" w:themeColor="text1"/>
                <w:sz w:val="18"/>
                <w:szCs w:val="18"/>
              </w:rPr>
            </w:pPr>
            <w:r w:rsidRPr="0025588D">
              <w:rPr>
                <w:b/>
                <w:bCs/>
                <w:color w:val="000000" w:themeColor="text1"/>
                <w:sz w:val="18"/>
                <w:szCs w:val="18"/>
              </w:rPr>
              <w:t>BBB-</w:t>
            </w:r>
            <w:r>
              <w:rPr>
                <w:b/>
                <w:bCs/>
                <w:color w:val="000000" w:themeColor="text1"/>
                <w:sz w:val="18"/>
                <w:szCs w:val="18"/>
              </w:rPr>
              <w:t>crossing</w:t>
            </w:r>
          </w:p>
          <w:p w14:paraId="4E1158EB"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color w:val="000000" w:themeColor="text1"/>
                <w:sz w:val="18"/>
                <w:szCs w:val="18"/>
              </w:rPr>
            </w:pPr>
            <w:r w:rsidRPr="0025588D">
              <w:rPr>
                <w:b/>
                <w:color w:val="000000" w:themeColor="text1"/>
                <w:sz w:val="18"/>
                <w:szCs w:val="18"/>
              </w:rPr>
              <w:t xml:space="preserve"> n (%)</w:t>
            </w:r>
          </w:p>
        </w:tc>
        <w:tc>
          <w:tcPr>
            <w:tcW w:w="2160" w:type="dxa"/>
            <w:tcBorders>
              <w:top w:val="single" w:sz="4" w:space="0" w:color="000000"/>
              <w:bottom w:val="single" w:sz="4" w:space="0" w:color="000000"/>
            </w:tcBorders>
            <w:shd w:val="clear" w:color="auto" w:fill="FFFFFF"/>
            <w:vAlign w:val="bottom"/>
          </w:tcPr>
          <w:p w14:paraId="0A8D03E5"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color w:val="000000" w:themeColor="text1"/>
                <w:sz w:val="18"/>
                <w:szCs w:val="18"/>
              </w:rPr>
            </w:pPr>
            <w:r w:rsidRPr="0025588D">
              <w:rPr>
                <w:b/>
                <w:bCs/>
                <w:color w:val="000000" w:themeColor="text1"/>
                <w:sz w:val="18"/>
                <w:szCs w:val="18"/>
              </w:rPr>
              <w:t xml:space="preserve">non-BBB </w:t>
            </w:r>
            <w:r>
              <w:rPr>
                <w:b/>
                <w:bCs/>
                <w:color w:val="000000" w:themeColor="text1"/>
                <w:sz w:val="18"/>
                <w:szCs w:val="18"/>
              </w:rPr>
              <w:t>crossing</w:t>
            </w:r>
            <w:r w:rsidRPr="0025588D">
              <w:rPr>
                <w:b/>
                <w:color w:val="000000" w:themeColor="text1"/>
                <w:sz w:val="18"/>
                <w:szCs w:val="18"/>
              </w:rPr>
              <w:t xml:space="preserve"> </w:t>
            </w:r>
          </w:p>
          <w:p w14:paraId="5EDB1778"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color w:val="000000" w:themeColor="text1"/>
                <w:sz w:val="18"/>
                <w:szCs w:val="18"/>
              </w:rPr>
            </w:pPr>
            <w:r w:rsidRPr="0025588D">
              <w:rPr>
                <w:b/>
                <w:color w:val="000000" w:themeColor="text1"/>
                <w:sz w:val="18"/>
                <w:szCs w:val="18"/>
              </w:rPr>
              <w:t>n (%)</w:t>
            </w:r>
          </w:p>
        </w:tc>
        <w:tc>
          <w:tcPr>
            <w:tcW w:w="1800"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1620480A"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color w:val="000000" w:themeColor="text1"/>
                <w:sz w:val="18"/>
                <w:szCs w:val="18"/>
              </w:rPr>
            </w:pPr>
          </w:p>
        </w:tc>
      </w:tr>
      <w:tr w:rsidR="00014155" w:rsidRPr="0025588D" w14:paraId="263A4FDA" w14:textId="77777777" w:rsidTr="003F7543">
        <w:trPr>
          <w:jc w:val="center"/>
        </w:trPr>
        <w:tc>
          <w:tcPr>
            <w:tcW w:w="1710" w:type="dxa"/>
            <w:vMerge w:val="restart"/>
            <w:tcBorders>
              <w:top w:val="single" w:sz="4" w:space="0" w:color="000000"/>
            </w:tcBorders>
            <w:shd w:val="clear" w:color="auto" w:fill="FFFFFF"/>
          </w:tcPr>
          <w:p w14:paraId="7751D295"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r w:rsidRPr="0025588D">
              <w:rPr>
                <w:color w:val="000000" w:themeColor="text1"/>
                <w:sz w:val="18"/>
                <w:szCs w:val="18"/>
              </w:rPr>
              <w:t xml:space="preserve">HTN patients aged 81+ </w:t>
            </w:r>
            <w:r w:rsidRPr="0025588D">
              <w:rPr>
                <w:color w:val="000000" w:themeColor="text1"/>
                <w:sz w:val="18"/>
                <w:szCs w:val="18"/>
              </w:rPr>
              <w:br/>
              <w:t>(n=5,111)</w:t>
            </w:r>
          </w:p>
          <w:p w14:paraId="190895A4"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p>
        </w:tc>
        <w:tc>
          <w:tcPr>
            <w:tcW w:w="1710" w:type="dxa"/>
            <w:tcBorders>
              <w:top w:val="single" w:sz="4" w:space="0" w:color="000000"/>
            </w:tcBorders>
            <w:shd w:val="clear" w:color="auto" w:fill="FFFFFF"/>
            <w:tcMar>
              <w:top w:w="0" w:type="dxa"/>
              <w:left w:w="0" w:type="dxa"/>
              <w:bottom w:w="0" w:type="dxa"/>
              <w:right w:w="0" w:type="dxa"/>
            </w:tcMar>
          </w:tcPr>
          <w:p w14:paraId="796183A0"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r w:rsidRPr="0025588D">
              <w:rPr>
                <w:color w:val="000000" w:themeColor="text1"/>
                <w:sz w:val="18"/>
                <w:szCs w:val="18"/>
              </w:rPr>
              <w:t>AD</w:t>
            </w:r>
          </w:p>
        </w:tc>
        <w:tc>
          <w:tcPr>
            <w:tcW w:w="1800" w:type="dxa"/>
            <w:tcBorders>
              <w:top w:val="single" w:sz="4" w:space="0" w:color="000000"/>
            </w:tcBorders>
            <w:shd w:val="clear" w:color="auto" w:fill="FFFFFF"/>
          </w:tcPr>
          <w:p w14:paraId="2D03832B"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120 (2.3%)</w:t>
            </w:r>
          </w:p>
        </w:tc>
        <w:tc>
          <w:tcPr>
            <w:tcW w:w="2160" w:type="dxa"/>
            <w:tcBorders>
              <w:top w:val="single" w:sz="4" w:space="0" w:color="000000"/>
            </w:tcBorders>
            <w:shd w:val="clear" w:color="auto" w:fill="FFFFFF"/>
          </w:tcPr>
          <w:p w14:paraId="7ACBCDC7"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114 (2.2%)</w:t>
            </w:r>
          </w:p>
        </w:tc>
        <w:tc>
          <w:tcPr>
            <w:tcW w:w="1800" w:type="dxa"/>
            <w:tcBorders>
              <w:top w:val="single" w:sz="4" w:space="0" w:color="000000"/>
            </w:tcBorders>
            <w:shd w:val="clear" w:color="auto" w:fill="FFFFFF"/>
            <w:tcMar>
              <w:top w:w="0" w:type="dxa"/>
              <w:left w:w="0" w:type="dxa"/>
              <w:bottom w:w="0" w:type="dxa"/>
              <w:right w:w="0" w:type="dxa"/>
            </w:tcMar>
          </w:tcPr>
          <w:p w14:paraId="77A23E3B"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1.02 (0.79-1.32)</w:t>
            </w:r>
          </w:p>
        </w:tc>
      </w:tr>
      <w:tr w:rsidR="00014155" w:rsidRPr="0025588D" w14:paraId="2EC5C3A7" w14:textId="77777777" w:rsidTr="003F7543">
        <w:trPr>
          <w:trHeight w:val="200"/>
          <w:jc w:val="center"/>
        </w:trPr>
        <w:tc>
          <w:tcPr>
            <w:tcW w:w="1710" w:type="dxa"/>
            <w:vMerge/>
            <w:tcBorders>
              <w:top w:val="single" w:sz="4" w:space="0" w:color="000000"/>
            </w:tcBorders>
            <w:shd w:val="clear" w:color="auto" w:fill="FFFFFF"/>
          </w:tcPr>
          <w:p w14:paraId="26161FC2" w14:textId="77777777" w:rsidR="00014155" w:rsidRPr="0025588D" w:rsidRDefault="00014155" w:rsidP="003F7543">
            <w:pPr>
              <w:widowControl w:val="0"/>
              <w:pBdr>
                <w:top w:val="nil"/>
                <w:left w:val="nil"/>
                <w:bottom w:val="nil"/>
                <w:right w:val="nil"/>
                <w:between w:val="nil"/>
              </w:pBdr>
              <w:rPr>
                <w:color w:val="000000" w:themeColor="text1"/>
                <w:sz w:val="18"/>
                <w:szCs w:val="18"/>
              </w:rPr>
            </w:pPr>
          </w:p>
        </w:tc>
        <w:tc>
          <w:tcPr>
            <w:tcW w:w="1710" w:type="dxa"/>
            <w:shd w:val="clear" w:color="auto" w:fill="FFFFFF"/>
            <w:tcMar>
              <w:top w:w="0" w:type="dxa"/>
              <w:left w:w="0" w:type="dxa"/>
              <w:bottom w:w="0" w:type="dxa"/>
              <w:right w:w="0" w:type="dxa"/>
            </w:tcMar>
          </w:tcPr>
          <w:p w14:paraId="39CD2CD8"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r w:rsidRPr="0025588D">
              <w:rPr>
                <w:color w:val="000000" w:themeColor="text1"/>
                <w:sz w:val="18"/>
                <w:szCs w:val="18"/>
              </w:rPr>
              <w:t>Non-AD dementia</w:t>
            </w:r>
          </w:p>
        </w:tc>
        <w:tc>
          <w:tcPr>
            <w:tcW w:w="1800" w:type="dxa"/>
            <w:shd w:val="clear" w:color="auto" w:fill="FFFFFF"/>
          </w:tcPr>
          <w:p w14:paraId="0F3E2C5E"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566 (11.1%)</w:t>
            </w:r>
          </w:p>
        </w:tc>
        <w:tc>
          <w:tcPr>
            <w:tcW w:w="2160" w:type="dxa"/>
            <w:shd w:val="clear" w:color="auto" w:fill="FFFFFF"/>
          </w:tcPr>
          <w:p w14:paraId="5F38DA14"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486 (9.5%)</w:t>
            </w:r>
          </w:p>
        </w:tc>
        <w:tc>
          <w:tcPr>
            <w:tcW w:w="1800" w:type="dxa"/>
            <w:shd w:val="clear" w:color="auto" w:fill="FFFFFF"/>
          </w:tcPr>
          <w:p w14:paraId="2313197E"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1.15 (1.02-1.30)</w:t>
            </w:r>
          </w:p>
        </w:tc>
      </w:tr>
      <w:tr w:rsidR="00014155" w:rsidRPr="0025588D" w14:paraId="472F1CDB" w14:textId="77777777" w:rsidTr="003F7543">
        <w:trPr>
          <w:trHeight w:val="413"/>
          <w:jc w:val="center"/>
        </w:trPr>
        <w:tc>
          <w:tcPr>
            <w:tcW w:w="1710" w:type="dxa"/>
            <w:vMerge/>
            <w:tcBorders>
              <w:top w:val="single" w:sz="4" w:space="0" w:color="000000"/>
              <w:bottom w:val="single" w:sz="4" w:space="0" w:color="auto"/>
            </w:tcBorders>
            <w:shd w:val="clear" w:color="auto" w:fill="FFFFFF"/>
          </w:tcPr>
          <w:p w14:paraId="73EF9F14" w14:textId="77777777" w:rsidR="00014155" w:rsidRPr="0025588D" w:rsidRDefault="00014155" w:rsidP="003F7543">
            <w:pPr>
              <w:widowControl w:val="0"/>
              <w:pBdr>
                <w:top w:val="nil"/>
                <w:left w:val="nil"/>
                <w:bottom w:val="nil"/>
                <w:right w:val="nil"/>
                <w:between w:val="nil"/>
              </w:pBdr>
              <w:rPr>
                <w:color w:val="000000" w:themeColor="text1"/>
                <w:sz w:val="18"/>
                <w:szCs w:val="18"/>
              </w:rPr>
            </w:pPr>
          </w:p>
        </w:tc>
        <w:tc>
          <w:tcPr>
            <w:tcW w:w="1710" w:type="dxa"/>
            <w:tcBorders>
              <w:bottom w:val="single" w:sz="4" w:space="0" w:color="auto"/>
            </w:tcBorders>
            <w:shd w:val="clear" w:color="auto" w:fill="FFFFFF"/>
            <w:tcMar>
              <w:top w:w="0" w:type="dxa"/>
              <w:left w:w="0" w:type="dxa"/>
              <w:bottom w:w="0" w:type="dxa"/>
              <w:right w:w="0" w:type="dxa"/>
            </w:tcMar>
          </w:tcPr>
          <w:p w14:paraId="4AB6B20F"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r w:rsidRPr="0025588D">
              <w:rPr>
                <w:color w:val="000000" w:themeColor="text1"/>
                <w:sz w:val="18"/>
                <w:szCs w:val="18"/>
              </w:rPr>
              <w:t>MCI</w:t>
            </w:r>
          </w:p>
        </w:tc>
        <w:tc>
          <w:tcPr>
            <w:tcW w:w="1800" w:type="dxa"/>
            <w:tcBorders>
              <w:bottom w:val="single" w:sz="4" w:space="0" w:color="auto"/>
            </w:tcBorders>
            <w:shd w:val="clear" w:color="auto" w:fill="FFFFFF"/>
          </w:tcPr>
          <w:p w14:paraId="5DD9C396"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143 (2.8%)</w:t>
            </w:r>
          </w:p>
        </w:tc>
        <w:tc>
          <w:tcPr>
            <w:tcW w:w="2160" w:type="dxa"/>
            <w:tcBorders>
              <w:bottom w:val="single" w:sz="4" w:space="0" w:color="auto"/>
            </w:tcBorders>
            <w:shd w:val="clear" w:color="auto" w:fill="FFFFFF"/>
          </w:tcPr>
          <w:p w14:paraId="06313F0B"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147 (2.9%)</w:t>
            </w:r>
          </w:p>
        </w:tc>
        <w:tc>
          <w:tcPr>
            <w:tcW w:w="1800" w:type="dxa"/>
            <w:tcBorders>
              <w:bottom w:val="single" w:sz="4" w:space="0" w:color="auto"/>
            </w:tcBorders>
            <w:shd w:val="clear" w:color="auto" w:fill="FFFFFF"/>
            <w:tcMar>
              <w:top w:w="0" w:type="dxa"/>
              <w:left w:w="0" w:type="dxa"/>
              <w:bottom w:w="0" w:type="dxa"/>
              <w:right w:w="0" w:type="dxa"/>
            </w:tcMar>
          </w:tcPr>
          <w:p w14:paraId="2A4C2B8A"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0.95 (0.75-1.20)</w:t>
            </w:r>
          </w:p>
        </w:tc>
      </w:tr>
      <w:tr w:rsidR="00014155" w:rsidRPr="0025588D" w14:paraId="553B2005" w14:textId="77777777" w:rsidTr="003F7543">
        <w:trPr>
          <w:trHeight w:val="467"/>
          <w:jc w:val="center"/>
        </w:trPr>
        <w:tc>
          <w:tcPr>
            <w:tcW w:w="1710" w:type="dxa"/>
            <w:tcBorders>
              <w:top w:val="single" w:sz="4" w:space="0" w:color="auto"/>
              <w:bottom w:val="single" w:sz="4" w:space="0" w:color="auto"/>
            </w:tcBorders>
            <w:shd w:val="clear" w:color="auto" w:fill="FFFFFF"/>
          </w:tcPr>
          <w:p w14:paraId="7572E196"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p>
        </w:tc>
        <w:tc>
          <w:tcPr>
            <w:tcW w:w="1710" w:type="dxa"/>
            <w:tcBorders>
              <w:top w:val="single" w:sz="4" w:space="0" w:color="auto"/>
              <w:bottom w:val="single" w:sz="4" w:space="0" w:color="auto"/>
            </w:tcBorders>
            <w:shd w:val="clear" w:color="auto" w:fill="FFFFFF"/>
            <w:tcMar>
              <w:top w:w="0" w:type="dxa"/>
              <w:left w:w="0" w:type="dxa"/>
              <w:bottom w:w="0" w:type="dxa"/>
              <w:right w:w="0" w:type="dxa"/>
            </w:tcMar>
          </w:tcPr>
          <w:p w14:paraId="53452423"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p>
        </w:tc>
        <w:tc>
          <w:tcPr>
            <w:tcW w:w="1800" w:type="dxa"/>
            <w:tcBorders>
              <w:top w:val="single" w:sz="4" w:space="0" w:color="auto"/>
              <w:bottom w:val="single" w:sz="4" w:space="0" w:color="auto"/>
            </w:tcBorders>
            <w:shd w:val="clear" w:color="auto" w:fill="FFFFFF"/>
          </w:tcPr>
          <w:p w14:paraId="1E883B3E"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bCs/>
                <w:color w:val="000000" w:themeColor="text1"/>
                <w:sz w:val="18"/>
                <w:szCs w:val="18"/>
              </w:rPr>
            </w:pPr>
            <w:r w:rsidRPr="0025588D">
              <w:rPr>
                <w:b/>
                <w:bCs/>
                <w:color w:val="000000" w:themeColor="text1"/>
                <w:sz w:val="18"/>
                <w:szCs w:val="18"/>
              </w:rPr>
              <w:t>BBB-</w:t>
            </w:r>
            <w:r>
              <w:rPr>
                <w:b/>
                <w:bCs/>
                <w:color w:val="000000" w:themeColor="text1"/>
                <w:sz w:val="18"/>
                <w:szCs w:val="18"/>
              </w:rPr>
              <w:t>crossing</w:t>
            </w:r>
          </w:p>
          <w:p w14:paraId="6B557BE8"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b/>
                <w:color w:val="000000" w:themeColor="text1"/>
                <w:sz w:val="18"/>
                <w:szCs w:val="18"/>
              </w:rPr>
              <w:t xml:space="preserve"> n (%)</w:t>
            </w:r>
          </w:p>
        </w:tc>
        <w:tc>
          <w:tcPr>
            <w:tcW w:w="2160" w:type="dxa"/>
            <w:tcBorders>
              <w:top w:val="single" w:sz="4" w:space="0" w:color="auto"/>
              <w:bottom w:val="single" w:sz="4" w:space="0" w:color="auto"/>
            </w:tcBorders>
            <w:shd w:val="clear" w:color="auto" w:fill="FFFFFF"/>
          </w:tcPr>
          <w:p w14:paraId="497F70F0"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bCs/>
                <w:color w:val="000000" w:themeColor="text1"/>
                <w:sz w:val="18"/>
                <w:szCs w:val="18"/>
              </w:rPr>
            </w:pPr>
            <w:r w:rsidRPr="0025588D">
              <w:rPr>
                <w:b/>
                <w:bCs/>
                <w:color w:val="000000" w:themeColor="text1"/>
                <w:sz w:val="18"/>
                <w:szCs w:val="18"/>
              </w:rPr>
              <w:t>No antihypertensive therapy</w:t>
            </w:r>
          </w:p>
          <w:p w14:paraId="391C7231"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bCs/>
                <w:color w:val="000000" w:themeColor="text1"/>
                <w:sz w:val="18"/>
                <w:szCs w:val="18"/>
              </w:rPr>
            </w:pPr>
            <w:r w:rsidRPr="0025588D">
              <w:rPr>
                <w:b/>
                <w:bCs/>
                <w:color w:val="000000" w:themeColor="text1"/>
                <w:sz w:val="18"/>
                <w:szCs w:val="18"/>
              </w:rPr>
              <w:t>n (%)</w:t>
            </w:r>
          </w:p>
        </w:tc>
        <w:tc>
          <w:tcPr>
            <w:tcW w:w="1800" w:type="dxa"/>
            <w:tcBorders>
              <w:top w:val="single" w:sz="4" w:space="0" w:color="auto"/>
              <w:bottom w:val="single" w:sz="4" w:space="0" w:color="auto"/>
            </w:tcBorders>
            <w:shd w:val="clear" w:color="auto" w:fill="FFFFFF"/>
            <w:tcMar>
              <w:top w:w="0" w:type="dxa"/>
              <w:left w:w="0" w:type="dxa"/>
              <w:bottom w:w="0" w:type="dxa"/>
              <w:right w:w="0" w:type="dxa"/>
            </w:tcMar>
          </w:tcPr>
          <w:p w14:paraId="135594D3"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p>
        </w:tc>
      </w:tr>
      <w:tr w:rsidR="00014155" w:rsidRPr="0025588D" w14:paraId="213256F7" w14:textId="77777777" w:rsidTr="003F7543">
        <w:trPr>
          <w:jc w:val="center"/>
        </w:trPr>
        <w:tc>
          <w:tcPr>
            <w:tcW w:w="1710" w:type="dxa"/>
            <w:vMerge w:val="restart"/>
            <w:shd w:val="clear" w:color="auto" w:fill="FFFFFF"/>
          </w:tcPr>
          <w:p w14:paraId="58483097"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r w:rsidRPr="0025588D">
              <w:rPr>
                <w:color w:val="000000" w:themeColor="text1"/>
                <w:sz w:val="18"/>
                <w:szCs w:val="18"/>
              </w:rPr>
              <w:t xml:space="preserve">HTN patients aged 81+ </w:t>
            </w:r>
            <w:r w:rsidRPr="0025588D">
              <w:rPr>
                <w:color w:val="000000" w:themeColor="text1"/>
                <w:sz w:val="18"/>
                <w:szCs w:val="18"/>
              </w:rPr>
              <w:br/>
              <w:t>(n=5,532)</w:t>
            </w:r>
          </w:p>
          <w:p w14:paraId="647CE35A"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p>
        </w:tc>
        <w:tc>
          <w:tcPr>
            <w:tcW w:w="1710" w:type="dxa"/>
            <w:shd w:val="clear" w:color="auto" w:fill="FFFFFF"/>
            <w:tcMar>
              <w:top w:w="0" w:type="dxa"/>
              <w:left w:w="0" w:type="dxa"/>
              <w:bottom w:w="0" w:type="dxa"/>
              <w:right w:w="0" w:type="dxa"/>
            </w:tcMar>
          </w:tcPr>
          <w:p w14:paraId="262ACD03"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r w:rsidRPr="0025588D">
              <w:rPr>
                <w:color w:val="000000" w:themeColor="text1"/>
                <w:sz w:val="18"/>
                <w:szCs w:val="18"/>
              </w:rPr>
              <w:t>AD</w:t>
            </w:r>
          </w:p>
        </w:tc>
        <w:tc>
          <w:tcPr>
            <w:tcW w:w="1800" w:type="dxa"/>
            <w:shd w:val="clear" w:color="auto" w:fill="FFFFFF"/>
          </w:tcPr>
          <w:p w14:paraId="5307B359"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135 (2.4%)</w:t>
            </w:r>
          </w:p>
        </w:tc>
        <w:tc>
          <w:tcPr>
            <w:tcW w:w="2160" w:type="dxa"/>
            <w:shd w:val="clear" w:color="auto" w:fill="FFFFFF"/>
          </w:tcPr>
          <w:p w14:paraId="69782D34"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118 (2.1%)</w:t>
            </w:r>
          </w:p>
        </w:tc>
        <w:tc>
          <w:tcPr>
            <w:tcW w:w="1800" w:type="dxa"/>
            <w:shd w:val="clear" w:color="auto" w:fill="FFFFFF"/>
            <w:tcMar>
              <w:top w:w="0" w:type="dxa"/>
              <w:left w:w="0" w:type="dxa"/>
              <w:bottom w:w="0" w:type="dxa"/>
              <w:right w:w="0" w:type="dxa"/>
            </w:tcMar>
          </w:tcPr>
          <w:p w14:paraId="426B15DB"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1.13 (0.88-1.44)</w:t>
            </w:r>
          </w:p>
        </w:tc>
      </w:tr>
      <w:tr w:rsidR="00014155" w:rsidRPr="0025588D" w14:paraId="0B3B3410" w14:textId="77777777" w:rsidTr="003F7543">
        <w:trPr>
          <w:jc w:val="center"/>
        </w:trPr>
        <w:tc>
          <w:tcPr>
            <w:tcW w:w="1710" w:type="dxa"/>
            <w:vMerge/>
            <w:shd w:val="clear" w:color="auto" w:fill="FFFFFF"/>
          </w:tcPr>
          <w:p w14:paraId="233F047E" w14:textId="77777777" w:rsidR="00014155" w:rsidRPr="0025588D" w:rsidRDefault="00014155" w:rsidP="003F7543">
            <w:pPr>
              <w:widowControl w:val="0"/>
              <w:pBdr>
                <w:top w:val="nil"/>
                <w:left w:val="nil"/>
                <w:bottom w:val="nil"/>
                <w:right w:val="nil"/>
                <w:between w:val="nil"/>
              </w:pBdr>
              <w:rPr>
                <w:color w:val="000000" w:themeColor="text1"/>
                <w:sz w:val="18"/>
                <w:szCs w:val="18"/>
              </w:rPr>
            </w:pPr>
          </w:p>
        </w:tc>
        <w:tc>
          <w:tcPr>
            <w:tcW w:w="1710" w:type="dxa"/>
            <w:shd w:val="clear" w:color="auto" w:fill="FFFFFF"/>
            <w:tcMar>
              <w:top w:w="0" w:type="dxa"/>
              <w:left w:w="0" w:type="dxa"/>
              <w:bottom w:w="0" w:type="dxa"/>
              <w:right w:w="0" w:type="dxa"/>
            </w:tcMar>
          </w:tcPr>
          <w:p w14:paraId="439C298B"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r w:rsidRPr="0025588D">
              <w:rPr>
                <w:color w:val="000000" w:themeColor="text1"/>
                <w:sz w:val="18"/>
                <w:szCs w:val="18"/>
              </w:rPr>
              <w:t>Non-AD dementia</w:t>
            </w:r>
          </w:p>
        </w:tc>
        <w:tc>
          <w:tcPr>
            <w:tcW w:w="1800" w:type="dxa"/>
            <w:shd w:val="clear" w:color="auto" w:fill="FFFFFF"/>
          </w:tcPr>
          <w:p w14:paraId="58F2962E"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639 (11.6%)</w:t>
            </w:r>
          </w:p>
        </w:tc>
        <w:tc>
          <w:tcPr>
            <w:tcW w:w="2160" w:type="dxa"/>
            <w:shd w:val="clear" w:color="auto" w:fill="FFFFFF"/>
          </w:tcPr>
          <w:p w14:paraId="6D7856FF"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577 (10.4%)</w:t>
            </w:r>
          </w:p>
        </w:tc>
        <w:tc>
          <w:tcPr>
            <w:tcW w:w="1800" w:type="dxa"/>
            <w:shd w:val="clear" w:color="auto" w:fill="FFFFFF"/>
            <w:tcMar>
              <w:top w:w="0" w:type="dxa"/>
              <w:left w:w="0" w:type="dxa"/>
              <w:bottom w:w="0" w:type="dxa"/>
              <w:right w:w="0" w:type="dxa"/>
            </w:tcMar>
          </w:tcPr>
          <w:p w14:paraId="3CAE713E"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1.10 (0.98-1.23)</w:t>
            </w:r>
          </w:p>
        </w:tc>
      </w:tr>
      <w:tr w:rsidR="00014155" w:rsidRPr="0025588D" w14:paraId="73B13863" w14:textId="77777777" w:rsidTr="003F7543">
        <w:trPr>
          <w:jc w:val="center"/>
        </w:trPr>
        <w:tc>
          <w:tcPr>
            <w:tcW w:w="1710" w:type="dxa"/>
            <w:vMerge/>
            <w:shd w:val="clear" w:color="auto" w:fill="FFFFFF"/>
          </w:tcPr>
          <w:p w14:paraId="794909CC" w14:textId="77777777" w:rsidR="00014155" w:rsidRPr="0025588D" w:rsidRDefault="00014155" w:rsidP="003F7543">
            <w:pPr>
              <w:widowControl w:val="0"/>
              <w:pBdr>
                <w:top w:val="nil"/>
                <w:left w:val="nil"/>
                <w:bottom w:val="nil"/>
                <w:right w:val="nil"/>
                <w:between w:val="nil"/>
              </w:pBdr>
              <w:rPr>
                <w:color w:val="000000" w:themeColor="text1"/>
                <w:sz w:val="18"/>
                <w:szCs w:val="18"/>
              </w:rPr>
            </w:pPr>
          </w:p>
        </w:tc>
        <w:tc>
          <w:tcPr>
            <w:tcW w:w="1710" w:type="dxa"/>
            <w:shd w:val="clear" w:color="auto" w:fill="FFFFFF"/>
            <w:tcMar>
              <w:top w:w="0" w:type="dxa"/>
              <w:left w:w="0" w:type="dxa"/>
              <w:bottom w:w="0" w:type="dxa"/>
              <w:right w:w="0" w:type="dxa"/>
            </w:tcMar>
          </w:tcPr>
          <w:p w14:paraId="0209DBF6"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color w:val="000000" w:themeColor="text1"/>
                <w:sz w:val="18"/>
                <w:szCs w:val="18"/>
              </w:rPr>
            </w:pPr>
            <w:r w:rsidRPr="0025588D">
              <w:rPr>
                <w:color w:val="000000" w:themeColor="text1"/>
                <w:sz w:val="18"/>
                <w:szCs w:val="18"/>
              </w:rPr>
              <w:t>MCI</w:t>
            </w:r>
          </w:p>
        </w:tc>
        <w:tc>
          <w:tcPr>
            <w:tcW w:w="1800" w:type="dxa"/>
            <w:shd w:val="clear" w:color="auto" w:fill="FFFFFF"/>
          </w:tcPr>
          <w:p w14:paraId="4F4821CA"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157 (2.8%)</w:t>
            </w:r>
          </w:p>
        </w:tc>
        <w:tc>
          <w:tcPr>
            <w:tcW w:w="2160" w:type="dxa"/>
            <w:shd w:val="clear" w:color="auto" w:fill="FFFFFF"/>
          </w:tcPr>
          <w:p w14:paraId="1D452FC8"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146 (2.6%)</w:t>
            </w:r>
          </w:p>
        </w:tc>
        <w:tc>
          <w:tcPr>
            <w:tcW w:w="1800" w:type="dxa"/>
            <w:shd w:val="clear" w:color="auto" w:fill="FFFFFF"/>
            <w:tcMar>
              <w:top w:w="0" w:type="dxa"/>
              <w:left w:w="0" w:type="dxa"/>
              <w:bottom w:w="0" w:type="dxa"/>
              <w:right w:w="0" w:type="dxa"/>
            </w:tcMar>
          </w:tcPr>
          <w:p w14:paraId="0246DDA2" w14:textId="77777777" w:rsidR="00014155" w:rsidRPr="0025588D"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color w:val="000000" w:themeColor="text1"/>
                <w:sz w:val="18"/>
                <w:szCs w:val="18"/>
              </w:rPr>
            </w:pPr>
            <w:r w:rsidRPr="0025588D">
              <w:rPr>
                <w:color w:val="000000" w:themeColor="text1"/>
                <w:sz w:val="18"/>
                <w:szCs w:val="18"/>
              </w:rPr>
              <w:t>1.06 (0.85-1.33)</w:t>
            </w:r>
          </w:p>
        </w:tc>
      </w:tr>
      <w:tr w:rsidR="00014155" w:rsidRPr="0025588D" w14:paraId="3FA28499" w14:textId="77777777" w:rsidTr="003F7543">
        <w:trPr>
          <w:trHeight w:val="70"/>
          <w:jc w:val="center"/>
        </w:trPr>
        <w:tc>
          <w:tcPr>
            <w:tcW w:w="9180" w:type="dxa"/>
            <w:gridSpan w:val="5"/>
            <w:tcBorders>
              <w:top w:val="single" w:sz="4" w:space="0" w:color="000000"/>
              <w:bottom w:val="single" w:sz="4" w:space="0" w:color="000000"/>
            </w:tcBorders>
          </w:tcPr>
          <w:p w14:paraId="70CD1212" w14:textId="77777777" w:rsidR="00014155" w:rsidRPr="0025588D" w:rsidRDefault="00014155" w:rsidP="003F7543">
            <w:pPr>
              <w:spacing w:line="240" w:lineRule="auto"/>
              <w:rPr>
                <w:color w:val="000000" w:themeColor="text1"/>
                <w:sz w:val="18"/>
                <w:szCs w:val="18"/>
              </w:rPr>
            </w:pPr>
            <w:r w:rsidRPr="0025588D">
              <w:rPr>
                <w:color w:val="000000" w:themeColor="text1"/>
                <w:sz w:val="18"/>
                <w:szCs w:val="18"/>
              </w:rPr>
              <w:t>These data evaluate whether hypertension medications could be related to changes in dementia outcomes in the highest risk cohort (</w:t>
            </w:r>
            <w:proofErr w:type="spellStart"/>
            <w:r w:rsidRPr="0025588D">
              <w:rPr>
                <w:color w:val="000000" w:themeColor="text1"/>
                <w:sz w:val="18"/>
                <w:szCs w:val="18"/>
              </w:rPr>
              <w:t>aECAD</w:t>
            </w:r>
            <w:proofErr w:type="spellEnd"/>
            <w:r w:rsidRPr="0025588D">
              <w:rPr>
                <w:color w:val="000000" w:themeColor="text1"/>
                <w:sz w:val="18"/>
                <w:szCs w:val="18"/>
              </w:rPr>
              <w:t xml:space="preserve">/HTN, 81+). Groups were propensity score matched and had mean follow-up of 2.5±2.0 years. Data </w:t>
            </w:r>
            <w:proofErr w:type="gramStart"/>
            <w:r w:rsidRPr="0025588D">
              <w:rPr>
                <w:color w:val="000000" w:themeColor="text1"/>
                <w:sz w:val="18"/>
                <w:szCs w:val="18"/>
              </w:rPr>
              <w:t>demonstrate</w:t>
            </w:r>
            <w:proofErr w:type="gramEnd"/>
            <w:r w:rsidRPr="0025588D">
              <w:rPr>
                <w:color w:val="000000" w:themeColor="text1"/>
                <w:sz w:val="18"/>
                <w:szCs w:val="18"/>
              </w:rPr>
              <w:t xml:space="preserve"> that hypertension medications that cross the blood brain barrier do not have a protective effect in this cohort.  </w:t>
            </w:r>
          </w:p>
          <w:p w14:paraId="063B20DF" w14:textId="77777777" w:rsidR="00014155" w:rsidRPr="0025588D" w:rsidRDefault="00014155" w:rsidP="003F7543">
            <w:pPr>
              <w:spacing w:line="240" w:lineRule="auto"/>
              <w:rPr>
                <w:color w:val="000000" w:themeColor="text1"/>
                <w:sz w:val="18"/>
                <w:szCs w:val="18"/>
              </w:rPr>
            </w:pPr>
          </w:p>
          <w:p w14:paraId="2568C6E2" w14:textId="77777777" w:rsidR="00014155" w:rsidRPr="0025588D" w:rsidRDefault="00014155" w:rsidP="003F7543">
            <w:pPr>
              <w:spacing w:line="240" w:lineRule="auto"/>
              <w:rPr>
                <w:color w:val="000000" w:themeColor="text1"/>
                <w:sz w:val="18"/>
                <w:szCs w:val="18"/>
              </w:rPr>
            </w:pPr>
            <w:r w:rsidRPr="0025588D">
              <w:rPr>
                <w:color w:val="000000" w:themeColor="text1"/>
                <w:sz w:val="18"/>
                <w:szCs w:val="18"/>
              </w:rPr>
              <w:t xml:space="preserve">BBB, blood brain barrier; CI, confidence interval; HR, hazard ratio; </w:t>
            </w:r>
            <w:proofErr w:type="spellStart"/>
            <w:r w:rsidRPr="0025588D">
              <w:rPr>
                <w:color w:val="000000" w:themeColor="text1"/>
                <w:sz w:val="18"/>
                <w:szCs w:val="18"/>
              </w:rPr>
              <w:t>aECAD</w:t>
            </w:r>
            <w:proofErr w:type="spellEnd"/>
            <w:r w:rsidRPr="0025588D">
              <w:rPr>
                <w:color w:val="000000" w:themeColor="text1"/>
                <w:sz w:val="18"/>
                <w:szCs w:val="18"/>
              </w:rPr>
              <w:t>, asymptomatic extracranial carotid artery disease; HTN, hypertension; CEA, carotid endarterectomy; AD, Alzheimer’s disease; MCI, mild cognitive impairment.</w:t>
            </w:r>
          </w:p>
        </w:tc>
      </w:tr>
    </w:tbl>
    <w:p w14:paraId="58C5B9C5" w14:textId="77777777" w:rsidR="00014155" w:rsidRPr="00DC6A44" w:rsidRDefault="00014155" w:rsidP="00014155">
      <w:pPr>
        <w:rPr>
          <w:rFonts w:ascii="Times New Roman" w:hAnsi="Times New Roman" w:cs="Times New Roman"/>
          <w:color w:val="000000" w:themeColor="text1"/>
        </w:rPr>
      </w:pPr>
    </w:p>
    <w:p w14:paraId="3474B2C1" w14:textId="77777777" w:rsidR="00014155" w:rsidRPr="00DC6A44" w:rsidRDefault="00014155" w:rsidP="00014155">
      <w:pPr>
        <w:rPr>
          <w:rFonts w:ascii="Times New Roman" w:hAnsi="Times New Roman" w:cs="Times New Roman"/>
          <w:color w:val="000000" w:themeColor="text1"/>
        </w:rPr>
      </w:pPr>
    </w:p>
    <w:p w14:paraId="7BFA5713" w14:textId="77777777" w:rsidR="00014155" w:rsidRDefault="00014155" w:rsidP="00014155">
      <w:pPr>
        <w:rPr>
          <w:rFonts w:ascii="Times New Roman" w:hAnsi="Times New Roman" w:cs="Times New Roman"/>
          <w:color w:val="000000" w:themeColor="text1"/>
        </w:rPr>
      </w:pPr>
    </w:p>
    <w:p w14:paraId="4DEB6040" w14:textId="77777777" w:rsidR="00014155" w:rsidRDefault="00014155" w:rsidP="00014155">
      <w:pPr>
        <w:rPr>
          <w:rFonts w:ascii="Times New Roman" w:hAnsi="Times New Roman" w:cs="Times New Roman"/>
          <w:color w:val="000000" w:themeColor="text1"/>
        </w:rPr>
      </w:pPr>
    </w:p>
    <w:p w14:paraId="59D843E7" w14:textId="77777777" w:rsidR="00014155" w:rsidRDefault="00014155" w:rsidP="00014155">
      <w:pPr>
        <w:rPr>
          <w:rFonts w:ascii="Times New Roman" w:hAnsi="Times New Roman" w:cs="Times New Roman"/>
          <w:color w:val="000000" w:themeColor="text1"/>
        </w:rPr>
      </w:pPr>
    </w:p>
    <w:p w14:paraId="58B1C7CA" w14:textId="77777777" w:rsidR="00014155" w:rsidRDefault="00014155" w:rsidP="00014155">
      <w:pPr>
        <w:rPr>
          <w:rFonts w:ascii="Times New Roman" w:hAnsi="Times New Roman" w:cs="Times New Roman"/>
          <w:color w:val="000000" w:themeColor="text1"/>
        </w:rPr>
      </w:pPr>
    </w:p>
    <w:p w14:paraId="374A662D" w14:textId="77777777" w:rsidR="00014155" w:rsidRDefault="00014155" w:rsidP="00014155">
      <w:pPr>
        <w:rPr>
          <w:rFonts w:ascii="Times New Roman" w:hAnsi="Times New Roman" w:cs="Times New Roman"/>
          <w:color w:val="000000" w:themeColor="text1"/>
        </w:rPr>
      </w:pPr>
    </w:p>
    <w:p w14:paraId="3C3EA55D" w14:textId="77777777" w:rsidR="00014155" w:rsidRDefault="00014155" w:rsidP="00014155">
      <w:pPr>
        <w:rPr>
          <w:rFonts w:ascii="Times New Roman" w:hAnsi="Times New Roman" w:cs="Times New Roman"/>
          <w:color w:val="000000" w:themeColor="text1"/>
        </w:rPr>
      </w:pPr>
    </w:p>
    <w:p w14:paraId="4A5AB288" w14:textId="77777777" w:rsidR="00014155" w:rsidRDefault="00014155" w:rsidP="00014155">
      <w:pPr>
        <w:rPr>
          <w:rFonts w:ascii="Times New Roman" w:hAnsi="Times New Roman" w:cs="Times New Roman"/>
          <w:color w:val="000000" w:themeColor="text1"/>
        </w:rPr>
      </w:pPr>
    </w:p>
    <w:p w14:paraId="147FEBC4" w14:textId="77777777" w:rsidR="00014155" w:rsidRDefault="00014155" w:rsidP="00014155">
      <w:pPr>
        <w:rPr>
          <w:rFonts w:ascii="Times New Roman" w:hAnsi="Times New Roman" w:cs="Times New Roman"/>
          <w:color w:val="000000" w:themeColor="text1"/>
        </w:rPr>
      </w:pPr>
    </w:p>
    <w:p w14:paraId="0A848850" w14:textId="77777777" w:rsidR="00014155" w:rsidRDefault="00014155" w:rsidP="00014155">
      <w:pPr>
        <w:rPr>
          <w:rFonts w:ascii="Times New Roman" w:hAnsi="Times New Roman" w:cs="Times New Roman"/>
          <w:color w:val="000000" w:themeColor="text1"/>
        </w:rPr>
      </w:pPr>
    </w:p>
    <w:p w14:paraId="196E0AD4" w14:textId="77777777" w:rsidR="00014155" w:rsidRDefault="00014155" w:rsidP="00014155">
      <w:pPr>
        <w:rPr>
          <w:rFonts w:ascii="Times New Roman" w:hAnsi="Times New Roman" w:cs="Times New Roman"/>
          <w:color w:val="000000" w:themeColor="text1"/>
        </w:rPr>
      </w:pPr>
    </w:p>
    <w:p w14:paraId="2DA22F79" w14:textId="77777777" w:rsidR="00014155" w:rsidRDefault="00014155" w:rsidP="00014155">
      <w:pPr>
        <w:rPr>
          <w:rFonts w:ascii="Times New Roman" w:hAnsi="Times New Roman" w:cs="Times New Roman"/>
          <w:color w:val="000000" w:themeColor="text1"/>
        </w:rPr>
      </w:pPr>
    </w:p>
    <w:p w14:paraId="4204013C" w14:textId="77777777" w:rsidR="00014155" w:rsidRDefault="00014155" w:rsidP="00014155">
      <w:pPr>
        <w:rPr>
          <w:rFonts w:ascii="Times New Roman" w:hAnsi="Times New Roman" w:cs="Times New Roman"/>
          <w:color w:val="000000" w:themeColor="text1"/>
        </w:rPr>
      </w:pPr>
    </w:p>
    <w:p w14:paraId="2EB03131" w14:textId="77777777" w:rsidR="00014155" w:rsidRDefault="00014155" w:rsidP="00014155">
      <w:pPr>
        <w:rPr>
          <w:rFonts w:ascii="Times New Roman" w:hAnsi="Times New Roman" w:cs="Times New Roman"/>
          <w:color w:val="000000" w:themeColor="text1"/>
        </w:rPr>
      </w:pPr>
    </w:p>
    <w:p w14:paraId="385BE8D6" w14:textId="77777777" w:rsidR="00014155" w:rsidRDefault="00014155" w:rsidP="00014155">
      <w:pPr>
        <w:rPr>
          <w:rFonts w:ascii="Times New Roman" w:hAnsi="Times New Roman" w:cs="Times New Roman"/>
          <w:color w:val="000000" w:themeColor="text1"/>
        </w:rPr>
      </w:pPr>
    </w:p>
    <w:p w14:paraId="390030E2" w14:textId="77777777" w:rsidR="00014155" w:rsidRDefault="00014155" w:rsidP="00014155">
      <w:pPr>
        <w:rPr>
          <w:rFonts w:ascii="Times New Roman" w:hAnsi="Times New Roman" w:cs="Times New Roman"/>
          <w:color w:val="000000" w:themeColor="text1"/>
        </w:rPr>
      </w:pPr>
    </w:p>
    <w:p w14:paraId="57603175" w14:textId="77777777" w:rsidR="00014155" w:rsidRDefault="00014155" w:rsidP="00014155">
      <w:pPr>
        <w:rPr>
          <w:rFonts w:ascii="Times New Roman" w:hAnsi="Times New Roman" w:cs="Times New Roman"/>
          <w:color w:val="000000" w:themeColor="text1"/>
        </w:rPr>
      </w:pPr>
    </w:p>
    <w:p w14:paraId="205629CD" w14:textId="77777777" w:rsidR="00014155" w:rsidRDefault="00014155" w:rsidP="00014155">
      <w:pPr>
        <w:rPr>
          <w:rFonts w:ascii="Times New Roman" w:hAnsi="Times New Roman" w:cs="Times New Roman"/>
          <w:color w:val="000000" w:themeColor="text1"/>
        </w:rPr>
      </w:pPr>
    </w:p>
    <w:p w14:paraId="248E5E36" w14:textId="77777777" w:rsidR="00014155" w:rsidRDefault="00014155" w:rsidP="00014155">
      <w:pPr>
        <w:rPr>
          <w:rFonts w:ascii="Times New Roman" w:hAnsi="Times New Roman" w:cs="Times New Roman"/>
          <w:color w:val="000000" w:themeColor="text1"/>
        </w:rPr>
      </w:pPr>
    </w:p>
    <w:p w14:paraId="04C11510" w14:textId="77777777" w:rsidR="00014155" w:rsidRDefault="00014155" w:rsidP="00014155">
      <w:pPr>
        <w:rPr>
          <w:rFonts w:ascii="Times New Roman" w:hAnsi="Times New Roman" w:cs="Times New Roman"/>
          <w:color w:val="000000" w:themeColor="text1"/>
        </w:rPr>
      </w:pPr>
    </w:p>
    <w:p w14:paraId="7E51B950" w14:textId="77777777" w:rsidR="00014155" w:rsidRDefault="00014155" w:rsidP="00014155">
      <w:pPr>
        <w:rPr>
          <w:rFonts w:ascii="Times New Roman" w:hAnsi="Times New Roman" w:cs="Times New Roman"/>
          <w:color w:val="000000" w:themeColor="text1"/>
        </w:rPr>
      </w:pPr>
    </w:p>
    <w:p w14:paraId="203F1C3D" w14:textId="77777777" w:rsidR="00014155" w:rsidRDefault="00014155" w:rsidP="00014155">
      <w:pPr>
        <w:rPr>
          <w:rFonts w:ascii="Times New Roman" w:hAnsi="Times New Roman" w:cs="Times New Roman"/>
          <w:color w:val="000000" w:themeColor="text1"/>
        </w:rPr>
      </w:pPr>
    </w:p>
    <w:p w14:paraId="302B1279" w14:textId="77777777" w:rsidR="00014155" w:rsidRDefault="00014155" w:rsidP="00014155">
      <w:pPr>
        <w:rPr>
          <w:rFonts w:ascii="Times New Roman" w:hAnsi="Times New Roman" w:cs="Times New Roman"/>
          <w:color w:val="000000" w:themeColor="text1"/>
        </w:rPr>
      </w:pPr>
    </w:p>
    <w:p w14:paraId="7F707C47" w14:textId="77777777" w:rsidR="00014155" w:rsidRDefault="00014155" w:rsidP="00014155">
      <w:pPr>
        <w:rPr>
          <w:rFonts w:ascii="Times New Roman" w:hAnsi="Times New Roman" w:cs="Times New Roman"/>
          <w:color w:val="000000" w:themeColor="text1"/>
        </w:rPr>
      </w:pPr>
    </w:p>
    <w:p w14:paraId="195CA535" w14:textId="77777777" w:rsidR="00014155" w:rsidRDefault="00014155" w:rsidP="00014155">
      <w:pPr>
        <w:rPr>
          <w:rFonts w:ascii="Times New Roman" w:hAnsi="Times New Roman" w:cs="Times New Roman"/>
          <w:color w:val="000000" w:themeColor="text1"/>
        </w:rPr>
      </w:pPr>
    </w:p>
    <w:p w14:paraId="123AAE02" w14:textId="77777777" w:rsidR="00014155" w:rsidRDefault="00014155" w:rsidP="00014155">
      <w:pPr>
        <w:rPr>
          <w:rFonts w:ascii="Times New Roman" w:hAnsi="Times New Roman" w:cs="Times New Roman"/>
          <w:color w:val="000000" w:themeColor="text1"/>
        </w:rPr>
      </w:pPr>
    </w:p>
    <w:p w14:paraId="70324EB4" w14:textId="77777777" w:rsidR="00014155" w:rsidRDefault="00014155" w:rsidP="00014155">
      <w:pPr>
        <w:rPr>
          <w:rFonts w:ascii="Times New Roman" w:hAnsi="Times New Roman" w:cs="Times New Roman"/>
          <w:color w:val="000000" w:themeColor="text1"/>
        </w:rPr>
      </w:pPr>
    </w:p>
    <w:p w14:paraId="55023046" w14:textId="77777777" w:rsidR="00014155" w:rsidRPr="004B7F16" w:rsidRDefault="00014155" w:rsidP="00014155">
      <w:pPr>
        <w:rPr>
          <w:rFonts w:ascii="Times New Roman" w:hAnsi="Times New Roman" w:cs="Times New Roman"/>
          <w:color w:val="000000" w:themeColor="text1"/>
          <w:sz w:val="18"/>
          <w:szCs w:val="18"/>
        </w:rPr>
      </w:pPr>
      <w:r w:rsidRPr="004B7F16">
        <w:rPr>
          <w:b/>
          <w:sz w:val="18"/>
          <w:szCs w:val="18"/>
        </w:rPr>
        <w:t>Supplementa</w:t>
      </w:r>
      <w:r>
        <w:rPr>
          <w:b/>
          <w:sz w:val="18"/>
          <w:szCs w:val="18"/>
        </w:rPr>
        <w:t>l</w:t>
      </w:r>
      <w:r w:rsidRPr="004B7F16">
        <w:rPr>
          <w:b/>
          <w:sz w:val="18"/>
          <w:szCs w:val="18"/>
        </w:rPr>
        <w:t xml:space="preserve"> Table </w:t>
      </w:r>
      <w:r>
        <w:rPr>
          <w:b/>
          <w:sz w:val="18"/>
          <w:szCs w:val="18"/>
        </w:rPr>
        <w:t>9</w:t>
      </w:r>
      <w:r w:rsidRPr="004B7F16">
        <w:rPr>
          <w:b/>
          <w:sz w:val="18"/>
          <w:szCs w:val="18"/>
        </w:rPr>
        <w:t xml:space="preserve">. Permissive hypertension of 140-159 mmHg systolic BP does not significantly increase major cardiovascular events, </w:t>
      </w:r>
      <w:proofErr w:type="spellStart"/>
      <w:r w:rsidRPr="004B7F16">
        <w:rPr>
          <w:b/>
          <w:sz w:val="18"/>
          <w:szCs w:val="18"/>
        </w:rPr>
        <w:t>TriNetX</w:t>
      </w:r>
      <w:proofErr w:type="spellEnd"/>
      <w:r w:rsidRPr="004B7F16">
        <w:rPr>
          <w:b/>
          <w:sz w:val="18"/>
          <w:szCs w:val="18"/>
        </w:rPr>
        <w:t xml:space="preserve"> cohort.  </w:t>
      </w:r>
    </w:p>
    <w:tbl>
      <w:tblPr>
        <w:tblW w:w="9180" w:type="dxa"/>
        <w:jc w:val="center"/>
        <w:tblLayout w:type="fixed"/>
        <w:tblLook w:val="0400" w:firstRow="0" w:lastRow="0" w:firstColumn="0" w:lastColumn="0" w:noHBand="0" w:noVBand="1"/>
      </w:tblPr>
      <w:tblGrid>
        <w:gridCol w:w="2430"/>
        <w:gridCol w:w="1350"/>
        <w:gridCol w:w="1800"/>
        <w:gridCol w:w="1800"/>
        <w:gridCol w:w="1800"/>
      </w:tblGrid>
      <w:tr w:rsidR="00014155" w:rsidRPr="00256D3F" w14:paraId="192D032D" w14:textId="77777777" w:rsidTr="003F7543">
        <w:trPr>
          <w:jc w:val="center"/>
        </w:trPr>
        <w:tc>
          <w:tcPr>
            <w:tcW w:w="2430" w:type="dxa"/>
            <w:tcBorders>
              <w:top w:val="single" w:sz="4" w:space="0" w:color="000000"/>
              <w:bottom w:val="single" w:sz="4" w:space="0" w:color="000000"/>
            </w:tcBorders>
            <w:shd w:val="clear" w:color="auto" w:fill="FFFFFF"/>
            <w:vAlign w:val="bottom"/>
          </w:tcPr>
          <w:p w14:paraId="5002C206"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sz w:val="18"/>
                <w:szCs w:val="18"/>
              </w:rPr>
            </w:pPr>
            <w:r w:rsidRPr="00256D3F">
              <w:rPr>
                <w:b/>
                <w:sz w:val="18"/>
                <w:szCs w:val="18"/>
              </w:rPr>
              <w:t>Cohort</w:t>
            </w:r>
          </w:p>
        </w:tc>
        <w:tc>
          <w:tcPr>
            <w:tcW w:w="1350"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14DA3CCB"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sz w:val="18"/>
                <w:szCs w:val="18"/>
              </w:rPr>
            </w:pPr>
            <w:r w:rsidRPr="00256D3F">
              <w:rPr>
                <w:b/>
                <w:sz w:val="18"/>
                <w:szCs w:val="18"/>
              </w:rPr>
              <w:t>Outcome</w:t>
            </w:r>
          </w:p>
        </w:tc>
        <w:tc>
          <w:tcPr>
            <w:tcW w:w="1800" w:type="dxa"/>
            <w:tcBorders>
              <w:top w:val="single" w:sz="4" w:space="0" w:color="000000"/>
              <w:bottom w:val="single" w:sz="4" w:space="0" w:color="000000"/>
            </w:tcBorders>
            <w:shd w:val="clear" w:color="auto" w:fill="FFFFFF"/>
            <w:vAlign w:val="bottom"/>
          </w:tcPr>
          <w:p w14:paraId="135AFEB5"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sz w:val="18"/>
                <w:szCs w:val="18"/>
              </w:rPr>
            </w:pPr>
            <w:proofErr w:type="spellStart"/>
            <w:r w:rsidRPr="00256D3F">
              <w:rPr>
                <w:b/>
                <w:sz w:val="18"/>
                <w:szCs w:val="18"/>
              </w:rPr>
              <w:t>aECAD</w:t>
            </w:r>
            <w:proofErr w:type="spellEnd"/>
            <w:r w:rsidRPr="00256D3F">
              <w:rPr>
                <w:b/>
                <w:sz w:val="18"/>
                <w:szCs w:val="18"/>
              </w:rPr>
              <w:t>/HTN</w:t>
            </w:r>
          </w:p>
          <w:p w14:paraId="24EA19C2"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sz w:val="18"/>
                <w:szCs w:val="18"/>
              </w:rPr>
            </w:pPr>
            <w:r w:rsidRPr="00256D3F">
              <w:rPr>
                <w:b/>
                <w:sz w:val="18"/>
                <w:szCs w:val="18"/>
              </w:rPr>
              <w:t xml:space="preserve"> n (%)</w:t>
            </w:r>
          </w:p>
        </w:tc>
        <w:tc>
          <w:tcPr>
            <w:tcW w:w="1800" w:type="dxa"/>
            <w:tcBorders>
              <w:top w:val="single" w:sz="4" w:space="0" w:color="000000"/>
              <w:bottom w:val="single" w:sz="4" w:space="0" w:color="000000"/>
            </w:tcBorders>
            <w:shd w:val="clear" w:color="auto" w:fill="FFFFFF"/>
            <w:vAlign w:val="bottom"/>
          </w:tcPr>
          <w:p w14:paraId="43EADD33"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sz w:val="18"/>
                <w:szCs w:val="18"/>
              </w:rPr>
            </w:pPr>
            <w:proofErr w:type="spellStart"/>
            <w:r w:rsidRPr="00684BE5">
              <w:rPr>
                <w:b/>
                <w:sz w:val="18"/>
                <w:szCs w:val="18"/>
              </w:rPr>
              <w:t>aECAD</w:t>
            </w:r>
            <w:proofErr w:type="spellEnd"/>
            <w:r w:rsidRPr="00684BE5">
              <w:rPr>
                <w:b/>
                <w:sz w:val="18"/>
                <w:szCs w:val="18"/>
              </w:rPr>
              <w:t>/HTN</w:t>
            </w:r>
            <w:r>
              <w:rPr>
                <w:b/>
                <w:sz w:val="18"/>
                <w:szCs w:val="18"/>
              </w:rPr>
              <w:t xml:space="preserve"> 130-139</w:t>
            </w:r>
            <w:r w:rsidRPr="00256D3F">
              <w:rPr>
                <w:b/>
                <w:sz w:val="18"/>
                <w:szCs w:val="18"/>
              </w:rPr>
              <w:t>, n (%)</w:t>
            </w:r>
          </w:p>
        </w:tc>
        <w:tc>
          <w:tcPr>
            <w:tcW w:w="1800" w:type="dxa"/>
            <w:tcBorders>
              <w:top w:val="single" w:sz="4" w:space="0" w:color="000000"/>
              <w:bottom w:val="single" w:sz="4" w:space="0" w:color="000000"/>
            </w:tcBorders>
            <w:shd w:val="clear" w:color="auto" w:fill="FFFFFF"/>
            <w:tcMar>
              <w:top w:w="0" w:type="dxa"/>
              <w:left w:w="0" w:type="dxa"/>
              <w:bottom w:w="0" w:type="dxa"/>
              <w:right w:w="0" w:type="dxa"/>
            </w:tcMar>
            <w:vAlign w:val="bottom"/>
          </w:tcPr>
          <w:p w14:paraId="2434D06F"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b/>
                <w:sz w:val="18"/>
                <w:szCs w:val="18"/>
              </w:rPr>
            </w:pPr>
            <w:r w:rsidRPr="00256D3F">
              <w:rPr>
                <w:b/>
                <w:sz w:val="18"/>
                <w:szCs w:val="18"/>
              </w:rPr>
              <w:t>HR (95% CI)</w:t>
            </w:r>
          </w:p>
        </w:tc>
      </w:tr>
      <w:tr w:rsidR="00014155" w:rsidRPr="00256D3F" w14:paraId="73176601" w14:textId="77777777" w:rsidTr="003F7543">
        <w:trPr>
          <w:jc w:val="center"/>
        </w:trPr>
        <w:tc>
          <w:tcPr>
            <w:tcW w:w="2430" w:type="dxa"/>
            <w:vMerge w:val="restart"/>
            <w:tcBorders>
              <w:top w:val="single" w:sz="4" w:space="0" w:color="auto"/>
            </w:tcBorders>
            <w:shd w:val="clear" w:color="auto" w:fill="FFFFFF"/>
          </w:tcPr>
          <w:p w14:paraId="6EDF8872" w14:textId="77777777" w:rsidR="00014155" w:rsidRPr="00256D3F" w:rsidRDefault="00014155" w:rsidP="003F7543">
            <w:pPr>
              <w:spacing w:line="240" w:lineRule="auto"/>
              <w:ind w:right="100"/>
              <w:jc w:val="center"/>
              <w:rPr>
                <w:kern w:val="2"/>
                <w:sz w:val="18"/>
                <w:szCs w:val="18"/>
                <w14:ligatures w14:val="standardContextual"/>
              </w:rPr>
            </w:pPr>
            <w:r w:rsidRPr="00256D3F">
              <w:rPr>
                <w:kern w:val="2"/>
                <w:sz w:val="18"/>
                <w:szCs w:val="18"/>
                <w14:ligatures w14:val="standardContextual"/>
              </w:rPr>
              <w:t>SBP 140-159</w:t>
            </w:r>
            <w:r>
              <w:rPr>
                <w:kern w:val="2"/>
                <w:sz w:val="18"/>
                <w:szCs w:val="18"/>
                <w14:ligatures w14:val="standardContextual"/>
              </w:rPr>
              <w:t xml:space="preserve"> </w:t>
            </w:r>
          </w:p>
          <w:p w14:paraId="108278F9" w14:textId="77777777" w:rsidR="00014155" w:rsidRPr="00256D3F" w:rsidRDefault="00014155" w:rsidP="003F7543">
            <w:pPr>
              <w:spacing w:line="240" w:lineRule="auto"/>
              <w:ind w:right="100"/>
              <w:jc w:val="center"/>
              <w:rPr>
                <w:kern w:val="2"/>
                <w:sz w:val="18"/>
                <w:szCs w:val="18"/>
                <w14:ligatures w14:val="standardContextual"/>
              </w:rPr>
            </w:pPr>
            <w:r w:rsidRPr="00256D3F">
              <w:rPr>
                <w:kern w:val="2"/>
                <w:sz w:val="18"/>
                <w:szCs w:val="18"/>
                <w14:ligatures w14:val="standardContextual"/>
              </w:rPr>
              <w:t xml:space="preserve"> (n=22,606)</w:t>
            </w:r>
          </w:p>
          <w:p w14:paraId="7867B029" w14:textId="77777777" w:rsidR="00014155" w:rsidRPr="00256D3F" w:rsidRDefault="00014155" w:rsidP="003F7543">
            <w:pPr>
              <w:spacing w:line="240" w:lineRule="auto"/>
              <w:ind w:right="100"/>
              <w:jc w:val="center"/>
              <w:rPr>
                <w:sz w:val="18"/>
                <w:szCs w:val="18"/>
              </w:rPr>
            </w:pPr>
          </w:p>
        </w:tc>
        <w:tc>
          <w:tcPr>
            <w:tcW w:w="1350" w:type="dxa"/>
            <w:tcBorders>
              <w:top w:val="single" w:sz="4" w:space="0" w:color="auto"/>
            </w:tcBorders>
            <w:shd w:val="clear" w:color="auto" w:fill="FFFFFF"/>
            <w:tcMar>
              <w:top w:w="0" w:type="dxa"/>
              <w:left w:w="0" w:type="dxa"/>
              <w:bottom w:w="0" w:type="dxa"/>
              <w:right w:w="0" w:type="dxa"/>
            </w:tcMar>
          </w:tcPr>
          <w:p w14:paraId="3CDE0E94"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sz w:val="18"/>
                <w:szCs w:val="18"/>
              </w:rPr>
            </w:pPr>
            <w:r w:rsidRPr="00256D3F">
              <w:rPr>
                <w:kern w:val="2"/>
                <w:sz w:val="18"/>
                <w:szCs w:val="18"/>
                <w14:ligatures w14:val="standardContextual"/>
              </w:rPr>
              <w:t>MACE</w:t>
            </w:r>
          </w:p>
        </w:tc>
        <w:tc>
          <w:tcPr>
            <w:tcW w:w="1800" w:type="dxa"/>
            <w:tcBorders>
              <w:top w:val="single" w:sz="4" w:space="0" w:color="auto"/>
            </w:tcBorders>
            <w:shd w:val="clear" w:color="auto" w:fill="FFFFFF"/>
          </w:tcPr>
          <w:p w14:paraId="2DE21D02"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9,085 (40.1%)</w:t>
            </w:r>
          </w:p>
        </w:tc>
        <w:tc>
          <w:tcPr>
            <w:tcW w:w="1800" w:type="dxa"/>
            <w:tcBorders>
              <w:top w:val="single" w:sz="4" w:space="0" w:color="auto"/>
            </w:tcBorders>
            <w:shd w:val="clear" w:color="auto" w:fill="FFFFFF"/>
          </w:tcPr>
          <w:p w14:paraId="567F9604"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9,095 (40.2%)</w:t>
            </w:r>
          </w:p>
        </w:tc>
        <w:tc>
          <w:tcPr>
            <w:tcW w:w="1800" w:type="dxa"/>
            <w:tcBorders>
              <w:top w:val="single" w:sz="4" w:space="0" w:color="auto"/>
            </w:tcBorders>
            <w:shd w:val="clear" w:color="auto" w:fill="FFFFFF"/>
            <w:tcMar>
              <w:top w:w="0" w:type="dxa"/>
              <w:left w:w="0" w:type="dxa"/>
              <w:bottom w:w="0" w:type="dxa"/>
              <w:right w:w="0" w:type="dxa"/>
            </w:tcMar>
          </w:tcPr>
          <w:p w14:paraId="77AAEB72"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1.01 (0.99-1.04)</w:t>
            </w:r>
          </w:p>
        </w:tc>
      </w:tr>
      <w:tr w:rsidR="00014155" w:rsidRPr="00256D3F" w14:paraId="3BC924CC" w14:textId="77777777" w:rsidTr="003F7543">
        <w:trPr>
          <w:jc w:val="center"/>
        </w:trPr>
        <w:tc>
          <w:tcPr>
            <w:tcW w:w="2430" w:type="dxa"/>
            <w:vMerge/>
            <w:shd w:val="clear" w:color="auto" w:fill="FFFFFF"/>
            <w:vAlign w:val="center"/>
          </w:tcPr>
          <w:p w14:paraId="63B11C49" w14:textId="77777777" w:rsidR="00014155" w:rsidRPr="00256D3F" w:rsidRDefault="00014155" w:rsidP="003F7543">
            <w:pPr>
              <w:widowControl w:val="0"/>
              <w:pBdr>
                <w:top w:val="nil"/>
                <w:left w:val="nil"/>
                <w:bottom w:val="nil"/>
                <w:right w:val="nil"/>
                <w:between w:val="nil"/>
              </w:pBdr>
              <w:rPr>
                <w:sz w:val="18"/>
                <w:szCs w:val="18"/>
              </w:rPr>
            </w:pPr>
          </w:p>
        </w:tc>
        <w:tc>
          <w:tcPr>
            <w:tcW w:w="1350" w:type="dxa"/>
            <w:shd w:val="clear" w:color="auto" w:fill="FFFFFF"/>
            <w:tcMar>
              <w:top w:w="0" w:type="dxa"/>
              <w:left w:w="0" w:type="dxa"/>
              <w:bottom w:w="0" w:type="dxa"/>
              <w:right w:w="0" w:type="dxa"/>
            </w:tcMar>
          </w:tcPr>
          <w:p w14:paraId="1C971A54"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sz w:val="18"/>
                <w:szCs w:val="18"/>
              </w:rPr>
            </w:pPr>
            <w:r w:rsidRPr="00256D3F">
              <w:rPr>
                <w:kern w:val="2"/>
                <w:sz w:val="18"/>
                <w:szCs w:val="18"/>
                <w14:ligatures w14:val="standardContextual"/>
              </w:rPr>
              <w:t>MI</w:t>
            </w:r>
          </w:p>
        </w:tc>
        <w:tc>
          <w:tcPr>
            <w:tcW w:w="1800" w:type="dxa"/>
            <w:shd w:val="clear" w:color="auto" w:fill="FFFFFF"/>
          </w:tcPr>
          <w:p w14:paraId="6BD9BB04"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3,614 (16.0%)</w:t>
            </w:r>
          </w:p>
        </w:tc>
        <w:tc>
          <w:tcPr>
            <w:tcW w:w="1800" w:type="dxa"/>
            <w:shd w:val="clear" w:color="auto" w:fill="FFFFFF"/>
          </w:tcPr>
          <w:p w14:paraId="1AE872A1"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3,709 (16.4%)</w:t>
            </w:r>
          </w:p>
        </w:tc>
        <w:tc>
          <w:tcPr>
            <w:tcW w:w="1800" w:type="dxa"/>
            <w:shd w:val="clear" w:color="auto" w:fill="FFFFFF"/>
            <w:tcMar>
              <w:top w:w="0" w:type="dxa"/>
              <w:left w:w="0" w:type="dxa"/>
              <w:bottom w:w="0" w:type="dxa"/>
              <w:right w:w="0" w:type="dxa"/>
            </w:tcMar>
          </w:tcPr>
          <w:p w14:paraId="62824CCC"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0.99 (0.94-1.03)</w:t>
            </w:r>
          </w:p>
        </w:tc>
      </w:tr>
      <w:tr w:rsidR="00014155" w:rsidRPr="00256D3F" w14:paraId="385E3A71" w14:textId="77777777" w:rsidTr="003F7543">
        <w:trPr>
          <w:jc w:val="center"/>
        </w:trPr>
        <w:tc>
          <w:tcPr>
            <w:tcW w:w="2430" w:type="dxa"/>
            <w:vMerge/>
            <w:shd w:val="clear" w:color="auto" w:fill="FFFFFF"/>
            <w:vAlign w:val="center"/>
          </w:tcPr>
          <w:p w14:paraId="2E957529" w14:textId="77777777" w:rsidR="00014155" w:rsidRPr="00256D3F" w:rsidRDefault="00014155" w:rsidP="003F7543">
            <w:pPr>
              <w:widowControl w:val="0"/>
              <w:pBdr>
                <w:top w:val="nil"/>
                <w:left w:val="nil"/>
                <w:bottom w:val="nil"/>
                <w:right w:val="nil"/>
                <w:between w:val="nil"/>
              </w:pBdr>
              <w:rPr>
                <w:sz w:val="18"/>
                <w:szCs w:val="18"/>
              </w:rPr>
            </w:pPr>
          </w:p>
        </w:tc>
        <w:tc>
          <w:tcPr>
            <w:tcW w:w="1350" w:type="dxa"/>
            <w:shd w:val="clear" w:color="auto" w:fill="FFFFFF"/>
            <w:tcMar>
              <w:top w:w="0" w:type="dxa"/>
              <w:left w:w="0" w:type="dxa"/>
              <w:bottom w:w="0" w:type="dxa"/>
              <w:right w:w="0" w:type="dxa"/>
            </w:tcMar>
          </w:tcPr>
          <w:p w14:paraId="36BC7193"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sz w:val="18"/>
                <w:szCs w:val="18"/>
              </w:rPr>
            </w:pPr>
            <w:r w:rsidRPr="00256D3F">
              <w:rPr>
                <w:kern w:val="2"/>
                <w:sz w:val="18"/>
                <w:szCs w:val="18"/>
                <w14:ligatures w14:val="standardContextual"/>
              </w:rPr>
              <w:t>Heart failure</w:t>
            </w:r>
          </w:p>
        </w:tc>
        <w:tc>
          <w:tcPr>
            <w:tcW w:w="1800" w:type="dxa"/>
            <w:shd w:val="clear" w:color="auto" w:fill="FFFFFF"/>
          </w:tcPr>
          <w:p w14:paraId="765DD969"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11,478 (50.8%)</w:t>
            </w:r>
          </w:p>
        </w:tc>
        <w:tc>
          <w:tcPr>
            <w:tcW w:w="1800" w:type="dxa"/>
            <w:shd w:val="clear" w:color="auto" w:fill="FFFFFF"/>
          </w:tcPr>
          <w:p w14:paraId="096A7627"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11,779 (52.1%)</w:t>
            </w:r>
          </w:p>
        </w:tc>
        <w:tc>
          <w:tcPr>
            <w:tcW w:w="1800" w:type="dxa"/>
            <w:shd w:val="clear" w:color="auto" w:fill="FFFFFF"/>
            <w:tcMar>
              <w:top w:w="0" w:type="dxa"/>
              <w:left w:w="0" w:type="dxa"/>
              <w:bottom w:w="0" w:type="dxa"/>
              <w:right w:w="0" w:type="dxa"/>
            </w:tcMar>
          </w:tcPr>
          <w:p w14:paraId="544363F3"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0.98 (0.95-1.00)</w:t>
            </w:r>
          </w:p>
        </w:tc>
      </w:tr>
      <w:tr w:rsidR="00014155" w:rsidRPr="00256D3F" w14:paraId="7630D6AC" w14:textId="77777777" w:rsidTr="003F7543">
        <w:trPr>
          <w:jc w:val="center"/>
        </w:trPr>
        <w:tc>
          <w:tcPr>
            <w:tcW w:w="2430" w:type="dxa"/>
            <w:vMerge/>
            <w:shd w:val="clear" w:color="auto" w:fill="FFFFFF"/>
            <w:vAlign w:val="center"/>
          </w:tcPr>
          <w:p w14:paraId="11F4E0BD" w14:textId="77777777" w:rsidR="00014155" w:rsidRPr="00256D3F" w:rsidRDefault="00014155" w:rsidP="003F7543">
            <w:pPr>
              <w:widowControl w:val="0"/>
              <w:pBdr>
                <w:top w:val="nil"/>
                <w:left w:val="nil"/>
                <w:bottom w:val="nil"/>
                <w:right w:val="nil"/>
                <w:between w:val="nil"/>
              </w:pBdr>
              <w:rPr>
                <w:sz w:val="18"/>
                <w:szCs w:val="18"/>
              </w:rPr>
            </w:pPr>
          </w:p>
        </w:tc>
        <w:tc>
          <w:tcPr>
            <w:tcW w:w="1350" w:type="dxa"/>
            <w:shd w:val="clear" w:color="auto" w:fill="FFFFFF"/>
            <w:tcMar>
              <w:top w:w="0" w:type="dxa"/>
              <w:left w:w="0" w:type="dxa"/>
              <w:bottom w:w="0" w:type="dxa"/>
              <w:right w:w="0" w:type="dxa"/>
            </w:tcMar>
          </w:tcPr>
          <w:p w14:paraId="7A5E6469"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sz w:val="18"/>
                <w:szCs w:val="18"/>
              </w:rPr>
            </w:pPr>
            <w:r w:rsidRPr="00256D3F">
              <w:rPr>
                <w:kern w:val="2"/>
                <w:sz w:val="18"/>
                <w:szCs w:val="18"/>
                <w14:ligatures w14:val="standardContextual"/>
              </w:rPr>
              <w:t>CKD</w:t>
            </w:r>
          </w:p>
        </w:tc>
        <w:tc>
          <w:tcPr>
            <w:tcW w:w="1800" w:type="dxa"/>
            <w:shd w:val="clear" w:color="auto" w:fill="FFFFFF"/>
          </w:tcPr>
          <w:p w14:paraId="123F015D"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12,363 (54.7%)</w:t>
            </w:r>
          </w:p>
        </w:tc>
        <w:tc>
          <w:tcPr>
            <w:tcW w:w="1800" w:type="dxa"/>
            <w:shd w:val="clear" w:color="auto" w:fill="FFFFFF"/>
          </w:tcPr>
          <w:p w14:paraId="162411F2"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12,550 (55.5%)</w:t>
            </w:r>
          </w:p>
        </w:tc>
        <w:tc>
          <w:tcPr>
            <w:tcW w:w="1800" w:type="dxa"/>
            <w:shd w:val="clear" w:color="auto" w:fill="FFFFFF"/>
            <w:tcMar>
              <w:top w:w="0" w:type="dxa"/>
              <w:left w:w="0" w:type="dxa"/>
              <w:bottom w:w="0" w:type="dxa"/>
              <w:right w:w="0" w:type="dxa"/>
            </w:tcMar>
          </w:tcPr>
          <w:p w14:paraId="00D13D7F"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0.99 (0.97-1.02)</w:t>
            </w:r>
          </w:p>
        </w:tc>
      </w:tr>
      <w:tr w:rsidR="00014155" w:rsidRPr="00256D3F" w14:paraId="6197DDAC" w14:textId="77777777" w:rsidTr="003F7543">
        <w:trPr>
          <w:jc w:val="center"/>
        </w:trPr>
        <w:tc>
          <w:tcPr>
            <w:tcW w:w="2430" w:type="dxa"/>
            <w:shd w:val="clear" w:color="auto" w:fill="FFFFFF"/>
            <w:vAlign w:val="center"/>
          </w:tcPr>
          <w:p w14:paraId="4AA884C3" w14:textId="77777777" w:rsidR="00014155" w:rsidRPr="00256D3F" w:rsidRDefault="00014155" w:rsidP="003F7543">
            <w:pPr>
              <w:widowControl w:val="0"/>
              <w:pBdr>
                <w:top w:val="nil"/>
                <w:left w:val="nil"/>
                <w:bottom w:val="nil"/>
                <w:right w:val="nil"/>
                <w:between w:val="nil"/>
              </w:pBdr>
              <w:rPr>
                <w:sz w:val="18"/>
                <w:szCs w:val="18"/>
              </w:rPr>
            </w:pPr>
          </w:p>
        </w:tc>
        <w:tc>
          <w:tcPr>
            <w:tcW w:w="1350" w:type="dxa"/>
            <w:shd w:val="clear" w:color="auto" w:fill="FFFFFF"/>
            <w:tcMar>
              <w:top w:w="0" w:type="dxa"/>
              <w:left w:w="0" w:type="dxa"/>
              <w:bottom w:w="0" w:type="dxa"/>
              <w:right w:w="0" w:type="dxa"/>
            </w:tcMar>
          </w:tcPr>
          <w:p w14:paraId="3DFA1105"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kern w:val="2"/>
                <w:sz w:val="18"/>
                <w:szCs w:val="18"/>
                <w14:ligatures w14:val="standardContextual"/>
              </w:rPr>
            </w:pPr>
            <w:r w:rsidRPr="00256D3F">
              <w:rPr>
                <w:kern w:val="2"/>
                <w:sz w:val="18"/>
                <w:szCs w:val="18"/>
                <w14:ligatures w14:val="standardContextual"/>
              </w:rPr>
              <w:t>Stroke</w:t>
            </w:r>
          </w:p>
        </w:tc>
        <w:tc>
          <w:tcPr>
            <w:tcW w:w="1800" w:type="dxa"/>
            <w:shd w:val="clear" w:color="auto" w:fill="FFFFFF"/>
          </w:tcPr>
          <w:p w14:paraId="3D6BC109"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2,885 (12.8%)</w:t>
            </w:r>
          </w:p>
        </w:tc>
        <w:tc>
          <w:tcPr>
            <w:tcW w:w="1800" w:type="dxa"/>
            <w:shd w:val="clear" w:color="auto" w:fill="FFFFFF"/>
          </w:tcPr>
          <w:p w14:paraId="69D95666"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2,820 (12.5%)</w:t>
            </w:r>
          </w:p>
        </w:tc>
        <w:tc>
          <w:tcPr>
            <w:tcW w:w="1800" w:type="dxa"/>
            <w:shd w:val="clear" w:color="auto" w:fill="FFFFFF"/>
            <w:tcMar>
              <w:top w:w="0" w:type="dxa"/>
              <w:left w:w="0" w:type="dxa"/>
              <w:bottom w:w="0" w:type="dxa"/>
              <w:right w:w="0" w:type="dxa"/>
            </w:tcMar>
          </w:tcPr>
          <w:p w14:paraId="51D488FB"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1.04 (0.99-1.10)</w:t>
            </w:r>
          </w:p>
        </w:tc>
      </w:tr>
      <w:tr w:rsidR="00014155" w:rsidRPr="00256D3F" w14:paraId="17852D0E" w14:textId="77777777" w:rsidTr="003F7543">
        <w:trPr>
          <w:jc w:val="center"/>
        </w:trPr>
        <w:tc>
          <w:tcPr>
            <w:tcW w:w="2430" w:type="dxa"/>
            <w:shd w:val="clear" w:color="auto" w:fill="FFFFFF"/>
            <w:vAlign w:val="center"/>
          </w:tcPr>
          <w:p w14:paraId="1A1FFD2F" w14:textId="77777777" w:rsidR="00014155" w:rsidRPr="00256D3F" w:rsidRDefault="00014155" w:rsidP="003F7543">
            <w:pPr>
              <w:widowControl w:val="0"/>
              <w:pBdr>
                <w:top w:val="nil"/>
                <w:left w:val="nil"/>
                <w:bottom w:val="nil"/>
                <w:right w:val="nil"/>
                <w:between w:val="nil"/>
              </w:pBdr>
              <w:rPr>
                <w:sz w:val="18"/>
                <w:szCs w:val="18"/>
              </w:rPr>
            </w:pPr>
          </w:p>
        </w:tc>
        <w:tc>
          <w:tcPr>
            <w:tcW w:w="1350" w:type="dxa"/>
            <w:shd w:val="clear" w:color="auto" w:fill="FFFFFF"/>
            <w:tcMar>
              <w:top w:w="0" w:type="dxa"/>
              <w:left w:w="0" w:type="dxa"/>
              <w:bottom w:w="0" w:type="dxa"/>
              <w:right w:w="0" w:type="dxa"/>
            </w:tcMar>
          </w:tcPr>
          <w:p w14:paraId="5840A48D"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kern w:val="2"/>
                <w:sz w:val="18"/>
                <w:szCs w:val="18"/>
                <w14:ligatures w14:val="standardContextual"/>
              </w:rPr>
            </w:pPr>
            <w:r w:rsidRPr="00256D3F">
              <w:rPr>
                <w:kern w:val="2"/>
                <w:sz w:val="18"/>
                <w:szCs w:val="18"/>
                <w14:ligatures w14:val="standardContextual"/>
              </w:rPr>
              <w:t>Mortality</w:t>
            </w:r>
          </w:p>
        </w:tc>
        <w:tc>
          <w:tcPr>
            <w:tcW w:w="1800" w:type="dxa"/>
            <w:shd w:val="clear" w:color="auto" w:fill="FFFFFF"/>
          </w:tcPr>
          <w:p w14:paraId="42F5A311"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5,273 (23.3%)</w:t>
            </w:r>
          </w:p>
        </w:tc>
        <w:tc>
          <w:tcPr>
            <w:tcW w:w="1800" w:type="dxa"/>
            <w:shd w:val="clear" w:color="auto" w:fill="FFFFFF"/>
          </w:tcPr>
          <w:p w14:paraId="647DA7F4"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5,290 (23.4%)</w:t>
            </w:r>
          </w:p>
        </w:tc>
        <w:tc>
          <w:tcPr>
            <w:tcW w:w="1800" w:type="dxa"/>
            <w:shd w:val="clear" w:color="auto" w:fill="FFFFFF"/>
            <w:tcMar>
              <w:top w:w="0" w:type="dxa"/>
              <w:left w:w="0" w:type="dxa"/>
              <w:bottom w:w="0" w:type="dxa"/>
              <w:right w:w="0" w:type="dxa"/>
            </w:tcMar>
          </w:tcPr>
          <w:p w14:paraId="43A1213E"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1.02 (0.98-1.06)</w:t>
            </w:r>
          </w:p>
        </w:tc>
      </w:tr>
      <w:tr w:rsidR="00014155" w:rsidRPr="00256D3F" w14:paraId="129B26DE" w14:textId="77777777" w:rsidTr="003F7543">
        <w:trPr>
          <w:jc w:val="center"/>
        </w:trPr>
        <w:tc>
          <w:tcPr>
            <w:tcW w:w="2430" w:type="dxa"/>
            <w:vMerge w:val="restart"/>
            <w:tcBorders>
              <w:top w:val="single" w:sz="4" w:space="0" w:color="auto"/>
            </w:tcBorders>
            <w:shd w:val="clear" w:color="auto" w:fill="FFFFFF"/>
          </w:tcPr>
          <w:p w14:paraId="6B1E2A48" w14:textId="77777777" w:rsidR="00014155" w:rsidRPr="00256D3F" w:rsidRDefault="00014155" w:rsidP="003F7543">
            <w:pPr>
              <w:spacing w:line="240" w:lineRule="auto"/>
              <w:ind w:right="100"/>
              <w:jc w:val="center"/>
              <w:rPr>
                <w:kern w:val="2"/>
                <w:sz w:val="18"/>
                <w:szCs w:val="18"/>
                <w14:ligatures w14:val="standardContextual"/>
              </w:rPr>
            </w:pPr>
            <w:r w:rsidRPr="00256D3F">
              <w:rPr>
                <w:kern w:val="2"/>
                <w:sz w:val="18"/>
                <w:szCs w:val="18"/>
                <w14:ligatures w14:val="standardContextual"/>
              </w:rPr>
              <w:t>SBP 160-179</w:t>
            </w:r>
            <w:r>
              <w:rPr>
                <w:kern w:val="2"/>
                <w:sz w:val="18"/>
                <w:szCs w:val="18"/>
                <w14:ligatures w14:val="standardContextual"/>
              </w:rPr>
              <w:t xml:space="preserve"> </w:t>
            </w:r>
          </w:p>
          <w:p w14:paraId="7F48EED5" w14:textId="77777777" w:rsidR="00014155" w:rsidRPr="00256D3F" w:rsidRDefault="00014155" w:rsidP="003F7543">
            <w:pPr>
              <w:spacing w:line="240" w:lineRule="auto"/>
              <w:ind w:right="100"/>
              <w:jc w:val="center"/>
              <w:rPr>
                <w:kern w:val="2"/>
                <w:sz w:val="18"/>
                <w:szCs w:val="18"/>
                <w14:ligatures w14:val="standardContextual"/>
              </w:rPr>
            </w:pPr>
            <w:r w:rsidRPr="00256D3F">
              <w:rPr>
                <w:kern w:val="2"/>
                <w:sz w:val="18"/>
                <w:szCs w:val="18"/>
                <w14:ligatures w14:val="standardContextual"/>
              </w:rPr>
              <w:t>(n=11,964)</w:t>
            </w:r>
          </w:p>
          <w:p w14:paraId="2BFF6A20" w14:textId="77777777" w:rsidR="00014155" w:rsidRPr="00256D3F" w:rsidRDefault="00014155" w:rsidP="003F7543">
            <w:pPr>
              <w:spacing w:line="240" w:lineRule="auto"/>
              <w:ind w:right="100"/>
              <w:jc w:val="center"/>
              <w:rPr>
                <w:sz w:val="18"/>
                <w:szCs w:val="18"/>
              </w:rPr>
            </w:pPr>
          </w:p>
        </w:tc>
        <w:tc>
          <w:tcPr>
            <w:tcW w:w="1350" w:type="dxa"/>
            <w:tcBorders>
              <w:top w:val="single" w:sz="4" w:space="0" w:color="auto"/>
            </w:tcBorders>
            <w:shd w:val="clear" w:color="auto" w:fill="FFFFFF"/>
            <w:tcMar>
              <w:top w:w="0" w:type="dxa"/>
              <w:left w:w="0" w:type="dxa"/>
              <w:bottom w:w="0" w:type="dxa"/>
              <w:right w:w="0" w:type="dxa"/>
            </w:tcMar>
          </w:tcPr>
          <w:p w14:paraId="00971423"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sz w:val="18"/>
                <w:szCs w:val="18"/>
              </w:rPr>
            </w:pPr>
            <w:r w:rsidRPr="00256D3F">
              <w:rPr>
                <w:kern w:val="2"/>
                <w:sz w:val="18"/>
                <w:szCs w:val="18"/>
                <w14:ligatures w14:val="standardContextual"/>
              </w:rPr>
              <w:t>MACE</w:t>
            </w:r>
          </w:p>
        </w:tc>
        <w:tc>
          <w:tcPr>
            <w:tcW w:w="1800" w:type="dxa"/>
            <w:tcBorders>
              <w:top w:val="single" w:sz="4" w:space="0" w:color="auto"/>
            </w:tcBorders>
            <w:shd w:val="clear" w:color="auto" w:fill="FFFFFF"/>
          </w:tcPr>
          <w:p w14:paraId="3EEC3345"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5,380 (45.0%)</w:t>
            </w:r>
          </w:p>
        </w:tc>
        <w:tc>
          <w:tcPr>
            <w:tcW w:w="1800" w:type="dxa"/>
            <w:tcBorders>
              <w:top w:val="single" w:sz="4" w:space="0" w:color="auto"/>
            </w:tcBorders>
            <w:shd w:val="clear" w:color="auto" w:fill="FFFFFF"/>
          </w:tcPr>
          <w:p w14:paraId="0677AC85"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5,019 (42.0%)</w:t>
            </w:r>
          </w:p>
        </w:tc>
        <w:tc>
          <w:tcPr>
            <w:tcW w:w="1800" w:type="dxa"/>
            <w:tcBorders>
              <w:top w:val="single" w:sz="4" w:space="0" w:color="auto"/>
            </w:tcBorders>
            <w:shd w:val="clear" w:color="auto" w:fill="FFFFFF"/>
            <w:tcMar>
              <w:top w:w="0" w:type="dxa"/>
              <w:left w:w="0" w:type="dxa"/>
              <w:bottom w:w="0" w:type="dxa"/>
              <w:right w:w="0" w:type="dxa"/>
            </w:tcMar>
          </w:tcPr>
          <w:p w14:paraId="38223013"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1.06 (1.02-1.10)</w:t>
            </w:r>
          </w:p>
        </w:tc>
      </w:tr>
      <w:tr w:rsidR="00014155" w:rsidRPr="00256D3F" w14:paraId="6F5F154B" w14:textId="77777777" w:rsidTr="003F7543">
        <w:trPr>
          <w:jc w:val="center"/>
        </w:trPr>
        <w:tc>
          <w:tcPr>
            <w:tcW w:w="2430" w:type="dxa"/>
            <w:vMerge/>
            <w:shd w:val="clear" w:color="auto" w:fill="FFFFFF"/>
            <w:vAlign w:val="center"/>
          </w:tcPr>
          <w:p w14:paraId="652EBD95" w14:textId="77777777" w:rsidR="00014155" w:rsidRPr="00256D3F" w:rsidRDefault="00014155" w:rsidP="003F7543">
            <w:pPr>
              <w:widowControl w:val="0"/>
              <w:pBdr>
                <w:top w:val="nil"/>
                <w:left w:val="nil"/>
                <w:bottom w:val="nil"/>
                <w:right w:val="nil"/>
                <w:between w:val="nil"/>
              </w:pBdr>
              <w:rPr>
                <w:sz w:val="18"/>
                <w:szCs w:val="18"/>
              </w:rPr>
            </w:pPr>
          </w:p>
        </w:tc>
        <w:tc>
          <w:tcPr>
            <w:tcW w:w="1350" w:type="dxa"/>
            <w:shd w:val="clear" w:color="auto" w:fill="FFFFFF"/>
            <w:tcMar>
              <w:top w:w="0" w:type="dxa"/>
              <w:left w:w="0" w:type="dxa"/>
              <w:bottom w:w="0" w:type="dxa"/>
              <w:right w:w="0" w:type="dxa"/>
            </w:tcMar>
          </w:tcPr>
          <w:p w14:paraId="4D2BDA0A"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sz w:val="18"/>
                <w:szCs w:val="18"/>
              </w:rPr>
            </w:pPr>
            <w:r w:rsidRPr="00256D3F">
              <w:rPr>
                <w:kern w:val="2"/>
                <w:sz w:val="18"/>
                <w:szCs w:val="18"/>
                <w14:ligatures w14:val="standardContextual"/>
              </w:rPr>
              <w:t>MI</w:t>
            </w:r>
          </w:p>
        </w:tc>
        <w:tc>
          <w:tcPr>
            <w:tcW w:w="1800" w:type="dxa"/>
            <w:shd w:val="clear" w:color="auto" w:fill="FFFFFF"/>
          </w:tcPr>
          <w:p w14:paraId="26589477"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2,268 (19.0%)</w:t>
            </w:r>
          </w:p>
        </w:tc>
        <w:tc>
          <w:tcPr>
            <w:tcW w:w="1800" w:type="dxa"/>
            <w:shd w:val="clear" w:color="auto" w:fill="FFFFFF"/>
          </w:tcPr>
          <w:p w14:paraId="2F44631C"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2,106 (17.6%)</w:t>
            </w:r>
          </w:p>
        </w:tc>
        <w:tc>
          <w:tcPr>
            <w:tcW w:w="1800" w:type="dxa"/>
            <w:shd w:val="clear" w:color="auto" w:fill="FFFFFF"/>
            <w:tcMar>
              <w:top w:w="0" w:type="dxa"/>
              <w:left w:w="0" w:type="dxa"/>
              <w:bottom w:w="0" w:type="dxa"/>
              <w:right w:w="0" w:type="dxa"/>
            </w:tcMar>
          </w:tcPr>
          <w:p w14:paraId="6D9B06C1"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1.08 (1.02-1.14)</w:t>
            </w:r>
          </w:p>
        </w:tc>
      </w:tr>
      <w:tr w:rsidR="00014155" w:rsidRPr="00256D3F" w14:paraId="59C8D70C" w14:textId="77777777" w:rsidTr="003F7543">
        <w:trPr>
          <w:jc w:val="center"/>
        </w:trPr>
        <w:tc>
          <w:tcPr>
            <w:tcW w:w="2430" w:type="dxa"/>
            <w:vMerge/>
            <w:shd w:val="clear" w:color="auto" w:fill="FFFFFF"/>
            <w:vAlign w:val="center"/>
          </w:tcPr>
          <w:p w14:paraId="2DC0CFC4" w14:textId="77777777" w:rsidR="00014155" w:rsidRPr="00256D3F" w:rsidRDefault="00014155" w:rsidP="003F7543">
            <w:pPr>
              <w:widowControl w:val="0"/>
              <w:pBdr>
                <w:top w:val="nil"/>
                <w:left w:val="nil"/>
                <w:bottom w:val="nil"/>
                <w:right w:val="nil"/>
                <w:between w:val="nil"/>
              </w:pBdr>
              <w:rPr>
                <w:sz w:val="18"/>
                <w:szCs w:val="18"/>
              </w:rPr>
            </w:pPr>
          </w:p>
        </w:tc>
        <w:tc>
          <w:tcPr>
            <w:tcW w:w="1350" w:type="dxa"/>
            <w:shd w:val="clear" w:color="auto" w:fill="FFFFFF"/>
            <w:tcMar>
              <w:top w:w="0" w:type="dxa"/>
              <w:left w:w="0" w:type="dxa"/>
              <w:bottom w:w="0" w:type="dxa"/>
              <w:right w:w="0" w:type="dxa"/>
            </w:tcMar>
          </w:tcPr>
          <w:p w14:paraId="58EF4CDF"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sz w:val="18"/>
                <w:szCs w:val="18"/>
              </w:rPr>
            </w:pPr>
            <w:r w:rsidRPr="00256D3F">
              <w:rPr>
                <w:kern w:val="2"/>
                <w:sz w:val="18"/>
                <w:szCs w:val="18"/>
                <w14:ligatures w14:val="standardContextual"/>
              </w:rPr>
              <w:t>Heart failure</w:t>
            </w:r>
          </w:p>
        </w:tc>
        <w:tc>
          <w:tcPr>
            <w:tcW w:w="1800" w:type="dxa"/>
            <w:shd w:val="clear" w:color="auto" w:fill="FFFFFF"/>
          </w:tcPr>
          <w:p w14:paraId="6F64E977"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7,526 (62.9%)</w:t>
            </w:r>
          </w:p>
        </w:tc>
        <w:tc>
          <w:tcPr>
            <w:tcW w:w="1800" w:type="dxa"/>
            <w:shd w:val="clear" w:color="auto" w:fill="FFFFFF"/>
          </w:tcPr>
          <w:p w14:paraId="0D5D6E00"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7,352 (61.5%)</w:t>
            </w:r>
          </w:p>
        </w:tc>
        <w:tc>
          <w:tcPr>
            <w:tcW w:w="1800" w:type="dxa"/>
            <w:shd w:val="clear" w:color="auto" w:fill="FFFFFF"/>
            <w:tcMar>
              <w:top w:w="0" w:type="dxa"/>
              <w:left w:w="0" w:type="dxa"/>
              <w:bottom w:w="0" w:type="dxa"/>
              <w:right w:w="0" w:type="dxa"/>
            </w:tcMar>
          </w:tcPr>
          <w:p w14:paraId="54519B8A"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1.00 (0.97-1.03)</w:t>
            </w:r>
          </w:p>
        </w:tc>
      </w:tr>
      <w:tr w:rsidR="00014155" w:rsidRPr="00256D3F" w14:paraId="358C16CB" w14:textId="77777777" w:rsidTr="003F7543">
        <w:trPr>
          <w:jc w:val="center"/>
        </w:trPr>
        <w:tc>
          <w:tcPr>
            <w:tcW w:w="2430" w:type="dxa"/>
            <w:vMerge/>
            <w:shd w:val="clear" w:color="auto" w:fill="FFFFFF"/>
            <w:vAlign w:val="center"/>
          </w:tcPr>
          <w:p w14:paraId="08EEC001" w14:textId="77777777" w:rsidR="00014155" w:rsidRPr="00256D3F" w:rsidRDefault="00014155" w:rsidP="003F7543">
            <w:pPr>
              <w:widowControl w:val="0"/>
              <w:pBdr>
                <w:top w:val="nil"/>
                <w:left w:val="nil"/>
                <w:bottom w:val="nil"/>
                <w:right w:val="nil"/>
                <w:between w:val="nil"/>
              </w:pBdr>
              <w:rPr>
                <w:sz w:val="18"/>
                <w:szCs w:val="18"/>
              </w:rPr>
            </w:pPr>
          </w:p>
        </w:tc>
        <w:tc>
          <w:tcPr>
            <w:tcW w:w="1350" w:type="dxa"/>
            <w:shd w:val="clear" w:color="auto" w:fill="FFFFFF"/>
            <w:tcMar>
              <w:top w:w="0" w:type="dxa"/>
              <w:left w:w="0" w:type="dxa"/>
              <w:bottom w:w="0" w:type="dxa"/>
              <w:right w:w="0" w:type="dxa"/>
            </w:tcMar>
          </w:tcPr>
          <w:p w14:paraId="4A489545"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sz w:val="18"/>
                <w:szCs w:val="18"/>
              </w:rPr>
            </w:pPr>
            <w:r w:rsidRPr="00256D3F">
              <w:rPr>
                <w:kern w:val="2"/>
                <w:sz w:val="18"/>
                <w:szCs w:val="18"/>
                <w14:ligatures w14:val="standardContextual"/>
              </w:rPr>
              <w:t>CKD</w:t>
            </w:r>
          </w:p>
        </w:tc>
        <w:tc>
          <w:tcPr>
            <w:tcW w:w="1800" w:type="dxa"/>
            <w:shd w:val="clear" w:color="auto" w:fill="FFFFFF"/>
          </w:tcPr>
          <w:p w14:paraId="5D9346AA"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8,333 (69.7%)</w:t>
            </w:r>
          </w:p>
        </w:tc>
        <w:tc>
          <w:tcPr>
            <w:tcW w:w="1800" w:type="dxa"/>
            <w:shd w:val="clear" w:color="auto" w:fill="FFFFFF"/>
          </w:tcPr>
          <w:p w14:paraId="760AD659"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7,917 (66.2%)</w:t>
            </w:r>
          </w:p>
        </w:tc>
        <w:tc>
          <w:tcPr>
            <w:tcW w:w="1800" w:type="dxa"/>
            <w:shd w:val="clear" w:color="auto" w:fill="FFFFFF"/>
            <w:tcMar>
              <w:top w:w="0" w:type="dxa"/>
              <w:left w:w="0" w:type="dxa"/>
              <w:bottom w:w="0" w:type="dxa"/>
              <w:right w:w="0" w:type="dxa"/>
            </w:tcMar>
          </w:tcPr>
          <w:p w14:paraId="18CE186F"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1.05 (1.02-1.08)</w:t>
            </w:r>
          </w:p>
        </w:tc>
      </w:tr>
      <w:tr w:rsidR="00014155" w:rsidRPr="00256D3F" w14:paraId="6AF203CC" w14:textId="77777777" w:rsidTr="003F7543">
        <w:trPr>
          <w:jc w:val="center"/>
        </w:trPr>
        <w:tc>
          <w:tcPr>
            <w:tcW w:w="2430" w:type="dxa"/>
            <w:shd w:val="clear" w:color="auto" w:fill="FFFFFF"/>
            <w:vAlign w:val="center"/>
          </w:tcPr>
          <w:p w14:paraId="5A5333A0" w14:textId="77777777" w:rsidR="00014155" w:rsidRPr="00256D3F" w:rsidRDefault="00014155" w:rsidP="003F7543">
            <w:pPr>
              <w:widowControl w:val="0"/>
              <w:pBdr>
                <w:top w:val="nil"/>
                <w:left w:val="nil"/>
                <w:bottom w:val="nil"/>
                <w:right w:val="nil"/>
                <w:between w:val="nil"/>
              </w:pBdr>
              <w:rPr>
                <w:sz w:val="18"/>
                <w:szCs w:val="18"/>
              </w:rPr>
            </w:pPr>
          </w:p>
        </w:tc>
        <w:tc>
          <w:tcPr>
            <w:tcW w:w="1350" w:type="dxa"/>
            <w:shd w:val="clear" w:color="auto" w:fill="FFFFFF"/>
            <w:tcMar>
              <w:top w:w="0" w:type="dxa"/>
              <w:left w:w="0" w:type="dxa"/>
              <w:bottom w:w="0" w:type="dxa"/>
              <w:right w:w="0" w:type="dxa"/>
            </w:tcMar>
          </w:tcPr>
          <w:p w14:paraId="44F05EB6"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kern w:val="2"/>
                <w:sz w:val="18"/>
                <w:szCs w:val="18"/>
                <w14:ligatures w14:val="standardContextual"/>
              </w:rPr>
            </w:pPr>
            <w:r w:rsidRPr="00256D3F">
              <w:rPr>
                <w:kern w:val="2"/>
                <w:sz w:val="18"/>
                <w:szCs w:val="18"/>
                <w14:ligatures w14:val="standardContextual"/>
              </w:rPr>
              <w:t>Stroke</w:t>
            </w:r>
          </w:p>
        </w:tc>
        <w:tc>
          <w:tcPr>
            <w:tcW w:w="1800" w:type="dxa"/>
            <w:shd w:val="clear" w:color="auto" w:fill="FFFFFF"/>
          </w:tcPr>
          <w:p w14:paraId="546E40EF"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1,801 (15.1%)</w:t>
            </w:r>
          </w:p>
        </w:tc>
        <w:tc>
          <w:tcPr>
            <w:tcW w:w="1800" w:type="dxa"/>
            <w:shd w:val="clear" w:color="auto" w:fill="FFFFFF"/>
          </w:tcPr>
          <w:p w14:paraId="24BE0258"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1,612 (13.5%)</w:t>
            </w:r>
          </w:p>
        </w:tc>
        <w:tc>
          <w:tcPr>
            <w:tcW w:w="1800" w:type="dxa"/>
            <w:shd w:val="clear" w:color="auto" w:fill="FFFFFF"/>
            <w:tcMar>
              <w:top w:w="0" w:type="dxa"/>
              <w:left w:w="0" w:type="dxa"/>
              <w:bottom w:w="0" w:type="dxa"/>
              <w:right w:w="0" w:type="dxa"/>
            </w:tcMar>
          </w:tcPr>
          <w:p w14:paraId="286CA490"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1.10 (1.03-1.18)</w:t>
            </w:r>
          </w:p>
        </w:tc>
      </w:tr>
      <w:tr w:rsidR="00014155" w:rsidRPr="00256D3F" w14:paraId="05407175" w14:textId="77777777" w:rsidTr="003F7543">
        <w:trPr>
          <w:jc w:val="center"/>
        </w:trPr>
        <w:tc>
          <w:tcPr>
            <w:tcW w:w="2430" w:type="dxa"/>
            <w:shd w:val="clear" w:color="auto" w:fill="FFFFFF"/>
            <w:vAlign w:val="center"/>
          </w:tcPr>
          <w:p w14:paraId="6188A0FE" w14:textId="77777777" w:rsidR="00014155" w:rsidRPr="00256D3F" w:rsidRDefault="00014155" w:rsidP="003F7543">
            <w:pPr>
              <w:widowControl w:val="0"/>
              <w:pBdr>
                <w:top w:val="nil"/>
                <w:left w:val="nil"/>
                <w:bottom w:val="nil"/>
                <w:right w:val="nil"/>
                <w:between w:val="nil"/>
              </w:pBdr>
              <w:rPr>
                <w:sz w:val="18"/>
                <w:szCs w:val="18"/>
              </w:rPr>
            </w:pPr>
          </w:p>
        </w:tc>
        <w:tc>
          <w:tcPr>
            <w:tcW w:w="1350" w:type="dxa"/>
            <w:shd w:val="clear" w:color="auto" w:fill="FFFFFF"/>
            <w:tcMar>
              <w:top w:w="0" w:type="dxa"/>
              <w:left w:w="0" w:type="dxa"/>
              <w:bottom w:w="0" w:type="dxa"/>
              <w:right w:w="0" w:type="dxa"/>
            </w:tcMar>
          </w:tcPr>
          <w:p w14:paraId="51952217"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kern w:val="2"/>
                <w:sz w:val="18"/>
                <w:szCs w:val="18"/>
                <w14:ligatures w14:val="standardContextual"/>
              </w:rPr>
            </w:pPr>
            <w:r w:rsidRPr="00256D3F">
              <w:rPr>
                <w:kern w:val="2"/>
                <w:sz w:val="18"/>
                <w:szCs w:val="18"/>
                <w14:ligatures w14:val="standardContextual"/>
              </w:rPr>
              <w:t>Mortality</w:t>
            </w:r>
          </w:p>
        </w:tc>
        <w:tc>
          <w:tcPr>
            <w:tcW w:w="1800" w:type="dxa"/>
            <w:shd w:val="clear" w:color="auto" w:fill="FFFFFF"/>
          </w:tcPr>
          <w:p w14:paraId="6149A2D2"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3,034 (25.4%)</w:t>
            </w:r>
          </w:p>
        </w:tc>
        <w:tc>
          <w:tcPr>
            <w:tcW w:w="1800" w:type="dxa"/>
            <w:shd w:val="clear" w:color="auto" w:fill="FFFFFF"/>
          </w:tcPr>
          <w:p w14:paraId="60F843A7"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2,849 (23.8%)</w:t>
            </w:r>
          </w:p>
        </w:tc>
        <w:tc>
          <w:tcPr>
            <w:tcW w:w="1800" w:type="dxa"/>
            <w:shd w:val="clear" w:color="auto" w:fill="FFFFFF"/>
            <w:tcMar>
              <w:top w:w="0" w:type="dxa"/>
              <w:left w:w="0" w:type="dxa"/>
              <w:bottom w:w="0" w:type="dxa"/>
              <w:right w:w="0" w:type="dxa"/>
            </w:tcMar>
          </w:tcPr>
          <w:p w14:paraId="2F48570E"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1.07 (1.02-1.11)</w:t>
            </w:r>
          </w:p>
        </w:tc>
      </w:tr>
      <w:tr w:rsidR="00014155" w:rsidRPr="00256D3F" w14:paraId="7070B714" w14:textId="77777777" w:rsidTr="003F7543">
        <w:trPr>
          <w:jc w:val="center"/>
        </w:trPr>
        <w:tc>
          <w:tcPr>
            <w:tcW w:w="2430" w:type="dxa"/>
            <w:vMerge w:val="restart"/>
            <w:tcBorders>
              <w:top w:val="single" w:sz="4" w:space="0" w:color="auto"/>
            </w:tcBorders>
            <w:shd w:val="clear" w:color="auto" w:fill="FFFFFF"/>
          </w:tcPr>
          <w:p w14:paraId="144D3FEB" w14:textId="77777777" w:rsidR="00014155" w:rsidRPr="00256D3F" w:rsidRDefault="00014155" w:rsidP="003F7543">
            <w:pPr>
              <w:spacing w:line="240" w:lineRule="auto"/>
              <w:ind w:right="100"/>
              <w:jc w:val="center"/>
              <w:rPr>
                <w:kern w:val="2"/>
                <w:sz w:val="18"/>
                <w:szCs w:val="18"/>
                <w14:ligatures w14:val="standardContextual"/>
              </w:rPr>
            </w:pPr>
            <w:r w:rsidRPr="00256D3F">
              <w:rPr>
                <w:kern w:val="2"/>
                <w:sz w:val="18"/>
                <w:szCs w:val="18"/>
                <w14:ligatures w14:val="standardContextual"/>
              </w:rPr>
              <w:t xml:space="preserve">SBP ≥180 </w:t>
            </w:r>
          </w:p>
          <w:p w14:paraId="7299C680" w14:textId="77777777" w:rsidR="00014155" w:rsidRPr="00256D3F" w:rsidRDefault="00014155" w:rsidP="003F7543">
            <w:pPr>
              <w:spacing w:line="240" w:lineRule="auto"/>
              <w:ind w:right="100"/>
              <w:jc w:val="center"/>
              <w:rPr>
                <w:kern w:val="2"/>
                <w:sz w:val="18"/>
                <w:szCs w:val="18"/>
                <w14:ligatures w14:val="standardContextual"/>
              </w:rPr>
            </w:pPr>
            <w:r w:rsidRPr="00256D3F">
              <w:rPr>
                <w:kern w:val="2"/>
                <w:sz w:val="18"/>
                <w:szCs w:val="18"/>
                <w14:ligatures w14:val="standardContextual"/>
              </w:rPr>
              <w:t>(n=7,537)</w:t>
            </w:r>
          </w:p>
          <w:p w14:paraId="10611C2E" w14:textId="77777777" w:rsidR="00014155" w:rsidRPr="00256D3F" w:rsidRDefault="00014155" w:rsidP="003F7543">
            <w:pPr>
              <w:spacing w:line="240" w:lineRule="auto"/>
              <w:ind w:right="100"/>
              <w:jc w:val="center"/>
              <w:rPr>
                <w:sz w:val="18"/>
                <w:szCs w:val="18"/>
              </w:rPr>
            </w:pPr>
          </w:p>
        </w:tc>
        <w:tc>
          <w:tcPr>
            <w:tcW w:w="1350" w:type="dxa"/>
            <w:tcBorders>
              <w:top w:val="single" w:sz="4" w:space="0" w:color="auto"/>
            </w:tcBorders>
            <w:shd w:val="clear" w:color="auto" w:fill="FFFFFF"/>
            <w:tcMar>
              <w:top w:w="0" w:type="dxa"/>
              <w:left w:w="0" w:type="dxa"/>
              <w:bottom w:w="0" w:type="dxa"/>
              <w:right w:w="0" w:type="dxa"/>
            </w:tcMar>
          </w:tcPr>
          <w:p w14:paraId="7882D7F7"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sz w:val="18"/>
                <w:szCs w:val="18"/>
              </w:rPr>
            </w:pPr>
            <w:r w:rsidRPr="00256D3F">
              <w:rPr>
                <w:kern w:val="2"/>
                <w:sz w:val="18"/>
                <w:szCs w:val="18"/>
                <w14:ligatures w14:val="standardContextual"/>
              </w:rPr>
              <w:t>MACE</w:t>
            </w:r>
          </w:p>
        </w:tc>
        <w:tc>
          <w:tcPr>
            <w:tcW w:w="1800" w:type="dxa"/>
            <w:tcBorders>
              <w:top w:val="single" w:sz="4" w:space="0" w:color="auto"/>
            </w:tcBorders>
            <w:shd w:val="clear" w:color="auto" w:fill="FFFFFF"/>
          </w:tcPr>
          <w:p w14:paraId="4EA414F7"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3,403 (45.2%)</w:t>
            </w:r>
          </w:p>
        </w:tc>
        <w:tc>
          <w:tcPr>
            <w:tcW w:w="1800" w:type="dxa"/>
            <w:tcBorders>
              <w:top w:val="single" w:sz="4" w:space="0" w:color="auto"/>
            </w:tcBorders>
            <w:shd w:val="clear" w:color="auto" w:fill="FFFFFF"/>
          </w:tcPr>
          <w:p w14:paraId="07C539DA"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3,057 (40.6%)</w:t>
            </w:r>
          </w:p>
        </w:tc>
        <w:tc>
          <w:tcPr>
            <w:tcW w:w="1800" w:type="dxa"/>
            <w:tcBorders>
              <w:top w:val="single" w:sz="4" w:space="0" w:color="auto"/>
            </w:tcBorders>
            <w:shd w:val="clear" w:color="auto" w:fill="FFFFFF"/>
            <w:tcMar>
              <w:top w:w="0" w:type="dxa"/>
              <w:left w:w="0" w:type="dxa"/>
              <w:bottom w:w="0" w:type="dxa"/>
              <w:right w:w="0" w:type="dxa"/>
            </w:tcMar>
          </w:tcPr>
          <w:p w14:paraId="344905CF"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1.11 (1.07-1.16)</w:t>
            </w:r>
          </w:p>
        </w:tc>
      </w:tr>
      <w:tr w:rsidR="00014155" w:rsidRPr="00256D3F" w14:paraId="54ACE7BD" w14:textId="77777777" w:rsidTr="003F7543">
        <w:trPr>
          <w:trHeight w:val="80"/>
          <w:jc w:val="center"/>
        </w:trPr>
        <w:tc>
          <w:tcPr>
            <w:tcW w:w="2430" w:type="dxa"/>
            <w:vMerge/>
            <w:shd w:val="clear" w:color="auto" w:fill="FFFFFF"/>
            <w:vAlign w:val="center"/>
          </w:tcPr>
          <w:p w14:paraId="2F2C7526" w14:textId="77777777" w:rsidR="00014155" w:rsidRPr="00256D3F" w:rsidRDefault="00014155" w:rsidP="003F7543">
            <w:pPr>
              <w:widowControl w:val="0"/>
              <w:pBdr>
                <w:top w:val="nil"/>
                <w:left w:val="nil"/>
                <w:bottom w:val="nil"/>
                <w:right w:val="nil"/>
                <w:between w:val="nil"/>
              </w:pBdr>
              <w:rPr>
                <w:sz w:val="18"/>
                <w:szCs w:val="18"/>
              </w:rPr>
            </w:pPr>
          </w:p>
        </w:tc>
        <w:tc>
          <w:tcPr>
            <w:tcW w:w="1350" w:type="dxa"/>
            <w:shd w:val="clear" w:color="auto" w:fill="FFFFFF"/>
            <w:tcMar>
              <w:top w:w="0" w:type="dxa"/>
              <w:left w:w="0" w:type="dxa"/>
              <w:bottom w:w="0" w:type="dxa"/>
              <w:right w:w="0" w:type="dxa"/>
            </w:tcMar>
          </w:tcPr>
          <w:p w14:paraId="57970872"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sz w:val="18"/>
                <w:szCs w:val="18"/>
              </w:rPr>
            </w:pPr>
            <w:r w:rsidRPr="00256D3F">
              <w:rPr>
                <w:kern w:val="2"/>
                <w:sz w:val="18"/>
                <w:szCs w:val="18"/>
                <w14:ligatures w14:val="standardContextual"/>
              </w:rPr>
              <w:t>MI</w:t>
            </w:r>
          </w:p>
        </w:tc>
        <w:tc>
          <w:tcPr>
            <w:tcW w:w="1800" w:type="dxa"/>
            <w:shd w:val="clear" w:color="auto" w:fill="FFFFFF"/>
          </w:tcPr>
          <w:p w14:paraId="582BEEDB"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1,438 (19.1%)</w:t>
            </w:r>
          </w:p>
        </w:tc>
        <w:tc>
          <w:tcPr>
            <w:tcW w:w="1800" w:type="dxa"/>
            <w:shd w:val="clear" w:color="auto" w:fill="FFFFFF"/>
          </w:tcPr>
          <w:p w14:paraId="2877218D"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1,274 (16.9%)</w:t>
            </w:r>
          </w:p>
        </w:tc>
        <w:tc>
          <w:tcPr>
            <w:tcW w:w="1800" w:type="dxa"/>
            <w:shd w:val="clear" w:color="auto" w:fill="FFFFFF"/>
            <w:tcMar>
              <w:top w:w="0" w:type="dxa"/>
              <w:left w:w="0" w:type="dxa"/>
              <w:bottom w:w="0" w:type="dxa"/>
              <w:right w:w="0" w:type="dxa"/>
            </w:tcMar>
          </w:tcPr>
          <w:p w14:paraId="7D4ED777"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1.13 (1.05-1.21)</w:t>
            </w:r>
          </w:p>
        </w:tc>
      </w:tr>
      <w:tr w:rsidR="00014155" w:rsidRPr="00256D3F" w14:paraId="54BAE413" w14:textId="77777777" w:rsidTr="003F7543">
        <w:trPr>
          <w:trHeight w:val="80"/>
          <w:jc w:val="center"/>
        </w:trPr>
        <w:tc>
          <w:tcPr>
            <w:tcW w:w="2430" w:type="dxa"/>
            <w:vMerge/>
            <w:shd w:val="clear" w:color="auto" w:fill="FFFFFF"/>
            <w:vAlign w:val="center"/>
          </w:tcPr>
          <w:p w14:paraId="08433314" w14:textId="77777777" w:rsidR="00014155" w:rsidRPr="00256D3F" w:rsidRDefault="00014155" w:rsidP="003F7543">
            <w:pPr>
              <w:widowControl w:val="0"/>
              <w:pBdr>
                <w:top w:val="nil"/>
                <w:left w:val="nil"/>
                <w:bottom w:val="nil"/>
                <w:right w:val="nil"/>
                <w:between w:val="nil"/>
              </w:pBdr>
              <w:rPr>
                <w:sz w:val="18"/>
                <w:szCs w:val="18"/>
              </w:rPr>
            </w:pPr>
          </w:p>
        </w:tc>
        <w:tc>
          <w:tcPr>
            <w:tcW w:w="1350" w:type="dxa"/>
            <w:shd w:val="clear" w:color="auto" w:fill="FFFFFF"/>
            <w:tcMar>
              <w:top w:w="0" w:type="dxa"/>
              <w:left w:w="0" w:type="dxa"/>
              <w:bottom w:w="0" w:type="dxa"/>
              <w:right w:w="0" w:type="dxa"/>
            </w:tcMar>
          </w:tcPr>
          <w:p w14:paraId="150B2B95"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sz w:val="18"/>
                <w:szCs w:val="18"/>
              </w:rPr>
            </w:pPr>
            <w:r w:rsidRPr="00256D3F">
              <w:rPr>
                <w:kern w:val="2"/>
                <w:sz w:val="18"/>
                <w:szCs w:val="18"/>
                <w14:ligatures w14:val="standardContextual"/>
              </w:rPr>
              <w:t>Heart failure</w:t>
            </w:r>
          </w:p>
        </w:tc>
        <w:tc>
          <w:tcPr>
            <w:tcW w:w="1800" w:type="dxa"/>
            <w:shd w:val="clear" w:color="auto" w:fill="FFFFFF"/>
          </w:tcPr>
          <w:p w14:paraId="6893B823"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3,288 (43.6%)</w:t>
            </w:r>
          </w:p>
        </w:tc>
        <w:tc>
          <w:tcPr>
            <w:tcW w:w="1800" w:type="dxa"/>
            <w:shd w:val="clear" w:color="auto" w:fill="FFFFFF"/>
          </w:tcPr>
          <w:p w14:paraId="060BFBB9"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2,952 (39.2%)</w:t>
            </w:r>
          </w:p>
        </w:tc>
        <w:tc>
          <w:tcPr>
            <w:tcW w:w="1800" w:type="dxa"/>
            <w:shd w:val="clear" w:color="auto" w:fill="FFFFFF"/>
            <w:tcMar>
              <w:top w:w="0" w:type="dxa"/>
              <w:left w:w="0" w:type="dxa"/>
              <w:bottom w:w="0" w:type="dxa"/>
              <w:right w:w="0" w:type="dxa"/>
            </w:tcMar>
          </w:tcPr>
          <w:p w14:paraId="14C495FE"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1.08 (1.03-1.14)</w:t>
            </w:r>
          </w:p>
        </w:tc>
      </w:tr>
      <w:tr w:rsidR="00014155" w:rsidRPr="00256D3F" w14:paraId="4FFA5D59" w14:textId="77777777" w:rsidTr="003F7543">
        <w:trPr>
          <w:trHeight w:val="80"/>
          <w:jc w:val="center"/>
        </w:trPr>
        <w:tc>
          <w:tcPr>
            <w:tcW w:w="2430" w:type="dxa"/>
            <w:vMerge/>
            <w:shd w:val="clear" w:color="auto" w:fill="FFFFFF"/>
            <w:vAlign w:val="center"/>
          </w:tcPr>
          <w:p w14:paraId="20CC8C97" w14:textId="77777777" w:rsidR="00014155" w:rsidRPr="00256D3F" w:rsidRDefault="00014155" w:rsidP="003F7543">
            <w:pPr>
              <w:widowControl w:val="0"/>
              <w:pBdr>
                <w:top w:val="nil"/>
                <w:left w:val="nil"/>
                <w:bottom w:val="nil"/>
                <w:right w:val="nil"/>
                <w:between w:val="nil"/>
              </w:pBdr>
              <w:rPr>
                <w:sz w:val="18"/>
                <w:szCs w:val="18"/>
              </w:rPr>
            </w:pPr>
          </w:p>
        </w:tc>
        <w:tc>
          <w:tcPr>
            <w:tcW w:w="1350" w:type="dxa"/>
            <w:shd w:val="clear" w:color="auto" w:fill="FFFFFF"/>
            <w:tcMar>
              <w:top w:w="0" w:type="dxa"/>
              <w:left w:w="0" w:type="dxa"/>
              <w:bottom w:w="0" w:type="dxa"/>
              <w:right w:w="0" w:type="dxa"/>
            </w:tcMar>
          </w:tcPr>
          <w:p w14:paraId="623A2E9B"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sz w:val="18"/>
                <w:szCs w:val="18"/>
              </w:rPr>
            </w:pPr>
            <w:r w:rsidRPr="00256D3F">
              <w:rPr>
                <w:kern w:val="2"/>
                <w:sz w:val="18"/>
                <w:szCs w:val="18"/>
                <w14:ligatures w14:val="standardContextual"/>
              </w:rPr>
              <w:t>CKD</w:t>
            </w:r>
          </w:p>
        </w:tc>
        <w:tc>
          <w:tcPr>
            <w:tcW w:w="1800" w:type="dxa"/>
            <w:shd w:val="clear" w:color="auto" w:fill="FFFFFF"/>
          </w:tcPr>
          <w:p w14:paraId="6D1AE186"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3,611 (47.9%)</w:t>
            </w:r>
          </w:p>
        </w:tc>
        <w:tc>
          <w:tcPr>
            <w:tcW w:w="1800" w:type="dxa"/>
            <w:shd w:val="clear" w:color="auto" w:fill="FFFFFF"/>
          </w:tcPr>
          <w:p w14:paraId="3B4ABD21"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3,214 (42.7%)</w:t>
            </w:r>
          </w:p>
        </w:tc>
        <w:tc>
          <w:tcPr>
            <w:tcW w:w="1800" w:type="dxa"/>
            <w:shd w:val="clear" w:color="auto" w:fill="FFFFFF"/>
            <w:tcMar>
              <w:top w:w="0" w:type="dxa"/>
              <w:left w:w="0" w:type="dxa"/>
              <w:bottom w:w="0" w:type="dxa"/>
              <w:right w:w="0" w:type="dxa"/>
            </w:tcMar>
          </w:tcPr>
          <w:p w14:paraId="3D4660BF"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sz w:val="18"/>
                <w:szCs w:val="18"/>
              </w:rPr>
            </w:pPr>
            <w:r w:rsidRPr="00256D3F">
              <w:rPr>
                <w:kern w:val="2"/>
                <w:sz w:val="18"/>
                <w:szCs w:val="18"/>
                <w14:ligatures w14:val="standardContextual"/>
              </w:rPr>
              <w:t>1.11 (1.06-1.16)</w:t>
            </w:r>
          </w:p>
        </w:tc>
      </w:tr>
      <w:tr w:rsidR="00014155" w:rsidRPr="00256D3F" w14:paraId="6861E725" w14:textId="77777777" w:rsidTr="003F7543">
        <w:trPr>
          <w:trHeight w:val="80"/>
          <w:jc w:val="center"/>
        </w:trPr>
        <w:tc>
          <w:tcPr>
            <w:tcW w:w="2430" w:type="dxa"/>
            <w:shd w:val="clear" w:color="auto" w:fill="FFFFFF"/>
            <w:vAlign w:val="center"/>
          </w:tcPr>
          <w:p w14:paraId="52DBF0A1" w14:textId="77777777" w:rsidR="00014155" w:rsidRPr="00256D3F" w:rsidRDefault="00014155" w:rsidP="003F7543">
            <w:pPr>
              <w:widowControl w:val="0"/>
              <w:pBdr>
                <w:top w:val="nil"/>
                <w:left w:val="nil"/>
                <w:bottom w:val="nil"/>
                <w:right w:val="nil"/>
                <w:between w:val="nil"/>
              </w:pBdr>
              <w:rPr>
                <w:sz w:val="18"/>
                <w:szCs w:val="18"/>
              </w:rPr>
            </w:pPr>
          </w:p>
        </w:tc>
        <w:tc>
          <w:tcPr>
            <w:tcW w:w="1350" w:type="dxa"/>
            <w:shd w:val="clear" w:color="auto" w:fill="FFFFFF"/>
            <w:tcMar>
              <w:top w:w="0" w:type="dxa"/>
              <w:left w:w="0" w:type="dxa"/>
              <w:bottom w:w="0" w:type="dxa"/>
              <w:right w:w="0" w:type="dxa"/>
            </w:tcMar>
          </w:tcPr>
          <w:p w14:paraId="5AAB2D66"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kern w:val="2"/>
                <w:sz w:val="18"/>
                <w:szCs w:val="18"/>
                <w14:ligatures w14:val="standardContextual"/>
              </w:rPr>
            </w:pPr>
            <w:r w:rsidRPr="00256D3F">
              <w:rPr>
                <w:kern w:val="2"/>
                <w:sz w:val="18"/>
                <w:szCs w:val="18"/>
                <w14:ligatures w14:val="standardContextual"/>
              </w:rPr>
              <w:t>Stroke</w:t>
            </w:r>
          </w:p>
        </w:tc>
        <w:tc>
          <w:tcPr>
            <w:tcW w:w="1800" w:type="dxa"/>
            <w:shd w:val="clear" w:color="auto" w:fill="FFFFFF"/>
          </w:tcPr>
          <w:p w14:paraId="73F984E2"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1,189 (15.8%)</w:t>
            </w:r>
          </w:p>
        </w:tc>
        <w:tc>
          <w:tcPr>
            <w:tcW w:w="1800" w:type="dxa"/>
            <w:shd w:val="clear" w:color="auto" w:fill="FFFFFF"/>
          </w:tcPr>
          <w:p w14:paraId="466BC258"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949 (12.6%)</w:t>
            </w:r>
          </w:p>
        </w:tc>
        <w:tc>
          <w:tcPr>
            <w:tcW w:w="1800" w:type="dxa"/>
            <w:shd w:val="clear" w:color="auto" w:fill="FFFFFF"/>
            <w:tcMar>
              <w:top w:w="0" w:type="dxa"/>
              <w:left w:w="0" w:type="dxa"/>
              <w:bottom w:w="0" w:type="dxa"/>
              <w:right w:w="0" w:type="dxa"/>
            </w:tcMar>
          </w:tcPr>
          <w:p w14:paraId="2F0B87B5"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1.19 (1.09-1.30)</w:t>
            </w:r>
          </w:p>
        </w:tc>
      </w:tr>
      <w:tr w:rsidR="00014155" w:rsidRPr="00256D3F" w14:paraId="113DFE64" w14:textId="77777777" w:rsidTr="003F7543">
        <w:trPr>
          <w:trHeight w:val="80"/>
          <w:jc w:val="center"/>
        </w:trPr>
        <w:tc>
          <w:tcPr>
            <w:tcW w:w="2430" w:type="dxa"/>
            <w:shd w:val="clear" w:color="auto" w:fill="FFFFFF"/>
            <w:vAlign w:val="center"/>
          </w:tcPr>
          <w:p w14:paraId="0EED5FB8" w14:textId="77777777" w:rsidR="00014155" w:rsidRPr="00256D3F" w:rsidRDefault="00014155" w:rsidP="003F7543">
            <w:pPr>
              <w:widowControl w:val="0"/>
              <w:pBdr>
                <w:top w:val="nil"/>
                <w:left w:val="nil"/>
                <w:bottom w:val="nil"/>
                <w:right w:val="nil"/>
                <w:between w:val="nil"/>
              </w:pBdr>
              <w:rPr>
                <w:sz w:val="18"/>
                <w:szCs w:val="18"/>
              </w:rPr>
            </w:pPr>
          </w:p>
        </w:tc>
        <w:tc>
          <w:tcPr>
            <w:tcW w:w="1350" w:type="dxa"/>
            <w:shd w:val="clear" w:color="auto" w:fill="FFFFFF"/>
            <w:tcMar>
              <w:top w:w="0" w:type="dxa"/>
              <w:left w:w="0" w:type="dxa"/>
              <w:bottom w:w="0" w:type="dxa"/>
              <w:right w:w="0" w:type="dxa"/>
            </w:tcMar>
          </w:tcPr>
          <w:p w14:paraId="437DD130"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right="100"/>
              <w:jc w:val="center"/>
              <w:rPr>
                <w:kern w:val="2"/>
                <w:sz w:val="18"/>
                <w:szCs w:val="18"/>
                <w14:ligatures w14:val="standardContextual"/>
              </w:rPr>
            </w:pPr>
            <w:r w:rsidRPr="00256D3F">
              <w:rPr>
                <w:kern w:val="2"/>
                <w:sz w:val="18"/>
                <w:szCs w:val="18"/>
                <w14:ligatures w14:val="standardContextual"/>
              </w:rPr>
              <w:t>Mortality</w:t>
            </w:r>
          </w:p>
        </w:tc>
        <w:tc>
          <w:tcPr>
            <w:tcW w:w="1800" w:type="dxa"/>
            <w:shd w:val="clear" w:color="auto" w:fill="FFFFFF"/>
          </w:tcPr>
          <w:p w14:paraId="4CCEF2E2"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1,919 (25.5%)</w:t>
            </w:r>
          </w:p>
        </w:tc>
        <w:tc>
          <w:tcPr>
            <w:tcW w:w="1800" w:type="dxa"/>
            <w:shd w:val="clear" w:color="auto" w:fill="FFFFFF"/>
          </w:tcPr>
          <w:p w14:paraId="3A4896C7"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1,769 (23.5%)</w:t>
            </w:r>
          </w:p>
        </w:tc>
        <w:tc>
          <w:tcPr>
            <w:tcW w:w="1800" w:type="dxa"/>
            <w:shd w:val="clear" w:color="auto" w:fill="FFFFFF"/>
            <w:tcMar>
              <w:top w:w="0" w:type="dxa"/>
              <w:left w:w="0" w:type="dxa"/>
              <w:bottom w:w="0" w:type="dxa"/>
              <w:right w:w="0" w:type="dxa"/>
            </w:tcMar>
          </w:tcPr>
          <w:p w14:paraId="0DCD1F7F" w14:textId="77777777" w:rsidR="00014155" w:rsidRPr="00256D3F" w:rsidRDefault="00014155" w:rsidP="003F7543">
            <w:pPr>
              <w:pBdr>
                <w:top w:val="none" w:sz="0" w:space="0" w:color="000000"/>
                <w:left w:val="none" w:sz="0" w:space="0" w:color="000000"/>
                <w:bottom w:val="none" w:sz="0" w:space="0" w:color="000000"/>
                <w:right w:val="none" w:sz="0" w:space="0" w:color="000000"/>
              </w:pBdr>
              <w:spacing w:line="240" w:lineRule="auto"/>
              <w:ind w:left="100" w:right="100"/>
              <w:jc w:val="center"/>
              <w:rPr>
                <w:kern w:val="2"/>
                <w:sz w:val="18"/>
                <w:szCs w:val="18"/>
                <w14:ligatures w14:val="standardContextual"/>
              </w:rPr>
            </w:pPr>
            <w:r w:rsidRPr="00256D3F">
              <w:rPr>
                <w:kern w:val="2"/>
                <w:sz w:val="18"/>
                <w:szCs w:val="18"/>
                <w14:ligatures w14:val="standardContextual"/>
              </w:rPr>
              <w:t>1.09 (1.03-1.15)</w:t>
            </w:r>
          </w:p>
        </w:tc>
      </w:tr>
      <w:tr w:rsidR="00014155" w:rsidRPr="00256D3F" w14:paraId="61CB2178" w14:textId="77777777" w:rsidTr="003F7543">
        <w:trPr>
          <w:trHeight w:val="70"/>
          <w:jc w:val="center"/>
        </w:trPr>
        <w:tc>
          <w:tcPr>
            <w:tcW w:w="9180" w:type="dxa"/>
            <w:gridSpan w:val="5"/>
            <w:tcBorders>
              <w:top w:val="single" w:sz="4" w:space="0" w:color="000000"/>
              <w:bottom w:val="single" w:sz="4" w:space="0" w:color="000000"/>
            </w:tcBorders>
          </w:tcPr>
          <w:p w14:paraId="1254FF19" w14:textId="77777777" w:rsidR="00014155" w:rsidRPr="00256D3F" w:rsidRDefault="00014155" w:rsidP="003F7543">
            <w:pPr>
              <w:spacing w:line="240" w:lineRule="auto"/>
              <w:jc w:val="both"/>
              <w:rPr>
                <w:sz w:val="18"/>
                <w:szCs w:val="18"/>
              </w:rPr>
            </w:pPr>
            <w:r w:rsidRPr="00256D3F">
              <w:rPr>
                <w:sz w:val="18"/>
                <w:szCs w:val="18"/>
              </w:rPr>
              <w:t xml:space="preserve">These data compared patients who were 81 or older with </w:t>
            </w:r>
            <w:proofErr w:type="spellStart"/>
            <w:r w:rsidRPr="00256D3F">
              <w:rPr>
                <w:sz w:val="18"/>
                <w:szCs w:val="18"/>
              </w:rPr>
              <w:t>aECAD</w:t>
            </w:r>
            <w:proofErr w:type="spellEnd"/>
            <w:r w:rsidRPr="00256D3F">
              <w:rPr>
                <w:sz w:val="18"/>
                <w:szCs w:val="18"/>
              </w:rPr>
              <w:t xml:space="preserve">/HTN and various systolic blood pressure ranges to </w:t>
            </w:r>
            <w:proofErr w:type="spellStart"/>
            <w:r w:rsidRPr="00256D3F">
              <w:rPr>
                <w:sz w:val="18"/>
                <w:szCs w:val="18"/>
              </w:rPr>
              <w:t>aECAD</w:t>
            </w:r>
            <w:proofErr w:type="spellEnd"/>
            <w:r w:rsidRPr="00256D3F">
              <w:rPr>
                <w:sz w:val="18"/>
                <w:szCs w:val="18"/>
              </w:rPr>
              <w:t>/HTN patients</w:t>
            </w:r>
            <w:r>
              <w:rPr>
                <w:sz w:val="18"/>
                <w:szCs w:val="18"/>
              </w:rPr>
              <w:t xml:space="preserve"> with SBP 130-139 mmHg</w:t>
            </w:r>
            <w:r w:rsidRPr="00256D3F">
              <w:rPr>
                <w:sz w:val="18"/>
                <w:szCs w:val="18"/>
              </w:rPr>
              <w:t>. Each blood pressure group was propensity score matched separately, and cardiovascular outcomes were compared with mean follow-up of 3.3±2.2 years.</w:t>
            </w:r>
            <w:r>
              <w:rPr>
                <w:sz w:val="18"/>
                <w:szCs w:val="18"/>
              </w:rPr>
              <w:t xml:space="preserve"> These</w:t>
            </w:r>
            <w:r w:rsidRPr="00256D3F">
              <w:rPr>
                <w:sz w:val="18"/>
                <w:szCs w:val="18"/>
              </w:rPr>
              <w:t xml:space="preserve"> </w:t>
            </w:r>
            <w:r>
              <w:rPr>
                <w:sz w:val="18"/>
                <w:szCs w:val="18"/>
              </w:rPr>
              <w:t>d</w:t>
            </w:r>
            <w:r w:rsidRPr="00256D3F">
              <w:rPr>
                <w:sz w:val="18"/>
                <w:szCs w:val="18"/>
              </w:rPr>
              <w:t xml:space="preserve">ata demonstrate that the highest SBP ranges had significantly higher cardiovascular events, yet in the SBP 140-159 range, these differences were no longer significant. This suggests that cardiovascular risk may be tolerable with permissive HTN in the SBP 140-159 range.CI, confidence interval; HR, hazard ratio; </w:t>
            </w:r>
            <w:proofErr w:type="spellStart"/>
            <w:r w:rsidRPr="00256D3F">
              <w:rPr>
                <w:sz w:val="18"/>
                <w:szCs w:val="18"/>
              </w:rPr>
              <w:t>aECAD</w:t>
            </w:r>
            <w:proofErr w:type="spellEnd"/>
            <w:r w:rsidRPr="00256D3F">
              <w:rPr>
                <w:sz w:val="18"/>
                <w:szCs w:val="18"/>
              </w:rPr>
              <w:t>, asymptomatic extracranial carotid artery disease; HTN, hypertension; SBP, systolic blood pressure; MACE, major adverse cardiac event; MI, myocardial infarction; CKD, chronic kidney disease.</w:t>
            </w:r>
          </w:p>
        </w:tc>
      </w:tr>
    </w:tbl>
    <w:p w14:paraId="48CFEC0F" w14:textId="77777777" w:rsidR="00014155" w:rsidRDefault="00014155" w:rsidP="00014155">
      <w:pPr>
        <w:rPr>
          <w:rFonts w:ascii="Times New Roman" w:hAnsi="Times New Roman" w:cs="Times New Roman"/>
          <w:color w:val="000000" w:themeColor="text1"/>
        </w:rPr>
      </w:pPr>
    </w:p>
    <w:p w14:paraId="6B9FD1C4" w14:textId="77777777" w:rsidR="00014155" w:rsidRPr="00DC6A44" w:rsidRDefault="00014155" w:rsidP="00014155">
      <w:pPr>
        <w:rPr>
          <w:rFonts w:ascii="Times New Roman" w:hAnsi="Times New Roman" w:cs="Times New Roman"/>
          <w:color w:val="000000" w:themeColor="text1"/>
        </w:rPr>
      </w:pPr>
    </w:p>
    <w:p w14:paraId="6D3F2FA1" w14:textId="77777777" w:rsidR="00014155" w:rsidRPr="00DC6A44" w:rsidRDefault="00014155" w:rsidP="00014155">
      <w:pPr>
        <w:rPr>
          <w:rFonts w:ascii="Times New Roman" w:hAnsi="Times New Roman" w:cs="Times New Roman"/>
          <w:color w:val="000000" w:themeColor="text1"/>
        </w:rPr>
      </w:pPr>
    </w:p>
    <w:p w14:paraId="2C133531" w14:textId="77777777" w:rsidR="00014155" w:rsidRDefault="00014155" w:rsidP="00014155">
      <w:pPr>
        <w:rPr>
          <w:rFonts w:ascii="Times New Roman" w:hAnsi="Times New Roman" w:cs="Times New Roman"/>
          <w:color w:val="000000" w:themeColor="text1"/>
        </w:rPr>
      </w:pPr>
    </w:p>
    <w:p w14:paraId="77EC5C75" w14:textId="77777777" w:rsidR="00014155" w:rsidRDefault="00014155" w:rsidP="00014155">
      <w:pPr>
        <w:rPr>
          <w:rFonts w:ascii="Times New Roman" w:hAnsi="Times New Roman" w:cs="Times New Roman"/>
          <w:color w:val="000000" w:themeColor="text1"/>
        </w:rPr>
      </w:pPr>
    </w:p>
    <w:p w14:paraId="41A3F588" w14:textId="77777777" w:rsidR="00014155" w:rsidRDefault="00014155" w:rsidP="00014155">
      <w:pPr>
        <w:rPr>
          <w:rFonts w:ascii="Times New Roman" w:hAnsi="Times New Roman" w:cs="Times New Roman"/>
          <w:color w:val="000000" w:themeColor="text1"/>
        </w:rPr>
      </w:pPr>
    </w:p>
    <w:p w14:paraId="4A0F3427" w14:textId="77777777" w:rsidR="00014155" w:rsidRDefault="00014155" w:rsidP="00014155">
      <w:pPr>
        <w:autoSpaceDE w:val="0"/>
        <w:autoSpaceDN w:val="0"/>
        <w:rPr>
          <w:rFonts w:ascii="Times New Roman" w:hAnsi="Times New Roman" w:cs="Times New Roman"/>
          <w:bCs/>
          <w:color w:val="000000" w:themeColor="text1"/>
          <w:sz w:val="24"/>
          <w:szCs w:val="24"/>
        </w:rPr>
      </w:pPr>
    </w:p>
    <w:p w14:paraId="44509C87" w14:textId="77777777" w:rsidR="00014155" w:rsidRDefault="00014155" w:rsidP="00014155">
      <w:pPr>
        <w:autoSpaceDE w:val="0"/>
        <w:autoSpaceDN w:val="0"/>
        <w:rPr>
          <w:rFonts w:ascii="Times New Roman" w:hAnsi="Times New Roman" w:cs="Times New Roman"/>
          <w:bCs/>
          <w:color w:val="000000" w:themeColor="text1"/>
          <w:sz w:val="24"/>
          <w:szCs w:val="24"/>
        </w:rPr>
      </w:pPr>
    </w:p>
    <w:p w14:paraId="6391B125" w14:textId="77777777" w:rsidR="00014155" w:rsidRDefault="00014155" w:rsidP="00014155">
      <w:pPr>
        <w:autoSpaceDE w:val="0"/>
        <w:autoSpaceDN w:val="0"/>
        <w:rPr>
          <w:rFonts w:ascii="Times New Roman" w:hAnsi="Times New Roman" w:cs="Times New Roman"/>
          <w:bCs/>
          <w:color w:val="000000" w:themeColor="text1"/>
          <w:sz w:val="24"/>
          <w:szCs w:val="24"/>
        </w:rPr>
      </w:pPr>
    </w:p>
    <w:p w14:paraId="6745CAEE" w14:textId="77777777" w:rsidR="00014155" w:rsidRDefault="00014155" w:rsidP="00014155">
      <w:pPr>
        <w:autoSpaceDE w:val="0"/>
        <w:autoSpaceDN w:val="0"/>
        <w:rPr>
          <w:rFonts w:ascii="Times New Roman" w:hAnsi="Times New Roman" w:cs="Times New Roman"/>
          <w:bCs/>
          <w:color w:val="000000" w:themeColor="text1"/>
          <w:sz w:val="24"/>
          <w:szCs w:val="24"/>
        </w:rPr>
      </w:pPr>
    </w:p>
    <w:p w14:paraId="7B86FB47" w14:textId="77777777" w:rsidR="00014155" w:rsidRDefault="00014155" w:rsidP="00014155">
      <w:pPr>
        <w:autoSpaceDE w:val="0"/>
        <w:autoSpaceDN w:val="0"/>
        <w:rPr>
          <w:rFonts w:ascii="Times New Roman" w:hAnsi="Times New Roman" w:cs="Times New Roman"/>
          <w:bCs/>
          <w:color w:val="000000" w:themeColor="text1"/>
          <w:sz w:val="24"/>
          <w:szCs w:val="24"/>
        </w:rPr>
      </w:pPr>
    </w:p>
    <w:p w14:paraId="0462C570" w14:textId="77777777" w:rsidR="00014155" w:rsidRDefault="00014155" w:rsidP="00014155">
      <w:pPr>
        <w:autoSpaceDE w:val="0"/>
        <w:autoSpaceDN w:val="0"/>
        <w:rPr>
          <w:rFonts w:ascii="Times New Roman" w:hAnsi="Times New Roman" w:cs="Times New Roman"/>
          <w:bCs/>
          <w:color w:val="000000" w:themeColor="text1"/>
          <w:sz w:val="24"/>
          <w:szCs w:val="24"/>
        </w:rPr>
      </w:pPr>
    </w:p>
    <w:p w14:paraId="5C3D09DD" w14:textId="77777777" w:rsidR="00014155" w:rsidRDefault="00014155" w:rsidP="00014155">
      <w:pPr>
        <w:autoSpaceDE w:val="0"/>
        <w:autoSpaceDN w:val="0"/>
        <w:rPr>
          <w:rFonts w:ascii="Times New Roman" w:hAnsi="Times New Roman" w:cs="Times New Roman"/>
          <w:bCs/>
          <w:color w:val="000000" w:themeColor="text1"/>
          <w:sz w:val="24"/>
          <w:szCs w:val="24"/>
        </w:rPr>
      </w:pPr>
    </w:p>
    <w:p w14:paraId="2CB05B9F" w14:textId="77777777" w:rsidR="00014155" w:rsidRDefault="00014155" w:rsidP="00014155">
      <w:pPr>
        <w:autoSpaceDE w:val="0"/>
        <w:autoSpaceDN w:val="0"/>
        <w:rPr>
          <w:rFonts w:ascii="Times New Roman" w:hAnsi="Times New Roman" w:cs="Times New Roman"/>
          <w:bCs/>
          <w:color w:val="000000" w:themeColor="text1"/>
          <w:sz w:val="24"/>
          <w:szCs w:val="24"/>
        </w:rPr>
      </w:pPr>
    </w:p>
    <w:p w14:paraId="04B7B1AA" w14:textId="77777777" w:rsidR="00014155" w:rsidRDefault="00014155" w:rsidP="00014155">
      <w:pPr>
        <w:autoSpaceDE w:val="0"/>
        <w:autoSpaceDN w:val="0"/>
        <w:rPr>
          <w:rFonts w:ascii="Times New Roman" w:hAnsi="Times New Roman" w:cs="Times New Roman"/>
          <w:bCs/>
          <w:color w:val="000000" w:themeColor="text1"/>
          <w:sz w:val="24"/>
          <w:szCs w:val="24"/>
        </w:rPr>
      </w:pPr>
    </w:p>
    <w:p w14:paraId="16278480" w14:textId="77777777" w:rsidR="00014155" w:rsidRDefault="00014155" w:rsidP="00014155">
      <w:pPr>
        <w:autoSpaceDE w:val="0"/>
        <w:autoSpaceDN w:val="0"/>
        <w:rPr>
          <w:rFonts w:ascii="Times New Roman" w:hAnsi="Times New Roman" w:cs="Times New Roman"/>
          <w:bCs/>
          <w:color w:val="000000" w:themeColor="text1"/>
          <w:sz w:val="24"/>
          <w:szCs w:val="24"/>
        </w:rPr>
      </w:pPr>
    </w:p>
    <w:p w14:paraId="0512EFC1" w14:textId="77777777" w:rsidR="00014155" w:rsidRDefault="00014155" w:rsidP="00014155">
      <w:pPr>
        <w:autoSpaceDE w:val="0"/>
        <w:autoSpaceDN w:val="0"/>
        <w:rPr>
          <w:rFonts w:ascii="Times New Roman" w:hAnsi="Times New Roman" w:cs="Times New Roman"/>
          <w:bCs/>
          <w:color w:val="000000" w:themeColor="text1"/>
          <w:sz w:val="24"/>
          <w:szCs w:val="24"/>
        </w:rPr>
      </w:pPr>
    </w:p>
    <w:p w14:paraId="42847D01" w14:textId="77777777" w:rsidR="00014155" w:rsidRDefault="00014155" w:rsidP="00014155">
      <w:pPr>
        <w:autoSpaceDE w:val="0"/>
        <w:autoSpaceDN w:val="0"/>
        <w:rPr>
          <w:rFonts w:ascii="Times New Roman" w:hAnsi="Times New Roman" w:cs="Times New Roman"/>
          <w:bCs/>
          <w:color w:val="000000" w:themeColor="text1"/>
          <w:sz w:val="24"/>
          <w:szCs w:val="24"/>
        </w:rPr>
      </w:pPr>
    </w:p>
    <w:p w14:paraId="6FBC6A8C" w14:textId="77777777" w:rsidR="00014155" w:rsidRDefault="00014155" w:rsidP="00014155">
      <w:pPr>
        <w:autoSpaceDE w:val="0"/>
        <w:autoSpaceDN w:val="0"/>
        <w:rPr>
          <w:rFonts w:ascii="Times New Roman" w:hAnsi="Times New Roman" w:cs="Times New Roman"/>
          <w:bCs/>
          <w:color w:val="000000" w:themeColor="text1"/>
          <w:sz w:val="24"/>
          <w:szCs w:val="24"/>
        </w:rPr>
      </w:pPr>
    </w:p>
    <w:p w14:paraId="2A507F3C" w14:textId="77777777" w:rsidR="00014155" w:rsidRDefault="00014155" w:rsidP="00014155">
      <w:pPr>
        <w:autoSpaceDE w:val="0"/>
        <w:autoSpaceDN w:val="0"/>
        <w:rPr>
          <w:rFonts w:ascii="Times New Roman" w:hAnsi="Times New Roman" w:cs="Times New Roman"/>
          <w:bCs/>
          <w:color w:val="000000" w:themeColor="text1"/>
          <w:sz w:val="24"/>
          <w:szCs w:val="24"/>
        </w:rPr>
      </w:pPr>
    </w:p>
    <w:p w14:paraId="6D2DFCBB" w14:textId="77777777" w:rsidR="00014155" w:rsidRDefault="00014155" w:rsidP="00014155">
      <w:pPr>
        <w:autoSpaceDE w:val="0"/>
        <w:autoSpaceDN w:val="0"/>
        <w:rPr>
          <w:rFonts w:ascii="Times New Roman" w:hAnsi="Times New Roman" w:cs="Times New Roman"/>
          <w:bCs/>
          <w:color w:val="000000" w:themeColor="text1"/>
          <w:sz w:val="24"/>
          <w:szCs w:val="24"/>
        </w:rPr>
      </w:pPr>
    </w:p>
    <w:p w14:paraId="18458D45" w14:textId="77777777" w:rsidR="00014155" w:rsidRDefault="00014155" w:rsidP="00014155">
      <w:pPr>
        <w:autoSpaceDE w:val="0"/>
        <w:autoSpaceDN w:val="0"/>
        <w:rPr>
          <w:rFonts w:ascii="Times New Roman" w:hAnsi="Times New Roman" w:cs="Times New Roman"/>
          <w:b/>
          <w:color w:val="000000" w:themeColor="text1"/>
          <w:sz w:val="24"/>
          <w:szCs w:val="24"/>
        </w:rPr>
      </w:pPr>
      <w:r w:rsidRPr="00176D8E">
        <w:rPr>
          <w:rFonts w:ascii="Times New Roman" w:hAnsi="Times New Roman" w:cs="Times New Roman"/>
          <w:b/>
          <w:color w:val="000000" w:themeColor="text1"/>
          <w:sz w:val="24"/>
          <w:szCs w:val="24"/>
        </w:rPr>
        <w:lastRenderedPageBreak/>
        <w:t>References</w:t>
      </w:r>
    </w:p>
    <w:sdt>
      <w:sdtPr>
        <w:rPr>
          <w:rFonts w:ascii="Times New Roman" w:hAnsi="Times New Roman" w:cs="Times New Roman"/>
          <w:b/>
          <w:color w:val="000000"/>
          <w:sz w:val="24"/>
          <w:szCs w:val="24"/>
        </w:rPr>
        <w:tag w:val="MENDELEY_BIBLIOGRAPHY"/>
        <w:id w:val="276770032"/>
        <w:placeholder>
          <w:docPart w:val="6687758615834EF68B8C0C3EAC425FB8"/>
        </w:placeholder>
      </w:sdtPr>
      <w:sdtContent>
        <w:p w14:paraId="33322FBF" w14:textId="77777777" w:rsidR="002A491D" w:rsidRPr="002A491D" w:rsidRDefault="002A491D">
          <w:pPr>
            <w:autoSpaceDE w:val="0"/>
            <w:autoSpaceDN w:val="0"/>
            <w:ind w:hanging="640"/>
            <w:divId w:val="1719665916"/>
            <w:rPr>
              <w:rFonts w:ascii="Times New Roman" w:eastAsia="Times New Roman" w:hAnsi="Times New Roman" w:cs="Times New Roman"/>
              <w:color w:val="000000"/>
              <w:sz w:val="24"/>
              <w:szCs w:val="24"/>
            </w:rPr>
          </w:pPr>
          <w:r w:rsidRPr="002A491D">
            <w:rPr>
              <w:rFonts w:ascii="Times New Roman" w:eastAsia="Times New Roman" w:hAnsi="Times New Roman" w:cs="Times New Roman"/>
              <w:color w:val="000000"/>
              <w:sz w:val="24"/>
            </w:rPr>
            <w:t>1</w:t>
          </w:r>
          <w:proofErr w:type="gramStart"/>
          <w:r w:rsidRPr="002A491D">
            <w:rPr>
              <w:rFonts w:ascii="Times New Roman" w:eastAsia="Times New Roman" w:hAnsi="Times New Roman" w:cs="Times New Roman"/>
              <w:color w:val="000000"/>
              <w:sz w:val="24"/>
            </w:rPr>
            <w:t xml:space="preserve">. </w:t>
          </w:r>
          <w:r w:rsidRPr="002A491D">
            <w:rPr>
              <w:rFonts w:ascii="Times New Roman" w:eastAsia="Times New Roman" w:hAnsi="Times New Roman" w:cs="Times New Roman"/>
              <w:color w:val="000000"/>
              <w:sz w:val="24"/>
            </w:rPr>
            <w:tab/>
            <w:t>Williamson</w:t>
          </w:r>
          <w:proofErr w:type="gramEnd"/>
          <w:r w:rsidRPr="002A491D">
            <w:rPr>
              <w:rFonts w:ascii="Times New Roman" w:eastAsia="Times New Roman" w:hAnsi="Times New Roman" w:cs="Times New Roman"/>
              <w:color w:val="000000"/>
              <w:sz w:val="24"/>
            </w:rPr>
            <w:t xml:space="preserve">, J. D. </w:t>
          </w:r>
          <w:r w:rsidRPr="002A491D">
            <w:rPr>
              <w:rFonts w:ascii="Times New Roman" w:eastAsia="Times New Roman" w:hAnsi="Times New Roman" w:cs="Times New Roman"/>
              <w:i/>
              <w:iCs/>
              <w:color w:val="000000"/>
              <w:sz w:val="24"/>
            </w:rPr>
            <w:t>et al.</w:t>
          </w:r>
          <w:r w:rsidRPr="002A491D">
            <w:rPr>
              <w:rFonts w:ascii="Times New Roman" w:eastAsia="Times New Roman" w:hAnsi="Times New Roman" w:cs="Times New Roman"/>
              <w:color w:val="000000"/>
              <w:sz w:val="24"/>
            </w:rPr>
            <w:t xml:space="preserve"> Cognitive Function and Brain Structure in Persons </w:t>
          </w:r>
          <w:proofErr w:type="gramStart"/>
          <w:r w:rsidRPr="002A491D">
            <w:rPr>
              <w:rFonts w:ascii="Times New Roman" w:eastAsia="Times New Roman" w:hAnsi="Times New Roman" w:cs="Times New Roman"/>
              <w:color w:val="000000"/>
              <w:sz w:val="24"/>
            </w:rPr>
            <w:t>With</w:t>
          </w:r>
          <w:proofErr w:type="gramEnd"/>
          <w:r w:rsidRPr="002A491D">
            <w:rPr>
              <w:rFonts w:ascii="Times New Roman" w:eastAsia="Times New Roman" w:hAnsi="Times New Roman" w:cs="Times New Roman"/>
              <w:color w:val="000000"/>
              <w:sz w:val="24"/>
            </w:rPr>
            <w:t xml:space="preserve"> Type 2 Diabetes Mellitus After Intensive Lowering of Blood Pressure and Lipid Levels: A Randomized Clinical Trial. </w:t>
          </w:r>
          <w:r w:rsidRPr="002A491D">
            <w:rPr>
              <w:rFonts w:ascii="Times New Roman" w:eastAsia="Times New Roman" w:hAnsi="Times New Roman" w:cs="Times New Roman"/>
              <w:i/>
              <w:iCs/>
              <w:color w:val="000000"/>
              <w:sz w:val="24"/>
            </w:rPr>
            <w:t>JAMA Intern. Med.</w:t>
          </w:r>
          <w:r w:rsidRPr="002A491D">
            <w:rPr>
              <w:rFonts w:ascii="Times New Roman" w:eastAsia="Times New Roman" w:hAnsi="Times New Roman" w:cs="Times New Roman"/>
              <w:color w:val="000000"/>
              <w:sz w:val="24"/>
            </w:rPr>
            <w:t xml:space="preserve"> </w:t>
          </w:r>
          <w:r w:rsidRPr="002A491D">
            <w:rPr>
              <w:rFonts w:ascii="Times New Roman" w:eastAsia="Times New Roman" w:hAnsi="Times New Roman" w:cs="Times New Roman"/>
              <w:b/>
              <w:bCs/>
              <w:color w:val="000000"/>
              <w:sz w:val="24"/>
            </w:rPr>
            <w:t>174</w:t>
          </w:r>
          <w:r w:rsidRPr="002A491D">
            <w:rPr>
              <w:rFonts w:ascii="Times New Roman" w:eastAsia="Times New Roman" w:hAnsi="Times New Roman" w:cs="Times New Roman"/>
              <w:color w:val="000000"/>
              <w:sz w:val="24"/>
            </w:rPr>
            <w:t>, 324–333 (2014).</w:t>
          </w:r>
        </w:p>
        <w:p w14:paraId="275E85A2" w14:textId="77777777" w:rsidR="002A491D" w:rsidRPr="002A491D" w:rsidRDefault="002A491D">
          <w:pPr>
            <w:autoSpaceDE w:val="0"/>
            <w:autoSpaceDN w:val="0"/>
            <w:ind w:hanging="640"/>
            <w:divId w:val="981420959"/>
            <w:rPr>
              <w:rFonts w:ascii="Times New Roman" w:eastAsia="Times New Roman" w:hAnsi="Times New Roman" w:cs="Times New Roman"/>
              <w:color w:val="000000"/>
              <w:sz w:val="24"/>
            </w:rPr>
          </w:pPr>
          <w:r w:rsidRPr="002A491D">
            <w:rPr>
              <w:rFonts w:ascii="Times New Roman" w:eastAsia="Times New Roman" w:hAnsi="Times New Roman" w:cs="Times New Roman"/>
              <w:color w:val="000000"/>
              <w:sz w:val="24"/>
            </w:rPr>
            <w:t>2</w:t>
          </w:r>
          <w:proofErr w:type="gramStart"/>
          <w:r w:rsidRPr="002A491D">
            <w:rPr>
              <w:rFonts w:ascii="Times New Roman" w:eastAsia="Times New Roman" w:hAnsi="Times New Roman" w:cs="Times New Roman"/>
              <w:color w:val="000000"/>
              <w:sz w:val="24"/>
            </w:rPr>
            <w:t xml:space="preserve">. </w:t>
          </w:r>
          <w:r w:rsidRPr="002A491D">
            <w:rPr>
              <w:rFonts w:ascii="Times New Roman" w:eastAsia="Times New Roman" w:hAnsi="Times New Roman" w:cs="Times New Roman"/>
              <w:color w:val="000000"/>
              <w:sz w:val="24"/>
            </w:rPr>
            <w:tab/>
            <w:t>Williamson</w:t>
          </w:r>
          <w:proofErr w:type="gramEnd"/>
          <w:r w:rsidRPr="002A491D">
            <w:rPr>
              <w:rFonts w:ascii="Times New Roman" w:eastAsia="Times New Roman" w:hAnsi="Times New Roman" w:cs="Times New Roman"/>
              <w:color w:val="000000"/>
              <w:sz w:val="24"/>
            </w:rPr>
            <w:t xml:space="preserve">, J. D. </w:t>
          </w:r>
          <w:r w:rsidRPr="002A491D">
            <w:rPr>
              <w:rFonts w:ascii="Times New Roman" w:eastAsia="Times New Roman" w:hAnsi="Times New Roman" w:cs="Times New Roman"/>
              <w:i/>
              <w:iCs/>
              <w:color w:val="000000"/>
              <w:sz w:val="24"/>
            </w:rPr>
            <w:t>et al.</w:t>
          </w:r>
          <w:r w:rsidRPr="002A491D">
            <w:rPr>
              <w:rFonts w:ascii="Times New Roman" w:eastAsia="Times New Roman" w:hAnsi="Times New Roman" w:cs="Times New Roman"/>
              <w:color w:val="000000"/>
              <w:sz w:val="24"/>
            </w:rPr>
            <w:t xml:space="preserve"> Effect of Intensive vs Standard Blood Pressure Control on Probable Dementia: A Randomized Clinical Trial. </w:t>
          </w:r>
          <w:r w:rsidRPr="002A491D">
            <w:rPr>
              <w:rFonts w:ascii="Times New Roman" w:eastAsia="Times New Roman" w:hAnsi="Times New Roman" w:cs="Times New Roman"/>
              <w:i/>
              <w:iCs/>
              <w:color w:val="000000"/>
              <w:sz w:val="24"/>
            </w:rPr>
            <w:t>JAMA</w:t>
          </w:r>
          <w:r w:rsidRPr="002A491D">
            <w:rPr>
              <w:rFonts w:ascii="Times New Roman" w:eastAsia="Times New Roman" w:hAnsi="Times New Roman" w:cs="Times New Roman"/>
              <w:color w:val="000000"/>
              <w:sz w:val="24"/>
            </w:rPr>
            <w:t xml:space="preserve"> </w:t>
          </w:r>
          <w:r w:rsidRPr="002A491D">
            <w:rPr>
              <w:rFonts w:ascii="Times New Roman" w:eastAsia="Times New Roman" w:hAnsi="Times New Roman" w:cs="Times New Roman"/>
              <w:b/>
              <w:bCs/>
              <w:color w:val="000000"/>
              <w:sz w:val="24"/>
            </w:rPr>
            <w:t>321</w:t>
          </w:r>
          <w:r w:rsidRPr="002A491D">
            <w:rPr>
              <w:rFonts w:ascii="Times New Roman" w:eastAsia="Times New Roman" w:hAnsi="Times New Roman" w:cs="Times New Roman"/>
              <w:color w:val="000000"/>
              <w:sz w:val="24"/>
            </w:rPr>
            <w:t>, 553–561 (2019).</w:t>
          </w:r>
        </w:p>
        <w:p w14:paraId="70396A1F" w14:textId="77777777" w:rsidR="002A491D" w:rsidRPr="002A491D" w:rsidRDefault="002A491D">
          <w:pPr>
            <w:autoSpaceDE w:val="0"/>
            <w:autoSpaceDN w:val="0"/>
            <w:ind w:hanging="640"/>
            <w:divId w:val="639458909"/>
            <w:rPr>
              <w:rFonts w:ascii="Times New Roman" w:eastAsia="Times New Roman" w:hAnsi="Times New Roman" w:cs="Times New Roman"/>
              <w:color w:val="000000"/>
              <w:sz w:val="24"/>
            </w:rPr>
          </w:pPr>
          <w:r w:rsidRPr="002A491D">
            <w:rPr>
              <w:rFonts w:ascii="Times New Roman" w:eastAsia="Times New Roman" w:hAnsi="Times New Roman" w:cs="Times New Roman"/>
              <w:color w:val="000000"/>
              <w:sz w:val="24"/>
            </w:rPr>
            <w:t>3</w:t>
          </w:r>
          <w:proofErr w:type="gramStart"/>
          <w:r w:rsidRPr="002A491D">
            <w:rPr>
              <w:rFonts w:ascii="Times New Roman" w:eastAsia="Times New Roman" w:hAnsi="Times New Roman" w:cs="Times New Roman"/>
              <w:color w:val="000000"/>
              <w:sz w:val="24"/>
            </w:rPr>
            <w:t xml:space="preserve">. </w:t>
          </w:r>
          <w:r w:rsidRPr="002A491D">
            <w:rPr>
              <w:rFonts w:ascii="Times New Roman" w:eastAsia="Times New Roman" w:hAnsi="Times New Roman" w:cs="Times New Roman"/>
              <w:color w:val="000000"/>
              <w:sz w:val="24"/>
            </w:rPr>
            <w:tab/>
            <w:t>Ning</w:t>
          </w:r>
          <w:proofErr w:type="gramEnd"/>
          <w:r w:rsidRPr="002A491D">
            <w:rPr>
              <w:rFonts w:ascii="Times New Roman" w:eastAsia="Times New Roman" w:hAnsi="Times New Roman" w:cs="Times New Roman"/>
              <w:color w:val="000000"/>
              <w:sz w:val="24"/>
            </w:rPr>
            <w:t xml:space="preserve">, G. </w:t>
          </w:r>
          <w:r w:rsidRPr="002A491D">
            <w:rPr>
              <w:rFonts w:ascii="Times New Roman" w:eastAsia="Times New Roman" w:hAnsi="Times New Roman" w:cs="Times New Roman"/>
              <w:i/>
              <w:iCs/>
              <w:color w:val="000000"/>
              <w:sz w:val="24"/>
            </w:rPr>
            <w:t>et al.</w:t>
          </w:r>
          <w:r w:rsidRPr="002A491D">
            <w:rPr>
              <w:rFonts w:ascii="Times New Roman" w:eastAsia="Times New Roman" w:hAnsi="Times New Roman" w:cs="Times New Roman"/>
              <w:color w:val="000000"/>
              <w:sz w:val="24"/>
            </w:rPr>
            <w:t xml:space="preserve"> Blood pressure targets for prevention of cognitive decline in patients with diabetes and hypertension: Design of the Blood Pressure Control Target in Diabetes (BPROAD) Cognitive Study. </w:t>
          </w:r>
          <w:r w:rsidRPr="002A491D">
            <w:rPr>
              <w:rFonts w:ascii="Times New Roman" w:eastAsia="Times New Roman" w:hAnsi="Times New Roman" w:cs="Times New Roman"/>
              <w:i/>
              <w:iCs/>
              <w:color w:val="000000"/>
              <w:sz w:val="24"/>
            </w:rPr>
            <w:t>J. Diabetes</w:t>
          </w:r>
          <w:r w:rsidRPr="002A491D">
            <w:rPr>
              <w:rFonts w:ascii="Times New Roman" w:eastAsia="Times New Roman" w:hAnsi="Times New Roman" w:cs="Times New Roman"/>
              <w:color w:val="000000"/>
              <w:sz w:val="24"/>
            </w:rPr>
            <w:t xml:space="preserve"> </w:t>
          </w:r>
          <w:r w:rsidRPr="002A491D">
            <w:rPr>
              <w:rFonts w:ascii="Times New Roman" w:eastAsia="Times New Roman" w:hAnsi="Times New Roman" w:cs="Times New Roman"/>
              <w:b/>
              <w:bCs/>
              <w:color w:val="000000"/>
              <w:sz w:val="24"/>
            </w:rPr>
            <w:t>15</w:t>
          </w:r>
          <w:r w:rsidRPr="002A491D">
            <w:rPr>
              <w:rFonts w:ascii="Times New Roman" w:eastAsia="Times New Roman" w:hAnsi="Times New Roman" w:cs="Times New Roman"/>
              <w:color w:val="000000"/>
              <w:sz w:val="24"/>
            </w:rPr>
            <w:t>, 1041–1047 (2023).</w:t>
          </w:r>
        </w:p>
        <w:p w14:paraId="65A91208" w14:textId="77777777" w:rsidR="002A491D" w:rsidRPr="002A491D" w:rsidRDefault="002A491D">
          <w:pPr>
            <w:autoSpaceDE w:val="0"/>
            <w:autoSpaceDN w:val="0"/>
            <w:ind w:hanging="640"/>
            <w:divId w:val="1124033183"/>
            <w:rPr>
              <w:rFonts w:ascii="Times New Roman" w:eastAsia="Times New Roman" w:hAnsi="Times New Roman" w:cs="Times New Roman"/>
              <w:color w:val="000000"/>
              <w:sz w:val="24"/>
            </w:rPr>
          </w:pPr>
          <w:r w:rsidRPr="002A491D">
            <w:rPr>
              <w:rFonts w:ascii="Times New Roman" w:eastAsia="Times New Roman" w:hAnsi="Times New Roman" w:cs="Times New Roman"/>
              <w:color w:val="000000"/>
              <w:sz w:val="24"/>
            </w:rPr>
            <w:t xml:space="preserve">4. </w:t>
          </w:r>
          <w:r w:rsidRPr="002A491D">
            <w:rPr>
              <w:rFonts w:ascii="Times New Roman" w:eastAsia="Times New Roman" w:hAnsi="Times New Roman" w:cs="Times New Roman"/>
              <w:color w:val="000000"/>
              <w:sz w:val="24"/>
            </w:rPr>
            <w:tab/>
            <w:t xml:space="preserve">Fan, J., Bai, J., Liu, W. &amp; Cai, J. Effects of intensive vs. standard blood pressure control on cognitive function: Post-hoc analysis of the STEP randomized controlled trial. </w:t>
          </w:r>
          <w:r w:rsidRPr="002A491D">
            <w:rPr>
              <w:rFonts w:ascii="Times New Roman" w:eastAsia="Times New Roman" w:hAnsi="Times New Roman" w:cs="Times New Roman"/>
              <w:i/>
              <w:iCs/>
              <w:color w:val="000000"/>
              <w:sz w:val="24"/>
            </w:rPr>
            <w:t>Front. Neurol.</w:t>
          </w:r>
          <w:r w:rsidRPr="002A491D">
            <w:rPr>
              <w:rFonts w:ascii="Times New Roman" w:eastAsia="Times New Roman" w:hAnsi="Times New Roman" w:cs="Times New Roman"/>
              <w:color w:val="000000"/>
              <w:sz w:val="24"/>
            </w:rPr>
            <w:t xml:space="preserve"> </w:t>
          </w:r>
          <w:r w:rsidRPr="002A491D">
            <w:rPr>
              <w:rFonts w:ascii="Times New Roman" w:eastAsia="Times New Roman" w:hAnsi="Times New Roman" w:cs="Times New Roman"/>
              <w:b/>
              <w:bCs/>
              <w:color w:val="000000"/>
              <w:sz w:val="24"/>
            </w:rPr>
            <w:t>14</w:t>
          </w:r>
          <w:r w:rsidRPr="002A491D">
            <w:rPr>
              <w:rFonts w:ascii="Times New Roman" w:eastAsia="Times New Roman" w:hAnsi="Times New Roman" w:cs="Times New Roman"/>
              <w:color w:val="000000"/>
              <w:sz w:val="24"/>
            </w:rPr>
            <w:t>, (2023).</w:t>
          </w:r>
        </w:p>
        <w:p w14:paraId="2225B6F7" w14:textId="77777777" w:rsidR="002A491D" w:rsidRPr="002A491D" w:rsidRDefault="002A491D">
          <w:pPr>
            <w:autoSpaceDE w:val="0"/>
            <w:autoSpaceDN w:val="0"/>
            <w:ind w:hanging="640"/>
            <w:divId w:val="790368234"/>
            <w:rPr>
              <w:rFonts w:ascii="Times New Roman" w:eastAsia="Times New Roman" w:hAnsi="Times New Roman" w:cs="Times New Roman"/>
              <w:color w:val="000000"/>
              <w:sz w:val="24"/>
            </w:rPr>
          </w:pPr>
          <w:r w:rsidRPr="002A491D">
            <w:rPr>
              <w:rFonts w:ascii="Times New Roman" w:eastAsia="Times New Roman" w:hAnsi="Times New Roman" w:cs="Times New Roman"/>
              <w:color w:val="000000"/>
              <w:sz w:val="24"/>
            </w:rPr>
            <w:t>5</w:t>
          </w:r>
          <w:proofErr w:type="gramStart"/>
          <w:r w:rsidRPr="002A491D">
            <w:rPr>
              <w:rFonts w:ascii="Times New Roman" w:eastAsia="Times New Roman" w:hAnsi="Times New Roman" w:cs="Times New Roman"/>
              <w:color w:val="000000"/>
              <w:sz w:val="24"/>
            </w:rPr>
            <w:t xml:space="preserve">. </w:t>
          </w:r>
          <w:r w:rsidRPr="002A491D">
            <w:rPr>
              <w:rFonts w:ascii="Times New Roman" w:eastAsia="Times New Roman" w:hAnsi="Times New Roman" w:cs="Times New Roman"/>
              <w:color w:val="000000"/>
              <w:sz w:val="24"/>
            </w:rPr>
            <w:tab/>
            <w:t>Pearce</w:t>
          </w:r>
          <w:proofErr w:type="gramEnd"/>
          <w:r w:rsidRPr="002A491D">
            <w:rPr>
              <w:rFonts w:ascii="Times New Roman" w:eastAsia="Times New Roman" w:hAnsi="Times New Roman" w:cs="Times New Roman"/>
              <w:color w:val="000000"/>
              <w:sz w:val="24"/>
            </w:rPr>
            <w:t xml:space="preserve">, L. A. </w:t>
          </w:r>
          <w:r w:rsidRPr="002A491D">
            <w:rPr>
              <w:rFonts w:ascii="Times New Roman" w:eastAsia="Times New Roman" w:hAnsi="Times New Roman" w:cs="Times New Roman"/>
              <w:i/>
              <w:iCs/>
              <w:color w:val="000000"/>
              <w:sz w:val="24"/>
            </w:rPr>
            <w:t>et al.</w:t>
          </w:r>
          <w:r w:rsidRPr="002A491D">
            <w:rPr>
              <w:rFonts w:ascii="Times New Roman" w:eastAsia="Times New Roman" w:hAnsi="Times New Roman" w:cs="Times New Roman"/>
              <w:color w:val="000000"/>
              <w:sz w:val="24"/>
            </w:rPr>
            <w:t xml:space="preserve"> Effects of long-term blood pressure lowering and dual antiplatelet treatment on cognitive function in patients with recent lacunar stroke: A secondary analysis from the SPS3 </w:t>
          </w:r>
          <w:proofErr w:type="spellStart"/>
          <w:r w:rsidRPr="002A491D">
            <w:rPr>
              <w:rFonts w:ascii="Times New Roman" w:eastAsia="Times New Roman" w:hAnsi="Times New Roman" w:cs="Times New Roman"/>
              <w:color w:val="000000"/>
              <w:sz w:val="24"/>
            </w:rPr>
            <w:t>randomised</w:t>
          </w:r>
          <w:proofErr w:type="spellEnd"/>
          <w:r w:rsidRPr="002A491D">
            <w:rPr>
              <w:rFonts w:ascii="Times New Roman" w:eastAsia="Times New Roman" w:hAnsi="Times New Roman" w:cs="Times New Roman"/>
              <w:color w:val="000000"/>
              <w:sz w:val="24"/>
            </w:rPr>
            <w:t xml:space="preserve"> trial. </w:t>
          </w:r>
          <w:r w:rsidRPr="002A491D">
            <w:rPr>
              <w:rFonts w:ascii="Times New Roman" w:eastAsia="Times New Roman" w:hAnsi="Times New Roman" w:cs="Times New Roman"/>
              <w:i/>
              <w:iCs/>
              <w:color w:val="000000"/>
              <w:sz w:val="24"/>
            </w:rPr>
            <w:t>Lancet Neurol.</w:t>
          </w:r>
          <w:r w:rsidRPr="002A491D">
            <w:rPr>
              <w:rFonts w:ascii="Times New Roman" w:eastAsia="Times New Roman" w:hAnsi="Times New Roman" w:cs="Times New Roman"/>
              <w:color w:val="000000"/>
              <w:sz w:val="24"/>
            </w:rPr>
            <w:t xml:space="preserve"> </w:t>
          </w:r>
          <w:r w:rsidRPr="002A491D">
            <w:rPr>
              <w:rFonts w:ascii="Times New Roman" w:eastAsia="Times New Roman" w:hAnsi="Times New Roman" w:cs="Times New Roman"/>
              <w:b/>
              <w:bCs/>
              <w:color w:val="000000"/>
              <w:sz w:val="24"/>
            </w:rPr>
            <w:t>13</w:t>
          </w:r>
          <w:r w:rsidRPr="002A491D">
            <w:rPr>
              <w:rFonts w:ascii="Times New Roman" w:eastAsia="Times New Roman" w:hAnsi="Times New Roman" w:cs="Times New Roman"/>
              <w:color w:val="000000"/>
              <w:sz w:val="24"/>
            </w:rPr>
            <w:t>, 1177–1185 (2014).</w:t>
          </w:r>
        </w:p>
        <w:p w14:paraId="1BE8F773" w14:textId="77777777" w:rsidR="002A491D" w:rsidRPr="002A491D" w:rsidRDefault="002A491D">
          <w:pPr>
            <w:autoSpaceDE w:val="0"/>
            <w:autoSpaceDN w:val="0"/>
            <w:ind w:hanging="640"/>
            <w:divId w:val="1750883306"/>
            <w:rPr>
              <w:rFonts w:ascii="Times New Roman" w:eastAsia="Times New Roman" w:hAnsi="Times New Roman" w:cs="Times New Roman"/>
              <w:color w:val="000000"/>
              <w:sz w:val="24"/>
            </w:rPr>
          </w:pPr>
          <w:r w:rsidRPr="002A491D">
            <w:rPr>
              <w:rFonts w:ascii="Times New Roman" w:eastAsia="Times New Roman" w:hAnsi="Times New Roman" w:cs="Times New Roman"/>
              <w:color w:val="000000"/>
              <w:sz w:val="24"/>
            </w:rPr>
            <w:t>6</w:t>
          </w:r>
          <w:proofErr w:type="gramStart"/>
          <w:r w:rsidRPr="002A491D">
            <w:rPr>
              <w:rFonts w:ascii="Times New Roman" w:eastAsia="Times New Roman" w:hAnsi="Times New Roman" w:cs="Times New Roman"/>
              <w:color w:val="000000"/>
              <w:sz w:val="24"/>
            </w:rPr>
            <w:t xml:space="preserve">. </w:t>
          </w:r>
          <w:r w:rsidRPr="002A491D">
            <w:rPr>
              <w:rFonts w:ascii="Times New Roman" w:eastAsia="Times New Roman" w:hAnsi="Times New Roman" w:cs="Times New Roman"/>
              <w:color w:val="000000"/>
              <w:sz w:val="24"/>
            </w:rPr>
            <w:tab/>
            <w:t>He</w:t>
          </w:r>
          <w:proofErr w:type="gramEnd"/>
          <w:r w:rsidRPr="002A491D">
            <w:rPr>
              <w:rFonts w:ascii="Times New Roman" w:eastAsia="Times New Roman" w:hAnsi="Times New Roman" w:cs="Times New Roman"/>
              <w:color w:val="000000"/>
              <w:sz w:val="24"/>
            </w:rPr>
            <w:t xml:space="preserve">, J. </w:t>
          </w:r>
          <w:r w:rsidRPr="002A491D">
            <w:rPr>
              <w:rFonts w:ascii="Times New Roman" w:eastAsia="Times New Roman" w:hAnsi="Times New Roman" w:cs="Times New Roman"/>
              <w:i/>
              <w:iCs/>
              <w:color w:val="000000"/>
              <w:sz w:val="24"/>
            </w:rPr>
            <w:t>et al.</w:t>
          </w:r>
          <w:r w:rsidRPr="002A491D">
            <w:rPr>
              <w:rFonts w:ascii="Times New Roman" w:eastAsia="Times New Roman" w:hAnsi="Times New Roman" w:cs="Times New Roman"/>
              <w:color w:val="000000"/>
              <w:sz w:val="24"/>
            </w:rPr>
            <w:t xml:space="preserve"> Blood pressure reduction and all-cause dementia in people with uncontrolled hypertension: an open-label, blinded-endpoint, cluster-randomized trial. </w:t>
          </w:r>
          <w:r w:rsidRPr="002A491D">
            <w:rPr>
              <w:rFonts w:ascii="Times New Roman" w:eastAsia="Times New Roman" w:hAnsi="Times New Roman" w:cs="Times New Roman"/>
              <w:i/>
              <w:iCs/>
              <w:color w:val="000000"/>
              <w:sz w:val="24"/>
            </w:rPr>
            <w:t>Nat. Med.</w:t>
          </w:r>
          <w:r w:rsidRPr="002A491D">
            <w:rPr>
              <w:rFonts w:ascii="Times New Roman" w:eastAsia="Times New Roman" w:hAnsi="Times New Roman" w:cs="Times New Roman"/>
              <w:color w:val="000000"/>
              <w:sz w:val="24"/>
            </w:rPr>
            <w:t xml:space="preserve"> </w:t>
          </w:r>
          <w:r w:rsidRPr="002A491D">
            <w:rPr>
              <w:rFonts w:ascii="Times New Roman" w:eastAsia="Times New Roman" w:hAnsi="Times New Roman" w:cs="Times New Roman"/>
              <w:b/>
              <w:bCs/>
              <w:color w:val="000000"/>
              <w:sz w:val="24"/>
            </w:rPr>
            <w:t>31</w:t>
          </w:r>
          <w:r w:rsidRPr="002A491D">
            <w:rPr>
              <w:rFonts w:ascii="Times New Roman" w:eastAsia="Times New Roman" w:hAnsi="Times New Roman" w:cs="Times New Roman"/>
              <w:color w:val="000000"/>
              <w:sz w:val="24"/>
            </w:rPr>
            <w:t>, 2054–2061 (2025).</w:t>
          </w:r>
        </w:p>
        <w:p w14:paraId="66B8DFC9" w14:textId="5369C8D3" w:rsidR="00014155" w:rsidRPr="00176D8E" w:rsidRDefault="002A491D" w:rsidP="00014155">
          <w:pPr>
            <w:autoSpaceDE w:val="0"/>
            <w:autoSpaceDN w:val="0"/>
            <w:rPr>
              <w:rFonts w:ascii="Times New Roman" w:hAnsi="Times New Roman" w:cs="Times New Roman"/>
              <w:b/>
              <w:color w:val="000000" w:themeColor="text1"/>
              <w:sz w:val="24"/>
              <w:szCs w:val="24"/>
            </w:rPr>
          </w:pPr>
          <w:r w:rsidRPr="002A491D">
            <w:rPr>
              <w:rFonts w:ascii="Times New Roman" w:eastAsia="Times New Roman" w:hAnsi="Times New Roman" w:cs="Times New Roman"/>
              <w:color w:val="000000"/>
              <w:sz w:val="24"/>
            </w:rPr>
            <w:t> </w:t>
          </w:r>
        </w:p>
      </w:sdtContent>
    </w:sdt>
    <w:p w14:paraId="4495C655" w14:textId="77777777" w:rsidR="003D43CF" w:rsidRDefault="003D43CF"/>
    <w:sectPr w:rsidR="003D43CF" w:rsidSect="00014155">
      <w:headerReference w:type="default" r:id="rId13"/>
      <w:pgSz w:w="12240" w:h="15840"/>
      <w:pgMar w:top="1008" w:right="1008" w:bottom="1008" w:left="1008"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AB99A" w14:textId="77777777" w:rsidR="00205BE9" w:rsidRDefault="00205BE9">
      <w:pPr>
        <w:spacing w:line="240" w:lineRule="auto"/>
      </w:pPr>
      <w:r>
        <w:separator/>
      </w:r>
    </w:p>
  </w:endnote>
  <w:endnote w:type="continuationSeparator" w:id="0">
    <w:p w14:paraId="3AA56CE4" w14:textId="77777777" w:rsidR="00205BE9" w:rsidRDefault="00205B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Pro">
    <w:altName w:val="Cambria"/>
    <w:charset w:val="00"/>
    <w:family w:val="roman"/>
    <w:pitch w:val="variable"/>
    <w:sig w:usb0="800002AF" w:usb1="00000003" w:usb2="00000000" w:usb3="00000000" w:csb0="0000009F"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7A3DB" w14:textId="77777777" w:rsidR="00205BE9" w:rsidRDefault="00205BE9">
      <w:pPr>
        <w:spacing w:line="240" w:lineRule="auto"/>
      </w:pPr>
      <w:r>
        <w:separator/>
      </w:r>
    </w:p>
  </w:footnote>
  <w:footnote w:type="continuationSeparator" w:id="0">
    <w:p w14:paraId="64D4DDA6" w14:textId="77777777" w:rsidR="00205BE9" w:rsidRDefault="00205B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6560670"/>
      <w:docPartObj>
        <w:docPartGallery w:val="Page Numbers (Top of Page)"/>
        <w:docPartUnique/>
      </w:docPartObj>
    </w:sdtPr>
    <w:sdtEndPr>
      <w:rPr>
        <w:noProof/>
      </w:rPr>
    </w:sdtEndPr>
    <w:sdtContent>
      <w:p w14:paraId="790D436D" w14:textId="1D7CA19B" w:rsidR="006D4A3C" w:rsidRDefault="006D4A3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2E79E4B" w14:textId="77777777" w:rsidR="00014155" w:rsidRDefault="000141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033F"/>
    <w:multiLevelType w:val="multilevel"/>
    <w:tmpl w:val="6002B432"/>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7D36FD"/>
    <w:multiLevelType w:val="hybridMultilevel"/>
    <w:tmpl w:val="99B674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644425"/>
    <w:multiLevelType w:val="hybridMultilevel"/>
    <w:tmpl w:val="1B921DBC"/>
    <w:lvl w:ilvl="0" w:tplc="0F9C14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623BB8"/>
    <w:multiLevelType w:val="hybridMultilevel"/>
    <w:tmpl w:val="7A941B36"/>
    <w:lvl w:ilvl="0" w:tplc="2D3006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9E4F9F"/>
    <w:multiLevelType w:val="hybridMultilevel"/>
    <w:tmpl w:val="71A68D48"/>
    <w:lvl w:ilvl="0" w:tplc="8942355A">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EA65E2"/>
    <w:multiLevelType w:val="hybridMultilevel"/>
    <w:tmpl w:val="563A7B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572820"/>
    <w:multiLevelType w:val="hybridMultilevel"/>
    <w:tmpl w:val="962814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492322"/>
    <w:multiLevelType w:val="hybridMultilevel"/>
    <w:tmpl w:val="A67436B4"/>
    <w:lvl w:ilvl="0" w:tplc="366ACE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4A62E9"/>
    <w:multiLevelType w:val="hybridMultilevel"/>
    <w:tmpl w:val="2BAA82D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7505280">
    <w:abstractNumId w:val="1"/>
  </w:num>
  <w:num w:numId="2" w16cid:durableId="155919598">
    <w:abstractNumId w:val="4"/>
  </w:num>
  <w:num w:numId="3" w16cid:durableId="1635520908">
    <w:abstractNumId w:val="8"/>
  </w:num>
  <w:num w:numId="4" w16cid:durableId="713849930">
    <w:abstractNumId w:val="0"/>
  </w:num>
  <w:num w:numId="5" w16cid:durableId="1713384155">
    <w:abstractNumId w:val="6"/>
  </w:num>
  <w:num w:numId="6" w16cid:durableId="1623071069">
    <w:abstractNumId w:val="5"/>
  </w:num>
  <w:num w:numId="7" w16cid:durableId="1628661967">
    <w:abstractNumId w:val="7"/>
  </w:num>
  <w:num w:numId="8" w16cid:durableId="1048723026">
    <w:abstractNumId w:val="2"/>
  </w:num>
  <w:num w:numId="9" w16cid:durableId="2546791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538"/>
    <w:rsid w:val="00014155"/>
    <w:rsid w:val="00062CD8"/>
    <w:rsid w:val="001F33AB"/>
    <w:rsid w:val="00205BE9"/>
    <w:rsid w:val="002515B0"/>
    <w:rsid w:val="00260081"/>
    <w:rsid w:val="002A491D"/>
    <w:rsid w:val="00306DC2"/>
    <w:rsid w:val="0035543A"/>
    <w:rsid w:val="003D43CF"/>
    <w:rsid w:val="004365B3"/>
    <w:rsid w:val="00483C9E"/>
    <w:rsid w:val="004A4873"/>
    <w:rsid w:val="006B7F9C"/>
    <w:rsid w:val="006D4A3C"/>
    <w:rsid w:val="007C09E9"/>
    <w:rsid w:val="00816B72"/>
    <w:rsid w:val="0085629E"/>
    <w:rsid w:val="00863002"/>
    <w:rsid w:val="008A171B"/>
    <w:rsid w:val="008D73A8"/>
    <w:rsid w:val="00A21233"/>
    <w:rsid w:val="00A5371A"/>
    <w:rsid w:val="00A57CDF"/>
    <w:rsid w:val="00A631E5"/>
    <w:rsid w:val="00BC2F47"/>
    <w:rsid w:val="00BD5A4F"/>
    <w:rsid w:val="00BE744A"/>
    <w:rsid w:val="00C413CD"/>
    <w:rsid w:val="00D112ED"/>
    <w:rsid w:val="00D32269"/>
    <w:rsid w:val="00E56538"/>
    <w:rsid w:val="00F549AB"/>
    <w:rsid w:val="00FE1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15519"/>
  <w15:chartTrackingRefBased/>
  <w15:docId w15:val="{5F282C6C-BCBE-45BA-BA42-7FA62C375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155"/>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E565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65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65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65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65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65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65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65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65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5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65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65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65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65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6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6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6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6538"/>
    <w:rPr>
      <w:rFonts w:eastAsiaTheme="majorEastAsia" w:cstheme="majorBidi"/>
      <w:color w:val="272727" w:themeColor="text1" w:themeTint="D8"/>
    </w:rPr>
  </w:style>
  <w:style w:type="paragraph" w:styleId="Title">
    <w:name w:val="Title"/>
    <w:basedOn w:val="Normal"/>
    <w:next w:val="Normal"/>
    <w:link w:val="TitleChar"/>
    <w:uiPriority w:val="10"/>
    <w:qFormat/>
    <w:rsid w:val="00E565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65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65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6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6538"/>
    <w:pPr>
      <w:spacing w:before="160"/>
      <w:jc w:val="center"/>
    </w:pPr>
    <w:rPr>
      <w:i/>
      <w:iCs/>
      <w:color w:val="404040" w:themeColor="text1" w:themeTint="BF"/>
    </w:rPr>
  </w:style>
  <w:style w:type="character" w:customStyle="1" w:styleId="QuoteChar">
    <w:name w:val="Quote Char"/>
    <w:basedOn w:val="DefaultParagraphFont"/>
    <w:link w:val="Quote"/>
    <w:uiPriority w:val="29"/>
    <w:rsid w:val="00E56538"/>
    <w:rPr>
      <w:i/>
      <w:iCs/>
      <w:color w:val="404040" w:themeColor="text1" w:themeTint="BF"/>
    </w:rPr>
  </w:style>
  <w:style w:type="paragraph" w:styleId="ListParagraph">
    <w:name w:val="List Paragraph"/>
    <w:basedOn w:val="Normal"/>
    <w:uiPriority w:val="34"/>
    <w:qFormat/>
    <w:rsid w:val="00E56538"/>
    <w:pPr>
      <w:ind w:left="720"/>
      <w:contextualSpacing/>
    </w:pPr>
  </w:style>
  <w:style w:type="character" w:styleId="IntenseEmphasis">
    <w:name w:val="Intense Emphasis"/>
    <w:basedOn w:val="DefaultParagraphFont"/>
    <w:uiPriority w:val="21"/>
    <w:qFormat/>
    <w:rsid w:val="00E56538"/>
    <w:rPr>
      <w:i/>
      <w:iCs/>
      <w:color w:val="0F4761" w:themeColor="accent1" w:themeShade="BF"/>
    </w:rPr>
  </w:style>
  <w:style w:type="paragraph" w:styleId="IntenseQuote">
    <w:name w:val="Intense Quote"/>
    <w:basedOn w:val="Normal"/>
    <w:next w:val="Normal"/>
    <w:link w:val="IntenseQuoteChar"/>
    <w:uiPriority w:val="30"/>
    <w:qFormat/>
    <w:rsid w:val="00E565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6538"/>
    <w:rPr>
      <w:i/>
      <w:iCs/>
      <w:color w:val="0F4761" w:themeColor="accent1" w:themeShade="BF"/>
    </w:rPr>
  </w:style>
  <w:style w:type="character" w:styleId="IntenseReference">
    <w:name w:val="Intense Reference"/>
    <w:basedOn w:val="DefaultParagraphFont"/>
    <w:uiPriority w:val="32"/>
    <w:qFormat/>
    <w:rsid w:val="00E56538"/>
    <w:rPr>
      <w:b/>
      <w:bCs/>
      <w:smallCaps/>
      <w:color w:val="0F4761" w:themeColor="accent1" w:themeShade="BF"/>
      <w:spacing w:val="5"/>
    </w:rPr>
  </w:style>
  <w:style w:type="paragraph" w:customStyle="1" w:styleId="Titulosencillo">
    <w:name w:val="Titulosencillo"/>
    <w:basedOn w:val="Normal"/>
    <w:link w:val="TitulosencilloChar"/>
    <w:qFormat/>
    <w:rsid w:val="00014155"/>
    <w:pPr>
      <w:widowControl w:val="0"/>
      <w:autoSpaceDE w:val="0"/>
      <w:autoSpaceDN w:val="0"/>
      <w:spacing w:line="240" w:lineRule="auto"/>
    </w:pPr>
    <w:rPr>
      <w:rFonts w:ascii="Georgia Pro" w:eastAsiaTheme="minorHAnsi" w:hAnsi="Georgia Pro" w:cstheme="minorBidi"/>
      <w:b/>
      <w:color w:val="0070C0"/>
      <w:kern w:val="2"/>
      <w:sz w:val="28"/>
      <w:lang w:val="en-US"/>
    </w:rPr>
  </w:style>
  <w:style w:type="character" w:customStyle="1" w:styleId="TitulosencilloChar">
    <w:name w:val="Titulosencillo Char"/>
    <w:basedOn w:val="DefaultParagraphFont"/>
    <w:link w:val="Titulosencillo"/>
    <w:rsid w:val="00014155"/>
    <w:rPr>
      <w:rFonts w:ascii="Georgia Pro" w:hAnsi="Georgia Pro"/>
      <w:b/>
      <w:color w:val="0070C0"/>
      <w:sz w:val="28"/>
      <w:szCs w:val="22"/>
      <w14:ligatures w14:val="none"/>
    </w:rPr>
  </w:style>
  <w:style w:type="paragraph" w:styleId="Header">
    <w:name w:val="header"/>
    <w:basedOn w:val="Normal"/>
    <w:link w:val="HeaderChar"/>
    <w:uiPriority w:val="99"/>
    <w:unhideWhenUsed/>
    <w:rsid w:val="00014155"/>
    <w:pPr>
      <w:tabs>
        <w:tab w:val="center" w:pos="4680"/>
        <w:tab w:val="right" w:pos="9360"/>
      </w:tabs>
      <w:spacing w:line="240" w:lineRule="auto"/>
    </w:pPr>
  </w:style>
  <w:style w:type="character" w:customStyle="1" w:styleId="HeaderChar">
    <w:name w:val="Header Char"/>
    <w:basedOn w:val="DefaultParagraphFont"/>
    <w:link w:val="Header"/>
    <w:uiPriority w:val="99"/>
    <w:rsid w:val="00014155"/>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014155"/>
    <w:pPr>
      <w:tabs>
        <w:tab w:val="center" w:pos="4680"/>
        <w:tab w:val="right" w:pos="9360"/>
      </w:tabs>
      <w:spacing w:line="240" w:lineRule="auto"/>
    </w:pPr>
  </w:style>
  <w:style w:type="character" w:customStyle="1" w:styleId="FooterChar">
    <w:name w:val="Footer Char"/>
    <w:basedOn w:val="DefaultParagraphFont"/>
    <w:link w:val="Footer"/>
    <w:uiPriority w:val="99"/>
    <w:rsid w:val="00014155"/>
    <w:rPr>
      <w:rFonts w:ascii="Arial" w:eastAsia="Arial" w:hAnsi="Arial" w:cs="Arial"/>
      <w:kern w:val="0"/>
      <w:sz w:val="22"/>
      <w:szCs w:val="22"/>
      <w:lang w:val="en"/>
      <w14:ligatures w14:val="none"/>
    </w:rPr>
  </w:style>
  <w:style w:type="table" w:styleId="TableGrid">
    <w:name w:val="Table Grid"/>
    <w:basedOn w:val="TableNormal"/>
    <w:uiPriority w:val="39"/>
    <w:rsid w:val="00014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14155"/>
    <w:rPr>
      <w:b/>
      <w:bCs/>
    </w:rPr>
  </w:style>
  <w:style w:type="paragraph" w:styleId="Revision">
    <w:name w:val="Revision"/>
    <w:hidden/>
    <w:uiPriority w:val="99"/>
    <w:semiHidden/>
    <w:rsid w:val="00014155"/>
    <w:pPr>
      <w:spacing w:after="0" w:line="240" w:lineRule="auto"/>
    </w:pPr>
    <w:rPr>
      <w:rFonts w:ascii="Arial" w:eastAsia="Arial" w:hAnsi="Arial" w:cs="Arial"/>
      <w:kern w:val="0"/>
      <w:sz w:val="22"/>
      <w:szCs w:val="22"/>
      <w:lang w:val="en"/>
      <w14:ligatures w14:val="none"/>
    </w:rPr>
  </w:style>
  <w:style w:type="character" w:styleId="CommentReference">
    <w:name w:val="annotation reference"/>
    <w:basedOn w:val="DefaultParagraphFont"/>
    <w:uiPriority w:val="99"/>
    <w:semiHidden/>
    <w:unhideWhenUsed/>
    <w:rsid w:val="00014155"/>
    <w:rPr>
      <w:sz w:val="16"/>
      <w:szCs w:val="16"/>
    </w:rPr>
  </w:style>
  <w:style w:type="paragraph" w:styleId="CommentText">
    <w:name w:val="annotation text"/>
    <w:basedOn w:val="Normal"/>
    <w:link w:val="CommentTextChar"/>
    <w:uiPriority w:val="99"/>
    <w:unhideWhenUsed/>
    <w:rsid w:val="00014155"/>
    <w:pPr>
      <w:spacing w:line="240" w:lineRule="auto"/>
    </w:pPr>
    <w:rPr>
      <w:sz w:val="20"/>
      <w:szCs w:val="20"/>
    </w:rPr>
  </w:style>
  <w:style w:type="character" w:customStyle="1" w:styleId="CommentTextChar">
    <w:name w:val="Comment Text Char"/>
    <w:basedOn w:val="DefaultParagraphFont"/>
    <w:link w:val="CommentText"/>
    <w:uiPriority w:val="99"/>
    <w:rsid w:val="00014155"/>
    <w:rPr>
      <w:rFonts w:ascii="Arial" w:eastAsia="Arial" w:hAnsi="Arial" w:cs="Arial"/>
      <w:kern w:val="0"/>
      <w:sz w:val="20"/>
      <w:szCs w:val="20"/>
      <w:lang w:val="en"/>
      <w14:ligatures w14:val="none"/>
    </w:rPr>
  </w:style>
  <w:style w:type="paragraph" w:styleId="CommentSubject">
    <w:name w:val="annotation subject"/>
    <w:basedOn w:val="CommentText"/>
    <w:next w:val="CommentText"/>
    <w:link w:val="CommentSubjectChar"/>
    <w:uiPriority w:val="99"/>
    <w:semiHidden/>
    <w:unhideWhenUsed/>
    <w:rsid w:val="00014155"/>
    <w:rPr>
      <w:b/>
      <w:bCs/>
    </w:rPr>
  </w:style>
  <w:style w:type="character" w:customStyle="1" w:styleId="CommentSubjectChar">
    <w:name w:val="Comment Subject Char"/>
    <w:basedOn w:val="CommentTextChar"/>
    <w:link w:val="CommentSubject"/>
    <w:uiPriority w:val="99"/>
    <w:semiHidden/>
    <w:rsid w:val="00014155"/>
    <w:rPr>
      <w:rFonts w:ascii="Arial" w:eastAsia="Arial" w:hAnsi="Arial" w:cs="Arial"/>
      <w:b/>
      <w:bCs/>
      <w:kern w:val="0"/>
      <w:sz w:val="20"/>
      <w:szCs w:val="20"/>
      <w:lang w:val="en"/>
      <w14:ligatures w14:val="none"/>
    </w:rPr>
  </w:style>
  <w:style w:type="character" w:customStyle="1" w:styleId="normaltextrun">
    <w:name w:val="normaltextrun"/>
    <w:basedOn w:val="DefaultParagraphFont"/>
    <w:rsid w:val="00014155"/>
  </w:style>
  <w:style w:type="paragraph" w:customStyle="1" w:styleId="paragraph">
    <w:name w:val="paragraph"/>
    <w:basedOn w:val="Normal"/>
    <w:rsid w:val="0001415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eop">
    <w:name w:val="eop"/>
    <w:basedOn w:val="DefaultParagraphFont"/>
    <w:rsid w:val="00014155"/>
  </w:style>
  <w:style w:type="character" w:styleId="Hyperlink">
    <w:name w:val="Hyperlink"/>
    <w:basedOn w:val="DefaultParagraphFont"/>
    <w:uiPriority w:val="99"/>
    <w:unhideWhenUsed/>
    <w:rsid w:val="00014155"/>
    <w:rPr>
      <w:color w:val="467886" w:themeColor="hyperlink"/>
      <w:u w:val="single"/>
    </w:rPr>
  </w:style>
  <w:style w:type="character" w:styleId="PlaceholderText">
    <w:name w:val="Placeholder Text"/>
    <w:basedOn w:val="DefaultParagraphFont"/>
    <w:uiPriority w:val="99"/>
    <w:semiHidden/>
    <w:rsid w:val="00014155"/>
    <w:rPr>
      <w:color w:val="666666"/>
    </w:rPr>
  </w:style>
  <w:style w:type="paragraph" w:styleId="NormalWeb">
    <w:name w:val="Normal (Web)"/>
    <w:basedOn w:val="Normal"/>
    <w:uiPriority w:val="99"/>
    <w:semiHidden/>
    <w:unhideWhenUsed/>
    <w:rsid w:val="0001415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82877">
      <w:marLeft w:val="640"/>
      <w:marRight w:val="0"/>
      <w:marTop w:val="0"/>
      <w:marBottom w:val="0"/>
      <w:divBdr>
        <w:top w:val="none" w:sz="0" w:space="0" w:color="auto"/>
        <w:left w:val="none" w:sz="0" w:space="0" w:color="auto"/>
        <w:bottom w:val="none" w:sz="0" w:space="0" w:color="auto"/>
        <w:right w:val="none" w:sz="0" w:space="0" w:color="auto"/>
      </w:divBdr>
    </w:div>
    <w:div w:id="104732979">
      <w:marLeft w:val="640"/>
      <w:marRight w:val="0"/>
      <w:marTop w:val="0"/>
      <w:marBottom w:val="0"/>
      <w:divBdr>
        <w:top w:val="none" w:sz="0" w:space="0" w:color="auto"/>
        <w:left w:val="none" w:sz="0" w:space="0" w:color="auto"/>
        <w:bottom w:val="none" w:sz="0" w:space="0" w:color="auto"/>
        <w:right w:val="none" w:sz="0" w:space="0" w:color="auto"/>
      </w:divBdr>
    </w:div>
    <w:div w:id="340933136">
      <w:marLeft w:val="640"/>
      <w:marRight w:val="0"/>
      <w:marTop w:val="0"/>
      <w:marBottom w:val="0"/>
      <w:divBdr>
        <w:top w:val="none" w:sz="0" w:space="0" w:color="auto"/>
        <w:left w:val="none" w:sz="0" w:space="0" w:color="auto"/>
        <w:bottom w:val="none" w:sz="0" w:space="0" w:color="auto"/>
        <w:right w:val="none" w:sz="0" w:space="0" w:color="auto"/>
      </w:divBdr>
    </w:div>
    <w:div w:id="550769077">
      <w:marLeft w:val="640"/>
      <w:marRight w:val="0"/>
      <w:marTop w:val="0"/>
      <w:marBottom w:val="0"/>
      <w:divBdr>
        <w:top w:val="none" w:sz="0" w:space="0" w:color="auto"/>
        <w:left w:val="none" w:sz="0" w:space="0" w:color="auto"/>
        <w:bottom w:val="none" w:sz="0" w:space="0" w:color="auto"/>
        <w:right w:val="none" w:sz="0" w:space="0" w:color="auto"/>
      </w:divBdr>
    </w:div>
    <w:div w:id="553006946">
      <w:marLeft w:val="640"/>
      <w:marRight w:val="0"/>
      <w:marTop w:val="0"/>
      <w:marBottom w:val="0"/>
      <w:divBdr>
        <w:top w:val="none" w:sz="0" w:space="0" w:color="auto"/>
        <w:left w:val="none" w:sz="0" w:space="0" w:color="auto"/>
        <w:bottom w:val="none" w:sz="0" w:space="0" w:color="auto"/>
        <w:right w:val="none" w:sz="0" w:space="0" w:color="auto"/>
      </w:divBdr>
    </w:div>
    <w:div w:id="570433831">
      <w:marLeft w:val="640"/>
      <w:marRight w:val="0"/>
      <w:marTop w:val="0"/>
      <w:marBottom w:val="0"/>
      <w:divBdr>
        <w:top w:val="none" w:sz="0" w:space="0" w:color="auto"/>
        <w:left w:val="none" w:sz="0" w:space="0" w:color="auto"/>
        <w:bottom w:val="none" w:sz="0" w:space="0" w:color="auto"/>
        <w:right w:val="none" w:sz="0" w:space="0" w:color="auto"/>
      </w:divBdr>
    </w:div>
    <w:div w:id="639458909">
      <w:marLeft w:val="640"/>
      <w:marRight w:val="0"/>
      <w:marTop w:val="0"/>
      <w:marBottom w:val="0"/>
      <w:divBdr>
        <w:top w:val="none" w:sz="0" w:space="0" w:color="auto"/>
        <w:left w:val="none" w:sz="0" w:space="0" w:color="auto"/>
        <w:bottom w:val="none" w:sz="0" w:space="0" w:color="auto"/>
        <w:right w:val="none" w:sz="0" w:space="0" w:color="auto"/>
      </w:divBdr>
    </w:div>
    <w:div w:id="683358153">
      <w:marLeft w:val="640"/>
      <w:marRight w:val="0"/>
      <w:marTop w:val="0"/>
      <w:marBottom w:val="0"/>
      <w:divBdr>
        <w:top w:val="none" w:sz="0" w:space="0" w:color="auto"/>
        <w:left w:val="none" w:sz="0" w:space="0" w:color="auto"/>
        <w:bottom w:val="none" w:sz="0" w:space="0" w:color="auto"/>
        <w:right w:val="none" w:sz="0" w:space="0" w:color="auto"/>
      </w:divBdr>
    </w:div>
    <w:div w:id="749817304">
      <w:marLeft w:val="640"/>
      <w:marRight w:val="0"/>
      <w:marTop w:val="0"/>
      <w:marBottom w:val="0"/>
      <w:divBdr>
        <w:top w:val="none" w:sz="0" w:space="0" w:color="auto"/>
        <w:left w:val="none" w:sz="0" w:space="0" w:color="auto"/>
        <w:bottom w:val="none" w:sz="0" w:space="0" w:color="auto"/>
        <w:right w:val="none" w:sz="0" w:space="0" w:color="auto"/>
      </w:divBdr>
    </w:div>
    <w:div w:id="790368234">
      <w:marLeft w:val="640"/>
      <w:marRight w:val="0"/>
      <w:marTop w:val="0"/>
      <w:marBottom w:val="0"/>
      <w:divBdr>
        <w:top w:val="none" w:sz="0" w:space="0" w:color="auto"/>
        <w:left w:val="none" w:sz="0" w:space="0" w:color="auto"/>
        <w:bottom w:val="none" w:sz="0" w:space="0" w:color="auto"/>
        <w:right w:val="none" w:sz="0" w:space="0" w:color="auto"/>
      </w:divBdr>
    </w:div>
    <w:div w:id="792093286">
      <w:marLeft w:val="640"/>
      <w:marRight w:val="0"/>
      <w:marTop w:val="0"/>
      <w:marBottom w:val="0"/>
      <w:divBdr>
        <w:top w:val="none" w:sz="0" w:space="0" w:color="auto"/>
        <w:left w:val="none" w:sz="0" w:space="0" w:color="auto"/>
        <w:bottom w:val="none" w:sz="0" w:space="0" w:color="auto"/>
        <w:right w:val="none" w:sz="0" w:space="0" w:color="auto"/>
      </w:divBdr>
    </w:div>
    <w:div w:id="814103387">
      <w:marLeft w:val="640"/>
      <w:marRight w:val="0"/>
      <w:marTop w:val="0"/>
      <w:marBottom w:val="0"/>
      <w:divBdr>
        <w:top w:val="none" w:sz="0" w:space="0" w:color="auto"/>
        <w:left w:val="none" w:sz="0" w:space="0" w:color="auto"/>
        <w:bottom w:val="none" w:sz="0" w:space="0" w:color="auto"/>
        <w:right w:val="none" w:sz="0" w:space="0" w:color="auto"/>
      </w:divBdr>
    </w:div>
    <w:div w:id="835846439">
      <w:marLeft w:val="640"/>
      <w:marRight w:val="0"/>
      <w:marTop w:val="0"/>
      <w:marBottom w:val="0"/>
      <w:divBdr>
        <w:top w:val="none" w:sz="0" w:space="0" w:color="auto"/>
        <w:left w:val="none" w:sz="0" w:space="0" w:color="auto"/>
        <w:bottom w:val="none" w:sz="0" w:space="0" w:color="auto"/>
        <w:right w:val="none" w:sz="0" w:space="0" w:color="auto"/>
      </w:divBdr>
    </w:div>
    <w:div w:id="842008628">
      <w:marLeft w:val="640"/>
      <w:marRight w:val="0"/>
      <w:marTop w:val="0"/>
      <w:marBottom w:val="0"/>
      <w:divBdr>
        <w:top w:val="none" w:sz="0" w:space="0" w:color="auto"/>
        <w:left w:val="none" w:sz="0" w:space="0" w:color="auto"/>
        <w:bottom w:val="none" w:sz="0" w:space="0" w:color="auto"/>
        <w:right w:val="none" w:sz="0" w:space="0" w:color="auto"/>
      </w:divBdr>
    </w:div>
    <w:div w:id="900671054">
      <w:marLeft w:val="640"/>
      <w:marRight w:val="0"/>
      <w:marTop w:val="0"/>
      <w:marBottom w:val="0"/>
      <w:divBdr>
        <w:top w:val="none" w:sz="0" w:space="0" w:color="auto"/>
        <w:left w:val="none" w:sz="0" w:space="0" w:color="auto"/>
        <w:bottom w:val="none" w:sz="0" w:space="0" w:color="auto"/>
        <w:right w:val="none" w:sz="0" w:space="0" w:color="auto"/>
      </w:divBdr>
    </w:div>
    <w:div w:id="927808381">
      <w:marLeft w:val="640"/>
      <w:marRight w:val="0"/>
      <w:marTop w:val="0"/>
      <w:marBottom w:val="0"/>
      <w:divBdr>
        <w:top w:val="none" w:sz="0" w:space="0" w:color="auto"/>
        <w:left w:val="none" w:sz="0" w:space="0" w:color="auto"/>
        <w:bottom w:val="none" w:sz="0" w:space="0" w:color="auto"/>
        <w:right w:val="none" w:sz="0" w:space="0" w:color="auto"/>
      </w:divBdr>
    </w:div>
    <w:div w:id="981420959">
      <w:marLeft w:val="640"/>
      <w:marRight w:val="0"/>
      <w:marTop w:val="0"/>
      <w:marBottom w:val="0"/>
      <w:divBdr>
        <w:top w:val="none" w:sz="0" w:space="0" w:color="auto"/>
        <w:left w:val="none" w:sz="0" w:space="0" w:color="auto"/>
        <w:bottom w:val="none" w:sz="0" w:space="0" w:color="auto"/>
        <w:right w:val="none" w:sz="0" w:space="0" w:color="auto"/>
      </w:divBdr>
    </w:div>
    <w:div w:id="1024551230">
      <w:marLeft w:val="640"/>
      <w:marRight w:val="0"/>
      <w:marTop w:val="0"/>
      <w:marBottom w:val="0"/>
      <w:divBdr>
        <w:top w:val="none" w:sz="0" w:space="0" w:color="auto"/>
        <w:left w:val="none" w:sz="0" w:space="0" w:color="auto"/>
        <w:bottom w:val="none" w:sz="0" w:space="0" w:color="auto"/>
        <w:right w:val="none" w:sz="0" w:space="0" w:color="auto"/>
      </w:divBdr>
    </w:div>
    <w:div w:id="1089471734">
      <w:marLeft w:val="640"/>
      <w:marRight w:val="0"/>
      <w:marTop w:val="0"/>
      <w:marBottom w:val="0"/>
      <w:divBdr>
        <w:top w:val="none" w:sz="0" w:space="0" w:color="auto"/>
        <w:left w:val="none" w:sz="0" w:space="0" w:color="auto"/>
        <w:bottom w:val="none" w:sz="0" w:space="0" w:color="auto"/>
        <w:right w:val="none" w:sz="0" w:space="0" w:color="auto"/>
      </w:divBdr>
    </w:div>
    <w:div w:id="1124033183">
      <w:marLeft w:val="640"/>
      <w:marRight w:val="0"/>
      <w:marTop w:val="0"/>
      <w:marBottom w:val="0"/>
      <w:divBdr>
        <w:top w:val="none" w:sz="0" w:space="0" w:color="auto"/>
        <w:left w:val="none" w:sz="0" w:space="0" w:color="auto"/>
        <w:bottom w:val="none" w:sz="0" w:space="0" w:color="auto"/>
        <w:right w:val="none" w:sz="0" w:space="0" w:color="auto"/>
      </w:divBdr>
    </w:div>
    <w:div w:id="1281953678">
      <w:marLeft w:val="640"/>
      <w:marRight w:val="0"/>
      <w:marTop w:val="0"/>
      <w:marBottom w:val="0"/>
      <w:divBdr>
        <w:top w:val="none" w:sz="0" w:space="0" w:color="auto"/>
        <w:left w:val="none" w:sz="0" w:space="0" w:color="auto"/>
        <w:bottom w:val="none" w:sz="0" w:space="0" w:color="auto"/>
        <w:right w:val="none" w:sz="0" w:space="0" w:color="auto"/>
      </w:divBdr>
    </w:div>
    <w:div w:id="1311789180">
      <w:marLeft w:val="640"/>
      <w:marRight w:val="0"/>
      <w:marTop w:val="0"/>
      <w:marBottom w:val="0"/>
      <w:divBdr>
        <w:top w:val="none" w:sz="0" w:space="0" w:color="auto"/>
        <w:left w:val="none" w:sz="0" w:space="0" w:color="auto"/>
        <w:bottom w:val="none" w:sz="0" w:space="0" w:color="auto"/>
        <w:right w:val="none" w:sz="0" w:space="0" w:color="auto"/>
      </w:divBdr>
    </w:div>
    <w:div w:id="1464468820">
      <w:marLeft w:val="640"/>
      <w:marRight w:val="0"/>
      <w:marTop w:val="0"/>
      <w:marBottom w:val="0"/>
      <w:divBdr>
        <w:top w:val="none" w:sz="0" w:space="0" w:color="auto"/>
        <w:left w:val="none" w:sz="0" w:space="0" w:color="auto"/>
        <w:bottom w:val="none" w:sz="0" w:space="0" w:color="auto"/>
        <w:right w:val="none" w:sz="0" w:space="0" w:color="auto"/>
      </w:divBdr>
    </w:div>
    <w:div w:id="1534031716">
      <w:marLeft w:val="640"/>
      <w:marRight w:val="0"/>
      <w:marTop w:val="0"/>
      <w:marBottom w:val="0"/>
      <w:divBdr>
        <w:top w:val="none" w:sz="0" w:space="0" w:color="auto"/>
        <w:left w:val="none" w:sz="0" w:space="0" w:color="auto"/>
        <w:bottom w:val="none" w:sz="0" w:space="0" w:color="auto"/>
        <w:right w:val="none" w:sz="0" w:space="0" w:color="auto"/>
      </w:divBdr>
    </w:div>
    <w:div w:id="1564945788">
      <w:marLeft w:val="640"/>
      <w:marRight w:val="0"/>
      <w:marTop w:val="0"/>
      <w:marBottom w:val="0"/>
      <w:divBdr>
        <w:top w:val="none" w:sz="0" w:space="0" w:color="auto"/>
        <w:left w:val="none" w:sz="0" w:space="0" w:color="auto"/>
        <w:bottom w:val="none" w:sz="0" w:space="0" w:color="auto"/>
        <w:right w:val="none" w:sz="0" w:space="0" w:color="auto"/>
      </w:divBdr>
    </w:div>
    <w:div w:id="1719665916">
      <w:marLeft w:val="640"/>
      <w:marRight w:val="0"/>
      <w:marTop w:val="0"/>
      <w:marBottom w:val="0"/>
      <w:divBdr>
        <w:top w:val="none" w:sz="0" w:space="0" w:color="auto"/>
        <w:left w:val="none" w:sz="0" w:space="0" w:color="auto"/>
        <w:bottom w:val="none" w:sz="0" w:space="0" w:color="auto"/>
        <w:right w:val="none" w:sz="0" w:space="0" w:color="auto"/>
      </w:divBdr>
    </w:div>
    <w:div w:id="1726560931">
      <w:marLeft w:val="640"/>
      <w:marRight w:val="0"/>
      <w:marTop w:val="0"/>
      <w:marBottom w:val="0"/>
      <w:divBdr>
        <w:top w:val="none" w:sz="0" w:space="0" w:color="auto"/>
        <w:left w:val="none" w:sz="0" w:space="0" w:color="auto"/>
        <w:bottom w:val="none" w:sz="0" w:space="0" w:color="auto"/>
        <w:right w:val="none" w:sz="0" w:space="0" w:color="auto"/>
      </w:divBdr>
    </w:div>
    <w:div w:id="1750883306">
      <w:marLeft w:val="640"/>
      <w:marRight w:val="0"/>
      <w:marTop w:val="0"/>
      <w:marBottom w:val="0"/>
      <w:divBdr>
        <w:top w:val="none" w:sz="0" w:space="0" w:color="auto"/>
        <w:left w:val="none" w:sz="0" w:space="0" w:color="auto"/>
        <w:bottom w:val="none" w:sz="0" w:space="0" w:color="auto"/>
        <w:right w:val="none" w:sz="0" w:space="0" w:color="auto"/>
      </w:divBdr>
    </w:div>
    <w:div w:id="1806509103">
      <w:marLeft w:val="640"/>
      <w:marRight w:val="0"/>
      <w:marTop w:val="0"/>
      <w:marBottom w:val="0"/>
      <w:divBdr>
        <w:top w:val="none" w:sz="0" w:space="0" w:color="auto"/>
        <w:left w:val="none" w:sz="0" w:space="0" w:color="auto"/>
        <w:bottom w:val="none" w:sz="0" w:space="0" w:color="auto"/>
        <w:right w:val="none" w:sz="0" w:space="0" w:color="auto"/>
      </w:divBdr>
    </w:div>
    <w:div w:id="2059739967">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687758615834EF68B8C0C3EAC425FB8"/>
        <w:category>
          <w:name w:val="General"/>
          <w:gallery w:val="placeholder"/>
        </w:category>
        <w:types>
          <w:type w:val="bbPlcHdr"/>
        </w:types>
        <w:behaviors>
          <w:behavior w:val="content"/>
        </w:behaviors>
        <w:guid w:val="{9E7E34D9-E9D1-4969-BAC0-13304054034C}"/>
      </w:docPartPr>
      <w:docPartBody>
        <w:p w:rsidR="00B92688" w:rsidRDefault="00DD2B1D" w:rsidP="00DD2B1D">
          <w:pPr>
            <w:pStyle w:val="6687758615834EF68B8C0C3EAC425FB8"/>
          </w:pPr>
          <w:r w:rsidRPr="00F128D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Pro">
    <w:altName w:val="Cambria"/>
    <w:charset w:val="00"/>
    <w:family w:val="roman"/>
    <w:pitch w:val="variable"/>
    <w:sig w:usb0="800002AF" w:usb1="00000003" w:usb2="00000000" w:usb3="00000000" w:csb0="0000009F"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B1D"/>
    <w:rsid w:val="001E7C73"/>
    <w:rsid w:val="00480057"/>
    <w:rsid w:val="004B5D4F"/>
    <w:rsid w:val="006B7F9C"/>
    <w:rsid w:val="0085629E"/>
    <w:rsid w:val="00863002"/>
    <w:rsid w:val="00A5371A"/>
    <w:rsid w:val="00B92688"/>
    <w:rsid w:val="00BC2F47"/>
    <w:rsid w:val="00BD5A4F"/>
    <w:rsid w:val="00C3717D"/>
    <w:rsid w:val="00CB6DDE"/>
    <w:rsid w:val="00D32269"/>
    <w:rsid w:val="00DD2B1D"/>
    <w:rsid w:val="00EE22E3"/>
    <w:rsid w:val="00F73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2B1D"/>
    <w:rPr>
      <w:color w:val="666666"/>
    </w:rPr>
  </w:style>
  <w:style w:type="paragraph" w:customStyle="1" w:styleId="6687758615834EF68B8C0C3EAC425FB8">
    <w:name w:val="6687758615834EF68B8C0C3EAC425FB8"/>
    <w:rsid w:val="00DD2B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A3F902-E9FA-457B-A791-4D6F695A48E7}">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86985940561"/>
    <we:property name="MENDELEY_CITATIONS" value="[{&quot;citationID&quot;:&quot;MENDELEY_CITATION_fe7c2035-8d0d-451e-af70-9db1a23f2b89&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&quot;,&quot;citationItems&quot;:[{&quot;id&quot;:&quot;13c586f8-fc50-3632-992a-2fcef079a9d8&quot;,&quot;itemData&quot;:{&quot;type&quot;:&quot;article-journal&quot;,&quot;id&quot;:&quot;13c586f8-fc50-3632-992a-2fcef079a9d8&quot;,&quot;title&quot;:&quot;Cognitive Function and Brain Structure in Persons With Type 2 Diabetes Mellitus After Intensive Lowering of Blood Pressure and Lipid Levels: A Randomized Clinical Trial&quot;,&quot;author&quot;:[{&quot;family&quot;:&quot;Williamson&quot;,&quot;given&quot;:&quot;Jeff D.&quot;,&quot;parse-names&quot;:false,&quot;dropping-particle&quot;:&quot;&quot;,&quot;non-dropping-particle&quot;:&quot;&quot;},{&quot;family&quot;:&quot;Launer&quot;,&quot;given&quot;:&quot;Lenore J.&quot;,&quot;parse-names&quot;:false,&quot;dropping-particle&quot;:&quot;&quot;,&quot;non-dropping-particle&quot;:&quot;&quot;},{&quot;family&quot;:&quot;Bryan&quot;,&quot;given&quot;:&quot;Nick&quot;,&quot;parse-names&quot;:false,&quot;dropping-particle&quot;:&quot;&quot;,&quot;non-dropping-particle&quot;:&quot;&quot;},{&quot;family&quot;:&quot;Coker&quot;,&quot;given&quot;:&quot;Laura H.&quot;,&quot;parse-names&quot;:false,&quot;dropping-particle&quot;:&quot;&quot;,&quot;non-dropping-particle&quot;:&quot;&quot;},{&quot;family&quot;:&quot;Lazar&quot;,&quot;given&quot;:&quot;Ronald M.&quot;,&quot;parse-names&quot;:false,&quot;dropping-particle&quot;:&quot;&quot;,&quot;non-dropping-particle&quot;:&quot;&quot;},{&quot;family&quot;:&quot;Gerstein&quot;,&quot;given&quot;:&quot;Hertzel C.&quot;,&quot;parse-names&quot;:false,&quot;dropping-particle&quot;:&quot;&quot;,&quot;non-dropping-particle&quot;:&quot;&quot;},{&quot;family&quot;:&quot;Murray&quot;,&quot;given&quot;:&quot;Anne M.&quot;,&quot;parse-names&quot;:false,&quot;dropping-particle&quot;:&quot;&quot;,&quot;non-dropping-particle&quot;:&quot;&quot;},{&quot;family&quot;:&quot;Sullivan&quot;,&quot;given&quot;:&quot;Mark D.&quot;,&quot;parse-names&quot;:false,&quot;dropping-particle&quot;:&quot;&quot;,&quot;non-dropping-particle&quot;:&quot;&quot;},{&quot;family&quot;:&quot;Horowitz&quot;,&quot;given&quot;:&quot;Karen R.&quot;,&quot;parse-names&quot;:false,&quot;dropping-particle&quot;:&quot;&quot;,&quot;non-dropping-particle&quot;:&quot;&quot;},{&quot;family&quot;:&quot;Ding&quot;,&quot;given&quot;:&quot;Jingzhong&quot;,&quot;parse-names&quot;:false,&quot;dropping-particle&quot;:&quot;&quot;,&quot;non-dropping-particle&quot;:&quot;&quot;},{&quot;family&quot;:&quot;Marcovina&quot;,&quot;given&quot;:&quot;Santica&quot;,&quot;parse-names&quot;:false,&quot;dropping-particle&quot;:&quot;&quot;,&quot;non-dropping-particle&quot;:&quot;&quot;},{&quot;family&quot;:&quot;Lovato&quot;,&quot;given&quot;:&quot;Laura&quot;,&quot;parse-names&quot;:false,&quot;dropping-particle&quot;:&quot;&quot;,&quot;non-dropping-particle&quot;:&quot;&quot;},{&quot;family&quot;:&quot;Lovato&quot;,&quot;given&quot;:&quot;James&quot;,&quot;parse-names&quot;:false,&quot;dropping-particle&quot;:&quot;&quot;,&quot;non-dropping-particle&quot;:&quot;&quot;},{&quot;family&quot;:&quot;Margolis&quot;,&quot;given&quot;:&quot;Karen L.&quot;,&quot;parse-names&quot;:false,&quot;dropping-particle&quot;:&quot;&quot;,&quot;non-dropping-particle&quot;:&quot;&quot;},{&quot;family&quot;:&quot;Davatzikos&quot;,&quot;given&quot;:&quot;Christos&quot;,&quot;parse-names&quot;:false,&quot;dropping-particle&quot;:&quot;&quot;,&quot;non-dropping-particle&quot;:&quot;&quot;},{&quot;family&quot;:&quot;Barzilay&quot;,&quot;given&quot;:&quot;Joshua&quot;,&quot;parse-names&quot;:false,&quot;dropping-particle&quot;:&quot;&quot;,&quot;non-dropping-particle&quot;:&quot;&quot;},{&quot;family&quot;:&quot;Ginsberg&quot;,&quot;given&quot;:&quot;Henry N.&quot;,&quot;parse-names&quot;:false,&quot;dropping-particle&quot;:&quot;&quot;,&quot;non-dropping-particle&quot;:&quot;&quot;},{&quot;family&quot;:&quot;Linz&quot;,&quot;given&quot;:&quot;Peter E.&quot;,&quot;parse-names&quot;:false,&quot;dropping-particle&quot;:&quot;&quot;,&quot;non-dropping-particle&quot;:&quot;&quot;},{&quot;family&quot;:&quot;Miller&quot;,&quot;given&quot;:&quot;Michael E.&quot;,&quot;parse-names&quot;:false,&quot;dropping-particle&quot;:&quot;&quot;,&quot;non-dropping-particle&quot;:&quot;&quot;}],&quot;container-title&quot;:&quot;JAMA Internal Medicine&quot;,&quot;container-title-short&quot;:&quot;JAMA Intern. Med.&quot;,&quot;accessed&quot;:{&quot;date-parts&quot;:[[2025,11,12]]},&quot;DOI&quot;:&quot;10.1001/JAMAINTERNMED.2013.13656&quot;,&quot;ISSN&quot;:&quot;2168-6106&quot;,&quot;PMID&quot;:&quot;24493100&quot;,&quot;URL&quot;:&quot;https://jamanetwork.com/journals/jamainternalmedicine/fullarticle/1819574&quot;,&quot;issued&quot;:{&quot;date-parts&quot;:[[2014,3,1]]},&quot;page&quot;:&quot;324-333&quot;,&quot;abstract&quot;:&quot;&lt;h3&gt;Importance&lt;/h3&gt;&lt;p&gt;Persons with type 2 diabetes mellitus (T2DM) are at increased risk for decline in cognitive function, reduced brain volume, and increased white matter lesions in the brain. Poor control of blood pressure (BP) and lipid levels are risk factors for T2DM-related cognitive decline, but the effect of intensive treatment on brain function and structure is unknown.&lt;/p&gt;&lt;h3&gt;Objective&lt;/h3&gt;&lt;p&gt;To examine whether intensive therapy for hypertension and combination therapy with a statin plus a fibrate reduces the risk of decline in cognitive function and total brain volume (TBV) in patients with T2DM.&lt;/p&gt;&lt;h3&gt;Design, Setting, and Participants&lt;/h3&gt;&lt;p&gt;A North American multicenter clinical trial including 2977 participants without baseline clinical evidence of cognitive impairment or dementia and with hemoglobin A&lt;sub&gt;1c&lt;/sub&gt;(HbA&lt;sub&gt;1c&lt;/sub&gt;) levels less than 7.5% randomized to a systolic BP goal of less than 120 vs less than 140 mm Hg (n = 1439) or to a fibrate vs placebo in patients with low-density lipoprotein cholesterol levels less than 100 mg/dL (n = 1538). Participants were recruited from August 1, 2003, through October 31, 2005, with the final follow-up visit by June 30, 2009.&lt;/p&gt;&lt;h3&gt;Main Outcome Measures&lt;/h3&gt;&lt;p&gt;Cognition was assessed at baseline and 20 and 40 months. A subset of 503 participants underwent baseline and 40-month brain magnetic resonance imaging to assess for change in TBV and other structural measures of brain health.&lt;/p&gt;&lt;h3&gt;Results&lt;/h3&gt;&lt;p&gt;Baseline mean HbA&lt;sub&gt;1c&lt;/sub&gt;level was 8.3%; mean age, 62 years; and mean duration of T2DM, 10 years. At 40 months, no differences in cognitive function were found in the intensive BP-lowering trial or in the fibrate trial. At 40 months, TBV had declined more in the intensive vs standard BP-lowering group (difference, −4.4 [95% CI, −7.8 to −1.1] cm&lt;sup&gt;3&lt;/sup&gt;;&lt;i&gt;P&lt;/i&gt; = .01). Fibrate therapy had no effect on TBV compared with placebo.&lt;/p&gt;&lt;h3&gt;Conclusions and Relevance&lt;/h3&gt;&lt;p&gt;In participants with long-standing T2DM and at high risk for cardiovascular events, intensive BP control and fibrate therapy in the presence of controlled low-density lipoprotein cholesterol levels did not produce a measurable effect on cognitive decline at 40 months of follow-up. Intensive BP control was associated with greater decline in TBV at 40 months relative to standard therapy.&lt;/p&gt;&lt;h3&gt;Trial Registration&lt;/h3&gt;&lt;p&gt;clinicaltrials.gov Identifier:NCT00000620&lt;/p&gt;&quot;,&quot;publisher&quot;:&quot;American Medical Association&quot;,&quot;issue&quot;:&quot;3&quot;,&quot;volume&quot;:&quot;174&quot;},&quot;isTemporary&quot;:false}]},{&quot;citationID&quot;:&quot;MENDELEY_CITATION_55f6eb1f-790c-4ebf-bff8-825b6835a7c5&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&quot;,&quot;citationItems&quot;:[{&quot;id&quot;:&quot;756c0869-9086-30e4-9f7c-11e12fff6ac1&quot;,&quot;itemData&quot;:{&quot;type&quot;:&quot;article-journal&quot;,&quot;id&quot;:&quot;756c0869-9086-30e4-9f7c-11e12fff6ac1&quot;,&quot;title&quot;:&quot;Effect of Intensive vs Standard Blood Pressure Control on Probable Dementia: A Randomized Clinical Trial&quot;,&quot;author&quot;:[{&quot;family&quot;:&quot;Williamson&quot;,&quot;given&quot;:&quot;Jeff D.&quot;,&quot;parse-names&quot;:false,&quot;dropping-particle&quot;:&quot;&quot;,&quot;non-dropping-particle&quot;:&quot;&quot;},{&quot;family&quot;:&quot;Pajewski&quot;,&quot;given&quot;:&quot;Nicholas M.&quot;,&quot;parse-names&quot;:false,&quot;dropping-particle&quot;:&quot;&quot;,&quot;non-dropping-particle&quot;:&quot;&quot;},{&quot;family&quot;:&quot;Auchus&quot;,&quot;given&quot;:&quot;Alexander P.&quot;,&quot;parse-names&quot;:false,&quot;dropping-particle&quot;:&quot;&quot;,&quot;non-dropping-particle&quot;:&quot;&quot;},{&quot;family&quot;:&quot;Bryan&quot;,&quot;given&quot;:&quot;R. Nick&quot;,&quot;parse-names&quot;:false,&quot;dropping-particle&quot;:&quot;&quot;,&quot;non-dropping-particle&quot;:&quot;&quot;},{&quot;family&quot;:&quot;Chelune&quot;,&quot;given&quot;:&quot;Gordon&quot;,&quot;parse-names&quot;:false,&quot;dropping-particle&quot;:&quot;&quot;,&quot;non-dropping-particle&quot;:&quot;&quot;},{&quot;family&quot;:&quot;Cheung&quot;,&quot;given&quot;:&quot;Alfred K.&quot;,&quot;parse-names&quot;:false,&quot;dropping-particle&quot;:&quot;&quot;,&quot;non-dropping-particle&quot;:&quot;&quot;},{&quot;family&quot;:&quot;Cleveland&quot;,&quot;given&quot;:&quot;Maryjo L.&quot;,&quot;parse-names&quot;:false,&quot;dropping-particle&quot;:&quot;&quot;,&quot;non-dropping-particle&quot;:&quot;&quot;},{&quot;family&quot;:&quot;Coker&quot;,&quot;given&quot;:&quot;Laura H.&quot;,&quot;parse-names&quot;:false,&quot;dropping-particle&quot;:&quot;&quot;,&quot;non-dropping-particle&quot;:&quot;&quot;},{&quot;family&quot;:&quot;Crowe&quot;,&quot;given&quot;:&quot;Michael G.&quot;,&quot;parse-names&quot;:false,&quot;dropping-particle&quot;:&quot;&quot;,&quot;non-dropping-particle&quot;:&quot;&quot;},{&quot;family&quot;:&quot;Cushman&quot;,&quot;given&quot;:&quot;William C.&quot;,&quot;parse-names&quot;:false,&quot;dropping-particle&quot;:&quot;&quot;,&quot;non-dropping-particle&quot;:&quot;&quot;},{&quot;family&quot;:&quot;Cutler&quot;,&quot;given&quot;:&quot;Jeffrey A.&quot;,&quot;parse-names&quot;:false,&quot;dropping-particle&quot;:&quot;&quot;,&quot;non-dropping-particle&quot;:&quot;&quot;},{&quot;family&quot;:&quot;Davatzikos&quot;,&quot;given&quot;:&quot;Christos&quot;,&quot;parse-names&quot;:false,&quot;dropping-particle&quot;:&quot;&quot;,&quot;non-dropping-particle&quot;:&quot;&quot;},{&quot;family&quot;:&quot;Desiderio&quot;,&quot;given&quot;:&quot;Lisa&quot;,&quot;parse-names&quot;:false,&quot;dropping-particle&quot;:&quot;&quot;,&quot;non-dropping-particle&quot;:&quot;&quot;},{&quot;family&quot;:&quot;Erus&quot;,&quot;given&quot;:&quot;Guray&quot;,&quot;parse-names&quot;:false,&quot;dropping-particle&quot;:&quot;&quot;,&quot;non-dropping-particle&quot;:&quot;&quot;},{&quot;family&quot;:&quot;Fine&quot;,&quot;given&quot;:&quot;Larry J.&quot;,&quot;parse-names&quot;:false,&quot;dropping-particle&quot;:&quot;&quot;,&quot;non-dropping-particle&quot;:&quot;&quot;},{&quot;family&quot;:&quot;Gaussoin&quot;,&quot;given&quot;:&quot;Sarah A.&quot;,&quot;parse-names&quot;:false,&quot;dropping-particle&quot;:&quot;&quot;,&quot;non-dropping-particle&quot;:&quot;&quot;},{&quot;family&quot;:&quot;Harris&quot;,&quot;given&quot;:&quot;Darrin&quot;,&quot;parse-names&quot;:false,&quot;dropping-particle&quot;:&quot;&quot;,&quot;non-dropping-particle&quot;:&quot;&quot;},{&quot;family&quot;:&quot;Hsieh&quot;,&quot;given&quot;:&quot;Meng Kang&quot;,&quot;parse-names&quot;:false,&quot;dropping-particle&quot;:&quot;&quot;,&quot;non-dropping-particle&quot;:&quot;&quot;},{&quot;family&quot;:&quot;Johnson&quot;,&quot;given&quot;:&quot;Karen C.&quot;,&quot;parse-names&quot;:false,&quot;dropping-particle&quot;:&quot;&quot;,&quot;non-dropping-particle&quot;:&quot;&quot;},{&quot;family&quot;:&quot;Kimmel&quot;,&quot;given&quot;:&quot;Paul L.&quot;,&quot;parse-names&quot;:false,&quot;dropping-particle&quot;:&quot;&quot;,&quot;non-dropping-particle&quot;:&quot;&quot;},{&quot;family&quot;:&quot;Tamura&quot;,&quot;given&quot;:&quot;Manjula Kurella&quot;,&quot;parse-names&quot;:false,&quot;dropping-particle&quot;:&quot;&quot;,&quot;non-dropping-particle&quot;:&quot;&quot;},{&quot;family&quot;:&quot;Launer&quot;,&quot;given&quot;:&quot;Lenore J.&quot;,&quot;parse-names&quot;:false,&quot;dropping-particle&quot;:&quot;&quot;,&quot;non-dropping-particle&quot;:&quot;&quot;},{&quot;family&quot;:&quot;Lerner&quot;,&quot;given&quot;:&quot;Alan J.&quot;,&quot;parse-names&quot;:false,&quot;dropping-particle&quot;:&quot;&quot;,&quot;non-dropping-particle&quot;:&quot;&quot;},{&quot;family&quot;:&quot;Lewis&quot;,&quot;given&quot;:&quot;Cora E.&quot;,&quot;parse-names&quot;:false,&quot;dropping-particle&quot;:&quot;&quot;,&quot;non-dropping-particle&quot;:&quot;&quot;},{&quot;family&quot;:&quot;Martindale-Adams&quot;,&quot;given&quot;:&quot;Jennifer&quot;,&quot;parse-names&quot;:false,&quot;dropping-particle&quot;:&quot;&quot;,&quot;non-dropping-particle&quot;:&quot;&quot;},{&quot;family&quot;:&quot;Moy&quot;,&quot;given&quot;:&quot;Claudia S.&quot;,&quot;parse-names&quot;:false,&quot;dropping-particle&quot;:&quot;&quot;,&quot;non-dropping-particle&quot;:&quot;&quot;},{&quot;family&quot;:&quot;Nasrallah&quot;,&quot;given&quot;:&quot;Ilya M.&quot;,&quot;parse-names&quot;:false,&quot;dropping-particle&quot;:&quot;&quot;,&quot;non-dropping-particle&quot;:&quot;&quot;},{&quot;family&quot;:&quot;Nichols&quot;,&quot;given&quot;:&quot;Linda O.&quot;,&quot;parse-names&quot;:false,&quot;dropping-particle&quot;:&quot;&quot;,&quot;non-dropping-particle&quot;:&quot;&quot;},{&quot;family&quot;:&quot;Oparil&quot;,&quot;given&quot;:&quot;Suzanne&quot;,&quot;parse-names&quot;:false,&quot;dropping-particle&quot;:&quot;&quot;,&quot;non-dropping-particle&quot;:&quot;&quot;},{&quot;family&quot;:&quot;Ogrocki&quot;,&quot;given&quot;:&quot;Paula K.&quot;,&quot;parse-names&quot;:false,&quot;dropping-particle&quot;:&quot;&quot;,&quot;non-dropping-particle&quot;:&quot;&quot;},{&quot;family&quot;:&quot;Rahman&quot;,&quot;given&quot;:&quot;Mahboob&quot;,&quot;parse-names&quot;:false,&quot;dropping-particle&quot;:&quot;&quot;,&quot;non-dropping-particle&quot;:&quot;&quot;},{&quot;family&quot;:&quot;Rapp&quot;,&quot;given&quot;:&quot;Stephen R.&quot;,&quot;parse-names&quot;:false,&quot;dropping-particle&quot;:&quot;&quot;,&quot;non-dropping-particle&quot;:&quot;&quot;},{&quot;family&quot;:&quot;Reboussin&quot;,&quot;given&quot;:&quot;David M.&quot;,&quot;parse-names&quot;:false,&quot;dropping-particle&quot;:&quot;&quot;,&quot;non-dropping-particle&quot;:&quot;&quot;},{&quot;family&quot;:&quot;Rocco&quot;,&quot;given&quot;:&quot;Michael&quot;,&quot;parse-names&quot;:false,&quot;dropping-particle&quot;:&quot;V.&quot;,&quot;non-dropping-particle&quot;:&quot;&quot;},{&quot;family&quot;:&quot;Sachs&quot;,&quot;given&quot;:&quot;Bonnie C.&quot;,&quot;parse-names&quot;:false,&quot;dropping-particle&quot;:&quot;&quot;,&quot;non-dropping-particle&quot;:&quot;&quot;},{&quot;family&quot;:&quot;Sink&quot;,&quot;given&quot;:&quot;Kaycee M.&quot;,&quot;parse-names&quot;:false,&quot;dropping-particle&quot;:&quot;&quot;,&quot;non-dropping-particle&quot;:&quot;&quot;},{&quot;family&quot;:&quot;Still&quot;,&quot;given&quot;:&quot;Carolyn H.&quot;,&quot;parse-names&quot;:false,&quot;dropping-particle&quot;:&quot;&quot;,&quot;non-dropping-particle&quot;:&quot;&quot;},{&quot;family&quot;:&quot;Supiano&quot;,&quot;given&quot;:&quot;Mark A.&quot;,&quot;parse-names&quot;:false,&quot;dropping-particle&quot;:&quot;&quot;,&quot;non-dropping-particle&quot;:&quot;&quot;},{&quot;family&quot;:&quot;Snyder&quot;,&quot;given&quot;:&quot;Joni K.&quot;,&quot;parse-names&quot;:false,&quot;dropping-particle&quot;:&quot;&quot;,&quot;non-dropping-particle&quot;:&quot;&quot;},{&quot;family&quot;:&quot;Wadley&quot;,&quot;given&quot;:&quot;Virginia G.&quot;,&quot;parse-names&quot;:false,&quot;dropping-particle&quot;:&quot;&quot;,&quot;non-dropping-particle&quot;:&quot;&quot;},{&quot;family&quot;:&quot;Walker&quot;,&quot;given&quot;:&quot;Jennifer&quot;,&quot;parse-names&quot;:false,&quot;dropping-particle&quot;:&quot;&quot;,&quot;non-dropping-particle&quot;:&quot;&quot;},{&quot;family&quot;:&quot;Weiner&quot;,&quot;given&quot;:&quot;Daniel E.&quot;,&quot;parse-names&quot;:false,&quot;dropping-particle&quot;:&quot;&quot;,&quot;non-dropping-particle&quot;:&quot;&quot;},{&quot;family&quot;:&quot;Whelton&quot;,&quot;given&quot;:&quot;Paul K.&quot;,&quot;parse-names&quot;:false,&quot;dropping-particle&quot;:&quot;&quot;,&quot;non-dropping-particle&quot;:&quot;&quot;},{&quot;family&quot;:&quot;Wilson&quot;,&quot;given&quot;:&quot;Valerie M.&quot;,&quot;parse-names&quot;:false,&quot;dropping-particle&quot;:&quot;&quot;,&quot;non-dropping-particle&quot;:&quot;&quot;},{&quot;family&quot;:&quot;Woolard&quot;,&quot;given&quot;:&quot;Nancy&quot;,&quot;parse-names&quot;:false,&quot;dropping-particle&quot;:&quot;&quot;,&quot;non-dropping-particle&quot;:&quot;&quot;},{&quot;family&quot;:&quot;Wright&quot;,&quot;given&quot;:&quot;Jackson T.&quot;,&quot;parse-names&quot;:false,&quot;dropping-particle&quot;:&quot;&quot;,&quot;non-dropping-particle&quot;:&quot;&quot;},{&quot;family&quot;:&quot;Wright&quot;,&quot;given&quot;:&quot;Clinton B.&quot;,&quot;parse-names&quot;:false,&quot;dropping-particle&quot;:&quot;&quot;,&quot;non-dropping-particle&quot;:&quot;&quot;}],&quot;container-title&quot;:&quot;JAMA&quot;,&quot;container-title-short&quot;:&quot;JAMA&quot;,&quot;accessed&quot;:{&quot;date-parts&quot;:[[2026,1,8]]},&quot;DOI&quot;:&quot;10.1001/JAMA.2018.21442&quot;,&quot;ISSN&quot;:&quot;0098-7484&quot;,&quot;PMID&quot;:&quot;30688979&quot;,&quot;URL&quot;:&quot;https://jamanetwork.com/journals/jama/fullarticle/2723256&quot;,&quot;issued&quot;:{&quot;date-parts&quot;:[[2019,2,12]]},&quot;page&quot;:&quot;553-561&quot;,&quot;abstract&quot;:&quot;&lt;h3&gt;Importance&lt;/h3&gt;&lt;p&gt;There are currently no proven treatments to reduce the risk of mild cognitive impairment and dementia.&lt;/p&gt;&lt;h3&gt;Objective&lt;/h3&gt;&lt;p&gt;To evaluate the effect of intensive blood pressure control on risk of dementia.&lt;/p&gt;&lt;h3&gt;Design, Setting, and Participants&lt;/h3&gt;&lt;p&gt;Randomized clinical trial conducted at 102 sites in the United States and Puerto Rico among adults aged 50 years or older with hypertension but without diabetes or history of stroke. Randomization began on November 8, 2010. The trial was stopped early for benefit on its primary outcome (a composite of cardiovascular events) and all-cause mortality on August 20, 2015. The final date for follow-up of cognitive outcomes was July 22, 2018.&lt;/p&gt;&lt;h3&gt;Interventions&lt;/h3&gt;&lt;p&gt;Participants were randomized to a systolic blood pressure goal of either less than 120 mm Hg (intensive treatment group; n = 4678) or less than 140 mm Hg (standard treatment group; n = 4683).&lt;/p&gt;&lt;h3&gt;Main Outcomes and Measures&lt;/h3&gt;&lt;p&gt;The primary cognitive outcome was occurrence of adjudicated probable dementia. Secondary cognitive outcomes included adjudicated mild cognitive impairment and a composite outcome of mild cognitive impairment or probable dementia.&lt;/p&gt;&lt;h3&gt;Results&lt;/h3&gt;&lt;p&gt;Among 9361 randomized participants (mean age, 67.9 years; 3332 women [35.6%]), 8563 (91.5%) completed at least 1 follow-up cognitive assessment. The median intervention period was 3.34 years. During a total median follow-up of 5.11 years, adjudicated probable dementia occurred in 149 participants in the intensive treatment group vs 176 in the standard treatment group (7.2 vs 8.6 cases per 1000 person-years; hazard ratio [HR], 0.83; 95% CI, 0.67-1.04). Intensive BP control significantly reduced the risk of mild cognitive impairment (14.6 vs 18.3 cases per 1000 person-years; HR, 0.81; 95% CI, 0.69-0.95) and the combined rate of mild cognitive impairment or probable dementia (20.2 vs 24.1 cases per 1000 person-years; HR, 0.85; 95% CI, 0.74-0.97).&lt;/p&gt;&lt;h3&gt;Conclusions and Relevance&lt;/h3&gt;&lt;p&gt;Among ambulatory adults with hypertension, treating to a systolic blood pressure goal of less than 120 mm Hg compared with a goal of less than 140 mm Hg did not result in a significant reduction in the risk of probable dementia. Because of early study termination and fewer than expected cases of dementia, the study may have been underpowered for this end point.&lt;/p&gt;&lt;h3&gt;Trial Registration&lt;/h3&gt;&lt;p&gt;ClinicalTrials.gov Identifier:NCT01206062&lt;/p&gt;&quot;,&quot;publisher&quot;:&quot;American Medical Association&quot;,&quot;issue&quot;:&quot;6&quot;,&quot;volume&quot;:&quot;321&quot;},&quot;isTemporary&quot;:false}]},{&quot;citationID&quot;:&quot;MENDELEY_CITATION_19504c43-08d2-4003-a2c7-861e1d1df92b&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&quot;,&quot;citationItems&quot;:[{&quot;id&quot;:&quot;d135bccc-b54f-3169-823a-d4e1289fac71&quot;,&quot;itemData&quot;:{&quot;type&quot;:&quot;article-journal&quot;,&quot;id&quot;:&quot;d135bccc-b54f-3169-823a-d4e1289fac71&quot;,&quot;title&quot;:&quot;Blood pressure targets for prevention of cognitive decline in patients with diabetes and hypertension: Design of the Blood Pressure Control Target in Diabetes (BPROAD) Cognitive Study&quot;,&quot;author&quot;:[{&quot;family&quot;:&quot;Ning&quot;,&quot;given&quot;:&quot;Guang&quot;,&quot;parse-names&quot;:false,&quot;dropping-particle&quot;:&quot;&quot;,&quot;non-dropping-particle&quot;:&quot;&quot;},{&quot;family&quot;:&quot;He&quot;,&quot;given&quot;:&quot;Jiang&quot;,&quot;parse-names&quot;:false,&quot;dropping-particle&quot;:&quot;&quot;,&quot;non-dropping-particle&quot;:&quot;&quot;},{&quot;family&quot;:&quot;Wang&quot;,&quot;given&quot;:&quot;Weiqing&quot;,&quot;parse-names&quot;:false,&quot;dropping-particle&quot;:&quot;&quot;,&quot;non-dropping-particle&quot;:&quot;&quot;},{&quot;family&quot;:&quot;Bi&quot;,&quot;given&quot;:&quot;Yufang&quot;,&quot;parse-names&quot;:false,&quot;dropping-particle&quot;:&quot;&quot;,&quot;non-dropping-particle&quot;:&quot;&quot;},{&quot;family&quot;:&quot;Zhu&quot;,&quot;given&quot;:&quot;Dalong&quot;,&quot;parse-names&quot;:false,&quot;dropping-particle&quot;:&quot;&quot;,&quot;non-dropping-particle&quot;:&quot;&quot;},{&quot;family&quot;:&quot;Wang&quot;,&quot;given&quot;:&quot;Jiguang&quot;,&quot;parse-names&quot;:false,&quot;dropping-particle&quot;:&quot;&quot;,&quot;non-dropping-particle&quot;:&quot;&quot;},{&quot;family&quot;:&quot;Chen&quot;,&quot;given&quot;:&quot;Shengdi&quot;,&quot;parse-names&quot;:false,&quot;dropping-particle&quot;:&quot;&quot;,&quot;non-dropping-particle&quot;:&quot;&quot;},{&quot;family&quot;:&quot;Xu&quot;,&quot;given&quot;:&quot;Yu&quot;,&quot;parse-names&quot;:false,&quot;dropping-particle&quot;:&quot;&quot;,&quot;non-dropping-particle&quot;:&quot;&quot;},{&quot;family&quot;:&quot;Appel&quot;,&quot;given&quot;:&quot;Lawrence J.&quot;,&quot;parse-names&quot;:false,&quot;dropping-particle&quot;:&quot;&quot;,&quot;non-dropping-particle&quot;:&quot;&quot;},{&quot;family&quot;:&quot;Cushman&quot;,&quot;given&quot;:&quot;William C.&quot;,&quot;parse-names&quot;:false,&quot;dropping-particle&quot;:&quot;&quot;,&quot;non-dropping-particle&quot;:&quot;&quot;},{&quot;family&quot;:&quot;Fonseca&quot;,&quot;given&quot;:&quot;Vivian A.&quot;,&quot;parse-names&quot;:false,&quot;dropping-particle&quot;:&quot;&quot;,&quot;non-dropping-particle&quot;:&quot;&quot;},{&quot;family&quot;:&quot;Williamson&quot;,&quot;given&quot;:&quot;Jeff D.&quot;,&quot;parse-names&quot;:false,&quot;dropping-particle&quot;:&quot;&quot;,&quot;non-dropping-particle&quot;:&quot;&quot;},{&quot;family&quot;:&quot;Reboussin&quot;,&quot;given&quot;:&quot;David M.&quot;,&quot;parse-names&quot;:false,&quot;dropping-particle&quot;:&quot;&quot;,&quot;non-dropping-particle&quot;:&quot;&quot;},{&quot;family&quot;:&quot;Han&quot;,&quot;given&quot;:&quot;Yaling&quot;,&quot;parse-names&quot;:false,&quot;dropping-particle&quot;:&quot;&quot;,&quot;non-dropping-particle&quot;:&quot;&quot;},{&quot;family&quot;:&quot;Shen&quot;,&quot;given&quot;:&quot;Hongbing&quot;,&quot;parse-names&quot;:false,&quot;dropping-particle&quot;:&quot;&quot;,&quot;non-dropping-particle&quot;:&quot;&quot;},{&quot;family&quot;:&quot;Zhao&quot;,&quot;given&quot;:&quot;Minghui&quot;,&quot;parse-names&quot;:false,&quot;dropping-particle&quot;:&quot;&quot;,&quot;non-dropping-particle&quot;:&quot;&quot;},{&quot;family&quot;:&quot;Wang&quot;,&quot;given&quot;:&quot;Hui&quot;,&quot;parse-names&quot;:false,&quot;dropping-particle&quot;:&quot;&quot;,&quot;non-dropping-particle&quot;:&quot;&quot;}],&quot;container-title&quot;:&quot;Journal of Diabetes&quot;,&quot;container-title-short&quot;:&quot;J. Diabetes&quot;,&quot;accessed&quot;:{&quot;date-parts&quot;:[[2026,1,12]]},&quot;DOI&quot;:&quot;10.1111/1753-0407.13412;PAGE:STRING:ARTICLE/CHAPTER&quot;,&quot;ISSN&quot;:&quot;17530407&quot;,&quot;PMID&quot;:&quot;37737064&quot;,&quot;URL&quot;:&quot;/doi/pdf/10.1111/1753-0407.13412&quot;,&quot;issued&quot;:{&quot;date-parts&quot;:[[2023,12,1]]},&quot;page&quot;:&quot;1041-1047&quot;,&quot;abstract&quot;:&quot;Background: Both hypertension and diabetes are risk factors of dementia. Proper management of blood pressure (BP) and blood glucose is critical in delaying cognitive decline in the elderly. However, little is known regarding the optimal BP target in type 2 diabetes (T2DM) for the management of cognitive decline. Methods: The Blood Pressure Control Target in Diabetes (BPROAD) study is a nationwide, multicenter, randomized controlled trial that will enroll 12 702 T2DM patients with elevated systolic BP and increased cardiovascular risk from approximately 150 study centers across mainland China to undergo randomly antihypertensive treatment achieving systolic BP &lt;120 mm Hg or systolic BP &lt;140 mm Hg for up to 5 years. All BPROAD participants will take part in the BPROAD Cognitive Study for the assessment of cognitive function at baseline and annual visits by blinded outcome assessors to determine whether intensive BP treatment reduces risk of dementia and mild cognitive impairment (MCI) compared with standard BP treatment in patients with T2DM. In addition, approximately 1000 BPROAD participants will be enrolled in the magnetic resonance imaging (MRI) substudy to receive brain MRI at baseline and at closeout. The primary outcome of BPROAD Cognitive Study is a composite of all-cause dementia and MCI. Conclusions: The BPROAD Cognitive Study will provide crucial clinical trial data on the possible benefit of an intensive systolic BP lowering strategy in reducing dementia and MCI in patients with T2DM.&quot;,&quot;publisher&quot;:&quot;John Wiley and Sons Inc&quot;,&quot;issue&quot;:&quot;12&quot;,&quot;volume&quot;:&quot;15&quot;},&quot;isTemporary&quot;:false}]},{&quot;citationID&quot;:&quot;MENDELEY_CITATION_bd778af5-fc3d-4af9-a837-4a56b9f59c76&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&quot;,&quot;citationItems&quot;:[{&quot;id&quot;:&quot;f8c4c5fa-5c6a-3022-8a14-98989876d6dc&quot;,&quot;itemData&quot;:{&quot;type&quot;:&quot;article-journal&quot;,&quot;id&quot;:&quot;f8c4c5fa-5c6a-3022-8a14-98989876d6dc&quot;,&quot;title&quot;:&quot;Effects of intensive vs. standard blood pressure control on cognitive function: Post-hoc analysis of the STEP randomized controlled trial&quot;,&quot;author&quot;:[{&quot;family&quot;:&quot;Fan&quot;,&quot;given&quot;:&quot;Jiali&quot;,&quot;parse-names&quot;:false,&quot;dropping-particle&quot;:&quot;&quot;,&quot;non-dropping-particle&quot;:&quot;&quot;},{&quot;family&quot;:&quot;Bai&quot;,&quot;given&quot;:&quot;Jingjing&quot;,&quot;parse-names&quot;:false,&quot;dropping-particle&quot;:&quot;&quot;,&quot;non-dropping-particle&quot;:&quot;&quot;},{&quot;family&quot;:&quot;Liu&quot;,&quot;given&quot;:&quot;Wei&quot;,&quot;parse-names&quot;:false,&quot;dropping-particle&quot;:&quot;&quot;,&quot;non-dropping-particle&quot;:&quot;&quot;},{&quot;family&quot;:&quot;Cai&quot;,&quot;given&quot;:&quot;Jun&quot;,&quot;parse-names&quot;:false,&quot;dropping-particle&quot;:&quot;&quot;,&quot;non-dropping-particle&quot;:&quot;&quot;}],&quot;container-title&quot;:&quot;Frontiers in Neurology&quot;,&quot;container-title-short&quot;:&quot;Front. Neurol.&quot;,&quot;accessed&quot;:{&quot;date-parts&quot;:[[2026,1,12]]},&quot;DOI&quot;:&quot;10.3389/FNEUR.2023.1042637/PDF&quot;,&quot;ISSN&quot;:&quot;16642295&quot;,&quot;URL&quot;:&quot;https://pubmed.ncbi.nlm.nih.gov/36816574/&quot;,&quot;issued&quot;:{&quot;date-parts&quot;:[[2023,2,1]]},&quot;abstract&quot;:&quot;Background: The STEP (Strategy of Blood Pressure Intervention in the older Hypertensive Patients) trial showed that intensive systolic blood pressure (SBP) control resulted in a lower incidence of cardiovascular events than standard treatment. This study analyzed the effects of intensive SBP lowering on cognitive function. Methods: STEP was a multicenter, randomized controlled trial of hypertensive patients aged 60–80 years. Participants were randomly assigned (1:1) to SBP goals of 110–130 mmHg (intensive treatment) or 130–150 mmHg (standard treatment). Each individual was asked to complete a cognitive function test (Mini-Mental State Examination; MMSE) at baseline and during follow-up. The primary outcome for this study was the annual change in MMSE score. Subjects with a score less than education-specific cutoff point were categorized as cognitive decline. Results: The analysis enrolled 6,501 participants (3,270 participants in the intensive-treatment and 3,231 participants in the standard-treatment groups). Median follow-up was 3.34 years. There was a minor change in MMSE score, with an annual change of −0.001 [95% confidence interval [CI] −0.020, 0.018] and 0.030 (95% CI 0.011, 0.049) in the intensive- and standard-treatment groups, respectively (p = 0.052). Cognitive decline occurred in 46/3,270 patients (1.4%) in the intensive-treatment group and 42/3,231 (1.3%) in the standard-treatment group (hazard ratio 0.005, 95% CI 0.654, 1.543, p = 0.983). Conclusions: Compared with standard treatment, intensive SBP treatment did not result in a significant change in cognitive function test score. The impact of intensive blood pressure lowering was not evident using this global cognitive function test. Trial registration: ClinicalTrials.gov. Unique identifier: NCT03015311.&quot;,&quot;publisher&quot;:&quot;Frontiers Media S.A.&quot;,&quot;volume&quot;:&quot;14&quot;},&quot;isTemporary&quot;:false}]},{&quot;citationID&quot;:&quot;MENDELEY_CITATION_934be354-1ba3-4665-89a6-993649802f69&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&quot;,&quot;citationItems&quot;:[{&quot;id&quot;:&quot;37476975-56bc-33dd-8c55-b36093a5699d&quot;,&quot;itemData&quot;:{&quot;type&quot;:&quot;article-journal&quot;,&quot;id&quot;:&quot;37476975-56bc-33dd-8c55-b36093a5699d&quot;,&quot;title&quot;:&quot;Effects of long-term blood pressure lowering and dual antiplatelet treatment on cognitive function in patients with recent lacunar stroke: A secondary analysis from the SPS3 randomised trial&quot;,&quot;author&quot;:[{&quot;family&quot;:&quot;Pearce&quot;,&quot;given&quot;:&quot;Lesly A.&quot;,&quot;parse-names&quot;:false,&quot;dropping-particle&quot;:&quot;&quot;,&quot;non-dropping-particle&quot;:&quot;&quot;},{&quot;family&quot;:&quot;McClure&quot;,&quot;given&quot;:&quot;Leslie A.&quot;,&quot;parse-names&quot;:false,&quot;dropping-particle&quot;:&quot;&quot;,&quot;non-dropping-particle&quot;:&quot;&quot;},{&quot;family&quot;:&quot;Anderson&quot;,&quot;given&quot;:&quot;David C.&quot;,&quot;parse-names&quot;:false,&quot;dropping-particle&quot;:&quot;&quot;,&quot;non-dropping-particle&quot;:&quot;&quot;},{&quot;family&quot;:&quot;Jacova&quot;,&quot;given&quot;:&quot;Claudia&quot;,&quot;parse-names&quot;:false,&quot;dropping-particle&quot;:&quot;&quot;,&quot;non-dropping-particle&quot;:&quot;&quot;},{&quot;family&quot;:&quot;Sharma&quot;,&quot;given&quot;:&quot;Mukul&quot;,&quot;parse-names&quot;:false,&quot;dropping-particle&quot;:&quot;&quot;,&quot;non-dropping-particle&quot;:&quot;&quot;},{&quot;family&quot;:&quot;Hart&quot;,&quot;given&quot;:&quot;Robert G.&quot;,&quot;parse-names&quot;:false,&quot;dropping-particle&quot;:&quot;&quot;,&quot;non-dropping-particle&quot;:&quot;&quot;},{&quot;family&quot;:&quot;Benavente&quot;,&quot;given&quot;:&quot;Oscar R.&quot;,&quot;parse-names&quot;:false,&quot;dropping-particle&quot;:&quot;&quot;,&quot;non-dropping-particle&quot;:&quot;&quot;}],&quot;container-title&quot;:&quot;The Lancet Neurology&quot;,&quot;container-title-short&quot;:&quot;Lancet Neurol.&quot;,&quot;accessed&quot;:{&quot;date-parts&quot;:[[2026,1,14]]},&quot;DOI&quot;:&quot;10.1016/S1474-4422(14)70224-8&quot;,&quot;ISSN&quot;:&quot;14744465&quot;,&quot;PMID&quot;:&quot;25453457&quot;,&quot;URL&quot;:&quot;https://www.thelancet.com/action/showFullText?pii=S1474442214702248&quot;,&quot;issued&quot;:{&quot;date-parts&quot;:[[2014,12,1]]},&quot;page&quot;:&quot;1177-1185&quot;,&quot;abstract&quot;:&quot;Background: The primary outcome results for the SPS3 trial suggested that a lower systolic target blood pressure (&lt;130 mm Hg) might be beneficial for reducing the risk of recurrent stroke compared with a higher target (130-149 mm Hg), but that the addition of clopidogrel to aspirin was not beneficial compared with aspirin plus placebo. In this prespecified secondary outcome analysis of the SPS3 trial, we aimed to assess whether blood pressure reduction and dual antiplatelet treatment affect changes in cognitive function over time in patients with cerebral small vessel disease. Methods: In the SPS3 trial, patients with recent (within 6 months) symptomatic lacunar infarcts from 81 centres in North America, Latin America, and Spain were randomly assigned, in a two-by-two factorial design, to target levels of systolic blood pressure (1:1; 130-149 mm Hg vs &lt;130 mm Hg; open-label) and to a once-daily antiplatelet treatment (1:1; aspirin 325 mg plus clopidogrel 75 mg vs aspirin 325 mg plus placebo; double-blind). For this analysis, the main cognitive outcome was change in Cognitive Abilities Screening Instrument (CASI) during follow-up. Patients were tested annually for up to 5 years, during which time the mean difference in systolic blood pressure was 11 mm Hg (SD 16) between the two targets (138 mm Hg vs 127 mm Hg at 1 year). We used linear mixed models to compare changes in CASI Z scores over time. The SPS3 trial is registered with ClinicalTrials.gov, number NCT00059306. Findings: The study took place between March 23, 2003, and April 30, 2012. 2916 of 3020 SPS3 participants (mean age 63 years [SD 11]) with CASI scores at study entry were included in the analysis, with a median follow-up of 3·0 years (IQR 1·0-4·9). Mean changes in CASI Z scores from study entry to assessment at years 1 (n=2472), 2 (n=1968), 3 (n=1521), 4 (n=1135), and 5 (n=803) were 0·12 (SD 0·83), 0·15 (0·84), 0·16 (0·95), 0·19 (0·99), and 0·14 (1·09), respectively. Changes in CASI Z scores over time did not differ between assigned antiplatelet groups (p=0·858) or between assigned blood pressure target groups (p=0·520). There was no interaction between assigned antiplatelet groups and assigned blood pressure target groups and change over time (p=0·196). Interpretation: Cognitive function is not affected by short-term dual antiplatelet treatment or blood pressure reduction in fairly young patients with recent lacunar stroke. Future studies of cognitive function after stroke should be of longer duration or focus on patients with higher rates of cognitive decline. Funding: US National Institute of Neurological Disorders and Stroke.&quot;,&quot;publisher&quot;:&quot;Lancet Publishing Group&quot;,&quot;issue&quot;:&quot;12&quot;,&quot;volume&quot;:&quot;13&quot;},&quot;isTemporary&quot;:false}]},{&quot;citationID&quot;:&quot;MENDELEY_CITATION_6f31d57a-627a-4f8b-9ac6-343d60a20c7a&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&quot;,&quot;citationItems&quot;:[{&quot;id&quot;:&quot;a6d48f21-606b-3fcd-9f39-3468d4d5622d&quot;,&quot;itemData&quot;:{&quot;type&quot;:&quot;article-journal&quot;,&quot;id&quot;:&quot;a6d48f21-606b-3fcd-9f39-3468d4d5622d&quot;,&quot;title&quot;:&quot;Blood pressure reduction and all-cause dementia in people with uncontrolled hypertension: an open-label, blinded-endpoint, cluster-randomized trial&quot;,&quot;author&quot;:[{&quot;family&quot;:&quot;He&quot;,&quot;given&quot;:&quot;Jiang&quot;,&quot;parse-names&quot;:false,&quot;dropping-particle&quot;:&quot;&quot;,&quot;non-dropping-particle&quot;:&quot;&quot;},{&quot;family&quot;:&quot;Zhao&quot;,&quot;given&quot;:&quot;Chuansheng&quot;,&quot;parse-names&quot;:false,&quot;dropping-particle&quot;:&quot;&quot;,&quot;non-dropping-particle&quot;:&quot;&quot;},{&quot;family&quot;:&quot;Zhong&quot;,&quot;given&quot;:&quot;Shanshan&quot;,&quot;parse-names&quot;:false,&quot;dropping-particle&quot;:&quot;&quot;,&quot;non-dropping-particle&quot;:&quot;&quot;},{&quot;family&quot;:&quot;Ouyang&quot;,&quot;given&quot;:&quot;Nanxiang&quot;,&quot;parse-names&quot;:false,&quot;dropping-particle&quot;:&quot;&quot;,&quot;non-dropping-particle&quot;:&quot;&quot;},{&quot;family&quot;:&quot;Sun&quot;,&quot;given&quot;:&quot;Guozhe&quot;,&quot;parse-names&quot;:false,&quot;dropping-particle&quot;:&quot;&quot;,&quot;non-dropping-particle&quot;:&quot;&quot;},{&quot;family&quot;:&quot;Qiao&quot;,&quot;given&quot;:&quot;Lixia&quot;,&quot;parse-names&quot;:false,&quot;dropping-particle&quot;:&quot;&quot;,&quot;non-dropping-particle&quot;:&quot;&quot;},{&quot;family&quot;:&quot;Yang&quot;,&quot;given&quot;:&quot;Ruihai&quot;,&quot;parse-names&quot;:false,&quot;dropping-particle&quot;:&quot;&quot;,&quot;non-dropping-particle&quot;:&quot;&quot;},{&quot;family&quot;:&quot;Zhao&quot;,&quot;given&quot;:&quot;Chunxia&quot;,&quot;parse-names&quot;:false,&quot;dropping-particle&quot;:&quot;&quot;,&quot;non-dropping-particle&quot;:&quot;&quot;},{&quot;family&quot;:&quot;Liu&quot;,&quot;given&quot;:&quot;Huayan&quot;,&quot;parse-names&quot;:false,&quot;dropping-particle&quot;:&quot;&quot;,&quot;non-dropping-particle&quot;:&quot;&quot;},{&quot;family&quot;:&quot;Teng&quot;,&quot;given&quot;:&quot;Weiyu&quot;,&quot;parse-names&quot;:false,&quot;dropping-particle&quot;:&quot;&quot;,&quot;non-dropping-particle&quot;:&quot;&quot;},{&quot;family&quot;:&quot;Liu&quot;,&quot;given&quot;:&quot;Xu&quot;,&quot;parse-names&quot;:false,&quot;dropping-particle&quot;:&quot;&quot;,&quot;non-dropping-particle&quot;:&quot;&quot;},{&quot;family&quot;:&quot;Wang&quot;,&quot;given&quot;:&quot;Chang&quot;,&quot;parse-names&quot;:false,&quot;dropping-particle&quot;:&quot;&quot;,&quot;non-dropping-particle&quot;:&quot;&quot;},{&quot;family&quot;:&quot;Liu&quot;,&quot;given&quot;:&quot;Songyue&quot;,&quot;parse-names&quot;:false,&quot;dropping-particle&quot;:&quot;&quot;,&quot;non-dropping-particle&quot;:&quot;&quot;},{&quot;family&quot;:&quot;Chen&quot;,&quot;given&quot;:&quot;Chung Shiuan&quot;,&quot;parse-names&quot;:false,&quot;dropping-particle&quot;:&quot;&quot;,&quot;non-dropping-particle&quot;:&quot;&quot;},{&quot;family&quot;:&quot;Williamson&quot;,&quot;given&quot;:&quot;Jeff D.&quot;,&quot;parse-names&quot;:false,&quot;dropping-particle&quot;:&quot;&quot;,&quot;non-dropping-particle&quot;:&quot;&quot;},{&quot;family&quot;:&quot;Sun&quot;,&quot;given&quot;:&quot;Yingxian&quot;,&quot;parse-names&quot;:false,&quot;dropping-particle&quot;:&quot;&quot;,&quot;non-dropping-particle&quot;:&quot;&quot;}],&quot;container-title&quot;:&quot;Nature Medicine&quot;,&quot;container-title-short&quot;:&quot;Nat. Med.&quot;,&quot;accessed&quot;:{&quot;date-parts&quot;:[[2026,1,14]]},&quot;DOI&quot;:&quot;10.1038/S41591-025-03616-8;SUBJMETA&quot;,&quot;ISSN&quot;:&quot;1546170X&quot;,&quot;PMID&quot;:&quot;40258956&quot;,&quot;URL&quot;:&quot;https://www.nature.com/articles/s41591-025-03616-8&quot;,&quot;issued&quot;:{&quot;date-parts&quot;:[[2025,6,1]]},&quot;page&quot;:&quot;2054-2061&quot;,&quot;abstract&quot;:&quot;Dementia is a leading cause of death and disability worldwide. Here we tested the effectiveness of blood pressure (BP) reduction on the risk of all-cause dementia among 33,995 individuals aged ≥40 years with uncontrolled hypertension in rural China. We randomly assigned 163 villages to a non-physician community healthcare provider-led intervention and 163 villages to usual care. In the intervention group, trained non-physician community healthcare providers initiated and titrated antihypertensive medications according to a simple stepped-care protocol to achieve a systolic BP goal of &lt;130 mm Hg and a diastolic BP goal of &lt;80 mm Hg, with supervision from primary care physicians. Over 48 months, the net reduction in systolic BP was 22.0 mm Hg (95% confidence interval (CI) 20.6 to 23.4; P &lt; 0.0001) and that in diastolic BP was 9.3 mm Hg (95% CI 8.7 to 10.0; P &lt; 0.0001) in the intervention group compared to usual care. The primary outcome of all-cause dementia was significantly lower in the intervention group than in the usual care group (risk ratio: 0.85; 95% CI 0.76 to 0.95; P = 0.0035). Additionally, serious adverse events occurred less frequently in the intervention group (risk ratio: 0.94; 95% CI 0.91 to 0.98; P = 0.0006). This cluster-randomized trial indicates that intensive BP reduction is effective in lowering the risk of all-cause dementia in patients with hypertension. ClinicalTrials.gov: NCT03527719.&quot;,&quot;publisher&quot;:&quot;Nature Research&quot;,&quot;issue&quot;:&quot;6&quot;,&quot;volume&quot;:&quot;31&quot;},&quot;isTemporary&quot;:false}]}]"/>
    <we:property name="MENDELEY_CITATIONS_LOCALE_CODE" value="&quot;en-GB&quot;"/>
    <we:property name="MENDELEY_CITATIONS_STYLE" value="{&quot;id&quot;:&quot;https://www.zotero.org/styles/nature-medicine&quot;,&quot;title&quot;:&quot;Nature Medicin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D958D-250C-4A92-89C8-C7A13E729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17</Pages>
  <Words>3207</Words>
  <Characters>18282</Characters>
  <Application>Microsoft Office Word</Application>
  <DocSecurity>0</DocSecurity>
  <Lines>152</Lines>
  <Paragraphs>42</Paragraphs>
  <ScaleCrop>false</ScaleCrop>
  <Company/>
  <LinksUpToDate>false</LinksUpToDate>
  <CharactersWithSpaces>21447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 Summan - (summanzahra)</dc:creator>
  <cp:keywords/>
  <dc:description/>
  <cp:lastModifiedBy>Zahra, Summan - (summanzahra)</cp:lastModifiedBy>
  <cp:revision>10</cp:revision>
  <dcterms:created xsi:type="dcterms:W3CDTF">2026-04-02T23:55:00Z</dcterms:created>
  <dcterms:modified xsi:type="dcterms:W3CDTF">2026-08-17T16:59:00Z</dcterms:modified>
</cp:coreProperties>
</file>