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64D4" w:rsidRPr="009264D4" w:rsidRDefault="009264D4" w:rsidP="009264D4">
      <w:pPr>
        <w:spacing w:line="48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  <w:r w:rsidRPr="009264D4">
        <w:rPr>
          <w:rFonts w:ascii="Times New Roman" w:hAnsi="Times New Roman" w:cs="Times New Roman"/>
          <w:b/>
          <w:sz w:val="32"/>
          <w:szCs w:val="32"/>
        </w:rPr>
        <w:t>Development of A Novel Anti-Liver Fibrosis Formula with luteolin, licochalcone A, aloe-emodin and acacetin by network pharmacology and transcriptomics analysis</w:t>
      </w:r>
    </w:p>
    <w:p w:rsidR="009264D4" w:rsidRPr="00A5465E" w:rsidRDefault="009264D4" w:rsidP="009264D4">
      <w:pPr>
        <w:spacing w:line="480" w:lineRule="auto"/>
        <w:contextualSpacing/>
        <w:rPr>
          <w:b/>
          <w:lang w:val="en-GB"/>
        </w:rPr>
      </w:pPr>
      <w:r w:rsidRPr="00A5465E">
        <w:rPr>
          <w:b/>
          <w:lang w:val="en-GB"/>
        </w:rPr>
        <w:t>Author names</w:t>
      </w:r>
      <w:bookmarkStart w:id="0" w:name="_GoBack"/>
      <w:bookmarkEnd w:id="0"/>
    </w:p>
    <w:p w:rsidR="009264D4" w:rsidRDefault="009264D4" w:rsidP="009264D4">
      <w:pPr>
        <w:spacing w:line="480" w:lineRule="auto"/>
        <w:rPr>
          <w:b/>
          <w:sz w:val="32"/>
          <w:szCs w:val="32"/>
        </w:rPr>
      </w:pPr>
      <w:r w:rsidRPr="000179B1">
        <w:t>Yuan Zhou</w:t>
      </w:r>
      <w:r w:rsidRPr="000179B1">
        <w:rPr>
          <w:vertAlign w:val="superscript"/>
        </w:rPr>
        <w:t>1a</w:t>
      </w:r>
      <w:r w:rsidRPr="000179B1">
        <w:t>, Rong Wu</w:t>
      </w:r>
      <w:r w:rsidRPr="000179B1">
        <w:rPr>
          <w:vertAlign w:val="superscript"/>
        </w:rPr>
        <w:t>1a</w:t>
      </w:r>
      <w:r w:rsidRPr="000179B1">
        <w:t>, Fei-Fei Cai</w:t>
      </w:r>
      <w:r w:rsidRPr="000179B1">
        <w:rPr>
          <w:vertAlign w:val="superscript"/>
        </w:rPr>
        <w:t>a</w:t>
      </w:r>
      <w:r w:rsidRPr="000179B1">
        <w:t>, Wen-Jun Zhou</w:t>
      </w:r>
      <w:r w:rsidRPr="000179B1">
        <w:rPr>
          <w:vertAlign w:val="superscript"/>
        </w:rPr>
        <w:t>a</w:t>
      </w:r>
      <w:r w:rsidRPr="000179B1">
        <w:t>, Yi-Yu Lu</w:t>
      </w:r>
      <w:r w:rsidRPr="000179B1">
        <w:rPr>
          <w:vertAlign w:val="superscript"/>
        </w:rPr>
        <w:t>a</w:t>
      </w:r>
      <w:r w:rsidRPr="000179B1">
        <w:t>, Hui Zhang</w:t>
      </w:r>
      <w:r w:rsidRPr="000179B1">
        <w:rPr>
          <w:vertAlign w:val="superscript"/>
        </w:rPr>
        <w:t>a</w:t>
      </w:r>
      <w:r w:rsidRPr="000179B1">
        <w:t>, Qi-Long Chen</w:t>
      </w:r>
      <w:r w:rsidRPr="000179B1">
        <w:rPr>
          <w:vertAlign w:val="superscript"/>
        </w:rPr>
        <w:t>a</w:t>
      </w:r>
      <w:r w:rsidRPr="000179B1">
        <w:t xml:space="preserve">, </w:t>
      </w:r>
      <w:r>
        <w:rPr>
          <w:rFonts w:hint="eastAsia"/>
        </w:rPr>
        <w:t>Mingyu Sun</w:t>
      </w:r>
      <w:r>
        <w:rPr>
          <w:rFonts w:hint="eastAsia"/>
          <w:vertAlign w:val="superscript"/>
        </w:rPr>
        <w:t>b</w:t>
      </w:r>
      <w:r w:rsidRPr="000179B1">
        <w:t>*</w:t>
      </w:r>
      <w:r>
        <w:rPr>
          <w:rFonts w:hint="eastAsia"/>
        </w:rPr>
        <w:t xml:space="preserve">, </w:t>
      </w:r>
      <w:r w:rsidRPr="000179B1">
        <w:t>Shi-Bing Su</w:t>
      </w:r>
      <w:r w:rsidRPr="000179B1">
        <w:rPr>
          <w:vertAlign w:val="superscript"/>
        </w:rPr>
        <w:t>a</w:t>
      </w:r>
      <w:r w:rsidRPr="000179B1">
        <w:t>*</w:t>
      </w:r>
    </w:p>
    <w:p w:rsidR="009264D4" w:rsidRDefault="009264D4" w:rsidP="009E7ABF"/>
    <w:p w:rsidR="009264D4" w:rsidRDefault="009264D4" w:rsidP="009264D4">
      <w:pPr>
        <w:pStyle w:val="1"/>
        <w:numPr>
          <w:ilvl w:val="0"/>
          <w:numId w:val="0"/>
        </w:numPr>
      </w:pPr>
    </w:p>
    <w:p w:rsidR="009E7ABF" w:rsidRDefault="009E7ABF" w:rsidP="009E7ABF">
      <w:pPr>
        <w:pStyle w:val="1"/>
        <w:ind w:hanging="567"/>
      </w:pPr>
      <w:r>
        <w:t xml:space="preserve">Supplementary Figures </w:t>
      </w:r>
    </w:p>
    <w:p w:rsidR="00C75470" w:rsidRDefault="00C75470" w:rsidP="00984525">
      <w:pPr>
        <w:pStyle w:val="2"/>
      </w:pPr>
      <w:r>
        <w:t>Supplementary Figure S1</w:t>
      </w:r>
    </w:p>
    <w:p w:rsidR="00C75470" w:rsidRPr="00C75470" w:rsidRDefault="00C75470" w:rsidP="00C75470">
      <w:pPr>
        <w:rPr>
          <w:lang w:eastAsia="en-US"/>
        </w:rPr>
      </w:pPr>
      <w:r>
        <w:rPr>
          <w:noProof/>
        </w:rPr>
        <w:drawing>
          <wp:inline distT="0" distB="0" distL="0" distR="0" wp14:anchorId="18E70B83" wp14:editId="72B162E6">
            <wp:extent cx="1371600" cy="923544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1200px-Luteolin_svg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92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4B0C">
        <w:rPr>
          <w:noProof/>
        </w:rPr>
        <w:t xml:space="preserve">   </w:t>
      </w:r>
      <w:r>
        <w:rPr>
          <w:noProof/>
        </w:rPr>
        <w:drawing>
          <wp:inline distT="0" distB="0" distL="0" distR="0">
            <wp:extent cx="1371600" cy="722376"/>
            <wp:effectExtent l="0" t="0" r="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00px-Acacetin_svg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722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4B0C">
        <w:rPr>
          <w:noProof/>
        </w:rPr>
        <w:t xml:space="preserve">   </w:t>
      </w:r>
      <w:r>
        <w:rPr>
          <w:noProof/>
        </w:rPr>
        <w:drawing>
          <wp:inline distT="0" distB="0" distL="0" distR="0">
            <wp:extent cx="1294410" cy="768017"/>
            <wp:effectExtent l="0" t="0" r="127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Aloe_emodin_svg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9362" cy="77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4B0C">
        <w:rPr>
          <w:noProof/>
        </w:rPr>
        <w:t xml:space="preserve">     </w:t>
      </w:r>
      <w:r>
        <w:rPr>
          <w:noProof/>
        </w:rPr>
        <w:drawing>
          <wp:inline distT="0" distB="0" distL="0" distR="0">
            <wp:extent cx="1371600" cy="475488"/>
            <wp:effectExtent l="0" t="0" r="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licochalcone A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475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40A2" w:rsidRDefault="000640A2" w:rsidP="00C75470">
      <w:pPr>
        <w:rPr>
          <w:lang w:eastAsia="en-US"/>
        </w:rPr>
      </w:pPr>
      <w:r>
        <w:rPr>
          <w:lang w:eastAsia="en-US"/>
        </w:rPr>
        <w:t xml:space="preserve">     </w:t>
      </w:r>
    </w:p>
    <w:p w:rsidR="00C75470" w:rsidRDefault="000640A2" w:rsidP="00C75470">
      <w:pPr>
        <w:rPr>
          <w:lang w:eastAsia="en-US"/>
        </w:rPr>
      </w:pPr>
      <w:r>
        <w:rPr>
          <w:lang w:eastAsia="en-US"/>
        </w:rPr>
        <w:t xml:space="preserve">              </w:t>
      </w:r>
      <w:r w:rsidRPr="00903A47">
        <w:rPr>
          <w:rFonts w:ascii="Times New Roman" w:hAnsi="Times New Roman" w:cs="Times New Roman"/>
          <w:sz w:val="24"/>
        </w:rPr>
        <w:t>A                                    B                                     C</w:t>
      </w:r>
      <w:r>
        <w:rPr>
          <w:lang w:eastAsia="en-US"/>
        </w:rPr>
        <w:t xml:space="preserve">                                               </w:t>
      </w:r>
      <w:r w:rsidRPr="00903A47">
        <w:rPr>
          <w:rFonts w:ascii="Times New Roman" w:hAnsi="Times New Roman" w:cs="Times New Roman"/>
          <w:sz w:val="24"/>
        </w:rPr>
        <w:t xml:space="preserve"> D</w:t>
      </w:r>
    </w:p>
    <w:p w:rsidR="000640A2" w:rsidRDefault="000640A2" w:rsidP="00C75470">
      <w:pPr>
        <w:rPr>
          <w:lang w:eastAsia="en-US"/>
        </w:rPr>
      </w:pPr>
    </w:p>
    <w:p w:rsidR="000640A2" w:rsidRDefault="000640A2" w:rsidP="000640A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>Supplementary Figure 1</w:t>
      </w:r>
      <w:r>
        <w:rPr>
          <w:rFonts w:ascii="Times New Roman" w:hAnsi="Times New Roman" w:cs="Times New Roman"/>
          <w:b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Chemical structure</w:t>
      </w:r>
      <w:r w:rsidRPr="00F31FB9">
        <w:rPr>
          <w:rFonts w:ascii="Times New Roman" w:hAnsi="Times New Roman" w:cs="Times New Roman"/>
          <w:sz w:val="24"/>
        </w:rPr>
        <w:t xml:space="preserve"> of </w:t>
      </w:r>
      <w:r w:rsidR="00903A47" w:rsidRPr="00903A47">
        <w:rPr>
          <w:rFonts w:ascii="Times New Roman" w:hAnsi="Times New Roman" w:cs="Times New Roman"/>
          <w:sz w:val="24"/>
        </w:rPr>
        <w:t>Luteolin, licochalcone A, aloe-emodin, acacetin</w:t>
      </w:r>
      <w:r>
        <w:rPr>
          <w:rFonts w:ascii="Times New Roman" w:hAnsi="Times New Roman" w:cs="Times New Roman"/>
          <w:sz w:val="24"/>
        </w:rPr>
        <w:t xml:space="preserve">. (A) </w:t>
      </w:r>
      <w:r w:rsidR="00903A47" w:rsidRPr="00903A47">
        <w:rPr>
          <w:rFonts w:ascii="Times New Roman" w:hAnsi="Times New Roman" w:cs="Times New Roman"/>
          <w:sz w:val="24"/>
        </w:rPr>
        <w:t>Luteolin</w:t>
      </w:r>
      <w:r w:rsidR="00903A47">
        <w:rPr>
          <w:rFonts w:ascii="Times New Roman" w:hAnsi="Times New Roman" w:cs="Times New Roman"/>
          <w:sz w:val="24"/>
        </w:rPr>
        <w:t xml:space="preserve"> (B)</w:t>
      </w:r>
      <w:r w:rsidR="00903A47" w:rsidRPr="00903A47">
        <w:rPr>
          <w:rFonts w:ascii="Times New Roman" w:hAnsi="Times New Roman" w:cs="Times New Roman"/>
          <w:sz w:val="24"/>
        </w:rPr>
        <w:t xml:space="preserve"> acacetin</w:t>
      </w:r>
      <w:r w:rsidR="00903A47">
        <w:rPr>
          <w:rFonts w:ascii="Times New Roman" w:hAnsi="Times New Roman" w:cs="Times New Roman"/>
          <w:sz w:val="24"/>
        </w:rPr>
        <w:t xml:space="preserve">  (C) </w:t>
      </w:r>
      <w:r w:rsidR="00903A47" w:rsidRPr="00903A47">
        <w:rPr>
          <w:rFonts w:ascii="Times New Roman" w:hAnsi="Times New Roman" w:cs="Times New Roman"/>
          <w:sz w:val="24"/>
        </w:rPr>
        <w:t>aloe-emodin</w:t>
      </w:r>
      <w:r w:rsidR="00903A47">
        <w:rPr>
          <w:rFonts w:ascii="Times New Roman" w:hAnsi="Times New Roman" w:cs="Times New Roman"/>
          <w:sz w:val="24"/>
        </w:rPr>
        <w:t xml:space="preserve"> (D)</w:t>
      </w:r>
      <w:r w:rsidR="00903A47" w:rsidRPr="00903A47">
        <w:rPr>
          <w:rFonts w:ascii="Times New Roman" w:hAnsi="Times New Roman" w:cs="Times New Roman"/>
          <w:sz w:val="24"/>
        </w:rPr>
        <w:t xml:space="preserve"> licochalcone A</w:t>
      </w:r>
    </w:p>
    <w:p w:rsidR="000640A2" w:rsidRPr="00C75470" w:rsidRDefault="000640A2" w:rsidP="00C75470">
      <w:pPr>
        <w:rPr>
          <w:lang w:eastAsia="en-US"/>
        </w:rPr>
      </w:pPr>
    </w:p>
    <w:p w:rsidR="009E7ABF" w:rsidRDefault="005D5C49" w:rsidP="009E7ABF">
      <w:pPr>
        <w:pStyle w:val="2"/>
      </w:pPr>
      <w:r>
        <w:t>Supplementary Figure S2</w:t>
      </w:r>
    </w:p>
    <w:p w:rsidR="009E7ABF" w:rsidRDefault="009E7ABF" w:rsidP="009E7ABF">
      <w:r>
        <w:t>A</w:t>
      </w:r>
    </w:p>
    <w:p w:rsidR="009E7ABF" w:rsidRDefault="009E7ABF" w:rsidP="009E7ABF">
      <w:r>
        <w:rPr>
          <w:noProof/>
        </w:rPr>
        <w:drawing>
          <wp:inline distT="0" distB="0" distL="0" distR="0" wp14:anchorId="61070693" wp14:editId="65942C76">
            <wp:extent cx="5943600" cy="192913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2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7ABF" w:rsidRDefault="009E7ABF" w:rsidP="009E7ABF">
      <w:r>
        <w:lastRenderedPageBreak/>
        <w:t>B</w:t>
      </w:r>
    </w:p>
    <w:p w:rsidR="009E7ABF" w:rsidRDefault="009E7ABF" w:rsidP="009E7ABF">
      <w:r>
        <w:rPr>
          <w:noProof/>
        </w:rPr>
        <w:drawing>
          <wp:inline distT="0" distB="0" distL="0" distR="0" wp14:anchorId="007A9CC3" wp14:editId="7ADC9BE9">
            <wp:extent cx="5943600" cy="185674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5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7ABF" w:rsidRDefault="009E7ABF" w:rsidP="009E7ABF">
      <w:r>
        <w:t>C</w:t>
      </w:r>
    </w:p>
    <w:p w:rsidR="009E7ABF" w:rsidRDefault="009E7ABF" w:rsidP="009E7ABF">
      <w:r>
        <w:t xml:space="preserve">      </w:t>
      </w:r>
      <w:r>
        <w:rPr>
          <w:noProof/>
        </w:rPr>
        <w:drawing>
          <wp:inline distT="0" distB="0" distL="0" distR="0" wp14:anchorId="7C5626E3" wp14:editId="101ED7C4">
            <wp:extent cx="1657350" cy="1657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aeoniflorin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7510" cy="165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noProof/>
        </w:rPr>
        <w:drawing>
          <wp:inline distT="0" distB="0" distL="0" distR="0" wp14:anchorId="0A483314" wp14:editId="0EDC3493">
            <wp:extent cx="1656715" cy="1656715"/>
            <wp:effectExtent l="0" t="0" r="635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erulic acid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6877" cy="1656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 wp14:anchorId="30D9A89F" wp14:editId="29269E99">
            <wp:extent cx="1644015" cy="164401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lycyrrhizic acid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4174" cy="1644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9E7ABF" w:rsidRDefault="009E7ABF" w:rsidP="009E7ABF">
      <w:r>
        <w:t xml:space="preserve">                           1                                                          2                                                       3</w:t>
      </w:r>
    </w:p>
    <w:p w:rsidR="009E7ABF" w:rsidRDefault="009E7ABF" w:rsidP="009E7AB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Supplementary Figure </w:t>
      </w:r>
      <w:r w:rsidR="005D5C49">
        <w:rPr>
          <w:rFonts w:ascii="Times New Roman" w:hAnsi="Times New Roman" w:cs="Times New Roman"/>
          <w:b/>
          <w:kern w:val="0"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</w:rPr>
        <w:t xml:space="preserve">. </w:t>
      </w:r>
      <w:r w:rsidRPr="00F31FB9">
        <w:rPr>
          <w:rFonts w:ascii="Times New Roman" w:hAnsi="Times New Roman" w:cs="Times New Roman"/>
          <w:sz w:val="24"/>
        </w:rPr>
        <w:t xml:space="preserve">Determination of Paeoniflorin, </w:t>
      </w:r>
      <w:r>
        <w:rPr>
          <w:rFonts w:ascii="Times New Roman" w:hAnsi="Times New Roman" w:cs="Times New Roman"/>
          <w:sz w:val="24"/>
        </w:rPr>
        <w:t>f</w:t>
      </w:r>
      <w:r w:rsidRPr="00F31FB9">
        <w:rPr>
          <w:rFonts w:ascii="Times New Roman" w:hAnsi="Times New Roman" w:cs="Times New Roman"/>
          <w:sz w:val="24"/>
        </w:rPr>
        <w:t xml:space="preserve">erulic Acid and </w:t>
      </w:r>
      <w:r>
        <w:rPr>
          <w:rFonts w:ascii="Times New Roman" w:hAnsi="Times New Roman" w:cs="Times New Roman"/>
          <w:sz w:val="24"/>
        </w:rPr>
        <w:t>g</w:t>
      </w:r>
      <w:r w:rsidRPr="00F31FB9">
        <w:rPr>
          <w:rFonts w:ascii="Times New Roman" w:hAnsi="Times New Roman" w:cs="Times New Roman"/>
          <w:sz w:val="24"/>
        </w:rPr>
        <w:t xml:space="preserve">lycyrrhizic Acid in </w:t>
      </w:r>
      <w:r>
        <w:rPr>
          <w:rFonts w:ascii="Times New Roman" w:hAnsi="Times New Roman" w:cs="Times New Roman"/>
          <w:sz w:val="24"/>
        </w:rPr>
        <w:t>XYS e</w:t>
      </w:r>
      <w:r w:rsidRPr="00F31FB9">
        <w:rPr>
          <w:rFonts w:ascii="Times New Roman" w:hAnsi="Times New Roman" w:cs="Times New Roman"/>
          <w:sz w:val="24"/>
        </w:rPr>
        <w:t>xtract by HPLC-MS</w:t>
      </w:r>
      <w:r>
        <w:rPr>
          <w:rFonts w:ascii="Times New Roman" w:hAnsi="Times New Roman" w:cs="Times New Roman"/>
          <w:sz w:val="24"/>
        </w:rPr>
        <w:t>. (A) C</w:t>
      </w:r>
      <w:r w:rsidRPr="00600AC8">
        <w:rPr>
          <w:rFonts w:ascii="Times New Roman" w:hAnsi="Times New Roman" w:cs="Times New Roman"/>
          <w:sz w:val="24"/>
        </w:rPr>
        <w:t>ontrol of paeoniflorin, ferulic acid and glycyrrhizic acid</w:t>
      </w:r>
      <w:r>
        <w:rPr>
          <w:rFonts w:ascii="Times New Roman" w:hAnsi="Times New Roman" w:cs="Times New Roman"/>
          <w:sz w:val="24"/>
        </w:rPr>
        <w:t xml:space="preserve">. (B) XYS </w:t>
      </w:r>
      <w:r w:rsidRPr="00CA28F0">
        <w:rPr>
          <w:rFonts w:ascii="Times New Roman" w:hAnsi="Times New Roman" w:cs="Times New Roman"/>
          <w:sz w:val="24"/>
        </w:rPr>
        <w:t>extract</w:t>
      </w:r>
      <w:r>
        <w:rPr>
          <w:rFonts w:ascii="Times New Roman" w:hAnsi="Times New Roman" w:cs="Times New Roman"/>
          <w:sz w:val="24"/>
        </w:rPr>
        <w:t>. (C) T</w:t>
      </w:r>
      <w:r w:rsidRPr="003151F2">
        <w:rPr>
          <w:rFonts w:ascii="Times New Roman" w:hAnsi="Times New Roman" w:cs="Times New Roman"/>
          <w:sz w:val="24"/>
        </w:rPr>
        <w:t>he structure of paeoniflorin, ferulic acid and glycyrrhizic acid. 1, paeoniflorin; 2, ferulic acid; 3, glycyrrhizic acid.</w:t>
      </w:r>
      <w:r>
        <w:rPr>
          <w:rFonts w:ascii="Times New Roman" w:hAnsi="Times New Roman" w:cs="Times New Roman"/>
          <w:sz w:val="24"/>
        </w:rPr>
        <w:t xml:space="preserve"> XYS, xiaoyaosan.</w:t>
      </w:r>
    </w:p>
    <w:p w:rsidR="000317C6" w:rsidRDefault="000317C6"/>
    <w:sectPr w:rsidR="000317C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458F" w:rsidRDefault="0049458F" w:rsidP="00C75470">
      <w:r>
        <w:separator/>
      </w:r>
    </w:p>
  </w:endnote>
  <w:endnote w:type="continuationSeparator" w:id="0">
    <w:p w:rsidR="0049458F" w:rsidRDefault="0049458F" w:rsidP="00C754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458F" w:rsidRDefault="0049458F" w:rsidP="00C75470">
      <w:r>
        <w:separator/>
      </w:r>
    </w:p>
  </w:footnote>
  <w:footnote w:type="continuationSeparator" w:id="0">
    <w:p w:rsidR="0049458F" w:rsidRDefault="0049458F" w:rsidP="00C754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F45321"/>
    <w:multiLevelType w:val="multilevel"/>
    <w:tmpl w:val="2D740DBE"/>
    <w:numStyleLink w:val="Headings"/>
  </w:abstractNum>
  <w:abstractNum w:abstractNumId="1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."/>
      <w:lvlJc w:val="left"/>
      <w:pPr>
        <w:tabs>
          <w:tab w:val="num" w:pos="567"/>
        </w:tabs>
        <w:ind w:left="567" w:hanging="567"/>
      </w:pPr>
      <w:rPr>
        <w:rFonts w:ascii="Times New Roman" w:eastAsia="Cambria" w:hAnsi="Times New Roman" w:cs="Times New Roman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ABF"/>
    <w:rsid w:val="000317C6"/>
    <w:rsid w:val="000640A2"/>
    <w:rsid w:val="00180BF5"/>
    <w:rsid w:val="0049458F"/>
    <w:rsid w:val="00524B0C"/>
    <w:rsid w:val="005D5C49"/>
    <w:rsid w:val="00903A47"/>
    <w:rsid w:val="009264D4"/>
    <w:rsid w:val="009E7ABF"/>
    <w:rsid w:val="00C75470"/>
    <w:rsid w:val="00D27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0C8A87"/>
  <w15:chartTrackingRefBased/>
  <w15:docId w15:val="{94C78D8B-569C-43C2-850C-27F085AFA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7ABF"/>
    <w:pPr>
      <w:widowControl w:val="0"/>
      <w:spacing w:after="0" w:line="240" w:lineRule="auto"/>
      <w:jc w:val="both"/>
    </w:pPr>
    <w:rPr>
      <w:kern w:val="2"/>
      <w:sz w:val="21"/>
    </w:rPr>
  </w:style>
  <w:style w:type="paragraph" w:styleId="1">
    <w:name w:val="heading 1"/>
    <w:basedOn w:val="a0"/>
    <w:next w:val="a"/>
    <w:link w:val="10"/>
    <w:uiPriority w:val="2"/>
    <w:qFormat/>
    <w:rsid w:val="009E7ABF"/>
    <w:pPr>
      <w:widowControl/>
      <w:numPr>
        <w:numId w:val="1"/>
      </w:numPr>
      <w:spacing w:before="240" w:after="240"/>
      <w:ind w:firstLine="0"/>
      <w:contextualSpacing w:val="0"/>
      <w:jc w:val="left"/>
      <w:outlineLvl w:val="0"/>
    </w:pPr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paragraph" w:styleId="2">
    <w:name w:val="heading 2"/>
    <w:basedOn w:val="1"/>
    <w:next w:val="a"/>
    <w:link w:val="20"/>
    <w:uiPriority w:val="2"/>
    <w:semiHidden/>
    <w:unhideWhenUsed/>
    <w:qFormat/>
    <w:rsid w:val="009E7ABF"/>
    <w:pPr>
      <w:numPr>
        <w:ilvl w:val="1"/>
      </w:numPr>
      <w:spacing w:after="200"/>
      <w:outlineLvl w:val="1"/>
    </w:pPr>
  </w:style>
  <w:style w:type="paragraph" w:styleId="3">
    <w:name w:val="heading 3"/>
    <w:basedOn w:val="a"/>
    <w:next w:val="a"/>
    <w:link w:val="30"/>
    <w:uiPriority w:val="2"/>
    <w:semiHidden/>
    <w:unhideWhenUsed/>
    <w:qFormat/>
    <w:rsid w:val="009E7ABF"/>
    <w:pPr>
      <w:keepNext/>
      <w:keepLines/>
      <w:widowControl/>
      <w:numPr>
        <w:ilvl w:val="2"/>
        <w:numId w:val="1"/>
      </w:numPr>
      <w:spacing w:before="40" w:after="120"/>
      <w:jc w:val="left"/>
      <w:outlineLvl w:val="2"/>
    </w:pPr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paragraph" w:styleId="4">
    <w:name w:val="heading 4"/>
    <w:basedOn w:val="3"/>
    <w:next w:val="a"/>
    <w:link w:val="40"/>
    <w:uiPriority w:val="2"/>
    <w:semiHidden/>
    <w:unhideWhenUsed/>
    <w:qFormat/>
    <w:rsid w:val="009E7ABF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"/>
    <w:link w:val="50"/>
    <w:uiPriority w:val="2"/>
    <w:semiHidden/>
    <w:unhideWhenUsed/>
    <w:qFormat/>
    <w:rsid w:val="009E7ABF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9E7ABF"/>
    <w:rPr>
      <w:rFonts w:ascii="Times New Roman" w:eastAsia="Cambria" w:hAnsi="Times New Roman" w:cs="Times New Roman"/>
      <w:b/>
      <w:sz w:val="24"/>
      <w:szCs w:val="24"/>
      <w:lang w:eastAsia="en-US"/>
    </w:rPr>
  </w:style>
  <w:style w:type="character" w:customStyle="1" w:styleId="20">
    <w:name w:val="标题 2 字符"/>
    <w:basedOn w:val="a1"/>
    <w:link w:val="2"/>
    <w:uiPriority w:val="2"/>
    <w:semiHidden/>
    <w:rsid w:val="009E7ABF"/>
    <w:rPr>
      <w:rFonts w:ascii="Times New Roman" w:eastAsia="Cambria" w:hAnsi="Times New Roman" w:cs="Times New Roman"/>
      <w:b/>
      <w:sz w:val="24"/>
      <w:szCs w:val="24"/>
      <w:lang w:eastAsia="en-US"/>
    </w:rPr>
  </w:style>
  <w:style w:type="character" w:customStyle="1" w:styleId="30">
    <w:name w:val="标题 3 字符"/>
    <w:basedOn w:val="a1"/>
    <w:link w:val="3"/>
    <w:uiPriority w:val="2"/>
    <w:semiHidden/>
    <w:rsid w:val="009E7ABF"/>
    <w:rPr>
      <w:rFonts w:ascii="Times New Roman" w:eastAsiaTheme="majorEastAsia" w:hAnsi="Times New Roman" w:cstheme="majorBidi"/>
      <w:b/>
      <w:sz w:val="24"/>
      <w:szCs w:val="24"/>
      <w:lang w:eastAsia="en-US"/>
    </w:rPr>
  </w:style>
  <w:style w:type="character" w:customStyle="1" w:styleId="40">
    <w:name w:val="标题 4 字符"/>
    <w:basedOn w:val="a1"/>
    <w:link w:val="4"/>
    <w:uiPriority w:val="2"/>
    <w:semiHidden/>
    <w:rsid w:val="009E7ABF"/>
    <w:rPr>
      <w:rFonts w:ascii="Times New Roman" w:eastAsiaTheme="majorEastAsia" w:hAnsi="Times New Roman" w:cstheme="majorBidi"/>
      <w:b/>
      <w:iCs/>
      <w:sz w:val="24"/>
      <w:szCs w:val="24"/>
      <w:lang w:eastAsia="en-US"/>
    </w:rPr>
  </w:style>
  <w:style w:type="character" w:customStyle="1" w:styleId="50">
    <w:name w:val="标题 5 字符"/>
    <w:basedOn w:val="a1"/>
    <w:link w:val="5"/>
    <w:uiPriority w:val="2"/>
    <w:semiHidden/>
    <w:rsid w:val="009E7ABF"/>
    <w:rPr>
      <w:rFonts w:ascii="Times New Roman" w:eastAsiaTheme="majorEastAsia" w:hAnsi="Times New Roman" w:cstheme="majorBidi"/>
      <w:b/>
      <w:iCs/>
      <w:sz w:val="24"/>
      <w:szCs w:val="24"/>
      <w:lang w:eastAsia="en-US"/>
    </w:rPr>
  </w:style>
  <w:style w:type="numbering" w:customStyle="1" w:styleId="Headings">
    <w:name w:val="Headings"/>
    <w:uiPriority w:val="99"/>
    <w:rsid w:val="009E7ABF"/>
    <w:pPr>
      <w:numPr>
        <w:numId w:val="2"/>
      </w:numPr>
    </w:pPr>
  </w:style>
  <w:style w:type="paragraph" w:styleId="a0">
    <w:name w:val="List Paragraph"/>
    <w:basedOn w:val="a"/>
    <w:uiPriority w:val="34"/>
    <w:qFormat/>
    <w:rsid w:val="009E7ABF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C75470"/>
    <w:pPr>
      <w:tabs>
        <w:tab w:val="center" w:pos="4320"/>
        <w:tab w:val="right" w:pos="8640"/>
      </w:tabs>
    </w:pPr>
  </w:style>
  <w:style w:type="character" w:customStyle="1" w:styleId="a5">
    <w:name w:val="页眉 字符"/>
    <w:basedOn w:val="a1"/>
    <w:link w:val="a4"/>
    <w:uiPriority w:val="99"/>
    <w:rsid w:val="00C75470"/>
    <w:rPr>
      <w:kern w:val="2"/>
      <w:sz w:val="21"/>
    </w:rPr>
  </w:style>
  <w:style w:type="paragraph" w:styleId="a6">
    <w:name w:val="footer"/>
    <w:basedOn w:val="a"/>
    <w:link w:val="a7"/>
    <w:uiPriority w:val="99"/>
    <w:unhideWhenUsed/>
    <w:rsid w:val="00C75470"/>
    <w:pPr>
      <w:tabs>
        <w:tab w:val="center" w:pos="4320"/>
        <w:tab w:val="right" w:pos="8640"/>
      </w:tabs>
    </w:pPr>
  </w:style>
  <w:style w:type="character" w:customStyle="1" w:styleId="a7">
    <w:name w:val="页脚 字符"/>
    <w:basedOn w:val="a1"/>
    <w:link w:val="a6"/>
    <w:uiPriority w:val="99"/>
    <w:rsid w:val="00C75470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F. Hoffmann-La Roche, Ltd.</Company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Zhou, Yuan {PIDA~Shanghai}</dc:creator>
  <cp:keywords/>
  <dc:description/>
  <cp:lastModifiedBy>Zhou, Yuan {PIDA~Shanghai}</cp:lastModifiedBy>
  <cp:revision>4</cp:revision>
  <dcterms:created xsi:type="dcterms:W3CDTF">2020-08-26T08:00:00Z</dcterms:created>
  <dcterms:modified xsi:type="dcterms:W3CDTF">2020-08-26T08:17:00Z</dcterms:modified>
</cp:coreProperties>
</file>