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BB687" w14:textId="77777777" w:rsidR="000C1E42" w:rsidRPr="00C36331" w:rsidRDefault="000C1E42" w:rsidP="000C1E42">
      <w:pPr>
        <w:pStyle w:val="MDPI13authornames"/>
        <w:spacing w:line="360" w:lineRule="auto"/>
        <w:jc w:val="center"/>
        <w:rPr>
          <w:rFonts w:ascii="Arial" w:hAnsi="Arial" w:cs="Arial"/>
          <w:snapToGrid w:val="0"/>
          <w:sz w:val="28"/>
          <w:szCs w:val="28"/>
        </w:rPr>
      </w:pPr>
      <w:r w:rsidRPr="00C36331">
        <w:rPr>
          <w:rFonts w:ascii="Arial" w:hAnsi="Arial" w:cs="Arial"/>
          <w:snapToGrid w:val="0"/>
          <w:sz w:val="28"/>
          <w:szCs w:val="28"/>
        </w:rPr>
        <w:t>Network Pharmacology-Based to investigate pharmacological mechanisms of active ingredients in Gegen Qinlian Pill to ameliorate irinotecan-induced diarrhea</w:t>
      </w:r>
    </w:p>
    <w:p w14:paraId="2DC63907" w14:textId="77777777" w:rsidR="000C1E42" w:rsidRPr="00C36331" w:rsidRDefault="000C1E42" w:rsidP="000C1E42">
      <w:pPr>
        <w:pStyle w:val="MDPI13authornames"/>
        <w:spacing w:line="360" w:lineRule="auto"/>
        <w:rPr>
          <w:rFonts w:ascii="Arial" w:hAnsi="Arial" w:cs="Arial"/>
          <w:b w:val="0"/>
          <w:bCs/>
          <w:sz w:val="22"/>
        </w:rPr>
      </w:pPr>
      <w:r w:rsidRPr="00C36331">
        <w:rPr>
          <w:rFonts w:ascii="Arial" w:hAnsi="Arial" w:cs="Arial"/>
          <w:b w:val="0"/>
          <w:bCs/>
          <w:sz w:val="22"/>
        </w:rPr>
        <w:t xml:space="preserve">Yihan Wu </w:t>
      </w:r>
      <w:r w:rsidRPr="00C36331">
        <w:rPr>
          <w:rFonts w:ascii="Arial" w:hAnsi="Arial" w:cs="Arial"/>
          <w:b w:val="0"/>
          <w:bCs/>
          <w:sz w:val="22"/>
          <w:vertAlign w:val="superscript"/>
        </w:rPr>
        <w:t>1†</w:t>
      </w:r>
      <w:r w:rsidRPr="00C36331">
        <w:rPr>
          <w:rFonts w:ascii="Arial" w:hAnsi="Arial" w:cs="Arial"/>
          <w:b w:val="0"/>
          <w:bCs/>
          <w:sz w:val="22"/>
        </w:rPr>
        <w:t xml:space="preserve">, Yanfen Cheng </w:t>
      </w:r>
      <w:r w:rsidRPr="00C36331">
        <w:rPr>
          <w:rFonts w:ascii="Arial" w:hAnsi="Arial" w:cs="Arial"/>
          <w:b w:val="0"/>
          <w:bCs/>
          <w:sz w:val="22"/>
          <w:vertAlign w:val="superscript"/>
        </w:rPr>
        <w:t>1†</w:t>
      </w:r>
      <w:r w:rsidRPr="00C36331">
        <w:rPr>
          <w:rFonts w:ascii="Arial" w:hAnsi="Arial" w:cs="Arial"/>
          <w:b w:val="0"/>
          <w:bCs/>
          <w:sz w:val="22"/>
        </w:rPr>
        <w:t xml:space="preserve">, Yuhan Yang </w:t>
      </w:r>
      <w:r w:rsidRPr="00C36331">
        <w:rPr>
          <w:rFonts w:ascii="Arial" w:hAnsi="Arial" w:cs="Arial"/>
          <w:b w:val="0"/>
          <w:bCs/>
          <w:sz w:val="22"/>
          <w:vertAlign w:val="superscript"/>
        </w:rPr>
        <w:t>2</w:t>
      </w:r>
      <w:r w:rsidRPr="00C36331">
        <w:rPr>
          <w:rFonts w:ascii="Arial" w:hAnsi="Arial" w:cs="Arial"/>
          <w:b w:val="0"/>
          <w:bCs/>
          <w:sz w:val="22"/>
        </w:rPr>
        <w:t xml:space="preserve">, Di Wang </w:t>
      </w:r>
      <w:r w:rsidRPr="00C36331">
        <w:rPr>
          <w:rFonts w:ascii="Arial" w:hAnsi="Arial" w:cs="Arial"/>
          <w:b w:val="0"/>
          <w:bCs/>
          <w:sz w:val="22"/>
          <w:vertAlign w:val="superscript"/>
        </w:rPr>
        <w:t>1</w:t>
      </w:r>
      <w:r w:rsidRPr="00C36331">
        <w:rPr>
          <w:rFonts w:ascii="Arial" w:hAnsi="Arial" w:cs="Arial"/>
          <w:b w:val="0"/>
          <w:bCs/>
          <w:sz w:val="22"/>
        </w:rPr>
        <w:t xml:space="preserve"> Xiaoqin Yang </w:t>
      </w:r>
      <w:r w:rsidRPr="00C36331">
        <w:rPr>
          <w:rFonts w:ascii="Arial" w:hAnsi="Arial" w:cs="Arial"/>
          <w:b w:val="0"/>
          <w:bCs/>
          <w:sz w:val="22"/>
          <w:vertAlign w:val="superscript"/>
        </w:rPr>
        <w:t>1</w:t>
      </w:r>
      <w:r w:rsidRPr="00C36331">
        <w:rPr>
          <w:rFonts w:ascii="Arial" w:hAnsi="Arial" w:cs="Arial"/>
          <w:b w:val="0"/>
          <w:bCs/>
          <w:sz w:val="22"/>
        </w:rPr>
        <w:t xml:space="preserve"> Chaomei Fu </w:t>
      </w:r>
      <w:r w:rsidRPr="00C36331">
        <w:rPr>
          <w:rFonts w:ascii="Arial" w:hAnsi="Arial" w:cs="Arial"/>
          <w:b w:val="0"/>
          <w:bCs/>
          <w:sz w:val="22"/>
          <w:vertAlign w:val="superscript"/>
        </w:rPr>
        <w:t>1</w:t>
      </w:r>
      <w:r w:rsidRPr="00C36331">
        <w:rPr>
          <w:rFonts w:ascii="Arial" w:hAnsi="Arial" w:cs="Arial"/>
          <w:b w:val="0"/>
          <w:bCs/>
          <w:sz w:val="22"/>
        </w:rPr>
        <w:t xml:space="preserve"> Jinming Zhang </w:t>
      </w:r>
      <w:r w:rsidRPr="00C36331">
        <w:rPr>
          <w:rFonts w:ascii="Arial" w:eastAsiaTheme="minorEastAsia" w:hAnsi="Arial" w:cs="Arial"/>
          <w:b w:val="0"/>
          <w:bCs/>
          <w:sz w:val="22"/>
          <w:vertAlign w:val="superscript"/>
          <w:lang w:eastAsia="zh-CN"/>
        </w:rPr>
        <w:t>1</w:t>
      </w:r>
      <w:r w:rsidRPr="00C36331">
        <w:rPr>
          <w:rFonts w:ascii="Arial" w:hAnsi="Arial" w:cs="Arial"/>
          <w:b w:val="0"/>
          <w:bCs/>
          <w:sz w:val="22"/>
        </w:rPr>
        <w:t xml:space="preserve">* and Yichen Hu </w:t>
      </w:r>
      <w:r w:rsidRPr="00C36331">
        <w:rPr>
          <w:rFonts w:ascii="Arial" w:eastAsia="等线" w:hAnsi="Arial" w:cs="Arial"/>
          <w:b w:val="0"/>
          <w:bCs/>
          <w:sz w:val="22"/>
          <w:vertAlign w:val="superscript"/>
          <w:lang w:eastAsia="zh-CN"/>
        </w:rPr>
        <w:t>3</w:t>
      </w:r>
      <w:r w:rsidRPr="00C36331">
        <w:rPr>
          <w:rFonts w:ascii="Arial" w:hAnsi="Arial" w:cs="Arial"/>
          <w:b w:val="0"/>
          <w:bCs/>
          <w:sz w:val="22"/>
        </w:rPr>
        <w:t>*</w:t>
      </w:r>
    </w:p>
    <w:p w14:paraId="28868F2C" w14:textId="72EB7BB6" w:rsidR="000C1E42" w:rsidRPr="00C36331" w:rsidRDefault="000C1E42" w:rsidP="000C1E42">
      <w:pPr>
        <w:pStyle w:val="MDPI14history"/>
        <w:spacing w:before="0" w:line="360" w:lineRule="auto"/>
        <w:ind w:left="311" w:hanging="198"/>
        <w:rPr>
          <w:rFonts w:ascii="Arial" w:hAnsi="Arial" w:cs="Arial"/>
          <w:sz w:val="22"/>
          <w:szCs w:val="22"/>
        </w:rPr>
      </w:pPr>
      <w:r w:rsidRPr="00C36331">
        <w:rPr>
          <w:rFonts w:ascii="Arial" w:hAnsi="Arial" w:cs="Arial"/>
          <w:b/>
          <w:sz w:val="22"/>
          <w:szCs w:val="22"/>
        </w:rPr>
        <w:t>*</w:t>
      </w:r>
      <w:r w:rsidRPr="00C36331">
        <w:rPr>
          <w:rFonts w:ascii="Arial" w:hAnsi="Arial" w:cs="Arial"/>
          <w:sz w:val="22"/>
          <w:szCs w:val="22"/>
        </w:rPr>
        <w:t xml:space="preserve">Correspondence: </w:t>
      </w:r>
      <w:hyperlink r:id="rId7" w:history="1">
        <w:r w:rsidRPr="00C36331">
          <w:rPr>
            <w:rStyle w:val="aa"/>
            <w:rFonts w:ascii="Arial" w:hAnsi="Arial" w:cs="Arial"/>
            <w:sz w:val="22"/>
            <w:szCs w:val="22"/>
          </w:rPr>
          <w:t>cdutcmzjm@126.com</w:t>
        </w:r>
      </w:hyperlink>
      <w:r w:rsidRPr="00C36331">
        <w:rPr>
          <w:rFonts w:ascii="Arial" w:hAnsi="Arial" w:cs="Arial"/>
          <w:sz w:val="22"/>
          <w:szCs w:val="22"/>
        </w:rPr>
        <w:t xml:space="preserve"> and huyichen0323@126.com</w:t>
      </w:r>
    </w:p>
    <w:p w14:paraId="4D2F455A" w14:textId="77777777" w:rsidR="000C1E42" w:rsidRPr="00C36331" w:rsidRDefault="000C1E42" w:rsidP="000C1E42">
      <w:pPr>
        <w:pStyle w:val="MDPI16affiliation"/>
        <w:spacing w:line="360" w:lineRule="auto"/>
        <w:rPr>
          <w:rFonts w:ascii="Arial" w:hAnsi="Arial" w:cs="Arial"/>
          <w:sz w:val="22"/>
          <w:szCs w:val="22"/>
        </w:rPr>
      </w:pPr>
      <w:r w:rsidRPr="00C36331">
        <w:rPr>
          <w:rFonts w:ascii="Arial" w:hAnsi="Arial" w:cs="Arial"/>
          <w:sz w:val="22"/>
          <w:szCs w:val="22"/>
          <w:vertAlign w:val="superscript"/>
        </w:rPr>
        <w:t>†</w:t>
      </w:r>
      <w:r w:rsidRPr="00C36331">
        <w:rPr>
          <w:rFonts w:ascii="Arial" w:hAnsi="Arial" w:cs="Arial"/>
          <w:sz w:val="22"/>
          <w:szCs w:val="22"/>
        </w:rPr>
        <w:t>Yihan Wu, Yanfen Cheng contributed equally to this work</w:t>
      </w:r>
    </w:p>
    <w:p w14:paraId="29847AA5" w14:textId="77777777" w:rsidR="000C1E42" w:rsidRPr="00C36331" w:rsidRDefault="000C1E42" w:rsidP="000C1E42">
      <w:pPr>
        <w:pStyle w:val="MDPI16affiliation"/>
        <w:spacing w:line="360" w:lineRule="auto"/>
        <w:ind w:left="113" w:firstLine="0"/>
        <w:rPr>
          <w:rFonts w:ascii="Arial" w:hAnsi="Arial" w:cs="Arial"/>
          <w:sz w:val="22"/>
          <w:szCs w:val="22"/>
        </w:rPr>
      </w:pPr>
      <w:r w:rsidRPr="00C36331">
        <w:rPr>
          <w:rFonts w:ascii="Arial" w:hAnsi="Arial" w:cs="Arial"/>
          <w:sz w:val="22"/>
          <w:szCs w:val="22"/>
          <w:vertAlign w:val="superscript"/>
        </w:rPr>
        <w:t>1</w:t>
      </w:r>
      <w:r w:rsidRPr="00C36331">
        <w:rPr>
          <w:rFonts w:ascii="Arial" w:hAnsi="Arial" w:cs="Arial"/>
          <w:sz w:val="22"/>
          <w:szCs w:val="22"/>
        </w:rPr>
        <w:t>School of Pharmacy, Chengdu University of Traditional Chinese Medicine, Chengdu 611137, China</w:t>
      </w:r>
    </w:p>
    <w:p w14:paraId="77671E0E" w14:textId="5A61C376" w:rsidR="000C1E42" w:rsidRDefault="000C1E42" w:rsidP="000C1E42">
      <w:pPr>
        <w:rPr>
          <w:lang w:eastAsia="de-DE" w:bidi="en-US"/>
        </w:rPr>
      </w:pPr>
      <w:r w:rsidRPr="00C36331">
        <w:rPr>
          <w:rFonts w:ascii="Arial" w:eastAsiaTheme="minorEastAsia" w:hAnsi="Arial" w:cs="Arial" w:hint="eastAsia"/>
          <w:sz w:val="22"/>
        </w:rPr>
        <w:t>F</w:t>
      </w:r>
      <w:r w:rsidRPr="00C36331">
        <w:rPr>
          <w:rFonts w:ascii="Arial" w:eastAsiaTheme="minorEastAsia" w:hAnsi="Arial" w:cs="Arial"/>
          <w:sz w:val="22"/>
        </w:rPr>
        <w:t>ull list of author information is available at the end of the article</w:t>
      </w:r>
    </w:p>
    <w:p w14:paraId="472E870F" w14:textId="77777777" w:rsidR="006D0345" w:rsidRDefault="006D0345" w:rsidP="006D0345">
      <w:pPr>
        <w:spacing w:line="360" w:lineRule="auto"/>
        <w:rPr>
          <w:lang w:eastAsia="de-DE" w:bidi="en-US"/>
        </w:rPr>
      </w:pPr>
    </w:p>
    <w:p w14:paraId="6F5E1786" w14:textId="378367B6" w:rsidR="000C1E42" w:rsidRPr="0053314D" w:rsidRDefault="000C1E42" w:rsidP="006D0345">
      <w:pPr>
        <w:spacing w:line="360" w:lineRule="auto"/>
        <w:rPr>
          <w:rFonts w:ascii="Times New Roman" w:eastAsia="宋体" w:hAnsi="Times New Roman"/>
          <w:b/>
          <w:bCs/>
          <w:sz w:val="22"/>
        </w:rPr>
      </w:pPr>
      <w:r w:rsidRPr="0053314D">
        <w:rPr>
          <w:rFonts w:ascii="Times New Roman" w:eastAsia="宋体" w:hAnsi="Times New Roman"/>
          <w:b/>
          <w:bCs/>
          <w:sz w:val="22"/>
        </w:rPr>
        <w:t xml:space="preserve">Table </w:t>
      </w:r>
      <w:r w:rsidRPr="0053314D">
        <w:rPr>
          <w:rFonts w:ascii="Times New Roman" w:eastAsia="宋体" w:hAnsi="Times New Roman" w:hint="eastAsia"/>
          <w:b/>
          <w:bCs/>
          <w:sz w:val="22"/>
        </w:rPr>
        <w:t>S</w:t>
      </w:r>
      <w:r w:rsidRPr="0053314D">
        <w:rPr>
          <w:rFonts w:ascii="Times New Roman" w:eastAsia="宋体" w:hAnsi="Times New Roman"/>
          <w:b/>
          <w:bCs/>
          <w:sz w:val="22"/>
        </w:rPr>
        <w:t>1.</w:t>
      </w:r>
      <w:r w:rsidRPr="0053314D">
        <w:rPr>
          <w:rFonts w:ascii="Times New Roman" w:eastAsia="宋体" w:hAnsi="Times New Roman" w:hint="eastAsia"/>
          <w:b/>
          <w:bCs/>
          <w:sz w:val="22"/>
        </w:rPr>
        <w:t xml:space="preserve"> </w:t>
      </w:r>
      <w:r w:rsidRPr="0053314D">
        <w:rPr>
          <w:rFonts w:ascii="Times New Roman" w:eastAsia="宋体" w:hAnsi="Times New Roman"/>
          <w:sz w:val="22"/>
        </w:rPr>
        <w:t xml:space="preserve">HPLC-Q-TOF/MS data and structure inference of </w:t>
      </w:r>
      <w:r w:rsidRPr="0053314D">
        <w:rPr>
          <w:rFonts w:ascii="Times New Roman" w:eastAsia="宋体" w:hAnsi="Times New Roman" w:hint="eastAsia"/>
          <w:sz w:val="22"/>
        </w:rPr>
        <w:t>com</w:t>
      </w:r>
      <w:r w:rsidRPr="0053314D">
        <w:rPr>
          <w:rFonts w:ascii="Times New Roman" w:eastAsia="宋体" w:hAnsi="Times New Roman"/>
          <w:sz w:val="22"/>
        </w:rPr>
        <w:t>pounds of Gegen Qinlian Pills</w:t>
      </w:r>
    </w:p>
    <w:tbl>
      <w:tblPr>
        <w:tblStyle w:val="ac"/>
        <w:tblW w:w="10305" w:type="dxa"/>
        <w:jc w:val="center"/>
        <w:tblLayout w:type="fixed"/>
        <w:tblLook w:val="0000" w:firstRow="0" w:lastRow="0" w:firstColumn="0" w:lastColumn="0" w:noHBand="0" w:noVBand="0"/>
      </w:tblPr>
      <w:tblGrid>
        <w:gridCol w:w="851"/>
        <w:gridCol w:w="1276"/>
        <w:gridCol w:w="1700"/>
        <w:gridCol w:w="1029"/>
        <w:gridCol w:w="1240"/>
        <w:gridCol w:w="1220"/>
        <w:gridCol w:w="989"/>
        <w:gridCol w:w="2000"/>
      </w:tblGrid>
      <w:tr w:rsidR="000C1E42" w14:paraId="3C5AEDC2" w14:textId="77777777" w:rsidTr="000C1E42">
        <w:trPr>
          <w:jc w:val="center"/>
        </w:trPr>
        <w:tc>
          <w:tcPr>
            <w:tcW w:w="851" w:type="dxa"/>
            <w:tcBorders>
              <w:left w:val="nil"/>
              <w:bottom w:val="single" w:sz="4" w:space="0" w:color="000000"/>
              <w:right w:val="nil"/>
            </w:tcBorders>
          </w:tcPr>
          <w:p w14:paraId="07B971E9" w14:textId="77777777" w:rsidR="000C1E42" w:rsidRDefault="000C1E42" w:rsidP="000C1E42">
            <w:pPr>
              <w:spacing w:line="23" w:lineRule="atLeast"/>
              <w:ind w:leftChars="-3" w:left="-6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No.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</w:tcPr>
          <w:p w14:paraId="70539F6E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RT</w:t>
            </w:r>
            <w:r>
              <w:rPr>
                <w:rFonts w:ascii="Times New Roman" w:eastAsia="宋体" w:hAnsi="Times New Roman"/>
              </w:rPr>
              <w:t>（</w:t>
            </w:r>
            <w:r>
              <w:rPr>
                <w:rFonts w:ascii="Times New Roman" w:eastAsia="宋体" w:hAnsi="Times New Roman"/>
              </w:rPr>
              <w:t>min</w:t>
            </w:r>
            <w:r>
              <w:rPr>
                <w:rFonts w:ascii="Times New Roman" w:eastAsia="宋体" w:hAnsi="Times New Roman"/>
              </w:rPr>
              <w:t>）</w:t>
            </w:r>
          </w:p>
        </w:tc>
        <w:tc>
          <w:tcPr>
            <w:tcW w:w="1700" w:type="dxa"/>
            <w:tcBorders>
              <w:left w:val="nil"/>
              <w:bottom w:val="single" w:sz="4" w:space="0" w:color="000000"/>
              <w:right w:val="nil"/>
            </w:tcBorders>
          </w:tcPr>
          <w:p w14:paraId="53182A1C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Identity</w:t>
            </w:r>
          </w:p>
        </w:tc>
        <w:tc>
          <w:tcPr>
            <w:tcW w:w="1029" w:type="dxa"/>
            <w:tcBorders>
              <w:left w:val="nil"/>
              <w:bottom w:val="single" w:sz="4" w:space="0" w:color="000000"/>
              <w:right w:val="nil"/>
            </w:tcBorders>
          </w:tcPr>
          <w:p w14:paraId="6114446B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Fomula</w:t>
            </w:r>
          </w:p>
        </w:tc>
        <w:tc>
          <w:tcPr>
            <w:tcW w:w="1240" w:type="dxa"/>
            <w:tcBorders>
              <w:left w:val="nil"/>
              <w:bottom w:val="single" w:sz="4" w:space="0" w:color="000000"/>
              <w:right w:val="nil"/>
            </w:tcBorders>
          </w:tcPr>
          <w:p w14:paraId="6191AB50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MS</w:t>
            </w:r>
          </w:p>
        </w:tc>
        <w:tc>
          <w:tcPr>
            <w:tcW w:w="1220" w:type="dxa"/>
            <w:tcBorders>
              <w:left w:val="nil"/>
              <w:bottom w:val="single" w:sz="4" w:space="0" w:color="000000"/>
              <w:right w:val="nil"/>
            </w:tcBorders>
          </w:tcPr>
          <w:p w14:paraId="2C66123A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MS/MS</w:t>
            </w:r>
          </w:p>
        </w:tc>
        <w:tc>
          <w:tcPr>
            <w:tcW w:w="989" w:type="dxa"/>
            <w:tcBorders>
              <w:left w:val="nil"/>
              <w:bottom w:val="single" w:sz="4" w:space="0" w:color="000000"/>
              <w:right w:val="nil"/>
            </w:tcBorders>
          </w:tcPr>
          <w:p w14:paraId="62D5FFB4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Error</w:t>
            </w:r>
          </w:p>
        </w:tc>
        <w:tc>
          <w:tcPr>
            <w:tcW w:w="2000" w:type="dxa"/>
            <w:tcBorders>
              <w:left w:val="nil"/>
              <w:bottom w:val="single" w:sz="4" w:space="0" w:color="000000"/>
              <w:right w:val="nil"/>
            </w:tcBorders>
          </w:tcPr>
          <w:p w14:paraId="46BF84EA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Source</w:t>
            </w:r>
          </w:p>
        </w:tc>
      </w:tr>
      <w:tr w:rsidR="000C1E42" w14:paraId="58FF62E0" w14:textId="77777777" w:rsidTr="000C1E42">
        <w:trPr>
          <w:jc w:val="center"/>
        </w:trPr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76002C6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9570A8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1.815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B3A763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5,6'-dihydroxy-6,7,8,2'-tetramethox</w:t>
            </w:r>
          </w:p>
        </w:tc>
        <w:tc>
          <w:tcPr>
            <w:tcW w:w="102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CD4F74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ND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11FA26E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374</w:t>
            </w:r>
          </w:p>
          <w:p w14:paraId="45A739E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B65ABB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345.2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678451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ND</w:t>
            </w:r>
          </w:p>
        </w:tc>
        <w:tc>
          <w:tcPr>
            <w:tcW w:w="200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EFE9DFB" w14:textId="77777777" w:rsidR="000C1E42" w:rsidRDefault="000C1E42" w:rsidP="000C1E42">
            <w:pPr>
              <w:spacing w:line="23" w:lineRule="atLeast"/>
              <w:ind w:firstLineChars="400" w:firstLine="800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5EAD0A16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10A28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F981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4.26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B8CD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Puerarin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6FB0F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A381A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</w:p>
          <w:p w14:paraId="39672C7D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417.1174</w:t>
            </w:r>
          </w:p>
          <w:p w14:paraId="46229898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  <w:p w14:paraId="3844C94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9616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267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AC5B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1.43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0161D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color w:val="000000"/>
                <w:lang w:bidi="ar"/>
              </w:rPr>
              <w:t>P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R</w:t>
            </w:r>
          </w:p>
        </w:tc>
      </w:tr>
      <w:tr w:rsidR="000C1E42" w14:paraId="36B1387B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8C6A2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90A1E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4.345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615D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Daidzin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8785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8B0B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417.118</w:t>
            </w:r>
          </w:p>
          <w:p w14:paraId="157F32B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99B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255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E3DD9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7A066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color w:val="000000"/>
                <w:lang w:bidi="ar"/>
              </w:rPr>
              <w:t>P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R</w:t>
            </w:r>
          </w:p>
        </w:tc>
      </w:tr>
      <w:tr w:rsidR="000C1E42" w14:paraId="24CCD035" w14:textId="77777777" w:rsidTr="000C1E42">
        <w:trPr>
          <w:trHeight w:val="106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08ED7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4A4E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5.356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E5E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3'-methoxypuerarin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11E5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6BB0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447.1286</w:t>
            </w:r>
          </w:p>
          <w:p w14:paraId="72314B2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C710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 xml:space="preserve"> 381.0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，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429.0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085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2.23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2A411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color w:val="000000"/>
                <w:lang w:bidi="ar"/>
              </w:rPr>
              <w:t>P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R</w:t>
            </w:r>
          </w:p>
        </w:tc>
      </w:tr>
      <w:tr w:rsidR="000C1E42" w14:paraId="3BDE42E5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C454A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AFF0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5.609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66C8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Ononin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E981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>
              <w:rPr>
                <w:rFonts w:ascii="Times New Roman" w:eastAsia="宋体" w:hAnsi="Times New Roman"/>
                <w:vertAlign w:val="subscript"/>
              </w:rPr>
              <w:t>22</w:t>
            </w:r>
            <w:r>
              <w:rPr>
                <w:rFonts w:ascii="Times New Roman" w:eastAsia="宋体" w:hAnsi="Times New Roman"/>
              </w:rPr>
              <w:t>H</w:t>
            </w:r>
            <w:r>
              <w:rPr>
                <w:rFonts w:ascii="Times New Roman" w:eastAsia="宋体" w:hAnsi="Times New Roman"/>
                <w:vertAlign w:val="subscript"/>
              </w:rPr>
              <w:t>22</w:t>
            </w:r>
            <w:r>
              <w:rPr>
                <w:rFonts w:ascii="Times New Roman" w:eastAsia="宋体" w:hAnsi="Times New Roman"/>
              </w:rPr>
              <w:t>O</w:t>
            </w:r>
            <w:r>
              <w:rPr>
                <w:rFonts w:ascii="Times New Roman" w:eastAsia="宋体" w:hAnsi="Times New Roman"/>
                <w:vertAlign w:val="subscript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C84E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431.2454</w:t>
            </w:r>
          </w:p>
          <w:p w14:paraId="1BD3DC7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D00A5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320.9</w:t>
            </w:r>
          </w:p>
          <w:p w14:paraId="52CE7DC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264.8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B175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3.54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BA10C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GR</w:t>
            </w:r>
          </w:p>
        </w:tc>
      </w:tr>
      <w:tr w:rsidR="000C1E42" w14:paraId="6749355A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9167E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0CEA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6.537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5495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Chrysin-7-O-glucuronide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C6D6C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E8CA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431.0973</w:t>
            </w:r>
          </w:p>
          <w:p w14:paraId="4DE6699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C881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255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CA3F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3.47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BA9AD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5D029FF4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09FEC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25F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12.608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005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Jatrorrhizine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70FB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NO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331C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338.1387</w:t>
            </w:r>
          </w:p>
          <w:p w14:paraId="33FA808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0B898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294.1,323.1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66FF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3.54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335C5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CR</w:t>
            </w:r>
          </w:p>
        </w:tc>
      </w:tr>
      <w:tr w:rsidR="000C1E42" w14:paraId="0D561981" w14:textId="77777777" w:rsidTr="000C1E42">
        <w:trPr>
          <w:trHeight w:val="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F483B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2CB2F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13.872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9BC6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Daidzein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0F8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70397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</w:p>
          <w:p w14:paraId="13818569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255.0652</w:t>
            </w:r>
          </w:p>
          <w:p w14:paraId="6AE7C08B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2859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227.0,</w:t>
            </w:r>
          </w:p>
          <w:p w14:paraId="425AC2E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199.1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3C66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0.78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E1C07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GR</w:t>
            </w:r>
          </w:p>
        </w:tc>
      </w:tr>
      <w:tr w:rsidR="000C1E42" w14:paraId="0CA1E29E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D1EFD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AA16E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14.041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FEAC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Chrysophanol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EAAC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15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9C5D8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255.0652</w:t>
            </w:r>
          </w:p>
          <w:p w14:paraId="39C7C27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D192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181.2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A4AD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0.39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65FB2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4E6EAA2B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F8EA8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0A14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15.39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8250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Berberine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1E16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N0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0EE0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336.1236</w:t>
            </w:r>
          </w:p>
          <w:p w14:paraId="59296D6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7961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321.0,</w:t>
            </w:r>
          </w:p>
          <w:p w14:paraId="2C259945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292.2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5A64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3.27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91D87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CR</w:t>
            </w:r>
          </w:p>
        </w:tc>
      </w:tr>
      <w:tr w:rsidR="000C1E42" w14:paraId="64A968F9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323A5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lastRenderedPageBreak/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B134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15.559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EAC2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Palmatine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F6B0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NO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8AB2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352.1543</w:t>
            </w:r>
          </w:p>
          <w:p w14:paraId="6349D97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7B6B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337.0,</w:t>
            </w:r>
          </w:p>
          <w:p w14:paraId="45987AB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308.2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7C2B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2.55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5242C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CR</w:t>
            </w:r>
          </w:p>
        </w:tc>
      </w:tr>
      <w:tr w:rsidR="000C1E42" w14:paraId="7DAEF932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D131D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26A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19.691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E12A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baicalin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8FE5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21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32E8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447.0922</w:t>
            </w:r>
          </w:p>
          <w:p w14:paraId="4D8C4E3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0E8F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271.0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6684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2.9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A709D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08CDC45F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ADBEA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3777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19.944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A4FA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Wogonoside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E30C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11E5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461.1078</w:t>
            </w:r>
          </w:p>
          <w:p w14:paraId="13A62C0E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4C1E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285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F397F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1.08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D85AC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090CB570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1C6B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61FA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23.569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8D08F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Viscidulin III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5F31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17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A8E98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347.0761</w:t>
            </w:r>
          </w:p>
          <w:p w14:paraId="693D38A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2696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329.2,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28A5C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0.57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29B4E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CR</w:t>
            </w:r>
          </w:p>
        </w:tc>
      </w:tr>
      <w:tr w:rsidR="000C1E42" w14:paraId="37E0CD4D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42B5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0FC5C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30.814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E30C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Wogonin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16C6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9654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283.0612</w:t>
            </w:r>
          </w:p>
          <w:p w14:paraId="593FC3F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[M-H]</w:t>
            </w:r>
            <w:r>
              <w:rPr>
                <w:rFonts w:ascii="Times New Roman" w:eastAsia="宋体" w:hAnsi="Times New Roman"/>
                <w:vertAlign w:val="superscript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DACC6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269.7,</w:t>
            </w:r>
          </w:p>
          <w:p w14:paraId="04EA242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238.8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A1908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EFD1B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15FA773D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0CA4E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DE92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32.166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7513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Glycyrrhizic acid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2A99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62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0787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823.4111</w:t>
            </w:r>
          </w:p>
          <w:p w14:paraId="4579739F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[M-H]</w:t>
            </w:r>
            <w:r>
              <w:rPr>
                <w:rFonts w:ascii="Times New Roman" w:eastAsia="宋体" w:hAnsi="Times New Roman"/>
                <w:vertAlign w:val="superscript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57C2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352.1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95C8E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092BF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GR</w:t>
            </w:r>
          </w:p>
        </w:tc>
      </w:tr>
      <w:tr w:rsidR="000C1E42" w14:paraId="0B4E6A84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D2E6F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B38E9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34.029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2FB4A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22-β-Acetoxyl-glycyrrhizin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F2C03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44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64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838A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879.402</w:t>
            </w:r>
          </w:p>
          <w:p w14:paraId="5412E03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[M-H]</w:t>
            </w:r>
            <w:r>
              <w:rPr>
                <w:rFonts w:ascii="Times New Roman" w:eastAsia="宋体" w:hAnsi="Times New Roman"/>
                <w:vertAlign w:val="superscript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FC37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529.1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A9C40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1.7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90C02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GR</w:t>
            </w:r>
          </w:p>
        </w:tc>
      </w:tr>
      <w:tr w:rsidR="000C1E42" w14:paraId="0B7BE057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0FDC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256D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37.225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97F59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Oroxylin A-7-O-β-D-glucuronide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730A1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22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20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16C4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459.0933</w:t>
            </w:r>
          </w:p>
          <w:p w14:paraId="1CE3A6D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[M+H]</w:t>
            </w:r>
            <w:r>
              <w:rPr>
                <w:rFonts w:ascii="Times New Roman" w:eastAsia="宋体" w:hAnsi="Times New Roman"/>
                <w:vertAlign w:val="superscript"/>
              </w:rPr>
              <w:t xml:space="preserve"> +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3CDFB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284.8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2148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2.61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C8DF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SR</w:t>
            </w:r>
          </w:p>
        </w:tc>
      </w:tr>
      <w:tr w:rsidR="000C1E42" w14:paraId="0DBF7C7A" w14:textId="77777777" w:rsidTr="000C1E42">
        <w:trPr>
          <w:jc w:val="center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2A5A2E77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0B5624C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41.196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vAlign w:val="center"/>
          </w:tcPr>
          <w:p w14:paraId="2988D9FF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Coptisine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vAlign w:val="center"/>
          </w:tcPr>
          <w:p w14:paraId="021FE40E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C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19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H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lang w:bidi="ar"/>
              </w:rPr>
              <w:t>NO</w:t>
            </w:r>
            <w:r>
              <w:rPr>
                <w:rFonts w:ascii="Times New Roman" w:eastAsia="宋体" w:hAnsi="Times New Roman"/>
                <w:color w:val="000000"/>
                <w:vertAlign w:val="subscript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vAlign w:val="center"/>
          </w:tcPr>
          <w:p w14:paraId="1C7CAD74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  <w:color w:val="00000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319.085</w:t>
            </w:r>
          </w:p>
          <w:p w14:paraId="7616EFBD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[M-H]</w:t>
            </w:r>
            <w:r>
              <w:rPr>
                <w:rFonts w:ascii="Times New Roman" w:eastAsia="宋体" w:hAnsi="Times New Roman"/>
                <w:vertAlign w:val="superscript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vAlign w:val="center"/>
          </w:tcPr>
          <w:p w14:paraId="68F82A22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292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vAlign w:val="center"/>
          </w:tcPr>
          <w:p w14:paraId="13753997" w14:textId="77777777" w:rsidR="000C1E42" w:rsidRDefault="000C1E42" w:rsidP="000C1E42">
            <w:pPr>
              <w:widowControl/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  <w:lang w:bidi="ar"/>
              </w:rPr>
              <w:t>0.62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vAlign w:val="center"/>
          </w:tcPr>
          <w:p w14:paraId="132F042A" w14:textId="77777777" w:rsidR="000C1E42" w:rsidRDefault="000C1E42" w:rsidP="000C1E42">
            <w:pPr>
              <w:spacing w:line="23" w:lineRule="atLeast"/>
              <w:jc w:val="center"/>
              <w:rPr>
                <w:rFonts w:ascii="Times New Roman" w:eastAsia="宋体" w:hAnsi="Times New Roman"/>
              </w:rPr>
            </w:pPr>
            <w:r w:rsidRPr="005A2408">
              <w:rPr>
                <w:rFonts w:ascii="Times New Roman" w:eastAsia="宋体" w:hAnsi="Times New Roman"/>
              </w:rPr>
              <w:t>CR</w:t>
            </w:r>
          </w:p>
        </w:tc>
      </w:tr>
    </w:tbl>
    <w:p w14:paraId="06171729" w14:textId="77777777" w:rsidR="000C1E42" w:rsidRDefault="000C1E42" w:rsidP="000C1E42">
      <w:pPr>
        <w:spacing w:line="360" w:lineRule="auto"/>
        <w:rPr>
          <w:rFonts w:ascii="Times New Roman" w:eastAsia="宋体" w:hAnsi="Times New Roman" w:hint="eastAsia"/>
          <w:sz w:val="28"/>
          <w:szCs w:val="28"/>
        </w:rPr>
      </w:pPr>
    </w:p>
    <w:p w14:paraId="3EE03445" w14:textId="77777777" w:rsidR="000C1E42" w:rsidRPr="0053314D" w:rsidRDefault="000C1E42" w:rsidP="006D0345">
      <w:pPr>
        <w:spacing w:line="360" w:lineRule="auto"/>
        <w:rPr>
          <w:rFonts w:ascii="Times New Roman" w:eastAsia="宋体" w:hAnsi="Times New Roman"/>
          <w:sz w:val="22"/>
        </w:rPr>
      </w:pPr>
      <w:r w:rsidRPr="0053314D">
        <w:rPr>
          <w:rFonts w:ascii="Times New Roman" w:eastAsia="宋体" w:hAnsi="Times New Roman"/>
          <w:b/>
          <w:bCs/>
          <w:sz w:val="22"/>
        </w:rPr>
        <w:t xml:space="preserve">Table </w:t>
      </w:r>
      <w:r w:rsidRPr="0053314D">
        <w:rPr>
          <w:rFonts w:ascii="Times New Roman" w:eastAsia="宋体" w:hAnsi="Times New Roman" w:hint="eastAsia"/>
          <w:b/>
          <w:bCs/>
          <w:sz w:val="22"/>
        </w:rPr>
        <w:t>S</w:t>
      </w:r>
      <w:r w:rsidRPr="0053314D">
        <w:rPr>
          <w:rFonts w:ascii="Times New Roman" w:eastAsia="宋体" w:hAnsi="Times New Roman"/>
          <w:b/>
          <w:bCs/>
          <w:sz w:val="22"/>
        </w:rPr>
        <w:t>2</w:t>
      </w:r>
      <w:r w:rsidRPr="0053314D">
        <w:rPr>
          <w:rFonts w:ascii="Times New Roman" w:eastAsia="宋体" w:hAnsi="Times New Roman"/>
          <w:sz w:val="22"/>
        </w:rPr>
        <w:t>.</w:t>
      </w:r>
      <w:r w:rsidRPr="0053314D">
        <w:rPr>
          <w:rFonts w:ascii="Times New Roman" w:eastAsia="宋体" w:hAnsi="Times New Roman" w:hint="eastAsia"/>
          <w:sz w:val="22"/>
        </w:rPr>
        <w:t xml:space="preserve"> </w:t>
      </w:r>
      <w:r w:rsidRPr="0053314D">
        <w:rPr>
          <w:rFonts w:ascii="Times New Roman" w:eastAsia="宋体" w:hAnsi="Times New Roman"/>
          <w:sz w:val="22"/>
        </w:rPr>
        <w:t>Topological analysis of the core nodes in GQP network</w:t>
      </w:r>
    </w:p>
    <w:tbl>
      <w:tblPr>
        <w:tblW w:w="11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936"/>
        <w:gridCol w:w="2791"/>
        <w:gridCol w:w="2040"/>
        <w:gridCol w:w="1561"/>
      </w:tblGrid>
      <w:tr w:rsidR="000C1E42" w:rsidRPr="000C1E42" w14:paraId="22C93E87" w14:textId="77777777" w:rsidTr="00D73FE7">
        <w:trPr>
          <w:jc w:val="center"/>
        </w:trPr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3A4213A2" w14:textId="77C26FC6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 w:hint="eastAsia"/>
                <w:szCs w:val="21"/>
              </w:rPr>
              <w:t>N</w:t>
            </w:r>
            <w:r w:rsidRPr="000C1E42">
              <w:rPr>
                <w:rFonts w:ascii="Times New Roman" w:eastAsia="宋体" w:hAnsi="Times New Roman"/>
                <w:szCs w:val="21"/>
              </w:rPr>
              <w:t>umber</w:t>
            </w:r>
          </w:p>
        </w:tc>
        <w:tc>
          <w:tcPr>
            <w:tcW w:w="2936" w:type="dxa"/>
            <w:tcBorders>
              <w:left w:val="nil"/>
              <w:bottom w:val="single" w:sz="4" w:space="0" w:color="auto"/>
              <w:right w:val="nil"/>
            </w:tcBorders>
          </w:tcPr>
          <w:p w14:paraId="13F7FC28" w14:textId="606FD041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Name</w:t>
            </w:r>
          </w:p>
        </w:tc>
        <w:tc>
          <w:tcPr>
            <w:tcW w:w="2791" w:type="dxa"/>
            <w:tcBorders>
              <w:left w:val="nil"/>
              <w:bottom w:val="single" w:sz="4" w:space="0" w:color="auto"/>
              <w:right w:val="nil"/>
            </w:tcBorders>
          </w:tcPr>
          <w:p w14:paraId="2B9136E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Betweenness Centrality</w:t>
            </w:r>
          </w:p>
        </w:tc>
        <w:tc>
          <w:tcPr>
            <w:tcW w:w="2040" w:type="dxa"/>
            <w:tcBorders>
              <w:left w:val="nil"/>
              <w:bottom w:val="single" w:sz="4" w:space="0" w:color="auto"/>
              <w:right w:val="nil"/>
            </w:tcBorders>
          </w:tcPr>
          <w:p w14:paraId="7CF390AE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Degree</w:t>
            </w:r>
          </w:p>
        </w:tc>
        <w:tc>
          <w:tcPr>
            <w:tcW w:w="1561" w:type="dxa"/>
            <w:tcBorders>
              <w:left w:val="nil"/>
              <w:bottom w:val="single" w:sz="4" w:space="0" w:color="auto"/>
              <w:right w:val="nil"/>
            </w:tcBorders>
          </w:tcPr>
          <w:p w14:paraId="27026AD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Category</w:t>
            </w:r>
          </w:p>
        </w:tc>
      </w:tr>
      <w:tr w:rsidR="000C1E42" w:rsidRPr="000C1E42" w14:paraId="797BE317" w14:textId="77777777" w:rsidTr="00D73FE7">
        <w:trPr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70900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</w:t>
            </w:r>
          </w:p>
        </w:tc>
        <w:tc>
          <w:tcPr>
            <w:tcW w:w="29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51D488" w14:textId="087B97DD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baicalin</w:t>
            </w: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53082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0.0187386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6D649E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B9C9B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40A3C3C6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C3EE5B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79BDC6C" w14:textId="6EC52233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Berberine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3DA0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0.00848505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FFA4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4020AD43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458DEF54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9A5400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6C95725E" w14:textId="6C11AE3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Chrysin-7-O-glucuronide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16F5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0.27956491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94BB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A4AE05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7D29DAF1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235569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C4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3908C8F" w14:textId="16BE381A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Coptisine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D4E0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0.01277279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B580530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ACBF2A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48A59AB1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C158B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C5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9766158" w14:textId="66809778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Daidzein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12B2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0.03068567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F61949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D8E56D3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40ABC13F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2C616E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C6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5A2665F" w14:textId="4D1E6CE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daidzin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E00D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0.10489663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FB2DFA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C3B795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753D7116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216D6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C7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56F926A" w14:textId="47FDBE8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Jatrorrhizine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0BF9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0.06604098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8D361A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055C399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2CE38190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128552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C8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3577A49" w14:textId="68DC7BEC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palmatine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AF014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0.02191254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ED8F387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40347B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1B18C0A2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EE46BB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C9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61C5079" w14:textId="1E818444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Wogonin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7F1F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0.09355553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E19AF6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A6AB7C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76DAA744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A2C5F2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C10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2908624" w14:textId="1523438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Wogonoside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6F9E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0.14825118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85D0EA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45089F7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3ABDB9AB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4FD26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3A471561" w14:textId="48B663D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puerarin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F5E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0.22696941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9E5FD61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736573E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10FE3C98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88AE4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65930633" w14:textId="48A5BC6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3’-methoxypuerarin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1D10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0.13624388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79C049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47688D3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7B8AE30C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4673CE2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7975D48" w14:textId="1793948A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Ononin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248F4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0.06977917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815A28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41086EAE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73E07EB7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353B6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C14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7346B3C" w14:textId="1D1153F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chrysophanol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2929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0.07867441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ABEBB17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21C5472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1D32A878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6A2281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C15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30BA5142" w14:textId="17E9E7B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Glycyrrhizic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C12C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0.00262111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DF8AF1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862B12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3A6A9D0B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75B6C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C16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DF17FBB" w14:textId="07C466CD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>oroxylin A-7-O-β-D-glucuronide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DEC7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0.07061873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5249E2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8D3A4E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7BB139AE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178863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C17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CD80C31" w14:textId="0727FB7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hAnsi="Times New Roman"/>
                <w:bCs/>
                <w:szCs w:val="21"/>
              </w:rPr>
              <w:t xml:space="preserve">viscidulin </w:t>
            </w:r>
            <w:r w:rsidRPr="000C1E42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0C1E42">
              <w:rPr>
                <w:rFonts w:ascii="Times New Roman" w:hAnsi="Times New Roman"/>
                <w:bCs/>
                <w:szCs w:val="21"/>
              </w:rPr>
              <w:instrText xml:space="preserve"> = 3 \* ROMAN \* MERGEFORMAT </w:instrText>
            </w:r>
            <w:r w:rsidRPr="000C1E42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0C1E42">
              <w:rPr>
                <w:rFonts w:ascii="Times New Roman" w:hAnsi="Times New Roman"/>
                <w:szCs w:val="21"/>
              </w:rPr>
              <w:t>III</w:t>
            </w:r>
            <w:r w:rsidRPr="000C1E42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87F8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0.00345502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9223690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0941331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2EB78BBF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FEC437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lastRenderedPageBreak/>
              <w:t>C18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0BA637F" w14:textId="0C88782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szCs w:val="21"/>
                <w:lang w:bidi="ar"/>
              </w:rPr>
              <w:t>22-β-Acetoxyl-glycyrrhizin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7E01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0.00713916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CACD43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D55C6C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451697E9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78F4D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C19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5564091" w14:textId="31DCB1CD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szCs w:val="21"/>
                <w:lang w:bidi="ar"/>
              </w:rPr>
              <w:t>5,6'-dihydroxy-6,7,8,2'-tetramethox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7A75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0.08363866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FDB4B9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AF07073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compound</w:t>
            </w:r>
          </w:p>
        </w:tc>
      </w:tr>
      <w:tr w:rsidR="000C1E42" w:rsidRPr="000C1E42" w14:paraId="3740D675" w14:textId="77777777" w:rsidTr="00D73FE7">
        <w:trPr>
          <w:trHeight w:val="29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E9EF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ALOX5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7B50AA0" w14:textId="78965CF3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Polyunsaturated fatty acid 5-lipoxygenase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56BF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8ED079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8498359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9C59DF6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01A5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ABCG2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60AFABFC" w14:textId="7585051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Broad substrate specificity ATP-binding cassette transporter ABCG2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5D2B7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3518D19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A9ED10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9031EB1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9A47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BCL2L1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D37F2C7" w14:textId="0F863132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Bcl-2-like protein 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98BF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A2A799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A884670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30232A0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D244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MMP2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E255F35" w14:textId="0BFD1D1A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Matrix metalloproteinase-2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23C8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89A1EA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B96CB4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C4854F7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CDC1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ALAD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37478DC" w14:textId="5120110C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Delta-aminolevulinic acid dehydratase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D583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03E8DC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AD1C391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A6ED9A6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03F8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TYMS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4C2EA6D" w14:textId="667D4EE2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Thymidylate synthase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8282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218F76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2D7C35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76F1ED69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0696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BRAF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9F7914C" w14:textId="3399BC7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threonine-protein kinase B-raf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DC907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F660921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8790CE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5D81B250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DC50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MAPK10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8EBE547" w14:textId="6D47D9DF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Mitogen-activated protein kinase 10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7787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B650C0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E8B351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482BCE5D" w14:textId="77777777" w:rsidTr="00D73FE7">
        <w:trPr>
          <w:trHeight w:val="32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28EE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PTGS2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E517769" w14:textId="064AA252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Prostaglandin G/H synthase 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EA6C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0.08683853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6831CE07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9B9CE4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7DF15010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8ABB0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BCL2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2FF59FA" w14:textId="57FC26CA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Apoptosis regulator Bcl-2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99E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0.01458806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8BBCA5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74F72BB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6CD28BF2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977B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PLAU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393664C" w14:textId="23586D0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Urokinase-type plasminogen activator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86D3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C13B24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AAAFDA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28EDDFF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FA24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IL2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E12204A" w14:textId="7CA4FB8A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T-cell growth factor-2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D9930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F9AAC4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BCF80D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C598579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75F5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BTK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040A4E8" w14:textId="5ACAF226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Bruton tyrosine kinase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3232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7BAC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076103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78190BC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224D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MMP9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D2CE4B7" w14:textId="2AB24469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Matrix metalloproteinase-9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EFD5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0.01236997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91F8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11AAD92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E1EC2BC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A35D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DHFR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7106621" w14:textId="3AC6925B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Dihydrofolate reductase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ABE7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0.06510035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A3AE4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C121E3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21A07AB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15F1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NOS2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449E96C" w14:textId="6061B93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Nitric oxide synthase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C959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0.03461251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2EAD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608FE8B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706406E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4F78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DCK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2B99A30" w14:textId="6FA4151E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Deoxycytidine kinase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D059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0.00368463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C704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E5B7E3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6C661D04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268C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ELANE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9DA18DF" w14:textId="14A49F2F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Neutrophil elastase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8EB8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106B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11C794B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7262D393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41C8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PLA2G2A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576A363" w14:textId="63E0288D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Phospholipase A2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6BF9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0.01366914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1E22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9DD85C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1B69AA0" w14:textId="77777777" w:rsidTr="00D73FE7">
        <w:trPr>
          <w:trHeight w:val="36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BA0E4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MAPK14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A3839A5" w14:textId="2ABC90EE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Mitogen-activated protein kinase 14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8619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0.15121939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4678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4E5443B7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B29FFB2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6A91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CCNA2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8A2B832" w14:textId="2475C4F9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Cyclin-A2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116E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0.00161695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8735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04E6949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8440CE3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311F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SERPINA1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9157424" w14:textId="1901EAE7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Alpha-1-antitrypsin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7E7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2737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933EE2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40B1B866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F153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REN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8CDB407" w14:textId="21B8AAEB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Epithiospecifier protein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02A3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0.03744025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13AC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497DAC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EFB3BA6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BF74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CASP3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694AFB12" w14:textId="46501F63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Caspase-3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EC11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1C01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182B8D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BE0CB0B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C13D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CASP1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102E6D9" w14:textId="5EC4094D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Caspase-1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EB2F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4F7B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4A0E793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7DA357D4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A3A44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NR1H4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3FA114F" w14:textId="01341179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Nuclear receptor subfamily 1 group H member 4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6A59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A896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C3663E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B522DC7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D58B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lastRenderedPageBreak/>
              <w:t>ESR2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3F1A306" w14:textId="2F46E61B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Ethylene-responsive transcription factor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7F3B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0.03273217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DD22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714FD9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7232F18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2F88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ADAM17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EF5D0BF" w14:textId="5667BF75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Disintegrin and metalloproteinase domain-containing protein 17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630F0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0.00106637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04347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F41B75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F043237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26A5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KDR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3245AF98" w14:textId="2EDDFE30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Kinase insert domain receptor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E31F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0.00681347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F78B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147EAB7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65ED614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7499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PTPN1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59FE4F9" w14:textId="11F718F5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Tyrosine-protein phosphatase non-receptor type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0159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0.12163054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9733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DF5B64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5333A3BF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82A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HMGCR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56BFBCA" w14:textId="2A25A063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HMG-CoA reductase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733F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0.00654567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9FA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D3346E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59F2D01D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DA71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VDR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F9FC285" w14:textId="7426DDFD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Vitamin D3 receptor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645C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0.00267228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EC3F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4511E10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A92B91B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6CB1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BACE1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12491F8C" w14:textId="7D388DF0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Beta-secretase 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C059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5EF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80F35E1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6E96A42E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3F56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AMD1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237A8441" w14:textId="01D10351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S-adenosylmethionine decarboxylase proenzyme 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0738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DBC1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6B4BBD4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48B780A9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75B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RNASE3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C20E03E" w14:textId="0C33F0C4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Ribonuclease 3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7754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0.01771764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BEF7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BCDFED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5ECCA287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FB07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CDK6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34B142E9" w14:textId="65F9F5F6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Cyclin-dependent kinase 6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0A64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0.01375921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7F67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D180D8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EC249DF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3F9B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HRAS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110F305" w14:textId="1723EA5C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H-Ras-1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7F08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0.01774244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3C34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8C7A99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77D81B7E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8AA15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FHIT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1C1B8B3" w14:textId="3A557DD2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Fragile histidine triad protein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7996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4A6E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2231B38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132C9694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9D0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FGFR1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7CC9AF7" w14:textId="777CC072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Fibroblast growth factor receptor 1-A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1EC1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0.04807659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C146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698E8EC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81A1CC3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9745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KIT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A123ABB" w14:textId="07C4E6A5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Tyrosine-protein kinase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3BFB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0.00646441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EE0F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6CA4086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F572885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E34A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TPI1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6DC63C36" w14:textId="001B6AB3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Triose-phosphate isomerase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0CC24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469E7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47FA12D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964C1C9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42BF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GSTM1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D9F575B" w14:textId="42F96B33" w:rsidR="000C1E42" w:rsidRPr="000C1E42" w:rsidRDefault="008452B8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8452B8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Glutathione S-transferase Mu 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6F9DA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0.00646441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BF817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239404F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73C50CE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B0080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HO-1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48FF2F74" w14:textId="779E1DBB" w:rsidR="000C1E42" w:rsidRPr="000C1E42" w:rsidRDefault="00D73FE7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D73FE7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Heme oxygenase 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C3FC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0.03415452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73F1C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EFCE72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04EAA05D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4CAE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MMP3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0D19A2A5" w14:textId="1722E7F2" w:rsidR="000C1E42" w:rsidRPr="000C1E42" w:rsidRDefault="00D73FE7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D73FE7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metalloproteinase-3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13E6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0.03451278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4B511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1EE2FC02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5476E2F2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6B5C6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Nrf2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A484A4A" w14:textId="574852FA" w:rsidR="000C1E42" w:rsidRPr="000C1E42" w:rsidRDefault="00D73FE7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D73FE7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Nuclear factor erythroid 2-related factor 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6DF29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0.16449991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BFF68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3C423EFA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7682222C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D4DD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Keap1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7DD0B2A1" w14:textId="6A74A63B" w:rsidR="000C1E42" w:rsidRPr="000C1E42" w:rsidRDefault="00D73FE7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D73FE7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Kelch-like ECH-associated protein 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1D63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0.15886597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46622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74AEF1E0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30817655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DF4D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XIAP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</w:tcPr>
          <w:p w14:paraId="54348DC6" w14:textId="7A9D778D" w:rsidR="000C1E42" w:rsidRPr="000C1E42" w:rsidRDefault="00D73FE7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D73FE7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X-linked inhibitor of apoptosis protein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FC80E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0.0019745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ACD33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0A3F1125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  <w:tr w:rsidR="000C1E42" w:rsidRPr="000C1E42" w14:paraId="27C7418F" w14:textId="77777777" w:rsidTr="00D73FE7">
        <w:trPr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71A57610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F10</w:t>
            </w:r>
          </w:p>
        </w:tc>
        <w:tc>
          <w:tcPr>
            <w:tcW w:w="2936" w:type="dxa"/>
            <w:tcBorders>
              <w:top w:val="nil"/>
              <w:left w:val="nil"/>
              <w:right w:val="nil"/>
            </w:tcBorders>
          </w:tcPr>
          <w:p w14:paraId="73AF462F" w14:textId="0AFA86A5" w:rsidR="000C1E42" w:rsidRPr="000C1E42" w:rsidRDefault="00D73FE7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D73FE7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 xml:space="preserve">Coagulation factor 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791" w:type="dxa"/>
            <w:tcBorders>
              <w:top w:val="nil"/>
              <w:left w:val="nil"/>
              <w:right w:val="nil"/>
            </w:tcBorders>
            <w:vAlign w:val="center"/>
          </w:tcPr>
          <w:p w14:paraId="26247B60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0.00221754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vAlign w:val="center"/>
          </w:tcPr>
          <w:p w14:paraId="609DE6EB" w14:textId="77777777" w:rsidR="000C1E42" w:rsidRPr="000C1E42" w:rsidRDefault="000C1E42" w:rsidP="000C1E42">
            <w:pPr>
              <w:widowControl/>
              <w:spacing w:line="276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 w:rsidRPr="000C1E42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right w:val="nil"/>
            </w:tcBorders>
          </w:tcPr>
          <w:p w14:paraId="24B0A56E" w14:textId="77777777" w:rsidR="000C1E42" w:rsidRP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0C1E42">
              <w:rPr>
                <w:rFonts w:ascii="Times New Roman" w:eastAsia="宋体" w:hAnsi="Times New Roman"/>
                <w:szCs w:val="21"/>
              </w:rPr>
              <w:t>target</w:t>
            </w:r>
          </w:p>
        </w:tc>
      </w:tr>
    </w:tbl>
    <w:p w14:paraId="222AC133" w14:textId="2722BFE3" w:rsidR="000C1E42" w:rsidRDefault="000C1E42" w:rsidP="000C1E4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</w:p>
    <w:p w14:paraId="7B283576" w14:textId="5097F371" w:rsidR="001F5211" w:rsidRDefault="001F5211" w:rsidP="000C1E4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</w:p>
    <w:p w14:paraId="70630E63" w14:textId="232BF217" w:rsidR="001F5211" w:rsidRDefault="001F5211" w:rsidP="000C1E4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</w:p>
    <w:p w14:paraId="67F31539" w14:textId="738226BD" w:rsidR="001F5211" w:rsidRDefault="001F5211" w:rsidP="000C1E4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</w:p>
    <w:p w14:paraId="257405ED" w14:textId="77777777" w:rsidR="006D0345" w:rsidRDefault="006D0345" w:rsidP="000C1E42">
      <w:pPr>
        <w:spacing w:line="360" w:lineRule="auto"/>
        <w:ind w:firstLineChars="200" w:firstLine="480"/>
        <w:jc w:val="center"/>
        <w:rPr>
          <w:rFonts w:ascii="Times New Roman" w:eastAsia="宋体" w:hAnsi="Times New Roman"/>
          <w:sz w:val="24"/>
        </w:rPr>
      </w:pPr>
    </w:p>
    <w:p w14:paraId="5D42887C" w14:textId="5F003166" w:rsidR="000C1E42" w:rsidRPr="0053314D" w:rsidRDefault="000C1E42" w:rsidP="006D0345">
      <w:pPr>
        <w:spacing w:line="360" w:lineRule="auto"/>
        <w:ind w:firstLineChars="200" w:firstLine="442"/>
        <w:jc w:val="left"/>
        <w:rPr>
          <w:rFonts w:ascii="Times New Roman" w:eastAsia="宋体" w:hAnsi="Times New Roman"/>
          <w:sz w:val="22"/>
        </w:rPr>
      </w:pPr>
      <w:r w:rsidRPr="0053314D">
        <w:rPr>
          <w:rFonts w:ascii="Times New Roman" w:eastAsia="宋体" w:hAnsi="Times New Roman"/>
          <w:b/>
          <w:bCs/>
          <w:sz w:val="22"/>
        </w:rPr>
        <w:lastRenderedPageBreak/>
        <w:t>Table S3</w:t>
      </w:r>
      <w:r w:rsidRPr="0053314D">
        <w:rPr>
          <w:rFonts w:ascii="Times New Roman" w:eastAsia="宋体" w:hAnsi="Times New Roman" w:hint="eastAsia"/>
          <w:sz w:val="22"/>
        </w:rPr>
        <w:t xml:space="preserve">. </w:t>
      </w:r>
      <w:r w:rsidRPr="0053314D">
        <w:rPr>
          <w:rFonts w:ascii="Times New Roman" w:eastAsia="宋体" w:hAnsi="Times New Roman"/>
          <w:sz w:val="22"/>
        </w:rPr>
        <w:t>GQP alleviate delayed diarrhea target KEGG pathway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"/>
        <w:gridCol w:w="1520"/>
        <w:gridCol w:w="2110"/>
        <w:gridCol w:w="1030"/>
        <w:gridCol w:w="1529"/>
        <w:gridCol w:w="1821"/>
      </w:tblGrid>
      <w:tr w:rsidR="000C1E42" w14:paraId="67F0753C" w14:textId="77777777" w:rsidTr="000C1E42">
        <w:trPr>
          <w:jc w:val="center"/>
        </w:trPr>
        <w:tc>
          <w:tcPr>
            <w:tcW w:w="911" w:type="dxa"/>
            <w:tcBorders>
              <w:left w:val="nil"/>
              <w:bottom w:val="single" w:sz="4" w:space="0" w:color="auto"/>
              <w:right w:val="nil"/>
            </w:tcBorders>
          </w:tcPr>
          <w:p w14:paraId="5C7AD769" w14:textId="77777777" w:rsid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Number</w:t>
            </w:r>
          </w:p>
        </w:tc>
        <w:tc>
          <w:tcPr>
            <w:tcW w:w="1520" w:type="dxa"/>
            <w:tcBorders>
              <w:left w:val="nil"/>
              <w:bottom w:val="single" w:sz="4" w:space="0" w:color="auto"/>
              <w:right w:val="nil"/>
            </w:tcBorders>
          </w:tcPr>
          <w:p w14:paraId="6FA6B33B" w14:textId="77777777" w:rsid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Term</w:t>
            </w:r>
          </w:p>
        </w:tc>
        <w:tc>
          <w:tcPr>
            <w:tcW w:w="2110" w:type="dxa"/>
            <w:tcBorders>
              <w:left w:val="nil"/>
              <w:bottom w:val="single" w:sz="4" w:space="0" w:color="auto"/>
              <w:right w:val="nil"/>
            </w:tcBorders>
          </w:tcPr>
          <w:p w14:paraId="6936C156" w14:textId="77777777" w:rsid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Name</w:t>
            </w:r>
          </w:p>
        </w:tc>
        <w:tc>
          <w:tcPr>
            <w:tcW w:w="1030" w:type="dxa"/>
            <w:tcBorders>
              <w:left w:val="nil"/>
              <w:bottom w:val="single" w:sz="4" w:space="0" w:color="auto"/>
              <w:right w:val="nil"/>
            </w:tcBorders>
          </w:tcPr>
          <w:p w14:paraId="74A3F773" w14:textId="77777777" w:rsid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Count</w:t>
            </w:r>
          </w:p>
        </w:tc>
        <w:tc>
          <w:tcPr>
            <w:tcW w:w="1529" w:type="dxa"/>
            <w:tcBorders>
              <w:left w:val="nil"/>
              <w:bottom w:val="single" w:sz="4" w:space="0" w:color="auto"/>
              <w:right w:val="nil"/>
            </w:tcBorders>
          </w:tcPr>
          <w:p w14:paraId="5158F69B" w14:textId="77777777" w:rsid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P-value</w:t>
            </w:r>
          </w:p>
        </w:tc>
        <w:tc>
          <w:tcPr>
            <w:tcW w:w="1821" w:type="dxa"/>
            <w:tcBorders>
              <w:left w:val="nil"/>
              <w:bottom w:val="single" w:sz="4" w:space="0" w:color="auto"/>
              <w:right w:val="nil"/>
            </w:tcBorders>
          </w:tcPr>
          <w:p w14:paraId="5CF96DA7" w14:textId="77777777" w:rsidR="000C1E42" w:rsidRDefault="000C1E42" w:rsidP="000C1E42">
            <w:pPr>
              <w:spacing w:line="276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Genes</w:t>
            </w:r>
          </w:p>
        </w:tc>
      </w:tr>
      <w:tr w:rsidR="000C1E42" w14:paraId="72ABC273" w14:textId="77777777" w:rsidTr="000C1E42">
        <w:trPr>
          <w:trHeight w:val="2458"/>
          <w:jc w:val="center"/>
        </w:trPr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CE694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95A2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hsa05200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F54F9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Pathways in cancer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FADBC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CF04B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5.82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-17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F3BD24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CASP3, EGFR, HO-1, FGFR1, HRAS, IL2, JUN, KIT, MAPK8, MET, MMP2, MMP9, NOS2, PPARG, PTGS2</w:t>
            </w:r>
          </w:p>
        </w:tc>
      </w:tr>
      <w:tr w:rsidR="000C1E42" w14:paraId="5D4A80F1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FB4B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4523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hsa01522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2758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Endocrine resistance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461D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A30C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4.32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-14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CFFB4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EGFR, HO-1, HRAS, JUN, MAPK8, MMP2, MMP9, SRC</w:t>
            </w:r>
          </w:p>
        </w:tc>
      </w:tr>
      <w:tr w:rsidR="000C1E42" w14:paraId="6FF32D8E" w14:textId="77777777" w:rsidTr="001F5211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194C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4D64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hsa05205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E438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Proteoglycans in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1800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9CBF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2.61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-11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35FE9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CASP3, EGFR, HO-1, FGFR1, HRAS, MET, MMP2, MMP9, SRC</w:t>
            </w:r>
          </w:p>
        </w:tc>
      </w:tr>
      <w:tr w:rsidR="000C1E42" w14:paraId="42C4972F" w14:textId="77777777" w:rsidTr="001F5211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79E7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71B1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hsa05120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1AD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Epithelial cell signaling in Helicobacter pylori infection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1794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5C52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7.71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A0DE9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CASP3, CCL5, EGFR, JUN, MAPK8, MET, SRC</w:t>
            </w:r>
          </w:p>
        </w:tc>
      </w:tr>
      <w:tr w:rsidR="000C1E42" w14:paraId="22C86D34" w14:textId="77777777" w:rsidTr="001F5211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8C35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B7FB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hsa04915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0049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Estrogen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C348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6D5B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1.15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17E55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EGFR, HO-1, HRAS, JUN, MMP2, MMP9, SRC</w:t>
            </w:r>
          </w:p>
        </w:tc>
      </w:tr>
      <w:tr w:rsidR="000C1E42" w14:paraId="651602F3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2340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4314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hsa04926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3B7E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Relaxin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1FDF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D4A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1.15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30865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HRAS, JUN, MAPK8, MMP2, MMP9, NOS2, SRC</w:t>
            </w:r>
          </w:p>
        </w:tc>
      </w:tr>
      <w:tr w:rsidR="000C1E42" w14:paraId="7B7F33B2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C12A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4332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hsa05210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A8E7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Colorectal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879D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63A2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2.32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4508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CASP3, EGFR, HRAS, JUN, MAPK8</w:t>
            </w:r>
          </w:p>
        </w:tc>
      </w:tr>
      <w:tr w:rsidR="000C1E42" w14:paraId="5D62BC73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342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11CE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hsa05219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DB39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Bladder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59A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BA69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2.32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-09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3E487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EGFR, HRAS, MMP2, MMP9, SRC</w:t>
            </w:r>
          </w:p>
        </w:tc>
      </w:tr>
      <w:tr w:rsidR="000C1E42" w14:paraId="4C9B768B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4647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F72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hsa04010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C8FC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MAPK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47B6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E8AB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1.23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C4ABA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CASP3, EGFR, FGFR1, HRAS, JUN, KIT, MAPK8, MET</w:t>
            </w:r>
          </w:p>
        </w:tc>
      </w:tr>
      <w:tr w:rsidR="000C1E42" w14:paraId="62D97C4D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F9C7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1951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hsa04510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228E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Focal adhesion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79BF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6B36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1.36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D9FD5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EGFR, HRAS, JUN, MAPK8, MET, SRC</w:t>
            </w:r>
          </w:p>
        </w:tc>
      </w:tr>
      <w:tr w:rsidR="000C1E42" w14:paraId="0C153B61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2929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E143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hsa05161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AD47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Hepatitis B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548C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A2B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4.45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37D29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HRAS, JUN, MAPK8, MMP9, SRC</w:t>
            </w:r>
          </w:p>
        </w:tc>
      </w:tr>
      <w:tr w:rsidR="000C1E42" w14:paraId="46BB3B3E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3B58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7EC3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hsa01521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DAA3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 tyrosine kinase inhibitor resistance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898B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8558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4.95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56E09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EGFR, HRAS, MET, SRC</w:t>
            </w:r>
          </w:p>
        </w:tc>
      </w:tr>
      <w:tr w:rsidR="000C1E42" w14:paraId="263CA487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C898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5996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hsa05206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ABA3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MicroRNAs in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6B9D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4EA4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4.95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CE9A8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EGFR, HRAS, MET, MMP9, PTGS2</w:t>
            </w:r>
          </w:p>
        </w:tc>
      </w:tr>
      <w:tr w:rsidR="000C1E42" w14:paraId="2714BC9B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A85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798A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hsa05224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91B2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Breast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3C67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A38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4.95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AC217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EGFR, HO-1, FGFR1, HRAS, JUN, KIT</w:t>
            </w:r>
          </w:p>
        </w:tc>
      </w:tr>
      <w:tr w:rsidR="000C1E42" w14:paraId="0AF7675B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44E6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0222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hsa04012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A109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ErbB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C8C4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EB54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5.63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CEF5C" w14:textId="77777777" w:rsidR="000C1E42" w:rsidRDefault="000C1E42" w:rsidP="000C1E42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EGFR, HRAS, JUN, MAPK8, SRC</w:t>
            </w:r>
          </w:p>
        </w:tc>
      </w:tr>
      <w:tr w:rsidR="000C1E42" w14:paraId="3AEE91A0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4CAC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3068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hsa04912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E86F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GnRH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D943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BE8E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7.36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3E25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HRAS, JUN, MAPK8, MMP2,SRC</w:t>
            </w:r>
          </w:p>
        </w:tc>
      </w:tr>
      <w:tr w:rsidR="000C1E42" w14:paraId="72FB196B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56A2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77CB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hsa05215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86B3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Prostate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53A8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3186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1.20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CB6B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EGFR, FGFR1, HRAS, MMP9</w:t>
            </w:r>
          </w:p>
        </w:tc>
      </w:tr>
      <w:tr w:rsidR="000C1E42" w14:paraId="4FD59C2E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B16E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9D1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hsa04933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B5B2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AGE-RAGE signaling pathway in diabetic complications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006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0DF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1.21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E80F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HRAS, JUN, MAPK8, MMP2</w:t>
            </w:r>
          </w:p>
        </w:tc>
      </w:tr>
      <w:tr w:rsidR="000C1E42" w14:paraId="735B7DDA" w14:textId="77777777" w:rsidTr="000C1E42">
        <w:trPr>
          <w:trHeight w:val="90"/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5698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D36B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hsa04668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8841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TNF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1158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33FA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1.99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D7CD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CASP3, CCL5, JUN, MAPK8, MMP9, PTGS2</w:t>
            </w:r>
          </w:p>
        </w:tc>
      </w:tr>
      <w:tr w:rsidR="000C1E42" w14:paraId="08D473A5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7F90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A2E1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hsa04015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6A49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Rap1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5CB5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78EB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2.64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A095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EGFR, FGFR1, HRAS, KIT, MET, SRC</w:t>
            </w:r>
          </w:p>
        </w:tc>
      </w:tr>
      <w:tr w:rsidR="000C1E42" w14:paraId="5326BD4F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472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75E3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hsa05418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61C8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Fluid shear stress and atherosclerosis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22C6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D794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5.89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66A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JUN, MAPK8, MMP2, MMP9, SRC</w:t>
            </w:r>
          </w:p>
        </w:tc>
      </w:tr>
      <w:tr w:rsidR="000C1E42" w14:paraId="2FBECFDD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5E0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4D0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hsa05230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D8DA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Central carbon metabolism in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0977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F688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6.14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8E03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FGFR1, HRAS, KIT, MET</w:t>
            </w:r>
          </w:p>
        </w:tc>
      </w:tr>
      <w:tr w:rsidR="000C1E42" w14:paraId="1B7C8048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90D0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4B04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hsa04520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BC0F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Adherens junction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621B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8317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8.91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F513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FGFR1, MET, PTPN1, SRC</w:t>
            </w:r>
          </w:p>
        </w:tc>
      </w:tr>
      <w:tr w:rsidR="000C1E42" w14:paraId="54252A60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2177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A44F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hsa05218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4CA6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Melanoma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5ADA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3D08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9.12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-07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2FA3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EGFR, FGFR1, HRAS, MET</w:t>
            </w:r>
          </w:p>
        </w:tc>
      </w:tr>
      <w:tr w:rsidR="000C1E42" w14:paraId="59C14F1A" w14:textId="77777777" w:rsidTr="000C1E42">
        <w:trPr>
          <w:trHeight w:val="90"/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7996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4561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hsa05152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866A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Tuberculosis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6355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9E27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2.14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1B31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CD209, MAPK8, NOS2, SRC</w:t>
            </w:r>
          </w:p>
        </w:tc>
      </w:tr>
      <w:tr w:rsidR="000C1E42" w14:paraId="6F4065FA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4840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A6D8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hsa04657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9354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IL-17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DBF1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85DB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2.69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14F6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CASP3, JUN, MAPK8, MMP9, PTGS2</w:t>
            </w:r>
          </w:p>
        </w:tc>
      </w:tr>
      <w:tr w:rsidR="000C1E42" w14:paraId="6BD4B13A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52B2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5FA7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hsa05167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7A6D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Kaposi's sarcoma-associated herpesvirus infection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9462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40B4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2.82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23C0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CASP3, HRAS, JUN, MAPK8, PTGS2, SRC</w:t>
            </w:r>
          </w:p>
        </w:tc>
      </w:tr>
      <w:tr w:rsidR="000C1E42" w14:paraId="4E2A532B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FE71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25D3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hsa05142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ECF5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Chagas disease (American trypanosomiasis)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5E81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5BB3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3.88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CB07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CCL5, IL2, JUN, MAPK8, NOS2</w:t>
            </w:r>
          </w:p>
        </w:tc>
      </w:tr>
      <w:tr w:rsidR="000C1E42" w14:paraId="508164A6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56A3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8B8C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hsa04810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5098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Regulation of actin cytoskeleton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C319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7B07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5.00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8D49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EGFR, KEAP1, FGFR1, HRAS, SRC</w:t>
            </w:r>
          </w:p>
        </w:tc>
      </w:tr>
      <w:tr w:rsidR="000C1E42" w14:paraId="54CBDD37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F177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2E31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hsa04151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E435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PI3K-Akt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B438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AEF8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6.18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40B8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EGFR, FGFR1, HRAS, IL2, KIT, MET</w:t>
            </w:r>
          </w:p>
        </w:tc>
      </w:tr>
      <w:tr w:rsidR="000C1E42" w14:paraId="7E6C6AA1" w14:textId="77777777" w:rsidTr="000C1E42">
        <w:trPr>
          <w:trHeight w:val="312"/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2724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6EBD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hsa04722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1FC4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Neurotrophin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82EF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DDD3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6.77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B947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HRAS, JUN, MAPK8</w:t>
            </w:r>
          </w:p>
        </w:tc>
      </w:tr>
      <w:tr w:rsidR="000C1E42" w14:paraId="2118B7C8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39FE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AD6E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hsa04014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368A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Ras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1ED5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D7F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8.28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B9D9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FGFR1, HRAS, KIT, MAPK8, MET</w:t>
            </w:r>
          </w:p>
        </w:tc>
      </w:tr>
      <w:tr w:rsidR="000C1E42" w14:paraId="6DEC370A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F254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6BF3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hsa04380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1B69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Osteoclast differentiation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64EA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4B61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8.72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-06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B45A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BTK, JUN, LCK, MAPK8, PPARG</w:t>
            </w:r>
          </w:p>
        </w:tc>
      </w:tr>
      <w:tr w:rsidR="000C1E42" w14:paraId="58B7E36A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861E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000A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hsa04210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4FF0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Apoptosis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9520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D2C0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1.27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E5BE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HRAS, JUN, MAPK8</w:t>
            </w:r>
          </w:p>
        </w:tc>
      </w:tr>
      <w:tr w:rsidR="000C1E42" w14:paraId="542C8CF4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C2C1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3DB8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hsa04137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735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Mitophagy - animal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860A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16E9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1.78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B807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HRAS, JUN, MAPK8, SRC</w:t>
            </w:r>
          </w:p>
        </w:tc>
      </w:tr>
      <w:tr w:rsidR="000C1E42" w14:paraId="32CFF888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8552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8150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hsa05226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AC50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Gastric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1BB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63A7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1.79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CC28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BRAF, EGFR, HRAS, MET</w:t>
            </w:r>
          </w:p>
        </w:tc>
      </w:tr>
      <w:tr w:rsidR="000C1E42" w14:paraId="0148FC8A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E4F6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9E72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hsa04921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5CC5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Oxytocin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DD5A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AB85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1.86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EDCC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HRAS, JUN, PTGS2, SRC</w:t>
            </w:r>
          </w:p>
        </w:tc>
      </w:tr>
      <w:tr w:rsidR="000C1E42" w14:paraId="3619C2C4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CF4C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83EE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hsa05211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3095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Renal cell carcinoma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99F5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21BC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2.19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F8477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BRAF, HRAS, JUN, MET</w:t>
            </w:r>
          </w:p>
        </w:tc>
      </w:tr>
      <w:tr w:rsidR="000C1E42" w14:paraId="0D0010C3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1A4A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6977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hsa04917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ED48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Prolactin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B2BF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240C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2.25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BE5E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HO-1, HRAS, MAPK8, SRC</w:t>
            </w:r>
          </w:p>
        </w:tc>
      </w:tr>
      <w:tr w:rsidR="000C1E42" w14:paraId="3BFA7497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FB8A5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B676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hsa05133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BF0D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Pertussis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2D73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86AB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2.86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3F99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CASP3, JUN, MAPK8, NOS2</w:t>
            </w:r>
          </w:p>
        </w:tc>
      </w:tr>
      <w:tr w:rsidR="000C1E42" w14:paraId="52E2F459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785D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58F4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hsa04658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63CE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Th1 and Th2 cell differentiation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C61C3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F2D8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5.38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1D2D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IL2, JUN, LCK, MAPK8</w:t>
            </w:r>
          </w:p>
        </w:tc>
      </w:tr>
      <w:tr w:rsidR="000C1E42" w14:paraId="1E6D53DA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4DD8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3BD7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hsa05222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953C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Small cell lung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EE9C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C63C0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6.22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5D0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NOS2, PTGS2</w:t>
            </w:r>
          </w:p>
        </w:tc>
      </w:tr>
      <w:tr w:rsidR="000C1E42" w14:paraId="6CC85449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6A3D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9550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hsa04064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02ED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NF-kappa B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279A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2ADD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6.33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3588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BTK, LCK, PTGS2</w:t>
            </w:r>
          </w:p>
        </w:tc>
      </w:tr>
      <w:tr w:rsidR="000C1E42" w14:paraId="61AC98F9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708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B63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hsa05231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57D1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Choline metabolism in cancer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DE9E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2FC0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7.55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AE8AA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EGFR, HRAS, JUN, MAPK8</w:t>
            </w:r>
          </w:p>
        </w:tc>
      </w:tr>
      <w:tr w:rsidR="000C1E42" w14:paraId="2EC4DF51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572C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32D4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hsa04215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7D67F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Apoptosis - multiple species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C73C6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217CB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7.67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7AEA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BCL2, CASP3, MAPK8</w:t>
            </w:r>
          </w:p>
        </w:tc>
      </w:tr>
      <w:tr w:rsidR="000C1E42" w14:paraId="12126DFD" w14:textId="77777777" w:rsidTr="000C1E42">
        <w:trPr>
          <w:jc w:val="center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7F04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ABDE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hsa04660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4DB8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T cell receptor signaling pathway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7A1BD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4B09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7.67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878E2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HRAS, IL2, JUN, LCK</w:t>
            </w:r>
          </w:p>
        </w:tc>
      </w:tr>
      <w:tr w:rsidR="000C1E42" w14:paraId="2129F97E" w14:textId="77777777" w:rsidTr="000C1E42">
        <w:trPr>
          <w:trHeight w:val="352"/>
          <w:jc w:val="center"/>
        </w:trPr>
        <w:tc>
          <w:tcPr>
            <w:tcW w:w="911" w:type="dxa"/>
            <w:tcBorders>
              <w:top w:val="nil"/>
              <w:left w:val="nil"/>
              <w:right w:val="nil"/>
            </w:tcBorders>
            <w:vAlign w:val="center"/>
          </w:tcPr>
          <w:p w14:paraId="68124E5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vAlign w:val="center"/>
          </w:tcPr>
          <w:p w14:paraId="21551C41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hsa04659</w:t>
            </w:r>
          </w:p>
        </w:tc>
        <w:tc>
          <w:tcPr>
            <w:tcW w:w="2110" w:type="dxa"/>
            <w:tcBorders>
              <w:top w:val="nil"/>
              <w:left w:val="nil"/>
              <w:right w:val="nil"/>
            </w:tcBorders>
            <w:vAlign w:val="center"/>
          </w:tcPr>
          <w:p w14:paraId="5929B49E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Th17 cell differentiation</w:t>
            </w:r>
          </w:p>
        </w:tc>
        <w:tc>
          <w:tcPr>
            <w:tcW w:w="1030" w:type="dxa"/>
            <w:tcBorders>
              <w:top w:val="nil"/>
              <w:left w:val="nil"/>
              <w:right w:val="nil"/>
            </w:tcBorders>
            <w:vAlign w:val="center"/>
          </w:tcPr>
          <w:p w14:paraId="3002E46C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vAlign w:val="center"/>
          </w:tcPr>
          <w:p w14:paraId="7A01C099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8.22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×10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-05</w:t>
            </w:r>
          </w:p>
        </w:tc>
        <w:tc>
          <w:tcPr>
            <w:tcW w:w="1821" w:type="dxa"/>
            <w:tcBorders>
              <w:top w:val="nil"/>
              <w:left w:val="nil"/>
              <w:right w:val="nil"/>
            </w:tcBorders>
            <w:vAlign w:val="center"/>
          </w:tcPr>
          <w:p w14:paraId="3046A4B8" w14:textId="77777777" w:rsidR="000C1E42" w:rsidRDefault="000C1E42" w:rsidP="000C1E42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  <w:lang w:bidi="ar"/>
              </w:rPr>
              <w:t>IL2, JUN, LCK, MAPK8</w:t>
            </w:r>
          </w:p>
        </w:tc>
      </w:tr>
    </w:tbl>
    <w:p w14:paraId="625517A9" w14:textId="77777777" w:rsidR="000C1E42" w:rsidRPr="00D15731" w:rsidRDefault="000C1E42" w:rsidP="000C1E42"/>
    <w:p w14:paraId="53770D16" w14:textId="77777777" w:rsidR="00C63984" w:rsidRDefault="00C63984"/>
    <w:sectPr w:rsidR="00C63984" w:rsidSect="000C1E42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14CC04" w14:textId="77777777" w:rsidR="003C706F" w:rsidRDefault="003C706F" w:rsidP="000C1E42">
      <w:r>
        <w:separator/>
      </w:r>
    </w:p>
  </w:endnote>
  <w:endnote w:type="continuationSeparator" w:id="0">
    <w:p w14:paraId="14611ADD" w14:textId="77777777" w:rsidR="003C706F" w:rsidRDefault="003C706F" w:rsidP="000C1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BFDC3" w14:textId="77777777" w:rsidR="000C1E42" w:rsidRPr="00A71A3D" w:rsidRDefault="000C1E42" w:rsidP="000C1E42">
    <w:pPr>
      <w:pStyle w:val="a3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05465" w14:textId="66CF835A" w:rsidR="000C1E42" w:rsidRPr="008B308E" w:rsidRDefault="000C1E42" w:rsidP="000C1E42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E8453C" w14:textId="77777777" w:rsidR="003C706F" w:rsidRDefault="003C706F" w:rsidP="000C1E42">
      <w:r>
        <w:separator/>
      </w:r>
    </w:p>
  </w:footnote>
  <w:footnote w:type="continuationSeparator" w:id="0">
    <w:p w14:paraId="65F29015" w14:textId="77777777" w:rsidR="003C706F" w:rsidRDefault="003C706F" w:rsidP="000C1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9E3AA9" w14:textId="77777777" w:rsidR="000C1E42" w:rsidRDefault="000C1E42" w:rsidP="000C1E4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9681AC" w14:textId="77777777" w:rsidR="000C1E42" w:rsidRPr="003257E1" w:rsidRDefault="000C1E42" w:rsidP="000C1E42">
    <w:pPr>
      <w:tabs>
        <w:tab w:val="right" w:pos="8844"/>
      </w:tabs>
      <w:adjustRightInd w:val="0"/>
      <w:snapToGrid w:val="0"/>
      <w:spacing w:after="240"/>
      <w:rPr>
        <w:rFonts w:ascii="Palatino Linotype" w:hAnsi="Palatino Linotype"/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A2AB4" w14:textId="5BF5E244" w:rsidR="000C1E42" w:rsidRDefault="000C1E42" w:rsidP="000C1E42">
    <w:pPr>
      <w:pStyle w:val="MDPIheaderjournallogo"/>
    </w:pPr>
    <w:r>
      <w:rPr>
        <w:noProof/>
        <w:lang w:eastAsia="zh-CN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46C62B52" wp14:editId="3B78B118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40385" cy="70929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38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7993C5" w14:textId="4997E8F1" w:rsidR="000C1E42" w:rsidRDefault="000C1E42" w:rsidP="000C1E42">
                          <w:pPr>
                            <w:pStyle w:val="MDPIheaderjournallogo"/>
                            <w:jc w:val="center"/>
                            <w:textboxTightWrap w:val="allLines"/>
                            <w:rPr>
                              <w:i w:val="0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C62B5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4.8pt;margin-top:51pt;width:42.55pt;height:55.85pt;z-index:-251657216;visibility:visible;mso-wrap-style:non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" stroked="f">
              <v:textbox inset="0,0,0,0">
                <w:txbxContent>
                  <w:p w14:paraId="757993C5" w14:textId="4997E8F1" w:rsidR="000C1E42" w:rsidRDefault="000C1E42" w:rsidP="000C1E42">
                    <w:pPr>
                      <w:pStyle w:val="MDPIheaderjournallogo"/>
                      <w:jc w:val="center"/>
                      <w:textboxTightWrap w:val="allLines"/>
                      <w:rPr>
                        <w:i w:val="0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yMrS0NLU0NzQwM7NQ0lEKTi0uzszPAykwrAUAzqvMmCwAAAA="/>
  </w:docVars>
  <w:rsids>
    <w:rsidRoot w:val="000C1E42"/>
    <w:rsid w:val="000C1E42"/>
    <w:rsid w:val="001F5211"/>
    <w:rsid w:val="003C706F"/>
    <w:rsid w:val="006D0345"/>
    <w:rsid w:val="008452B8"/>
    <w:rsid w:val="00C63984"/>
    <w:rsid w:val="00D7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0D624"/>
  <w15:chartTrackingRefBased/>
  <w15:docId w15:val="{7ADEFD49-A332-436B-A474-C032C7675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E4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0C1E42"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rsid w:val="000C1E42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MDPI13authornames"/>
    <w:qFormat/>
    <w:rsid w:val="000C1E42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0C1E42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0C1E42"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rsid w:val="000C1E42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MDPI62Acknowledgments"/>
    <w:qFormat/>
    <w:rsid w:val="000C1E42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0C1E42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0C1E42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0C1E42"/>
    <w:pPr>
      <w:pBdr>
        <w:bottom w:val="single" w:sz="6" w:space="1" w:color="auto"/>
      </w:pBdr>
      <w:ind w:firstLine="0"/>
    </w:pPr>
    <w:rPr>
      <w:snapToGrid/>
      <w:szCs w:val="24"/>
    </w:rPr>
  </w:style>
  <w:style w:type="paragraph" w:styleId="a3">
    <w:name w:val="footer"/>
    <w:basedOn w:val="a"/>
    <w:link w:val="a4"/>
    <w:uiPriority w:val="99"/>
    <w:rsid w:val="000C1E42"/>
    <w:pPr>
      <w:widowControl/>
      <w:tabs>
        <w:tab w:val="center" w:pos="4153"/>
        <w:tab w:val="right" w:pos="8306"/>
      </w:tabs>
      <w:snapToGrid w:val="0"/>
      <w:spacing w:line="240" w:lineRule="atLeast"/>
    </w:pPr>
    <w:rPr>
      <w:rFonts w:ascii="Times New Roman" w:eastAsia="Times New Roman" w:hAnsi="Times New Roman"/>
      <w:color w:val="000000"/>
      <w:kern w:val="0"/>
      <w:sz w:val="18"/>
      <w:szCs w:val="18"/>
      <w:lang w:eastAsia="de-DE"/>
    </w:rPr>
  </w:style>
  <w:style w:type="character" w:customStyle="1" w:styleId="a4">
    <w:name w:val="页脚 字符"/>
    <w:basedOn w:val="a0"/>
    <w:link w:val="a3"/>
    <w:uiPriority w:val="99"/>
    <w:rsid w:val="000C1E42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header"/>
    <w:basedOn w:val="a"/>
    <w:link w:val="a6"/>
    <w:uiPriority w:val="99"/>
    <w:rsid w:val="000C1E4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eastAsia="Times New Roman" w:hAnsi="Times New Roman"/>
      <w:color w:val="000000"/>
      <w:kern w:val="0"/>
      <w:sz w:val="18"/>
      <w:szCs w:val="18"/>
      <w:lang w:eastAsia="de-DE"/>
    </w:rPr>
  </w:style>
  <w:style w:type="character" w:customStyle="1" w:styleId="a6">
    <w:name w:val="页眉 字符"/>
    <w:basedOn w:val="a0"/>
    <w:link w:val="a5"/>
    <w:uiPriority w:val="99"/>
    <w:rsid w:val="000C1E42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0C1E42"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0C1E42"/>
    <w:pPr>
      <w:ind w:firstLine="0"/>
    </w:pPr>
  </w:style>
  <w:style w:type="paragraph" w:customStyle="1" w:styleId="MDPI33textspaceafter">
    <w:name w:val="MDPI_3.3_text_space_after"/>
    <w:basedOn w:val="MDPI31text"/>
    <w:qFormat/>
    <w:rsid w:val="000C1E42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0C1E42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0C1E42"/>
    <w:pPr>
      <w:spacing w:after="120"/>
    </w:pPr>
  </w:style>
  <w:style w:type="paragraph" w:customStyle="1" w:styleId="MDPI36textafterlist">
    <w:name w:val="MDPI_3.6_text_after_list"/>
    <w:basedOn w:val="MDPI31text"/>
    <w:qFormat/>
    <w:rsid w:val="000C1E42"/>
    <w:pPr>
      <w:spacing w:before="120"/>
    </w:pPr>
  </w:style>
  <w:style w:type="paragraph" w:customStyle="1" w:styleId="MDPI37itemize">
    <w:name w:val="MDPI_3.7_itemize"/>
    <w:basedOn w:val="MDPI31text"/>
    <w:qFormat/>
    <w:rsid w:val="000C1E42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0C1E42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0C1E42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0C1E42"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rsid w:val="000C1E42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0C1E42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0C1E42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0C1E42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0C1E42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0C1E42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0C1E42"/>
    <w:rPr>
      <w:rFonts w:eastAsia="宋体"/>
      <w:color w:val="auto"/>
      <w:lang w:eastAsia="en-US"/>
    </w:rPr>
  </w:style>
  <w:style w:type="paragraph" w:customStyle="1" w:styleId="MDPI81theorem">
    <w:name w:val="MDPI_8.1_theorem"/>
    <w:basedOn w:val="MDPI32textnoindent"/>
    <w:qFormat/>
    <w:rsid w:val="000C1E42"/>
    <w:rPr>
      <w:i/>
    </w:rPr>
  </w:style>
  <w:style w:type="paragraph" w:customStyle="1" w:styleId="MDPI82proof">
    <w:name w:val="MDPI_8.2_proof"/>
    <w:basedOn w:val="MDPI32textnoindent"/>
    <w:qFormat/>
    <w:rsid w:val="000C1E42"/>
  </w:style>
  <w:style w:type="paragraph" w:customStyle="1" w:styleId="MDPIfooterfirstpage">
    <w:name w:val="MDPI_footer_firstpage"/>
    <w:basedOn w:val="a"/>
    <w:qFormat/>
    <w:rsid w:val="000C1E42"/>
    <w:pPr>
      <w:widowControl/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eastAsia="Times New Roman" w:hAnsi="Palatino Linotype"/>
      <w:kern w:val="0"/>
      <w:sz w:val="16"/>
      <w:szCs w:val="20"/>
      <w:lang w:eastAsia="de-DE"/>
    </w:rPr>
  </w:style>
  <w:style w:type="paragraph" w:customStyle="1" w:styleId="MDPI23heading3">
    <w:name w:val="MDPI_2.3_heading3"/>
    <w:basedOn w:val="MDPI31text"/>
    <w:qFormat/>
    <w:rsid w:val="000C1E42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0C1E42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C1E42"/>
    <w:pPr>
      <w:widowControl/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eastAsia="Times New Roman" w:hAnsi="Palatino Linotype"/>
      <w:i/>
      <w:noProof/>
      <w:snapToGrid w:val="0"/>
      <w:color w:val="000000"/>
      <w:kern w:val="0"/>
      <w:sz w:val="20"/>
      <w:lang w:eastAsia="de-DE" w:bidi="en-US"/>
    </w:rPr>
  </w:style>
  <w:style w:type="paragraph" w:customStyle="1" w:styleId="MDPI71References">
    <w:name w:val="MDPI_7.1_References"/>
    <w:basedOn w:val="MDPI62Acknowledgments"/>
    <w:qFormat/>
    <w:rsid w:val="000C1E42"/>
    <w:pPr>
      <w:numPr>
        <w:numId w:val="3"/>
      </w:numPr>
      <w:spacing w:before="0" w:line="260" w:lineRule="atLeast"/>
      <w:ind w:left="425" w:hanging="425"/>
    </w:pPr>
  </w:style>
  <w:style w:type="paragraph" w:styleId="a7">
    <w:name w:val="Balloon Text"/>
    <w:basedOn w:val="a"/>
    <w:link w:val="a8"/>
    <w:uiPriority w:val="99"/>
    <w:semiHidden/>
    <w:unhideWhenUsed/>
    <w:rsid w:val="000C1E42"/>
    <w:pPr>
      <w:widowControl/>
    </w:pPr>
    <w:rPr>
      <w:rFonts w:ascii="Times New Roman" w:eastAsia="Times New Roman" w:hAnsi="Times New Roman"/>
      <w:color w:val="000000"/>
      <w:kern w:val="0"/>
      <w:sz w:val="18"/>
      <w:szCs w:val="18"/>
      <w:lang w:eastAsia="de-DE"/>
    </w:rPr>
  </w:style>
  <w:style w:type="character" w:customStyle="1" w:styleId="a8">
    <w:name w:val="批注框文本 字符"/>
    <w:basedOn w:val="a0"/>
    <w:link w:val="a7"/>
    <w:uiPriority w:val="99"/>
    <w:semiHidden/>
    <w:rsid w:val="000C1E42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a9">
    <w:name w:val="line number"/>
    <w:basedOn w:val="a0"/>
    <w:uiPriority w:val="99"/>
    <w:semiHidden/>
    <w:unhideWhenUsed/>
    <w:rsid w:val="000C1E42"/>
  </w:style>
  <w:style w:type="table" w:customStyle="1" w:styleId="MDPI41threelinetable">
    <w:name w:val="MDPI_4.1_three_line_table"/>
    <w:basedOn w:val="a1"/>
    <w:uiPriority w:val="99"/>
    <w:rsid w:val="000C1E42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a">
    <w:name w:val="Hyperlink"/>
    <w:uiPriority w:val="99"/>
    <w:unhideWhenUsed/>
    <w:rsid w:val="000C1E42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C1E42"/>
    <w:rPr>
      <w:color w:val="605E5C"/>
      <w:shd w:val="clear" w:color="auto" w:fill="E1DFDD"/>
    </w:rPr>
  </w:style>
  <w:style w:type="table" w:styleId="ac">
    <w:name w:val="Table Grid"/>
    <w:basedOn w:val="a1"/>
    <w:uiPriority w:val="39"/>
    <w:qFormat/>
    <w:rsid w:val="000C1E4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0C1E42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74PublishersNote">
    <w:name w:val="MDPI_7.4_Publisher'sNote"/>
    <w:qFormat/>
    <w:rsid w:val="000C1E42"/>
    <w:pPr>
      <w:adjustRightInd w:val="0"/>
      <w:snapToGrid w:val="0"/>
      <w:spacing w:before="240" w:after="240" w:line="200" w:lineRule="atLeast"/>
    </w:pPr>
    <w:rPr>
      <w:rFonts w:ascii="Palatino Linotype" w:eastAsia="宋体" w:hAnsi="Palatino Linotype" w:cs="Times New Roman"/>
      <w:kern w:val="0"/>
      <w:sz w:val="18"/>
    </w:rPr>
  </w:style>
  <w:style w:type="character" w:customStyle="1" w:styleId="ad">
    <w:name w:val="批注文字 字符"/>
    <w:basedOn w:val="a0"/>
    <w:link w:val="ae"/>
    <w:uiPriority w:val="99"/>
    <w:rsid w:val="000C1E42"/>
  </w:style>
  <w:style w:type="paragraph" w:styleId="ae">
    <w:name w:val="annotation text"/>
    <w:basedOn w:val="a"/>
    <w:link w:val="ad"/>
    <w:uiPriority w:val="99"/>
    <w:unhideWhenUsed/>
    <w:rsid w:val="000C1E42"/>
    <w:rPr>
      <w:rFonts w:asciiTheme="minorHAnsi" w:eastAsiaTheme="minorEastAsia" w:hAnsiTheme="minorHAnsi" w:cstheme="minorBidi"/>
    </w:rPr>
  </w:style>
  <w:style w:type="character" w:customStyle="1" w:styleId="1">
    <w:name w:val="批注文字 字符1"/>
    <w:basedOn w:val="a0"/>
    <w:uiPriority w:val="99"/>
    <w:semiHidden/>
    <w:rsid w:val="000C1E42"/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dutcmzjm@126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1427</Words>
  <Characters>8136</Characters>
  <Application>Microsoft Office Word</Application>
  <DocSecurity>0</DocSecurity>
  <Lines>67</Lines>
  <Paragraphs>19</Paragraphs>
  <ScaleCrop>false</ScaleCrop>
  <Company/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yihan wu</dc:creator>
  <cp:keywords/>
  <dc:description/>
  <cp:lastModifiedBy>yihan wu</cp:lastModifiedBy>
  <cp:revision>3</cp:revision>
  <dcterms:created xsi:type="dcterms:W3CDTF">2020-11-07T11:26:00Z</dcterms:created>
  <dcterms:modified xsi:type="dcterms:W3CDTF">2020-11-07T16:12:00Z</dcterms:modified>
</cp:coreProperties>
</file>