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68185" w14:textId="77777777" w:rsidR="004E7278" w:rsidRDefault="004E7278" w:rsidP="004E7278">
      <w:pPr>
        <w:jc w:val="left"/>
        <w:rPr>
          <w:rFonts w:ascii="Times New Roman" w:hAnsi="Times New Roman" w:cs="Times New Roman"/>
        </w:rPr>
      </w:pPr>
      <w:r w:rsidRPr="00F14897"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  <w:t xml:space="preserve">Table </w:t>
      </w:r>
      <w:r>
        <w:rPr>
          <w:rFonts w:ascii="Times New Roman" w:eastAsia="DengXian" w:hAnsi="Times New Roman" w:cs="Times New Roman" w:hint="eastAsia"/>
          <w:b/>
          <w:bCs/>
          <w:color w:val="000000"/>
          <w:kern w:val="0"/>
          <w:sz w:val="22"/>
        </w:rPr>
        <w:t>1</w:t>
      </w:r>
      <w:r w:rsidRPr="00F14897"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  <w:t xml:space="preserve">. </w:t>
      </w:r>
      <w:r>
        <w:rPr>
          <w:rFonts w:ascii="Times New Roman" w:eastAsia="DengXian" w:hAnsi="Times New Roman" w:cs="Times New Roman" w:hint="eastAsia"/>
          <w:b/>
          <w:bCs/>
          <w:color w:val="000000"/>
          <w:kern w:val="0"/>
          <w:sz w:val="22"/>
        </w:rPr>
        <w:t>Analysis of clinical characteristics in ABPA patients based on their response to omalizumab</w:t>
      </w:r>
    </w:p>
    <w:tbl>
      <w:tblPr>
        <w:tblW w:w="8647" w:type="dxa"/>
        <w:tblLayout w:type="fixed"/>
        <w:tblLook w:val="04A0" w:firstRow="1" w:lastRow="0" w:firstColumn="1" w:lastColumn="0" w:noHBand="0" w:noVBand="1"/>
      </w:tblPr>
      <w:tblGrid>
        <w:gridCol w:w="2127"/>
        <w:gridCol w:w="228"/>
        <w:gridCol w:w="436"/>
        <w:gridCol w:w="1745"/>
        <w:gridCol w:w="284"/>
        <w:gridCol w:w="283"/>
        <w:gridCol w:w="2552"/>
        <w:gridCol w:w="992"/>
      </w:tblGrid>
      <w:tr w:rsidR="004E7278" w:rsidRPr="00F14897" w14:paraId="5BABC50F" w14:textId="77777777" w:rsidTr="004D48B2">
        <w:trPr>
          <w:trHeight w:val="278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C3ADEC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Characteristic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F41213" w14:textId="77777777" w:rsidR="004E7278" w:rsidRDefault="004E7278" w:rsidP="004D48B2">
            <w:pPr>
              <w:widowControl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      Responded</w:t>
            </w:r>
          </w:p>
          <w:p w14:paraId="7166267C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(N=33)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6DF5D1A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N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o response</w:t>
            </w:r>
          </w:p>
          <w:p w14:paraId="7203AA99" w14:textId="77777777" w:rsidR="004E7278" w:rsidRPr="001F5B32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(N=30)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1B4AF0A" w14:textId="77777777" w:rsidR="004E7278" w:rsidRPr="002242E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p-value</w:t>
            </w:r>
          </w:p>
        </w:tc>
      </w:tr>
      <w:tr w:rsidR="004E7278" w:rsidRPr="00F14897" w14:paraId="2E5503FB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3B3A7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Basic information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FFA63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E35974F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8FA888B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E7278" w:rsidRPr="00F14897" w14:paraId="791EC28B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6729A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Sex (male, n%)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73D2F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 16(48.48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%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2552" w:type="dxa"/>
          </w:tcPr>
          <w:p w14:paraId="0023199B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13(43.33%)</w:t>
            </w:r>
          </w:p>
        </w:tc>
        <w:tc>
          <w:tcPr>
            <w:tcW w:w="992" w:type="dxa"/>
          </w:tcPr>
          <w:p w14:paraId="5D9A0781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E863EF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0.801</w:t>
            </w:r>
          </w:p>
        </w:tc>
      </w:tr>
      <w:tr w:rsidR="004E7278" w:rsidRPr="00F14897" w14:paraId="49D431A5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A3F31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Age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,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median (IQR)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, years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6F579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25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6 (13.25)</w:t>
            </w:r>
          </w:p>
        </w:tc>
        <w:tc>
          <w:tcPr>
            <w:tcW w:w="2552" w:type="dxa"/>
          </w:tcPr>
          <w:p w14:paraId="6E33DF0C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5700C31F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59 (22.25)</w:t>
            </w:r>
          </w:p>
        </w:tc>
        <w:tc>
          <w:tcPr>
            <w:tcW w:w="992" w:type="dxa"/>
          </w:tcPr>
          <w:p w14:paraId="534A6E87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697F0AF4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0.134</w:t>
            </w:r>
          </w:p>
        </w:tc>
      </w:tr>
      <w:tr w:rsidR="004E7278" w:rsidRPr="00F14897" w14:paraId="5F8B60B1" w14:textId="77777777" w:rsidTr="004D48B2">
        <w:trPr>
          <w:trHeight w:val="345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15C35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Time from onset to initial treatment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,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median (IQR)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, years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B5238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15 (19.5)</w:t>
            </w:r>
          </w:p>
        </w:tc>
        <w:tc>
          <w:tcPr>
            <w:tcW w:w="2552" w:type="dxa"/>
          </w:tcPr>
          <w:p w14:paraId="624DF6A6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63FC2302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5AD7E25C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4.5 (10.0)</w:t>
            </w:r>
          </w:p>
        </w:tc>
        <w:tc>
          <w:tcPr>
            <w:tcW w:w="992" w:type="dxa"/>
          </w:tcPr>
          <w:p w14:paraId="2713CD13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3DAF09B9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7F14E468" w14:textId="77777777" w:rsidR="004E7278" w:rsidRPr="00A073CA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A073CA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0.010</w:t>
            </w:r>
          </w:p>
        </w:tc>
      </w:tr>
      <w:tr w:rsidR="004E7278" w:rsidRPr="00F14897" w14:paraId="2F5A5E7D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94A56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 xml:space="preserve">Underlying disease 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（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No. n%)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56529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</w:tcPr>
          <w:p w14:paraId="1EB6BE46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</w:tcPr>
          <w:p w14:paraId="63AE4357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E7278" w:rsidRPr="00F14897" w14:paraId="17D40EC6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79AE2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Asthma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D8FCB" w14:textId="77777777" w:rsidR="004E7278" w:rsidRPr="006838B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6838B8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14</w:t>
            </w:r>
            <w:r w:rsidRPr="006838B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6838B8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2.42</w:t>
            </w:r>
            <w:r w:rsidRPr="006838B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2552" w:type="dxa"/>
          </w:tcPr>
          <w:p w14:paraId="76F2215B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41F68C41" w14:textId="77777777" w:rsidR="004E7278" w:rsidRPr="00752B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11</w:t>
            </w:r>
            <w:r w:rsidRPr="00752B97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36.66</w:t>
            </w:r>
            <w:r w:rsidRPr="00752B97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%)</w:t>
            </w:r>
          </w:p>
        </w:tc>
        <w:tc>
          <w:tcPr>
            <w:tcW w:w="992" w:type="dxa"/>
          </w:tcPr>
          <w:p w14:paraId="2A6F7E8B" w14:textId="77777777" w:rsidR="004E7278" w:rsidRDefault="004E7278" w:rsidP="004D48B2">
            <w:pPr>
              <w:widowControl/>
              <w:ind w:left="220" w:hangingChars="100" w:hanging="22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E863EF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 </w:t>
            </w:r>
          </w:p>
          <w:p w14:paraId="125667AD" w14:textId="77777777" w:rsidR="004E7278" w:rsidRPr="00570A74" w:rsidRDefault="004E7278" w:rsidP="004D48B2">
            <w:pPr>
              <w:widowControl/>
              <w:ind w:leftChars="100" w:left="210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E863EF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0.797</w:t>
            </w:r>
          </w:p>
        </w:tc>
      </w:tr>
      <w:tr w:rsidR="004E7278" w:rsidRPr="00F14897" w14:paraId="6CCB2A48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77AE0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COPD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1BF02" w14:textId="77777777" w:rsidR="004E7278" w:rsidRPr="006838B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9</w:t>
            </w:r>
            <w:r w:rsidRPr="006838B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6838B8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7.27</w:t>
            </w:r>
            <w:r w:rsidRPr="006838B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2552" w:type="dxa"/>
          </w:tcPr>
          <w:p w14:paraId="4749B58C" w14:textId="77777777" w:rsidR="004E7278" w:rsidRPr="006838B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6838B8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(2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3.33</w:t>
            </w:r>
            <w:r w:rsidRPr="006838B8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%)</w:t>
            </w:r>
          </w:p>
        </w:tc>
        <w:tc>
          <w:tcPr>
            <w:tcW w:w="992" w:type="dxa"/>
          </w:tcPr>
          <w:p w14:paraId="71C6A595" w14:textId="77777777" w:rsidR="004E7278" w:rsidRPr="00570A74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E863EF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0.778</w:t>
            </w:r>
          </w:p>
        </w:tc>
      </w:tr>
      <w:tr w:rsidR="004E7278" w:rsidRPr="00F14897" w14:paraId="0995366A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1EE63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Bronchiectasis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32AE6" w14:textId="77777777" w:rsidR="004E7278" w:rsidRPr="006838B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6838B8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11</w:t>
            </w:r>
            <w:r w:rsidRPr="006838B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6838B8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3.33</w:t>
            </w:r>
            <w:r w:rsidRPr="006838B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2552" w:type="dxa"/>
          </w:tcPr>
          <w:p w14:paraId="1B5198B7" w14:textId="77777777" w:rsidR="004E7278" w:rsidRPr="006838B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6838B8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9 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30.00</w:t>
            </w:r>
            <w:r w:rsidRPr="006838B8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%)</w:t>
            </w:r>
          </w:p>
        </w:tc>
        <w:tc>
          <w:tcPr>
            <w:tcW w:w="992" w:type="dxa"/>
          </w:tcPr>
          <w:p w14:paraId="245C722F" w14:textId="77777777" w:rsidR="004E7278" w:rsidRPr="00570A74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E863EF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0.794</w:t>
            </w:r>
          </w:p>
        </w:tc>
      </w:tr>
      <w:tr w:rsidR="004E7278" w:rsidRPr="00E863EF" w14:paraId="4483FAE5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542F8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Sinusitis/Allergic Rhinitis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（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No. n%)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7025B" w14:textId="77777777" w:rsidR="004E7278" w:rsidRPr="00104290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19</w:t>
            </w:r>
            <w:r w:rsidRPr="0010429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57.57%)</w:t>
            </w:r>
          </w:p>
        </w:tc>
        <w:tc>
          <w:tcPr>
            <w:tcW w:w="2552" w:type="dxa"/>
          </w:tcPr>
          <w:p w14:paraId="782223DD" w14:textId="77777777" w:rsidR="004E7278" w:rsidRPr="00104290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50C6C813" w14:textId="77777777" w:rsidR="004E7278" w:rsidRPr="00104290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20</w:t>
            </w:r>
            <w:r w:rsidRPr="00104290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66.66%)</w:t>
            </w:r>
          </w:p>
        </w:tc>
        <w:tc>
          <w:tcPr>
            <w:tcW w:w="992" w:type="dxa"/>
          </w:tcPr>
          <w:p w14:paraId="74F6653A" w14:textId="77777777" w:rsidR="004E7278" w:rsidRPr="00E863EF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2B966A97" w14:textId="77777777" w:rsidR="004E7278" w:rsidRPr="00E863EF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E863EF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0.604</w:t>
            </w:r>
          </w:p>
        </w:tc>
      </w:tr>
      <w:tr w:rsidR="004E7278" w:rsidRPr="00F14897" w14:paraId="6285580A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D0D71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Microbiology of sputum/Balf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（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No. n%)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97142" w14:textId="77777777" w:rsidR="004E7278" w:rsidRPr="00104290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</w:tcPr>
          <w:p w14:paraId="19BAB637" w14:textId="77777777" w:rsidR="004E7278" w:rsidRPr="00104290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</w:tcPr>
          <w:p w14:paraId="2AED092A" w14:textId="77777777" w:rsidR="004E7278" w:rsidRPr="00104290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E7278" w:rsidRPr="00F14897" w14:paraId="5A828DB2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F51EC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Aspergillus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69FDB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11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33.33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2552" w:type="dxa"/>
          </w:tcPr>
          <w:p w14:paraId="016F553A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5 (16.66%)</w:t>
            </w:r>
          </w:p>
        </w:tc>
        <w:tc>
          <w:tcPr>
            <w:tcW w:w="992" w:type="dxa"/>
          </w:tcPr>
          <w:p w14:paraId="27253C2F" w14:textId="77777777" w:rsidR="004E7278" w:rsidRPr="00752B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0.150</w:t>
            </w:r>
          </w:p>
        </w:tc>
      </w:tr>
      <w:tr w:rsidR="004E7278" w:rsidRPr="00F14897" w14:paraId="65DD6D58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2DAF6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Pseudomonas aeruginosa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70A1B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15.15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2552" w:type="dxa"/>
          </w:tcPr>
          <w:p w14:paraId="0EEB4F28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74485E7D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 (10.00%)</w:t>
            </w:r>
          </w:p>
        </w:tc>
        <w:tc>
          <w:tcPr>
            <w:tcW w:w="992" w:type="dxa"/>
          </w:tcPr>
          <w:p w14:paraId="175DC84F" w14:textId="77777777" w:rsidR="004E7278" w:rsidRPr="00752B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03DA3986" w14:textId="77777777" w:rsidR="004E7278" w:rsidRPr="00752B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0.710</w:t>
            </w:r>
          </w:p>
        </w:tc>
      </w:tr>
      <w:tr w:rsidR="004E7278" w:rsidRPr="00F14897" w14:paraId="3CC5E18F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8B47D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Others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1125A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3.03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2552" w:type="dxa"/>
          </w:tcPr>
          <w:p w14:paraId="2D59D2C0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1(3.33%)</w:t>
            </w:r>
          </w:p>
        </w:tc>
        <w:tc>
          <w:tcPr>
            <w:tcW w:w="992" w:type="dxa"/>
          </w:tcPr>
          <w:p w14:paraId="69F6D13C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1.000</w:t>
            </w:r>
          </w:p>
        </w:tc>
      </w:tr>
      <w:tr w:rsidR="004E7278" w:rsidRPr="00F14897" w14:paraId="10D595CC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B00F8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​Investigations and Tests​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, median (IQR)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0F1A7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</w:tcPr>
          <w:p w14:paraId="3713590D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</w:tcPr>
          <w:p w14:paraId="7C4C2933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E7278" w:rsidRPr="00F14897" w14:paraId="412B92B7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067C8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Baselin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e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IgE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(IU/L)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A5817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1210 (1042)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2750C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1357 (3699.75)</w:t>
            </w:r>
          </w:p>
        </w:tc>
        <w:tc>
          <w:tcPr>
            <w:tcW w:w="992" w:type="dxa"/>
          </w:tcPr>
          <w:p w14:paraId="11212F98" w14:textId="77777777" w:rsidR="004E7278" w:rsidRDefault="004E7278" w:rsidP="004D48B2">
            <w:pPr>
              <w:widowControl/>
              <w:ind w:firstLineChars="50" w:firstLine="11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0.258</w:t>
            </w:r>
          </w:p>
        </w:tc>
      </w:tr>
      <w:tr w:rsidR="004E7278" w:rsidRPr="00F14897" w14:paraId="181CC8FB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84EAC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Baselin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e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Aspergillus-specific IgE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(KU/L)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EEE4F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5.05 (17.85)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90DAA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4.64 (16.8)</w:t>
            </w:r>
          </w:p>
        </w:tc>
        <w:tc>
          <w:tcPr>
            <w:tcW w:w="992" w:type="dxa"/>
          </w:tcPr>
          <w:p w14:paraId="563DF8BD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227C5D87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0.623</w:t>
            </w:r>
          </w:p>
        </w:tc>
      </w:tr>
      <w:tr w:rsidR="004E7278" w:rsidRPr="00F14897" w14:paraId="35B8E839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6FCDB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B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aseline aspergillus-specific IgG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(AU/mL)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F35D3" w14:textId="77777777" w:rsidR="004E7278" w:rsidRPr="003D2C21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221.4 (177.83)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0B871" w14:textId="77777777" w:rsidR="004E7278" w:rsidRPr="003D2C21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326.65(429.87)</w:t>
            </w:r>
          </w:p>
        </w:tc>
        <w:tc>
          <w:tcPr>
            <w:tcW w:w="992" w:type="dxa"/>
          </w:tcPr>
          <w:p w14:paraId="1120AA42" w14:textId="77777777" w:rsidR="004E7278" w:rsidRPr="003D2C21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2D306C56" w14:textId="77777777" w:rsidR="004E7278" w:rsidRPr="003D2C21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D2C21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0.562</w:t>
            </w:r>
          </w:p>
        </w:tc>
      </w:tr>
      <w:tr w:rsidR="004E7278" w:rsidRPr="00F14897" w14:paraId="2BF0888C" w14:textId="77777777" w:rsidTr="004D48B2">
        <w:trPr>
          <w:trHeight w:val="255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B1A967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B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aseline blood eosinophils(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×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vertAlign w:val="superscript"/>
              </w:rPr>
              <w:t>9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/L)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C8DF6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0.2 (0.26)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F0363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0.65 (1.19)</w:t>
            </w:r>
          </w:p>
        </w:tc>
        <w:tc>
          <w:tcPr>
            <w:tcW w:w="992" w:type="dxa"/>
          </w:tcPr>
          <w:p w14:paraId="3A51D1D2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6FEB2B7F" w14:textId="77777777" w:rsidR="004E7278" w:rsidRPr="00A073CA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A073CA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0.015</w:t>
            </w:r>
          </w:p>
        </w:tc>
      </w:tr>
      <w:tr w:rsidR="004E7278" w:rsidRPr="00F14897" w14:paraId="5DFF7101" w14:textId="77777777" w:rsidTr="004D48B2">
        <w:trPr>
          <w:trHeight w:val="255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31B6E" w14:textId="77777777" w:rsidR="004E7278" w:rsidRPr="00BE7E10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0201C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CT imagine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302A20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CCB4F6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</w:tcPr>
          <w:p w14:paraId="6D472911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E7278" w:rsidRPr="00F14897" w14:paraId="42ADAFD5" w14:textId="77777777" w:rsidTr="004D48B2">
        <w:trPr>
          <w:trHeight w:val="255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F08B5" w14:textId="77777777" w:rsidR="004E7278" w:rsidRPr="00BE7E10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E7E10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Proximal Bronchiectasis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1DDD53" w14:textId="77777777" w:rsidR="004E7278" w:rsidRPr="00F451CD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451CD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11 (34.37%)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07D44" w14:textId="77777777" w:rsidR="004E7278" w:rsidRPr="00F451CD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451CD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9(50.00%)</w:t>
            </w:r>
          </w:p>
        </w:tc>
        <w:tc>
          <w:tcPr>
            <w:tcW w:w="992" w:type="dxa"/>
          </w:tcPr>
          <w:p w14:paraId="7E925172" w14:textId="77777777" w:rsidR="004E7278" w:rsidRPr="00F451CD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4E4B8803" w14:textId="77777777" w:rsidR="004E7278" w:rsidRPr="00F451CD" w:rsidRDefault="004E7278" w:rsidP="004D48B2">
            <w:pPr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F451CD">
              <w:rPr>
                <w:rFonts w:ascii="Times New Roman" w:eastAsia="DengXian" w:hAnsi="Times New Roman" w:cs="Times New Roman" w:hint="eastAsia"/>
                <w:sz w:val="22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22"/>
              </w:rPr>
              <w:t>794</w:t>
            </w:r>
          </w:p>
        </w:tc>
      </w:tr>
      <w:tr w:rsidR="004E7278" w:rsidRPr="00F14897" w14:paraId="55A577B4" w14:textId="77777777" w:rsidTr="004D48B2">
        <w:trPr>
          <w:trHeight w:val="255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F68EE" w14:textId="77777777" w:rsidR="004E7278" w:rsidRPr="00BE7E10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E7E10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Mucous Plug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9312D" w14:textId="77777777" w:rsidR="004E7278" w:rsidRPr="00F451CD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451CD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10 (3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0.30</w:t>
            </w:r>
            <w:r w:rsidRPr="00F451CD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06676" w14:textId="77777777" w:rsidR="004E7278" w:rsidRPr="00F451CD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451CD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13(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43.33</w:t>
            </w:r>
            <w:r w:rsidRPr="00F451CD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%)</w:t>
            </w:r>
          </w:p>
        </w:tc>
        <w:tc>
          <w:tcPr>
            <w:tcW w:w="992" w:type="dxa"/>
          </w:tcPr>
          <w:p w14:paraId="15F791EA" w14:textId="77777777" w:rsidR="004E7278" w:rsidRPr="00E863EF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E863EF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0.308</w:t>
            </w:r>
          </w:p>
        </w:tc>
      </w:tr>
      <w:tr w:rsidR="004E7278" w:rsidRPr="00F14897" w14:paraId="3E4CC609" w14:textId="77777777" w:rsidTr="004D48B2">
        <w:trPr>
          <w:trHeight w:val="233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E08FC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Treatment of OCS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B8829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</w:tcPr>
          <w:p w14:paraId="2E0353DA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</w:tcPr>
          <w:p w14:paraId="50B4AC8F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E7278" w:rsidRPr="00F14897" w14:paraId="1CC9D493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62A2D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Baseline OCS dose (mg/d prednisolone)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CD132" w14:textId="77777777" w:rsidR="004E7278" w:rsidRPr="00F14897" w:rsidRDefault="004E7278" w:rsidP="004D48B2">
            <w:pPr>
              <w:widowControl/>
              <w:ind w:firstLineChars="450" w:firstLine="99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22 (10)</w:t>
            </w:r>
          </w:p>
        </w:tc>
        <w:tc>
          <w:tcPr>
            <w:tcW w:w="2552" w:type="dxa"/>
          </w:tcPr>
          <w:p w14:paraId="411244A1" w14:textId="77777777" w:rsidR="004E7278" w:rsidRDefault="004E7278" w:rsidP="004D48B2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74DFA9AE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437D6635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30 (11.25)</w:t>
            </w:r>
          </w:p>
        </w:tc>
        <w:tc>
          <w:tcPr>
            <w:tcW w:w="992" w:type="dxa"/>
          </w:tcPr>
          <w:p w14:paraId="3CC6CB9B" w14:textId="77777777" w:rsidR="004E7278" w:rsidRDefault="004E7278" w:rsidP="004D48B2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317DD6AC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43A14466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0.221</w:t>
            </w:r>
          </w:p>
        </w:tc>
      </w:tr>
      <w:tr w:rsidR="004E7278" w:rsidRPr="00F14897" w14:paraId="08698894" w14:textId="77777777" w:rsidTr="004D48B2">
        <w:trPr>
          <w:trHeight w:val="278"/>
        </w:trPr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ECC4E0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uration of OCS 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（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month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m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98510" w14:textId="77777777" w:rsidR="004E7278" w:rsidRPr="00FC2631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  8 (7)</w:t>
            </w:r>
          </w:p>
        </w:tc>
        <w:tc>
          <w:tcPr>
            <w:tcW w:w="2552" w:type="dxa"/>
          </w:tcPr>
          <w:p w14:paraId="0A829FCA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5038CE37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12 (8.6)</w:t>
            </w:r>
          </w:p>
        </w:tc>
        <w:tc>
          <w:tcPr>
            <w:tcW w:w="992" w:type="dxa"/>
          </w:tcPr>
          <w:p w14:paraId="2E4BF8E9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3398CFD2" w14:textId="77777777" w:rsidR="004E7278" w:rsidRPr="00A073CA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A073CA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0.010</w:t>
            </w:r>
          </w:p>
        </w:tc>
      </w:tr>
      <w:tr w:rsidR="004E7278" w:rsidRPr="00F14897" w14:paraId="049E7641" w14:textId="77777777" w:rsidTr="004D48B2">
        <w:trPr>
          <w:trHeight w:val="278"/>
        </w:trPr>
        <w:tc>
          <w:tcPr>
            <w:tcW w:w="279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94EB6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Treatment of azole</w:t>
            </w:r>
          </w:p>
        </w:tc>
        <w:tc>
          <w:tcPr>
            <w:tcW w:w="23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D77C2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</w:tcPr>
          <w:p w14:paraId="4E280692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</w:tcPr>
          <w:p w14:paraId="7090F89C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E7278" w:rsidRPr="00F14897" w14:paraId="271E1687" w14:textId="77777777" w:rsidTr="004D48B2">
        <w:trPr>
          <w:trHeight w:val="278"/>
        </w:trPr>
        <w:tc>
          <w:tcPr>
            <w:tcW w:w="279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B5F93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No. of patients with azole</w:t>
            </w:r>
          </w:p>
        </w:tc>
        <w:tc>
          <w:tcPr>
            <w:tcW w:w="23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E5A93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12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36.36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2552" w:type="dxa"/>
          </w:tcPr>
          <w:p w14:paraId="68E5A0E0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18 (60.00%)</w:t>
            </w:r>
          </w:p>
        </w:tc>
        <w:tc>
          <w:tcPr>
            <w:tcW w:w="992" w:type="dxa"/>
          </w:tcPr>
          <w:p w14:paraId="4C59ABBC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0.079</w:t>
            </w:r>
          </w:p>
        </w:tc>
      </w:tr>
      <w:tr w:rsidR="004E7278" w:rsidRPr="00F14897" w14:paraId="326F13A7" w14:textId="77777777" w:rsidTr="004D48B2">
        <w:trPr>
          <w:trHeight w:val="278"/>
        </w:trPr>
        <w:tc>
          <w:tcPr>
            <w:tcW w:w="279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2FA9B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Itraconazole</w:t>
            </w:r>
          </w:p>
        </w:tc>
        <w:tc>
          <w:tcPr>
            <w:tcW w:w="23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4E3AD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15.15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2552" w:type="dxa"/>
          </w:tcPr>
          <w:p w14:paraId="637F35BE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10 (33.33%)</w:t>
            </w:r>
          </w:p>
        </w:tc>
        <w:tc>
          <w:tcPr>
            <w:tcW w:w="992" w:type="dxa"/>
          </w:tcPr>
          <w:p w14:paraId="223DA852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0.139</w:t>
            </w:r>
          </w:p>
        </w:tc>
      </w:tr>
      <w:tr w:rsidR="004E7278" w:rsidRPr="00F14897" w14:paraId="3AEBF2FF" w14:textId="77777777" w:rsidTr="004D48B2">
        <w:trPr>
          <w:trHeight w:val="278"/>
        </w:trPr>
        <w:tc>
          <w:tcPr>
            <w:tcW w:w="279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1BA8B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Voriconazole</w:t>
            </w:r>
          </w:p>
        </w:tc>
        <w:tc>
          <w:tcPr>
            <w:tcW w:w="23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E4E45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18.18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2552" w:type="dxa"/>
          </w:tcPr>
          <w:p w14:paraId="0EBD9CDD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8 (26.67%)</w:t>
            </w:r>
          </w:p>
        </w:tc>
        <w:tc>
          <w:tcPr>
            <w:tcW w:w="992" w:type="dxa"/>
          </w:tcPr>
          <w:p w14:paraId="1B377E10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0.547</w:t>
            </w:r>
          </w:p>
        </w:tc>
      </w:tr>
      <w:tr w:rsidR="004E7278" w:rsidRPr="00F14897" w14:paraId="110EC0E9" w14:textId="77777777" w:rsidTr="004D48B2">
        <w:trPr>
          <w:trHeight w:val="278"/>
        </w:trPr>
        <w:tc>
          <w:tcPr>
            <w:tcW w:w="279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5E98C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Isavuconazole</w:t>
            </w:r>
            <w:proofErr w:type="spellEnd"/>
          </w:p>
        </w:tc>
        <w:tc>
          <w:tcPr>
            <w:tcW w:w="23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D4939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3.03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2552" w:type="dxa"/>
          </w:tcPr>
          <w:p w14:paraId="289ECD60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</w:tcPr>
          <w:p w14:paraId="6F39A228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</w:tr>
      <w:tr w:rsidR="004E7278" w:rsidRPr="00F14897" w14:paraId="34AA8465" w14:textId="77777777" w:rsidTr="004D48B2">
        <w:trPr>
          <w:trHeight w:val="278"/>
        </w:trPr>
        <w:tc>
          <w:tcPr>
            <w:tcW w:w="279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B5F2A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Spirometry(Only complete records available)</w:t>
            </w:r>
          </w:p>
        </w:tc>
        <w:tc>
          <w:tcPr>
            <w:tcW w:w="23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EDB20" w14:textId="77777777" w:rsidR="004E7278" w:rsidRPr="00A201F5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     </w:t>
            </w:r>
            <w:r w:rsidRPr="00A201F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N</w:t>
            </w:r>
            <w:r w:rsidRPr="00A201F5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=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552" w:type="dxa"/>
          </w:tcPr>
          <w:p w14:paraId="0D3920B0" w14:textId="77777777" w:rsidR="004E7278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       </w:t>
            </w:r>
          </w:p>
          <w:p w14:paraId="63A7AD0B" w14:textId="77777777" w:rsidR="004E7278" w:rsidRPr="00A201F5" w:rsidRDefault="004E7278" w:rsidP="004D48B2">
            <w:pPr>
              <w:widowControl/>
              <w:ind w:firstLineChars="400" w:firstLine="8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201F5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N=1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992" w:type="dxa"/>
          </w:tcPr>
          <w:p w14:paraId="32A6662C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E7278" w:rsidRPr="00F14897" w14:paraId="09DB30A4" w14:textId="77777777" w:rsidTr="004D48B2">
        <w:trPr>
          <w:trHeight w:val="278"/>
        </w:trPr>
        <w:tc>
          <w:tcPr>
            <w:tcW w:w="279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5EB70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2186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lastRenderedPageBreak/>
              <w:t>FEV1 % predicted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median (IQR)</w:t>
            </w:r>
          </w:p>
        </w:tc>
        <w:tc>
          <w:tcPr>
            <w:tcW w:w="23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EBDF" w14:textId="77777777" w:rsidR="004E7278" w:rsidRPr="00F14897" w:rsidRDefault="004E7278" w:rsidP="004D48B2">
            <w:pPr>
              <w:widowControl/>
              <w:ind w:firstLineChars="150" w:firstLine="33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65.75 (39.82)</w:t>
            </w:r>
          </w:p>
        </w:tc>
        <w:tc>
          <w:tcPr>
            <w:tcW w:w="2552" w:type="dxa"/>
          </w:tcPr>
          <w:p w14:paraId="1976AF18" w14:textId="77777777" w:rsidR="004E7278" w:rsidRPr="00F14897" w:rsidRDefault="004E7278" w:rsidP="004D48B2">
            <w:pPr>
              <w:widowControl/>
              <w:ind w:firstLineChars="350" w:firstLine="77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74 (55)</w:t>
            </w:r>
          </w:p>
        </w:tc>
        <w:tc>
          <w:tcPr>
            <w:tcW w:w="992" w:type="dxa"/>
          </w:tcPr>
          <w:p w14:paraId="7927E077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0.928</w:t>
            </w:r>
          </w:p>
        </w:tc>
      </w:tr>
      <w:tr w:rsidR="004E7278" w:rsidRPr="00F14897" w14:paraId="660C0E1F" w14:textId="77777777" w:rsidTr="004D48B2">
        <w:trPr>
          <w:trHeight w:val="278"/>
        </w:trPr>
        <w:tc>
          <w:tcPr>
            <w:tcW w:w="2791" w:type="dxa"/>
            <w:gridSpan w:val="3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8E5BD59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2186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FEV1/FVC (%)</w:t>
            </w:r>
          </w:p>
        </w:tc>
        <w:tc>
          <w:tcPr>
            <w:tcW w:w="2029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09DDAE5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60.69 (24.31)</w:t>
            </w:r>
          </w:p>
        </w:tc>
        <w:tc>
          <w:tcPr>
            <w:tcW w:w="2835" w:type="dxa"/>
            <w:gridSpan w:val="2"/>
          </w:tcPr>
          <w:p w14:paraId="22E35BAF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  62.77 (26.06)</w:t>
            </w:r>
          </w:p>
        </w:tc>
        <w:tc>
          <w:tcPr>
            <w:tcW w:w="992" w:type="dxa"/>
          </w:tcPr>
          <w:p w14:paraId="07410FE9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0.949</w:t>
            </w:r>
          </w:p>
        </w:tc>
      </w:tr>
      <w:tr w:rsidR="004E7278" w:rsidRPr="00F14897" w14:paraId="53788856" w14:textId="77777777" w:rsidTr="004D48B2">
        <w:trPr>
          <w:trHeight w:val="278"/>
        </w:trPr>
        <w:tc>
          <w:tcPr>
            <w:tcW w:w="27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86A91B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2186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FENO (ppb)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125597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27 (33.5)</w:t>
            </w: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 w14:paraId="4E6A412B" w14:textId="77777777" w:rsidR="004E7278" w:rsidRPr="00F14897" w:rsidRDefault="004E7278" w:rsidP="004D48B2">
            <w:pPr>
              <w:widowControl/>
              <w:ind w:firstLineChars="550" w:firstLine="121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47.5 (83.5)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52FB1E" w14:textId="77777777" w:rsidR="004E7278" w:rsidRPr="00A073CA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A073CA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0.015</w:t>
            </w:r>
          </w:p>
        </w:tc>
      </w:tr>
    </w:tbl>
    <w:p w14:paraId="52132E4C" w14:textId="77777777" w:rsidR="004E7278" w:rsidRPr="00D31286" w:rsidRDefault="004E7278" w:rsidP="004E7278">
      <w:pPr>
        <w:jc w:val="left"/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</w:pPr>
      <w:r w:rsidRPr="00F1489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>ABPA: Allergic Bronchopulmonary Aspergillosis</w:t>
      </w:r>
      <w:r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 xml:space="preserve">; </w:t>
      </w:r>
      <w:r w:rsidRPr="00F1489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>SD</w:t>
      </w:r>
      <w:r w:rsidRPr="00F1489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>：</w:t>
      </w:r>
      <w:r w:rsidRPr="00F1489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 xml:space="preserve">Standard Deviation; COPD: Chronic Obstructive Pulmonary Disease​; </w:t>
      </w:r>
      <w:proofErr w:type="spellStart"/>
      <w:r w:rsidRPr="00F1489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>mOCS</w:t>
      </w:r>
      <w:proofErr w:type="spellEnd"/>
      <w:r w:rsidRPr="00F1489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>:</w:t>
      </w:r>
      <w:r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 xml:space="preserve"> </w:t>
      </w:r>
      <w:r w:rsidRPr="00F1489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>Maintenance Oral Corticosteroids.</w:t>
      </w:r>
      <w:r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 xml:space="preserve"> IQR: Interquartile Range.</w:t>
      </w:r>
    </w:p>
    <w:p w14:paraId="44E3F865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78BD0BE9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077EE5F4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2A48824E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3ABBBACF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4EFA742F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794818DF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0B33A50C" w14:textId="52F93D27" w:rsidR="004E7278" w:rsidRPr="00B40BDD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  <w:bookmarkStart w:id="0" w:name="OLE_LINK27"/>
      <w:r>
        <w:rPr>
          <w:rFonts w:ascii="Times New Roman" w:eastAsia="DengXian" w:hAnsi="Times New Roman" w:cs="Times New Roman" w:hint="eastAsia"/>
          <w:b/>
          <w:bCs/>
          <w:color w:val="000000"/>
          <w:kern w:val="0"/>
          <w:sz w:val="22"/>
        </w:rPr>
        <w:t>able 2. M</w:t>
      </w:r>
      <w:r w:rsidRPr="004A5CB8">
        <w:rPr>
          <w:rFonts w:ascii="Times New Roman" w:eastAsia="DengXian" w:hAnsi="Times New Roman" w:cs="Times New Roman" w:hint="eastAsia"/>
          <w:b/>
          <w:bCs/>
          <w:color w:val="000000"/>
          <w:kern w:val="0"/>
          <w:sz w:val="22"/>
        </w:rPr>
        <w:t>ultivariable logistic regression analysis</w:t>
      </w:r>
      <w:r>
        <w:rPr>
          <w:rFonts w:ascii="Times New Roman" w:eastAsia="DengXian" w:hAnsi="Times New Roman" w:cs="Times New Roman" w:hint="eastAsia"/>
          <w:b/>
          <w:bCs/>
          <w:color w:val="000000"/>
          <w:kern w:val="0"/>
          <w:sz w:val="22"/>
        </w:rPr>
        <w:t xml:space="preserve"> of risk factors associated </w:t>
      </w:r>
      <w:r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  <w:t>with</w:t>
      </w:r>
      <w:r>
        <w:rPr>
          <w:rFonts w:ascii="Times New Roman" w:eastAsia="DengXian" w:hAnsi="Times New Roman" w:cs="Times New Roman" w:hint="eastAsia"/>
          <w:b/>
          <w:bCs/>
          <w:color w:val="000000"/>
          <w:kern w:val="0"/>
          <w:sz w:val="22"/>
        </w:rPr>
        <w:t xml:space="preserve"> response to omalizumab in patients with ABPA.</w:t>
      </w:r>
    </w:p>
    <w:tbl>
      <w:tblPr>
        <w:tblStyle w:val="TableGrid"/>
        <w:tblW w:w="9214" w:type="dxa"/>
        <w:tblLook w:val="04A0" w:firstRow="1" w:lastRow="0" w:firstColumn="1" w:lastColumn="0" w:noHBand="0" w:noVBand="1"/>
      </w:tblPr>
      <w:tblGrid>
        <w:gridCol w:w="2597"/>
        <w:gridCol w:w="1012"/>
        <w:gridCol w:w="3193"/>
        <w:gridCol w:w="711"/>
        <w:gridCol w:w="1701"/>
      </w:tblGrid>
      <w:tr w:rsidR="004E7278" w14:paraId="1B5CCD05" w14:textId="77777777" w:rsidTr="004D48B2">
        <w:tc>
          <w:tcPr>
            <w:tcW w:w="2597" w:type="dxa"/>
            <w:tcBorders>
              <w:left w:val="nil"/>
              <w:bottom w:val="single" w:sz="4" w:space="0" w:color="auto"/>
              <w:right w:val="nil"/>
            </w:tcBorders>
          </w:tcPr>
          <w:p w14:paraId="574F78ED" w14:textId="77777777" w:rsidR="004E7278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Values </w:t>
            </w:r>
          </w:p>
        </w:tc>
        <w:tc>
          <w:tcPr>
            <w:tcW w:w="1012" w:type="dxa"/>
            <w:tcBorders>
              <w:left w:val="nil"/>
              <w:bottom w:val="single" w:sz="4" w:space="0" w:color="auto"/>
              <w:right w:val="nil"/>
            </w:tcBorders>
          </w:tcPr>
          <w:p w14:paraId="1EDF0573" w14:textId="77777777" w:rsidR="004E7278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p-value</w:t>
            </w:r>
          </w:p>
        </w:tc>
        <w:tc>
          <w:tcPr>
            <w:tcW w:w="3194" w:type="dxa"/>
            <w:tcBorders>
              <w:left w:val="nil"/>
              <w:bottom w:val="single" w:sz="4" w:space="0" w:color="auto"/>
              <w:right w:val="nil"/>
            </w:tcBorders>
          </w:tcPr>
          <w:p w14:paraId="6CE0CF16" w14:textId="77777777" w:rsidR="004E7278" w:rsidRPr="00EA21C0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10" w:type="dxa"/>
            <w:tcBorders>
              <w:left w:val="nil"/>
              <w:bottom w:val="single" w:sz="4" w:space="0" w:color="auto"/>
              <w:right w:val="nil"/>
            </w:tcBorders>
          </w:tcPr>
          <w:p w14:paraId="077575AF" w14:textId="77777777" w:rsidR="004E7278" w:rsidRPr="00EA21C0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A21C0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OR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0306343" w14:textId="77777777" w:rsidR="004E7278" w:rsidRPr="00EA21C0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A21C0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95%CI </w:t>
            </w:r>
          </w:p>
        </w:tc>
      </w:tr>
      <w:tr w:rsidR="004E7278" w14:paraId="728DF28B" w14:textId="77777777" w:rsidTr="004D48B2">
        <w:tc>
          <w:tcPr>
            <w:tcW w:w="2597" w:type="dxa"/>
            <w:tcBorders>
              <w:left w:val="nil"/>
              <w:bottom w:val="nil"/>
              <w:right w:val="nil"/>
            </w:tcBorders>
          </w:tcPr>
          <w:p w14:paraId="5231FDD3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1762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Time from onset to initial treatment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(years)</w:t>
            </w:r>
          </w:p>
        </w:tc>
        <w:tc>
          <w:tcPr>
            <w:tcW w:w="1012" w:type="dxa"/>
            <w:tcBorders>
              <w:left w:val="nil"/>
              <w:bottom w:val="nil"/>
              <w:right w:val="nil"/>
            </w:tcBorders>
          </w:tcPr>
          <w:p w14:paraId="62E36CA7" w14:textId="77777777" w:rsidR="004E7278" w:rsidRPr="00A073CA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A073CA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0.019</w:t>
            </w:r>
          </w:p>
        </w:tc>
        <w:tc>
          <w:tcPr>
            <w:tcW w:w="3194" w:type="dxa"/>
            <w:vMerge w:val="restart"/>
            <w:tcBorders>
              <w:left w:val="nil"/>
              <w:right w:val="nil"/>
            </w:tcBorders>
          </w:tcPr>
          <w:p w14:paraId="49CC3D2D" w14:textId="77777777" w:rsidR="004E7278" w:rsidRPr="00E134CD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659264" behindDoc="0" locked="0" layoutInCell="1" allowOverlap="1" wp14:anchorId="4BCC89BB" wp14:editId="00CCB99B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1047</wp:posOffset>
                  </wp:positionV>
                  <wp:extent cx="1989455" cy="1657350"/>
                  <wp:effectExtent l="0" t="0" r="0" b="0"/>
                  <wp:wrapNone/>
                  <wp:docPr id="22058575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585754" name="图片 220585754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17" t="13131" r="11235" b="212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455" cy="1657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3B53C083" w14:textId="77777777" w:rsidR="004E7278" w:rsidRPr="00A073CA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A073CA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0.921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170D4147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1762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(0.895-0.987)</w:t>
            </w:r>
          </w:p>
        </w:tc>
      </w:tr>
      <w:tr w:rsidR="004E7278" w14:paraId="0DC486CE" w14:textId="77777777" w:rsidTr="004D48B2"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</w:tcPr>
          <w:p w14:paraId="4A9EAFB6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1762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Baseline blood 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E</w:t>
            </w:r>
            <w:r w:rsidRPr="00191762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osinophils(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×</w:t>
            </w:r>
            <w:r w:rsidRPr="00191762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</w:t>
            </w:r>
            <w:r w:rsidRPr="00773BED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vertAlign w:val="superscript"/>
              </w:rPr>
              <w:t>9</w:t>
            </w:r>
            <w:r w:rsidRPr="00191762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/L)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14:paraId="44C7C4A4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1762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0.379</w:t>
            </w:r>
          </w:p>
        </w:tc>
        <w:tc>
          <w:tcPr>
            <w:tcW w:w="3194" w:type="dxa"/>
            <w:vMerge/>
            <w:tcBorders>
              <w:left w:val="nil"/>
              <w:right w:val="nil"/>
            </w:tcBorders>
          </w:tcPr>
          <w:p w14:paraId="3ECF9428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3C738E6F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1762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1.353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2C123D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1762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(0.689-2.657)</w:t>
            </w:r>
          </w:p>
        </w:tc>
      </w:tr>
      <w:tr w:rsidR="004E7278" w14:paraId="29384DC7" w14:textId="77777777" w:rsidTr="004D48B2"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</w:tcPr>
          <w:p w14:paraId="47743BBE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1762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Duration of OCS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(months)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14:paraId="5124B69F" w14:textId="77777777" w:rsidR="004E7278" w:rsidRPr="00A073CA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A073CA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0.021</w:t>
            </w:r>
          </w:p>
        </w:tc>
        <w:tc>
          <w:tcPr>
            <w:tcW w:w="3194" w:type="dxa"/>
            <w:vMerge/>
            <w:tcBorders>
              <w:left w:val="nil"/>
              <w:right w:val="nil"/>
            </w:tcBorders>
          </w:tcPr>
          <w:p w14:paraId="087EE05C" w14:textId="77777777" w:rsidR="004E7278" w:rsidRPr="00A073CA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0671E0CC" w14:textId="77777777" w:rsidR="004E7278" w:rsidRPr="00A073CA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A073CA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1.180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C9AE80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1762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(1.026-1.358)</w:t>
            </w:r>
          </w:p>
        </w:tc>
      </w:tr>
      <w:tr w:rsidR="004E7278" w14:paraId="2A29BEC4" w14:textId="77777777" w:rsidTr="004D48B2"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</w:tcPr>
          <w:p w14:paraId="700C86A2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1762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Mucous Plug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(n)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14:paraId="2B95EFA9" w14:textId="77777777" w:rsidR="004E7278" w:rsidRPr="00A073CA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A073CA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0.012</w:t>
            </w:r>
          </w:p>
        </w:tc>
        <w:tc>
          <w:tcPr>
            <w:tcW w:w="3194" w:type="dxa"/>
            <w:vMerge/>
            <w:tcBorders>
              <w:left w:val="nil"/>
              <w:right w:val="nil"/>
            </w:tcBorders>
          </w:tcPr>
          <w:p w14:paraId="3217F525" w14:textId="77777777" w:rsidR="004E7278" w:rsidRPr="00A073CA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5C24629C" w14:textId="77777777" w:rsidR="004E7278" w:rsidRPr="00A073CA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A073CA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1.731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E7D029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1762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191762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.536-5.587)</w:t>
            </w:r>
          </w:p>
        </w:tc>
      </w:tr>
      <w:tr w:rsidR="004E7278" w14:paraId="347BDB9D" w14:textId="77777777" w:rsidTr="004D48B2">
        <w:tc>
          <w:tcPr>
            <w:tcW w:w="2597" w:type="dxa"/>
            <w:tcBorders>
              <w:top w:val="nil"/>
              <w:left w:val="nil"/>
              <w:right w:val="nil"/>
            </w:tcBorders>
          </w:tcPr>
          <w:p w14:paraId="1E882113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1762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FENO (ppb)</w:t>
            </w:r>
          </w:p>
        </w:tc>
        <w:tc>
          <w:tcPr>
            <w:tcW w:w="1012" w:type="dxa"/>
            <w:tcBorders>
              <w:top w:val="nil"/>
              <w:left w:val="nil"/>
              <w:right w:val="nil"/>
            </w:tcBorders>
          </w:tcPr>
          <w:p w14:paraId="67698E65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1762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0.116</w:t>
            </w:r>
          </w:p>
        </w:tc>
        <w:tc>
          <w:tcPr>
            <w:tcW w:w="3194" w:type="dxa"/>
            <w:vMerge/>
            <w:tcBorders>
              <w:left w:val="nil"/>
              <w:right w:val="nil"/>
            </w:tcBorders>
          </w:tcPr>
          <w:p w14:paraId="5788B73F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</w:tcPr>
          <w:p w14:paraId="32EABDB6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1762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1.010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27CB014" w14:textId="77777777" w:rsidR="004E7278" w:rsidRPr="00191762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1762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(0.997-1.023)</w:t>
            </w:r>
          </w:p>
        </w:tc>
      </w:tr>
    </w:tbl>
    <w:p w14:paraId="0EA4E2B1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color w:val="000000"/>
          <w:kern w:val="0"/>
          <w:szCs w:val="21"/>
        </w:rPr>
      </w:pPr>
    </w:p>
    <w:p w14:paraId="66994CCE" w14:textId="77777777" w:rsidR="004E7278" w:rsidRPr="00773BED" w:rsidRDefault="004E7278" w:rsidP="004E7278">
      <w:pPr>
        <w:jc w:val="left"/>
        <w:rPr>
          <w:rFonts w:ascii="Times New Roman" w:eastAsia="DengXian" w:hAnsi="Times New Roman" w:cs="Times New Roman"/>
          <w:color w:val="000000"/>
          <w:kern w:val="0"/>
          <w:szCs w:val="21"/>
        </w:rPr>
      </w:pPr>
      <w:r w:rsidRPr="00773BED">
        <w:rPr>
          <w:rFonts w:ascii="Times New Roman" w:eastAsia="DengXian" w:hAnsi="Times New Roman" w:cs="Times New Roman" w:hint="eastAsia"/>
          <w:color w:val="000000"/>
          <w:kern w:val="0"/>
          <w:szCs w:val="21"/>
        </w:rPr>
        <w:t>OCS:</w:t>
      </w:r>
      <w:r>
        <w:rPr>
          <w:rFonts w:ascii="Times New Roman" w:eastAsia="DengXian" w:hAnsi="Times New Roman" w:cs="Times New Roman" w:hint="eastAsia"/>
          <w:color w:val="000000"/>
          <w:kern w:val="0"/>
          <w:szCs w:val="21"/>
        </w:rPr>
        <w:t xml:space="preserve"> </w:t>
      </w:r>
      <w:r w:rsidRPr="00773BED">
        <w:rPr>
          <w:rFonts w:ascii="Times New Roman" w:eastAsia="DengXian" w:hAnsi="Times New Roman" w:cs="Times New Roman" w:hint="eastAsia"/>
          <w:color w:val="000000"/>
          <w:kern w:val="0"/>
          <w:szCs w:val="21"/>
        </w:rPr>
        <w:t>Oral Corticosteroids.</w:t>
      </w:r>
      <w:r>
        <w:rPr>
          <w:rFonts w:ascii="Times New Roman" w:eastAsia="DengXian" w:hAnsi="Times New Roman" w:cs="Times New Roman" w:hint="eastAsia"/>
          <w:color w:val="000000"/>
          <w:kern w:val="0"/>
          <w:szCs w:val="21"/>
        </w:rPr>
        <w:t xml:space="preserve"> FENO:</w:t>
      </w:r>
      <w:r w:rsidRPr="00F10F17">
        <w:t xml:space="preserve"> </w:t>
      </w:r>
      <w:r w:rsidRPr="00F10F17">
        <w:rPr>
          <w:rFonts w:ascii="Times New Roman" w:eastAsia="DengXian" w:hAnsi="Times New Roman" w:cs="Times New Roman"/>
          <w:color w:val="000000"/>
          <w:kern w:val="0"/>
          <w:szCs w:val="21"/>
        </w:rPr>
        <w:t>​Fractional exhaled nitric oxide​</w:t>
      </w:r>
      <w:r>
        <w:rPr>
          <w:rFonts w:ascii="Times New Roman" w:eastAsia="DengXian" w:hAnsi="Times New Roman" w:cs="Times New Roman" w:hint="eastAsia"/>
          <w:color w:val="000000"/>
          <w:kern w:val="0"/>
          <w:szCs w:val="21"/>
        </w:rPr>
        <w:t>; DF: D</w:t>
      </w:r>
      <w:r w:rsidRPr="00065058">
        <w:rPr>
          <w:rFonts w:ascii="Times New Roman" w:eastAsia="DengXian" w:hAnsi="Times New Roman" w:cs="Times New Roman" w:hint="eastAsia"/>
          <w:color w:val="000000"/>
          <w:kern w:val="0"/>
          <w:szCs w:val="21"/>
        </w:rPr>
        <w:t xml:space="preserve">egrees of </w:t>
      </w:r>
      <w:r>
        <w:rPr>
          <w:rFonts w:ascii="Times New Roman" w:eastAsia="DengXian" w:hAnsi="Times New Roman" w:cs="Times New Roman" w:hint="eastAsia"/>
          <w:color w:val="000000"/>
          <w:kern w:val="0"/>
          <w:szCs w:val="21"/>
        </w:rPr>
        <w:t>F</w:t>
      </w:r>
      <w:r w:rsidRPr="00065058">
        <w:rPr>
          <w:rFonts w:ascii="Times New Roman" w:eastAsia="DengXian" w:hAnsi="Times New Roman" w:cs="Times New Roman" w:hint="eastAsia"/>
          <w:color w:val="000000"/>
          <w:kern w:val="0"/>
          <w:szCs w:val="21"/>
        </w:rPr>
        <w:t>reedom</w:t>
      </w:r>
      <w:r>
        <w:rPr>
          <w:rFonts w:ascii="Times New Roman" w:eastAsia="DengXian" w:hAnsi="Times New Roman" w:cs="Times New Roman" w:hint="eastAsia"/>
          <w:color w:val="000000"/>
          <w:kern w:val="0"/>
          <w:szCs w:val="21"/>
        </w:rPr>
        <w:t>; OR: Odds Ratio; CI: Confidence Interval.</w:t>
      </w:r>
    </w:p>
    <w:bookmarkEnd w:id="0"/>
    <w:p w14:paraId="222476FF" w14:textId="77777777" w:rsidR="004E7278" w:rsidRPr="0006505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6BF5C749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4EEB33A1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302887EC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1DF339CF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16FD8235" w14:textId="77777777" w:rsidR="004E7278" w:rsidRPr="00E134CD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1678F416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3938B8C0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50145F89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38A1F70B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388F2688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66C5F876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53D9A487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5F89AAD4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3F6B7469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185DC17B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5FD43D49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6C3FFCCC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6DD211CC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2F01AA55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6DF05605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3820E12C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606B296D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0A212FA4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362D4F6A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034C6F20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264FDB65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60A07115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061F16BD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71B7F78C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</w:pPr>
    </w:p>
    <w:p w14:paraId="39A09A1D" w14:textId="77777777" w:rsidR="004E7278" w:rsidRPr="002D3A61" w:rsidRDefault="004E7278" w:rsidP="004E7278">
      <w:pPr>
        <w:jc w:val="left"/>
        <w:rPr>
          <w:rFonts w:ascii="Times New Roman" w:hAnsi="Times New Roman" w:cs="Times New Roman"/>
        </w:rPr>
      </w:pPr>
      <w:r w:rsidRPr="00F14897"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  <w:t xml:space="preserve">Table </w:t>
      </w:r>
      <w:r>
        <w:rPr>
          <w:rFonts w:ascii="Times New Roman" w:eastAsia="DengXian" w:hAnsi="Times New Roman" w:cs="Times New Roman" w:hint="eastAsia"/>
          <w:b/>
          <w:bCs/>
          <w:color w:val="000000"/>
          <w:kern w:val="0"/>
          <w:sz w:val="22"/>
        </w:rPr>
        <w:t>3</w:t>
      </w:r>
      <w:r w:rsidRPr="00F14897"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  <w:t>. C</w:t>
      </w:r>
      <w:r>
        <w:rPr>
          <w:rFonts w:ascii="Times New Roman" w:eastAsia="DengXian" w:hAnsi="Times New Roman" w:cs="Times New Roman" w:hint="eastAsia"/>
          <w:b/>
          <w:bCs/>
          <w:color w:val="000000"/>
          <w:kern w:val="0"/>
          <w:sz w:val="22"/>
        </w:rPr>
        <w:t xml:space="preserve">omparison of clinical characteristics in ABPA patients responsive to </w:t>
      </w:r>
      <w:r>
        <w:rPr>
          <w:rFonts w:ascii="Times New Roman" w:eastAsia="DengXian" w:hAnsi="Times New Roman" w:cs="Times New Roman"/>
          <w:b/>
          <w:bCs/>
          <w:color w:val="000000"/>
          <w:kern w:val="0"/>
          <w:sz w:val="22"/>
        </w:rPr>
        <w:t>different</w:t>
      </w:r>
      <w:r>
        <w:rPr>
          <w:rFonts w:ascii="Times New Roman" w:eastAsia="DengXian" w:hAnsi="Times New Roman" w:cs="Times New Roman" w:hint="eastAsia"/>
          <w:b/>
          <w:bCs/>
          <w:color w:val="000000"/>
          <w:kern w:val="0"/>
          <w:sz w:val="22"/>
        </w:rPr>
        <w:t xml:space="preserve"> biological agents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2355"/>
        <w:gridCol w:w="55"/>
        <w:gridCol w:w="2355"/>
        <w:gridCol w:w="55"/>
        <w:gridCol w:w="2977"/>
        <w:gridCol w:w="228"/>
        <w:gridCol w:w="1701"/>
        <w:gridCol w:w="55"/>
      </w:tblGrid>
      <w:tr w:rsidR="004E7278" w:rsidRPr="00F14897" w14:paraId="5CA37894" w14:textId="77777777" w:rsidTr="004D48B2">
        <w:trPr>
          <w:trHeight w:val="278"/>
        </w:trPr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4525DF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Characteristic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CAC5F6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Omalizumab responded</w:t>
            </w:r>
          </w:p>
          <w:p w14:paraId="6219420F" w14:textId="77777777" w:rsidR="004E7278" w:rsidRPr="001F5B32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(N=21)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E083587" w14:textId="77777777" w:rsidR="004E7278" w:rsidRPr="002242E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242E7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Omalizumab to Mepolizumab</w:t>
            </w:r>
          </w:p>
          <w:p w14:paraId="1BFA7475" w14:textId="77777777" w:rsidR="004E7278" w:rsidRPr="00400663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242E7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(N=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13</w:t>
            </w:r>
            <w:r w:rsidRPr="002242E7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）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525C15" w14:textId="77777777" w:rsidR="004E7278" w:rsidRPr="002D3A61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2D3A61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2D3A61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-value</w:t>
            </w:r>
          </w:p>
        </w:tc>
      </w:tr>
      <w:tr w:rsidR="004E7278" w:rsidRPr="00F14897" w14:paraId="324BFE77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5B5CA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Basic information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14:paraId="212BA8B4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</w:tcPr>
          <w:p w14:paraId="22F3BC36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B882DA5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E7278" w:rsidRPr="00F14897" w14:paraId="2C5F8F74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DE7E2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Sex (male, n%)</w:t>
            </w:r>
          </w:p>
        </w:tc>
        <w:tc>
          <w:tcPr>
            <w:tcW w:w="2410" w:type="dxa"/>
            <w:gridSpan w:val="2"/>
          </w:tcPr>
          <w:p w14:paraId="1B659BFA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7(33.33%)</w:t>
            </w:r>
          </w:p>
        </w:tc>
        <w:tc>
          <w:tcPr>
            <w:tcW w:w="3260" w:type="dxa"/>
            <w:gridSpan w:val="3"/>
          </w:tcPr>
          <w:p w14:paraId="241D7541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5 (38.46%)</w:t>
            </w:r>
          </w:p>
        </w:tc>
        <w:tc>
          <w:tcPr>
            <w:tcW w:w="1701" w:type="dxa"/>
          </w:tcPr>
          <w:p w14:paraId="1927F144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1.000</w:t>
            </w:r>
          </w:p>
        </w:tc>
      </w:tr>
      <w:tr w:rsidR="004E7278" w:rsidRPr="00F14897" w14:paraId="657B31CB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F0F22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Age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, 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me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dian (IQR)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, years</w:t>
            </w:r>
          </w:p>
        </w:tc>
        <w:tc>
          <w:tcPr>
            <w:tcW w:w="2410" w:type="dxa"/>
            <w:gridSpan w:val="2"/>
          </w:tcPr>
          <w:p w14:paraId="01C47BD3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62 (25)</w:t>
            </w:r>
          </w:p>
        </w:tc>
        <w:tc>
          <w:tcPr>
            <w:tcW w:w="3260" w:type="dxa"/>
            <w:gridSpan w:val="3"/>
          </w:tcPr>
          <w:p w14:paraId="69CEF36A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47 (27)</w:t>
            </w:r>
          </w:p>
        </w:tc>
        <w:tc>
          <w:tcPr>
            <w:tcW w:w="1701" w:type="dxa"/>
          </w:tcPr>
          <w:p w14:paraId="435D1854" w14:textId="77777777" w:rsidR="004E7278" w:rsidRPr="002D3A61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2D3A61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&lt;0.001</w:t>
            </w:r>
          </w:p>
        </w:tc>
      </w:tr>
      <w:tr w:rsidR="004E7278" w:rsidRPr="00F14897" w14:paraId="28B516D9" w14:textId="77777777" w:rsidTr="004D48B2">
        <w:trPr>
          <w:gridAfter w:val="1"/>
          <w:wAfter w:w="55" w:type="dxa"/>
          <w:trHeight w:val="345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22C70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Time from onset to initial treatment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, median (IQR)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, years</w:t>
            </w:r>
          </w:p>
        </w:tc>
        <w:tc>
          <w:tcPr>
            <w:tcW w:w="2410" w:type="dxa"/>
            <w:gridSpan w:val="2"/>
          </w:tcPr>
          <w:p w14:paraId="19DF898D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2FAC96ED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0B26DE7D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8 (18)</w:t>
            </w:r>
          </w:p>
        </w:tc>
        <w:tc>
          <w:tcPr>
            <w:tcW w:w="3260" w:type="dxa"/>
            <w:gridSpan w:val="3"/>
          </w:tcPr>
          <w:p w14:paraId="6D321376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35217C98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60B5AE41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 (13)</w:t>
            </w:r>
          </w:p>
        </w:tc>
        <w:tc>
          <w:tcPr>
            <w:tcW w:w="1701" w:type="dxa"/>
          </w:tcPr>
          <w:p w14:paraId="34EAE80E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32D51EE7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350F5823" w14:textId="77777777" w:rsidR="004E7278" w:rsidRPr="002D3A61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2D3A61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&lt;0.001</w:t>
            </w:r>
          </w:p>
        </w:tc>
      </w:tr>
      <w:tr w:rsidR="004E7278" w:rsidRPr="00F14897" w14:paraId="153684AF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A5E65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 xml:space="preserve">Underlying disease 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（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No. n%)</w:t>
            </w:r>
          </w:p>
        </w:tc>
        <w:tc>
          <w:tcPr>
            <w:tcW w:w="2410" w:type="dxa"/>
            <w:gridSpan w:val="2"/>
          </w:tcPr>
          <w:p w14:paraId="4844212E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260" w:type="dxa"/>
            <w:gridSpan w:val="3"/>
          </w:tcPr>
          <w:p w14:paraId="78B9CF67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14:paraId="0B569FA0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E7278" w:rsidRPr="00F14897" w14:paraId="692D5680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CF2F5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Asthma</w:t>
            </w:r>
          </w:p>
        </w:tc>
        <w:tc>
          <w:tcPr>
            <w:tcW w:w="2410" w:type="dxa"/>
            <w:gridSpan w:val="2"/>
          </w:tcPr>
          <w:p w14:paraId="2551827D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8 (38.09%)</w:t>
            </w:r>
          </w:p>
        </w:tc>
        <w:tc>
          <w:tcPr>
            <w:tcW w:w="3260" w:type="dxa"/>
            <w:gridSpan w:val="3"/>
          </w:tcPr>
          <w:p w14:paraId="4307B4F3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5 (38.46%)</w:t>
            </w:r>
          </w:p>
        </w:tc>
        <w:tc>
          <w:tcPr>
            <w:tcW w:w="1701" w:type="dxa"/>
          </w:tcPr>
          <w:p w14:paraId="19B5A951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0.631</w:t>
            </w:r>
          </w:p>
        </w:tc>
      </w:tr>
      <w:tr w:rsidR="004E7278" w:rsidRPr="00F14897" w14:paraId="380DB585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C50AF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COPD</w:t>
            </w:r>
          </w:p>
        </w:tc>
        <w:tc>
          <w:tcPr>
            <w:tcW w:w="2410" w:type="dxa"/>
            <w:gridSpan w:val="2"/>
          </w:tcPr>
          <w:p w14:paraId="6F8FF76E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 (14.28%)</w:t>
            </w:r>
          </w:p>
        </w:tc>
        <w:tc>
          <w:tcPr>
            <w:tcW w:w="3260" w:type="dxa"/>
            <w:gridSpan w:val="3"/>
          </w:tcPr>
          <w:p w14:paraId="01141719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 (23.07%)</w:t>
            </w:r>
          </w:p>
        </w:tc>
        <w:tc>
          <w:tcPr>
            <w:tcW w:w="1701" w:type="dxa"/>
          </w:tcPr>
          <w:p w14:paraId="7AC6CF5A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0.653</w:t>
            </w:r>
          </w:p>
        </w:tc>
      </w:tr>
      <w:tr w:rsidR="004E7278" w:rsidRPr="00F14897" w14:paraId="77FD69B2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97E12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Bronchiectasis</w:t>
            </w:r>
          </w:p>
        </w:tc>
        <w:tc>
          <w:tcPr>
            <w:tcW w:w="2410" w:type="dxa"/>
            <w:gridSpan w:val="2"/>
          </w:tcPr>
          <w:p w14:paraId="7E662857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11(52.38%)</w:t>
            </w:r>
          </w:p>
        </w:tc>
        <w:tc>
          <w:tcPr>
            <w:tcW w:w="3260" w:type="dxa"/>
            <w:gridSpan w:val="3"/>
          </w:tcPr>
          <w:p w14:paraId="30268D77" w14:textId="77777777" w:rsidR="004E7278" w:rsidRPr="00F14897" w:rsidRDefault="004E7278" w:rsidP="004D48B2">
            <w:pPr>
              <w:widowControl/>
              <w:ind w:firstLineChars="450" w:firstLine="99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4 (30.77%)</w:t>
            </w:r>
          </w:p>
        </w:tc>
        <w:tc>
          <w:tcPr>
            <w:tcW w:w="1701" w:type="dxa"/>
          </w:tcPr>
          <w:p w14:paraId="520DD6FC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0.296</w:t>
            </w:r>
          </w:p>
        </w:tc>
      </w:tr>
      <w:tr w:rsidR="004E7278" w:rsidRPr="00F14897" w14:paraId="144BF93B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CBDEF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Sinusitis/Allergic Rhinitis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（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No. n%)</w:t>
            </w:r>
          </w:p>
        </w:tc>
        <w:tc>
          <w:tcPr>
            <w:tcW w:w="2410" w:type="dxa"/>
            <w:gridSpan w:val="2"/>
          </w:tcPr>
          <w:p w14:paraId="7C9F65CB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0A111323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15(71.42%)</w:t>
            </w:r>
          </w:p>
        </w:tc>
        <w:tc>
          <w:tcPr>
            <w:tcW w:w="3260" w:type="dxa"/>
            <w:gridSpan w:val="3"/>
          </w:tcPr>
          <w:p w14:paraId="4C17D8E4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49E87EFD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12 (92.31%)</w:t>
            </w:r>
          </w:p>
        </w:tc>
        <w:tc>
          <w:tcPr>
            <w:tcW w:w="1701" w:type="dxa"/>
          </w:tcPr>
          <w:p w14:paraId="775C99C8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368480BF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0.140</w:t>
            </w:r>
          </w:p>
        </w:tc>
      </w:tr>
      <w:tr w:rsidR="004E7278" w:rsidRPr="00F14897" w14:paraId="122447B4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4F7BE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Microbiology of sputum/Balf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（</w:t>
            </w: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No. n%)</w:t>
            </w:r>
          </w:p>
        </w:tc>
        <w:tc>
          <w:tcPr>
            <w:tcW w:w="2410" w:type="dxa"/>
            <w:gridSpan w:val="2"/>
          </w:tcPr>
          <w:p w14:paraId="70C10D69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260" w:type="dxa"/>
            <w:gridSpan w:val="3"/>
          </w:tcPr>
          <w:p w14:paraId="392C69BC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14:paraId="77E11D0C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E7278" w:rsidRPr="00F14897" w14:paraId="4B10405D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7F10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Aspergillus</w:t>
            </w:r>
          </w:p>
        </w:tc>
        <w:tc>
          <w:tcPr>
            <w:tcW w:w="2410" w:type="dxa"/>
            <w:gridSpan w:val="2"/>
          </w:tcPr>
          <w:p w14:paraId="5D1A44E7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7 (33.33%)</w:t>
            </w:r>
          </w:p>
        </w:tc>
        <w:tc>
          <w:tcPr>
            <w:tcW w:w="3260" w:type="dxa"/>
            <w:gridSpan w:val="3"/>
          </w:tcPr>
          <w:p w14:paraId="53D245AE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4(30.77%)</w:t>
            </w:r>
          </w:p>
        </w:tc>
        <w:tc>
          <w:tcPr>
            <w:tcW w:w="1701" w:type="dxa"/>
          </w:tcPr>
          <w:p w14:paraId="44C81667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0.633</w:t>
            </w:r>
          </w:p>
        </w:tc>
      </w:tr>
      <w:tr w:rsidR="004E7278" w:rsidRPr="00F14897" w14:paraId="61F98F67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20C8C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Pseudomonas aeruginosa</w:t>
            </w:r>
          </w:p>
        </w:tc>
        <w:tc>
          <w:tcPr>
            <w:tcW w:w="2410" w:type="dxa"/>
            <w:gridSpan w:val="2"/>
          </w:tcPr>
          <w:p w14:paraId="1D282BC1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29235D3D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2 (9.52%)</w:t>
            </w:r>
          </w:p>
        </w:tc>
        <w:tc>
          <w:tcPr>
            <w:tcW w:w="3260" w:type="dxa"/>
            <w:gridSpan w:val="3"/>
          </w:tcPr>
          <w:p w14:paraId="4CBCA3A2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7BDE59B6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3 (23.08%)</w:t>
            </w:r>
          </w:p>
        </w:tc>
        <w:tc>
          <w:tcPr>
            <w:tcW w:w="1701" w:type="dxa"/>
          </w:tcPr>
          <w:p w14:paraId="1C248F7C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41A13EF8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0.348</w:t>
            </w:r>
          </w:p>
        </w:tc>
      </w:tr>
      <w:tr w:rsidR="004E7278" w:rsidRPr="00F14897" w14:paraId="67473F6F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F3E0E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Others</w:t>
            </w:r>
          </w:p>
        </w:tc>
        <w:tc>
          <w:tcPr>
            <w:tcW w:w="2410" w:type="dxa"/>
            <w:gridSpan w:val="2"/>
          </w:tcPr>
          <w:p w14:paraId="03FC7E8C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3260" w:type="dxa"/>
            <w:gridSpan w:val="3"/>
          </w:tcPr>
          <w:p w14:paraId="088F8413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701" w:type="dxa"/>
          </w:tcPr>
          <w:p w14:paraId="04CA7DC2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</w:tr>
      <w:tr w:rsidR="004E7278" w:rsidRPr="00F14897" w14:paraId="56771C63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97BDD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​Investigations and Tests​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, median (IQR)</w:t>
            </w:r>
          </w:p>
        </w:tc>
        <w:tc>
          <w:tcPr>
            <w:tcW w:w="2410" w:type="dxa"/>
            <w:gridSpan w:val="2"/>
          </w:tcPr>
          <w:p w14:paraId="0AF18E67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260" w:type="dxa"/>
            <w:gridSpan w:val="3"/>
          </w:tcPr>
          <w:p w14:paraId="6FF0B2F9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14:paraId="000EE516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E7278" w:rsidRPr="00F14897" w14:paraId="680EEE13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8DFED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Baselin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e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IgE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(IU/L)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36608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E6B74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1313 (3702)</w:t>
            </w:r>
          </w:p>
        </w:tc>
        <w:tc>
          <w:tcPr>
            <w:tcW w:w="3260" w:type="dxa"/>
            <w:gridSpan w:val="3"/>
          </w:tcPr>
          <w:p w14:paraId="456E2011" w14:textId="77777777" w:rsidR="004E7278" w:rsidRPr="00F14897" w:rsidRDefault="004E7278" w:rsidP="004D48B2">
            <w:pPr>
              <w:widowControl/>
              <w:ind w:firstLineChars="500" w:firstLine="110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E6B74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1410 (3038)</w:t>
            </w:r>
          </w:p>
        </w:tc>
        <w:tc>
          <w:tcPr>
            <w:tcW w:w="1701" w:type="dxa"/>
          </w:tcPr>
          <w:p w14:paraId="2CD0F9E1" w14:textId="77777777" w:rsidR="004E7278" w:rsidRPr="002D3A61" w:rsidRDefault="004E7278" w:rsidP="004D48B2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2D3A61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0.044</w:t>
            </w:r>
          </w:p>
        </w:tc>
      </w:tr>
      <w:tr w:rsidR="004E7278" w:rsidRPr="00F14897" w14:paraId="232D81B2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037BB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Baselin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e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Aspergillus-specific IgE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(KU/L)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6B8D5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E6B74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13.7 (23.68)</w:t>
            </w:r>
          </w:p>
        </w:tc>
        <w:tc>
          <w:tcPr>
            <w:tcW w:w="3260" w:type="dxa"/>
            <w:gridSpan w:val="3"/>
          </w:tcPr>
          <w:p w14:paraId="411D8A30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254B1FDE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E6B74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14.1(20.07)</w:t>
            </w:r>
          </w:p>
        </w:tc>
        <w:tc>
          <w:tcPr>
            <w:tcW w:w="1701" w:type="dxa"/>
          </w:tcPr>
          <w:p w14:paraId="4E12459D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2E057A31" w14:textId="77777777" w:rsidR="004E7278" w:rsidRPr="002D3A61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  </w:t>
            </w:r>
            <w:r w:rsidRPr="002D3A61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0.022</w:t>
            </w:r>
          </w:p>
        </w:tc>
      </w:tr>
      <w:tr w:rsidR="004E7278" w:rsidRPr="00F14897" w14:paraId="2CFA6FC0" w14:textId="77777777" w:rsidTr="004D48B2">
        <w:trPr>
          <w:gridAfter w:val="1"/>
          <w:wAfter w:w="55" w:type="dxa"/>
          <w:trHeight w:val="278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53F9D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B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aseline aspergillus-specific IgG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(</w:t>
            </w:r>
            <w:r w:rsidRPr="002348B1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AU/mL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63B7B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278.53(147.68)</w:t>
            </w:r>
          </w:p>
        </w:tc>
        <w:tc>
          <w:tcPr>
            <w:tcW w:w="3260" w:type="dxa"/>
            <w:gridSpan w:val="3"/>
          </w:tcPr>
          <w:p w14:paraId="6F54C887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229DE3FF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 326.65(429.87)</w:t>
            </w:r>
          </w:p>
        </w:tc>
        <w:tc>
          <w:tcPr>
            <w:tcW w:w="1701" w:type="dxa"/>
          </w:tcPr>
          <w:p w14:paraId="1E407858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2A557F1E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  0.856</w:t>
            </w:r>
          </w:p>
        </w:tc>
      </w:tr>
      <w:tr w:rsidR="004E7278" w:rsidRPr="00F14897" w14:paraId="105F9337" w14:textId="77777777" w:rsidTr="004D48B2">
        <w:trPr>
          <w:gridAfter w:val="1"/>
          <w:wAfter w:w="55" w:type="dxa"/>
          <w:trHeight w:val="255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9DE807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B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aseline blood eosinophils(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×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vertAlign w:val="superscript"/>
              </w:rPr>
              <w:t>9</w:t>
            </w:r>
            <w:r w:rsidRPr="00F1489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/L)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B0EC4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0.25 (0.40)</w:t>
            </w:r>
          </w:p>
        </w:tc>
        <w:tc>
          <w:tcPr>
            <w:tcW w:w="3260" w:type="dxa"/>
            <w:gridSpan w:val="3"/>
          </w:tcPr>
          <w:p w14:paraId="30D22DDA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0A35C3F7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1.41(1.06)</w:t>
            </w:r>
          </w:p>
        </w:tc>
        <w:tc>
          <w:tcPr>
            <w:tcW w:w="1701" w:type="dxa"/>
          </w:tcPr>
          <w:p w14:paraId="4BAB7DF2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0D0B94FE" w14:textId="77777777" w:rsidR="004E7278" w:rsidRPr="002D3A61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  </w:t>
            </w:r>
            <w:r w:rsidRPr="002D3A61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&lt;0.001</w:t>
            </w:r>
          </w:p>
        </w:tc>
      </w:tr>
      <w:tr w:rsidR="004E7278" w:rsidRPr="00F14897" w14:paraId="771B9E70" w14:textId="77777777" w:rsidTr="004D48B2">
        <w:trPr>
          <w:gridAfter w:val="1"/>
          <w:wAfter w:w="55" w:type="dxa"/>
          <w:trHeight w:val="255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9F6EA3" w14:textId="77777777" w:rsidR="004E7278" w:rsidRPr="00BE7E10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0201C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CT imagine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42BE6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60" w:type="dxa"/>
            <w:gridSpan w:val="3"/>
          </w:tcPr>
          <w:p w14:paraId="25F4D160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14:paraId="3C1119E8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E7278" w:rsidRPr="00F14897" w14:paraId="5C835E5A" w14:textId="77777777" w:rsidTr="004D48B2">
        <w:trPr>
          <w:gridAfter w:val="1"/>
          <w:wAfter w:w="55" w:type="dxa"/>
          <w:trHeight w:val="255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9A21A0" w14:textId="77777777" w:rsidR="004E7278" w:rsidRPr="00BE7E10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E7E10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Proximal Bronchiectasis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8E98B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8 (5)</w:t>
            </w:r>
          </w:p>
        </w:tc>
        <w:tc>
          <w:tcPr>
            <w:tcW w:w="3260" w:type="dxa"/>
            <w:gridSpan w:val="3"/>
          </w:tcPr>
          <w:p w14:paraId="55F43B0F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158A85D2" w14:textId="77777777" w:rsidR="004E7278" w:rsidRPr="009B34C8" w:rsidRDefault="004E7278" w:rsidP="004D48B2">
            <w:pPr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</w:rPr>
              <w:t>5(4)</w:t>
            </w:r>
          </w:p>
        </w:tc>
        <w:tc>
          <w:tcPr>
            <w:tcW w:w="1701" w:type="dxa"/>
          </w:tcPr>
          <w:p w14:paraId="7E3C74D2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705A8A95" w14:textId="77777777" w:rsidR="004E7278" w:rsidRPr="00EC41FF" w:rsidRDefault="004E7278" w:rsidP="004D48B2">
            <w:pPr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</w:rPr>
              <w:t xml:space="preserve"> 0.198</w:t>
            </w:r>
          </w:p>
        </w:tc>
      </w:tr>
      <w:tr w:rsidR="004E7278" w:rsidRPr="00F14897" w14:paraId="178A2302" w14:textId="77777777" w:rsidTr="004D48B2">
        <w:trPr>
          <w:gridAfter w:val="1"/>
          <w:wAfter w:w="55" w:type="dxa"/>
          <w:trHeight w:val="255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79603" w14:textId="77777777" w:rsidR="004E7278" w:rsidRPr="00BE7E10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E7E10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Mucous Plug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2B979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13(61.90%)</w:t>
            </w:r>
          </w:p>
        </w:tc>
        <w:tc>
          <w:tcPr>
            <w:tcW w:w="3260" w:type="dxa"/>
            <w:gridSpan w:val="3"/>
          </w:tcPr>
          <w:p w14:paraId="2C221C44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7(53.84%)</w:t>
            </w:r>
          </w:p>
        </w:tc>
        <w:tc>
          <w:tcPr>
            <w:tcW w:w="1701" w:type="dxa"/>
          </w:tcPr>
          <w:p w14:paraId="33A33738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0.728</w:t>
            </w:r>
          </w:p>
        </w:tc>
      </w:tr>
      <w:tr w:rsidR="004E7278" w:rsidRPr="00F14897" w14:paraId="41060D36" w14:textId="77777777" w:rsidTr="004D48B2">
        <w:trPr>
          <w:trHeight w:val="278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B807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97D0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L</w:t>
            </w:r>
            <w:r w:rsidRPr="00997D0B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ung function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, median (IQR</w:t>
            </w:r>
            <w:r w:rsidRPr="00997D0B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2410" w:type="dxa"/>
            <w:gridSpan w:val="2"/>
          </w:tcPr>
          <w:p w14:paraId="7139B623" w14:textId="77777777" w:rsidR="004E7278" w:rsidRPr="00A201F5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       </w:t>
            </w:r>
            <w:r w:rsidRPr="00A201F5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N=15</w:t>
            </w:r>
          </w:p>
        </w:tc>
        <w:tc>
          <w:tcPr>
            <w:tcW w:w="2977" w:type="dxa"/>
          </w:tcPr>
          <w:p w14:paraId="4E0D5580" w14:textId="77777777" w:rsidR="004E7278" w:rsidRPr="0077659C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           </w:t>
            </w:r>
            <w:r w:rsidRPr="0077659C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N=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984" w:type="dxa"/>
            <w:gridSpan w:val="3"/>
          </w:tcPr>
          <w:p w14:paraId="7095E1D8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E7278" w:rsidRPr="00F14897" w14:paraId="7F672108" w14:textId="77777777" w:rsidTr="004D48B2">
        <w:trPr>
          <w:trHeight w:val="278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5A045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2186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FEV1 (% predicted)</w:t>
            </w:r>
          </w:p>
        </w:tc>
        <w:tc>
          <w:tcPr>
            <w:tcW w:w="2410" w:type="dxa"/>
            <w:gridSpan w:val="2"/>
          </w:tcPr>
          <w:p w14:paraId="44522DC4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2348B1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65.8 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43.3</w:t>
            </w:r>
            <w:r w:rsidRPr="002348B1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977" w:type="dxa"/>
          </w:tcPr>
          <w:p w14:paraId="1FB2829C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44.45 (63.25)</w:t>
            </w:r>
          </w:p>
        </w:tc>
        <w:tc>
          <w:tcPr>
            <w:tcW w:w="1984" w:type="dxa"/>
            <w:gridSpan w:val="3"/>
          </w:tcPr>
          <w:p w14:paraId="1E495C50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0.378</w:t>
            </w:r>
          </w:p>
        </w:tc>
      </w:tr>
      <w:tr w:rsidR="004E7278" w:rsidRPr="00F14897" w14:paraId="7723078D" w14:textId="77777777" w:rsidTr="004D48B2">
        <w:trPr>
          <w:trHeight w:val="278"/>
        </w:trPr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26B240C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2186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FEV1/FVC (%)</w:t>
            </w:r>
          </w:p>
        </w:tc>
        <w:tc>
          <w:tcPr>
            <w:tcW w:w="2410" w:type="dxa"/>
            <w:gridSpan w:val="2"/>
          </w:tcPr>
          <w:p w14:paraId="5352A8D0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62.68 (19.87)</w:t>
            </w:r>
          </w:p>
        </w:tc>
        <w:tc>
          <w:tcPr>
            <w:tcW w:w="2977" w:type="dxa"/>
          </w:tcPr>
          <w:p w14:paraId="25232634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57.5 (30.2)</w:t>
            </w:r>
          </w:p>
        </w:tc>
        <w:tc>
          <w:tcPr>
            <w:tcW w:w="1984" w:type="dxa"/>
            <w:gridSpan w:val="3"/>
          </w:tcPr>
          <w:p w14:paraId="507D6F48" w14:textId="77777777" w:rsidR="004E7278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0.288</w:t>
            </w:r>
          </w:p>
        </w:tc>
      </w:tr>
      <w:tr w:rsidR="004E7278" w:rsidRPr="00F14897" w14:paraId="7A03F59A" w14:textId="77777777" w:rsidTr="004D48B2">
        <w:trPr>
          <w:trHeight w:val="278"/>
        </w:trPr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E5A9BB" w14:textId="77777777" w:rsidR="004E7278" w:rsidRPr="00F14897" w:rsidRDefault="004E7278" w:rsidP="004D48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2186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FENO (ppb)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26AD2801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28 (90.5)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BE46343" w14:textId="77777777" w:rsidR="004E7278" w:rsidRPr="00F14897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83(129)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</w:tcPr>
          <w:p w14:paraId="63C0E451" w14:textId="77777777" w:rsidR="004E7278" w:rsidRPr="002D3A61" w:rsidRDefault="004E7278" w:rsidP="004D48B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2D3A61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0.005</w:t>
            </w:r>
          </w:p>
        </w:tc>
      </w:tr>
    </w:tbl>
    <w:p w14:paraId="04F210A8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</w:pPr>
      <w:r w:rsidRPr="00F1489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>ABPA: Allergic Bronchopulmonary Aspergillosis</w:t>
      </w:r>
      <w:r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 xml:space="preserve">; </w:t>
      </w:r>
      <w:r w:rsidRPr="00F1489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>COPD: Chronic Obstructive Pulmonary Disease​;</w:t>
      </w:r>
      <w:r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 xml:space="preserve"> </w:t>
      </w:r>
      <w:r>
        <w:rPr>
          <w:rFonts w:ascii="Times New Roman" w:eastAsia="DengXian" w:hAnsi="Times New Roman"/>
          <w:color w:val="000000"/>
          <w:kern w:val="0"/>
          <w:sz w:val="20"/>
          <w:szCs w:val="20"/>
        </w:rPr>
        <w:t>IQR: Interquartile Range.</w:t>
      </w:r>
    </w:p>
    <w:p w14:paraId="5575AC4F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</w:pPr>
      <w:proofErr w:type="spellStart"/>
      <w:r w:rsidRPr="00F1489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>mOCS</w:t>
      </w:r>
      <w:proofErr w:type="spellEnd"/>
      <w:r w:rsidRPr="00F1489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>:</w:t>
      </w:r>
      <w:r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 xml:space="preserve"> </w:t>
      </w:r>
      <w:r w:rsidRPr="00F1489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>Maintenance Oral Corticosteroids.</w:t>
      </w:r>
      <w:r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p w14:paraId="1E604425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6E22F311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4DD3B2C9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4D7E9A2B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0112F46F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4F3808B6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33B30569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75E36389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169AFD6F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2F6E692B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  <w:r>
        <w:rPr>
          <w:rFonts w:ascii="Times New Roman" w:eastAsia="DengXian" w:hAnsi="Times New Roman" w:cs="Times New Roman" w:hint="eastAsia"/>
          <w:b/>
          <w:bCs/>
          <w:color w:val="000000"/>
          <w:kern w:val="0"/>
          <w:szCs w:val="21"/>
        </w:rPr>
        <w:t xml:space="preserve">Table 4. </w:t>
      </w:r>
      <w:r w:rsidRPr="005E4CC0"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  <w:t>Receiver operating characteristic analysis of the predictive value of omalizumab versus mepolizumab in treatment-dependent ABPA patients.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3"/>
        <w:gridCol w:w="1021"/>
        <w:gridCol w:w="1023"/>
        <w:gridCol w:w="1491"/>
        <w:gridCol w:w="1127"/>
        <w:gridCol w:w="1456"/>
        <w:gridCol w:w="1455"/>
      </w:tblGrid>
      <w:tr w:rsidR="004E7278" w14:paraId="0D96648D" w14:textId="77777777" w:rsidTr="004D48B2">
        <w:tc>
          <w:tcPr>
            <w:tcW w:w="1560" w:type="dxa"/>
            <w:tcBorders>
              <w:bottom w:val="single" w:sz="4" w:space="0" w:color="auto"/>
            </w:tcBorders>
          </w:tcPr>
          <w:p w14:paraId="39C56DC3" w14:textId="77777777" w:rsidR="004E7278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Values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610B531" w14:textId="77777777" w:rsidR="004E7278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 xml:space="preserve">AUC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A041376" w14:textId="77777777" w:rsidR="004E7278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p-value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96B569A" w14:textId="77777777" w:rsidR="004E7278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95%CI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5E64FC0" w14:textId="77777777" w:rsidR="004E7278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C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ut-off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F8E51B1" w14:textId="77777777" w:rsidR="004E7278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S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ensitivity</w:t>
            </w:r>
          </w:p>
          <w:p w14:paraId="61E0BE14" w14:textId="77777777" w:rsidR="004E7278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 xml:space="preserve"> (%)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E8E9C0" w14:textId="77777777" w:rsidR="004E7278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S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pecificity</w:t>
            </w:r>
          </w:p>
          <w:p w14:paraId="535C0E1E" w14:textId="77777777" w:rsidR="004E7278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 xml:space="preserve"> (%)</w:t>
            </w:r>
          </w:p>
        </w:tc>
      </w:tr>
      <w:tr w:rsidR="004E7278" w14:paraId="16E1C94B" w14:textId="77777777" w:rsidTr="004D48B2">
        <w:tc>
          <w:tcPr>
            <w:tcW w:w="1560" w:type="dxa"/>
            <w:tcBorders>
              <w:bottom w:val="nil"/>
            </w:tcBorders>
          </w:tcPr>
          <w:p w14:paraId="5D9C2BEB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Eos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(10</w:t>
            </w:r>
            <w:r w:rsidRPr="0024622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:vertAlign w:val="superscript"/>
              </w:rPr>
              <w:t>9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/L)</w:t>
            </w:r>
          </w:p>
        </w:tc>
        <w:tc>
          <w:tcPr>
            <w:tcW w:w="1134" w:type="dxa"/>
            <w:tcBorders>
              <w:bottom w:val="nil"/>
            </w:tcBorders>
          </w:tcPr>
          <w:p w14:paraId="4B4DC723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0.675</w:t>
            </w:r>
          </w:p>
        </w:tc>
        <w:tc>
          <w:tcPr>
            <w:tcW w:w="1134" w:type="dxa"/>
            <w:tcBorders>
              <w:bottom w:val="nil"/>
            </w:tcBorders>
          </w:tcPr>
          <w:p w14:paraId="01DD71B8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0.306</w:t>
            </w:r>
          </w:p>
        </w:tc>
        <w:tc>
          <w:tcPr>
            <w:tcW w:w="1701" w:type="dxa"/>
            <w:tcBorders>
              <w:bottom w:val="nil"/>
            </w:tcBorders>
          </w:tcPr>
          <w:p w14:paraId="276057D1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(0.351, 0.999)</w:t>
            </w:r>
          </w:p>
        </w:tc>
        <w:tc>
          <w:tcPr>
            <w:tcW w:w="1275" w:type="dxa"/>
            <w:tcBorders>
              <w:bottom w:val="nil"/>
            </w:tcBorders>
          </w:tcPr>
          <w:p w14:paraId="3615BAB4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560" w:type="dxa"/>
            <w:tcBorders>
              <w:bottom w:val="nil"/>
            </w:tcBorders>
          </w:tcPr>
          <w:p w14:paraId="7AA86AB2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559" w:type="dxa"/>
            <w:tcBorders>
              <w:bottom w:val="nil"/>
            </w:tcBorders>
          </w:tcPr>
          <w:p w14:paraId="2A1230AB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-</w:t>
            </w:r>
          </w:p>
        </w:tc>
      </w:tr>
      <w:tr w:rsidR="004E7278" w14:paraId="5A3B5B43" w14:textId="77777777" w:rsidTr="004D48B2">
        <w:tc>
          <w:tcPr>
            <w:tcW w:w="1560" w:type="dxa"/>
            <w:tcBorders>
              <w:top w:val="nil"/>
              <w:bottom w:val="nil"/>
            </w:tcBorders>
          </w:tcPr>
          <w:p w14:paraId="6EF40C6C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FeNO</w:t>
            </w:r>
            <w:proofErr w:type="spellEnd"/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(ppb)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38D84B2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0.850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7286514" w14:textId="77777777" w:rsidR="004E7278" w:rsidRPr="002B7238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B7238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0.040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3BA5D86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(0.630, 1.000)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FA2AC6F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47.5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EBDCE20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2999D7C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87.5</w:t>
            </w:r>
          </w:p>
        </w:tc>
      </w:tr>
      <w:tr w:rsidR="004E7278" w14:paraId="44C73AD5" w14:textId="77777777" w:rsidTr="004D48B2">
        <w:tc>
          <w:tcPr>
            <w:tcW w:w="1560" w:type="dxa"/>
            <w:tcBorders>
              <w:top w:val="nil"/>
              <w:bottom w:val="nil"/>
            </w:tcBorders>
          </w:tcPr>
          <w:p w14:paraId="3229028B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tIgE</w:t>
            </w:r>
            <w:proofErr w:type="spellEnd"/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</w:t>
            </w:r>
            <w:r w:rsidRPr="009F12ED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IU/L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A5359DF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0.788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AABB5E0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0.092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6D2180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(0.531, 1.000)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DAAFE26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3E4B8B1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88E43AE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-</w:t>
            </w:r>
          </w:p>
        </w:tc>
      </w:tr>
      <w:tr w:rsidR="004E7278" w14:paraId="6197470A" w14:textId="77777777" w:rsidTr="004D48B2">
        <w:tc>
          <w:tcPr>
            <w:tcW w:w="1560" w:type="dxa"/>
            <w:tcBorders>
              <w:top w:val="nil"/>
            </w:tcBorders>
          </w:tcPr>
          <w:p w14:paraId="2A28E84E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sIgE</w:t>
            </w:r>
            <w:proofErr w:type="spellEnd"/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(KU/L)</w:t>
            </w:r>
          </w:p>
        </w:tc>
        <w:tc>
          <w:tcPr>
            <w:tcW w:w="1134" w:type="dxa"/>
            <w:tcBorders>
              <w:top w:val="nil"/>
            </w:tcBorders>
          </w:tcPr>
          <w:p w14:paraId="7E64B387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0.850</w:t>
            </w:r>
          </w:p>
        </w:tc>
        <w:tc>
          <w:tcPr>
            <w:tcW w:w="1134" w:type="dxa"/>
            <w:tcBorders>
              <w:top w:val="nil"/>
            </w:tcBorders>
          </w:tcPr>
          <w:p w14:paraId="78482EE9" w14:textId="77777777" w:rsidR="004E7278" w:rsidRPr="002B7238" w:rsidRDefault="004E7278" w:rsidP="004D48B2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B7238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0.040</w:t>
            </w:r>
          </w:p>
        </w:tc>
        <w:tc>
          <w:tcPr>
            <w:tcW w:w="1701" w:type="dxa"/>
            <w:tcBorders>
              <w:top w:val="nil"/>
            </w:tcBorders>
          </w:tcPr>
          <w:p w14:paraId="043C9E01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(0.575, 1.000)</w:t>
            </w:r>
          </w:p>
        </w:tc>
        <w:tc>
          <w:tcPr>
            <w:tcW w:w="1275" w:type="dxa"/>
            <w:tcBorders>
              <w:top w:val="nil"/>
            </w:tcBorders>
          </w:tcPr>
          <w:p w14:paraId="24863B7F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6.995</w:t>
            </w:r>
          </w:p>
        </w:tc>
        <w:tc>
          <w:tcPr>
            <w:tcW w:w="1560" w:type="dxa"/>
            <w:tcBorders>
              <w:top w:val="nil"/>
            </w:tcBorders>
          </w:tcPr>
          <w:p w14:paraId="4CA53447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559" w:type="dxa"/>
            <w:tcBorders>
              <w:top w:val="nil"/>
            </w:tcBorders>
          </w:tcPr>
          <w:p w14:paraId="78D36A05" w14:textId="77777777" w:rsidR="004E7278" w:rsidRPr="007A066A" w:rsidRDefault="004E7278" w:rsidP="004D48B2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7A066A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100</w:t>
            </w:r>
          </w:p>
        </w:tc>
      </w:tr>
    </w:tbl>
    <w:p w14:paraId="038D22FA" w14:textId="77777777" w:rsidR="004E7278" w:rsidRPr="009F18F7" w:rsidRDefault="004E7278" w:rsidP="004E7278">
      <w:pPr>
        <w:jc w:val="left"/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</w:pPr>
      <w:r w:rsidRPr="009F18F7"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 xml:space="preserve">Eos: </w:t>
      </w:r>
      <w:r w:rsidRPr="009F18F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>blood eosinophils</w:t>
      </w:r>
      <w:r w:rsidRPr="009F18F7"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 xml:space="preserve">; </w:t>
      </w:r>
      <w:proofErr w:type="spellStart"/>
      <w:r w:rsidRPr="009F18F7"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>tIgE</w:t>
      </w:r>
      <w:proofErr w:type="spellEnd"/>
      <w:r w:rsidRPr="009F18F7"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>:</w:t>
      </w:r>
      <w:r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 xml:space="preserve"> Total IgE;</w:t>
      </w:r>
      <w:r w:rsidRPr="009F18F7"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 xml:space="preserve"> </w:t>
      </w:r>
      <w:proofErr w:type="spellStart"/>
      <w:r w:rsidRPr="009F18F7"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>sIgE</w:t>
      </w:r>
      <w:proofErr w:type="spellEnd"/>
      <w:r w:rsidRPr="009F18F7"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>:</w:t>
      </w:r>
      <w:r w:rsidRPr="009F18F7">
        <w:rPr>
          <w:rFonts w:hint="eastAsia"/>
          <w:sz w:val="20"/>
          <w:szCs w:val="21"/>
        </w:rPr>
        <w:t xml:space="preserve"> </w:t>
      </w:r>
      <w:r w:rsidRPr="009F18F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>Aspergillus-specific IgE</w:t>
      </w:r>
      <w:r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 xml:space="preserve">; AUC: </w:t>
      </w:r>
      <w:r w:rsidRPr="009F18F7">
        <w:rPr>
          <w:rFonts w:ascii="Times New Roman" w:eastAsia="DengXian" w:hAnsi="Times New Roman" w:cs="Times New Roman"/>
          <w:color w:val="000000"/>
          <w:kern w:val="0"/>
          <w:sz w:val="20"/>
          <w:szCs w:val="20"/>
        </w:rPr>
        <w:t>Area Under the Curve</w:t>
      </w:r>
      <w:r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 xml:space="preserve">. </w:t>
      </w:r>
      <w:r w:rsidRPr="00F3059A">
        <w:rPr>
          <w:rFonts w:ascii="Times New Roman" w:eastAsia="DengXian" w:hAnsi="Times New Roman" w:cs="Times New Roman" w:hint="eastAsia"/>
          <w:color w:val="000000"/>
          <w:kern w:val="0"/>
          <w:sz w:val="20"/>
          <w:szCs w:val="20"/>
        </w:rPr>
        <w:t>CI: Confidence Interval.</w:t>
      </w:r>
    </w:p>
    <w:p w14:paraId="58838A37" w14:textId="77777777" w:rsidR="004E7278" w:rsidRPr="00773BED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495A3F10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263235E9" w14:textId="77777777" w:rsidR="004E7278" w:rsidRPr="00773BED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6F4AF11A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29105AE6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737BE51F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7311BF9C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0AF0AC80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4E166279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1A5917F1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5DD42B24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09B2998C" w14:textId="77777777" w:rsidR="004E7278" w:rsidRDefault="004E7278" w:rsidP="004E7278">
      <w:pPr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</w:pPr>
    </w:p>
    <w:p w14:paraId="34DD03D8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78"/>
    <w:rsid w:val="004E7278"/>
    <w:rsid w:val="00767E38"/>
    <w:rsid w:val="00866F7D"/>
    <w:rsid w:val="00DF334F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8E008"/>
  <w15:chartTrackingRefBased/>
  <w15:docId w15:val="{9E5F6BC3-FEEF-4C27-A191-9A8D4EE09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278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7278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278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278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278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278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278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278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278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278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2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2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2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2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2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2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2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2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2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278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E7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278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E7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278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E72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278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E72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27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2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2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7278"/>
    <w:pPr>
      <w:spacing w:after="0" w:line="240" w:lineRule="auto"/>
    </w:pPr>
    <w:rPr>
      <w:rFonts w:eastAsiaTheme="minorEastAsia"/>
      <w:sz w:val="21"/>
      <w:szCs w:val="22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693</Words>
  <Characters>3953</Characters>
  <Application>Microsoft Office Word</Application>
  <DocSecurity>0</DocSecurity>
  <Lines>32</Lines>
  <Paragraphs>9</Paragraphs>
  <ScaleCrop>false</ScaleCrop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2026-09-30T12:35:00Z</dcterms:created>
  <dcterms:modified xsi:type="dcterms:W3CDTF">2026-09-30T12:36:00Z</dcterms:modified>
</cp:coreProperties>
</file>