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F3299" w14:textId="4C0C2B9B" w:rsidR="00582831" w:rsidRDefault="00582831" w:rsidP="00582831">
      <w:pPr>
        <w:jc w:val="center"/>
        <w:rPr>
          <w:b/>
          <w:bCs/>
        </w:rPr>
      </w:pPr>
      <w:r>
        <w:rPr>
          <w:b/>
          <w:bCs/>
        </w:rPr>
        <w:t>Supplementary Information</w:t>
      </w:r>
    </w:p>
    <w:p w14:paraId="13599270" w14:textId="77777777" w:rsidR="00582831" w:rsidRDefault="00582831" w:rsidP="00582831">
      <w:pPr>
        <w:jc w:val="center"/>
        <w:rPr>
          <w:b/>
          <w:bCs/>
        </w:rPr>
      </w:pPr>
    </w:p>
    <w:p w14:paraId="2AB7C862" w14:textId="3DAC3AD3" w:rsidR="00582831" w:rsidRPr="00F5199F" w:rsidRDefault="00582831" w:rsidP="00582831">
      <w:pPr>
        <w:jc w:val="center"/>
        <w:rPr>
          <w:b/>
          <w:bCs/>
        </w:rPr>
      </w:pPr>
      <w:r w:rsidRPr="002F0496">
        <w:rPr>
          <w:b/>
          <w:bCs/>
        </w:rPr>
        <w:t xml:space="preserve">Growth Performance and Estimated </w:t>
      </w:r>
      <w:r>
        <w:rPr>
          <w:b/>
          <w:bCs/>
        </w:rPr>
        <w:t>CO</w:t>
      </w:r>
      <w:r w:rsidRPr="006E54E7">
        <w:rPr>
          <w:b/>
          <w:bCs/>
          <w:vertAlign w:val="subscript"/>
        </w:rPr>
        <w:t>2</w:t>
      </w:r>
      <w:r>
        <w:rPr>
          <w:b/>
          <w:bCs/>
          <w:vertAlign w:val="subscript"/>
        </w:rPr>
        <w:t xml:space="preserve"> </w:t>
      </w:r>
      <w:r w:rsidRPr="002F0496">
        <w:rPr>
          <w:b/>
          <w:bCs/>
        </w:rPr>
        <w:t xml:space="preserve">Fixation of </w:t>
      </w:r>
      <w:r w:rsidRPr="00413BD9">
        <w:rPr>
          <w:b/>
          <w:bCs/>
          <w:i/>
          <w:iCs/>
        </w:rPr>
        <w:t>Chlorella</w:t>
      </w:r>
      <w:r w:rsidRPr="002F0496">
        <w:rPr>
          <w:b/>
          <w:bCs/>
        </w:rPr>
        <w:t xml:space="preserve"> sp. in Flat</w:t>
      </w:r>
      <w:r>
        <w:rPr>
          <w:b/>
          <w:bCs/>
        </w:rPr>
        <w:t xml:space="preserve"> </w:t>
      </w:r>
      <w:r w:rsidRPr="002F0496">
        <w:rPr>
          <w:b/>
          <w:bCs/>
        </w:rPr>
        <w:t>Panel and Tubular Photobioreactors under Tropical Outdoor Conditions in Thailand</w:t>
      </w:r>
    </w:p>
    <w:p w14:paraId="678F2E5E" w14:textId="77777777" w:rsidR="00582831" w:rsidRPr="00F5199F" w:rsidRDefault="00582831" w:rsidP="00582831">
      <w:pPr>
        <w:jc w:val="center"/>
        <w:rPr>
          <w:b/>
          <w:bCs/>
        </w:rPr>
      </w:pPr>
    </w:p>
    <w:p w14:paraId="7AF2B306" w14:textId="294F73E3" w:rsidR="00582831" w:rsidRPr="00F5199F" w:rsidRDefault="00582831" w:rsidP="00582831">
      <w:pPr>
        <w:jc w:val="center"/>
        <w:rPr>
          <w:b/>
          <w:bCs/>
          <w:vertAlign w:val="superscript"/>
        </w:rPr>
      </w:pPr>
      <w:r w:rsidRPr="00F5199F">
        <w:rPr>
          <w:b/>
          <w:bCs/>
        </w:rPr>
        <w:t>Bernadetha Grace Wisdayanti</w:t>
      </w:r>
      <w:r>
        <w:rPr>
          <w:b/>
          <w:bCs/>
          <w:vertAlign w:val="superscript"/>
        </w:rPr>
        <w:t>1</w:t>
      </w:r>
      <w:r w:rsidRPr="00F5199F">
        <w:rPr>
          <w:b/>
          <w:bCs/>
        </w:rPr>
        <w:t>, Napassawan Wongmongkol</w:t>
      </w:r>
      <w:r>
        <w:rPr>
          <w:b/>
          <w:bCs/>
          <w:vertAlign w:val="superscript"/>
        </w:rPr>
        <w:t>1</w:t>
      </w:r>
      <w:r w:rsidRPr="00F5199F">
        <w:rPr>
          <w:b/>
          <w:bCs/>
          <w:vertAlign w:val="superscript"/>
        </w:rPr>
        <w:t>*</w:t>
      </w:r>
      <w:r w:rsidRPr="00F5199F">
        <w:rPr>
          <w:b/>
          <w:bCs/>
        </w:rPr>
        <w:t>, Muhammad Allam Daffa Alhaqi</w:t>
      </w:r>
      <w:r>
        <w:rPr>
          <w:b/>
          <w:bCs/>
          <w:vertAlign w:val="superscript"/>
        </w:rPr>
        <w:t>1</w:t>
      </w:r>
      <w:r w:rsidRPr="00F5199F">
        <w:rPr>
          <w:b/>
          <w:bCs/>
        </w:rPr>
        <w:t>, Chatchawan Chaichana</w:t>
      </w:r>
      <w:r>
        <w:rPr>
          <w:b/>
          <w:bCs/>
          <w:vertAlign w:val="superscript"/>
        </w:rPr>
        <w:t>1</w:t>
      </w:r>
      <w:r w:rsidRPr="00F5199F">
        <w:rPr>
          <w:b/>
          <w:bCs/>
        </w:rPr>
        <w:t>, Jeeraporn Pekkoh</w:t>
      </w:r>
      <w:r>
        <w:rPr>
          <w:b/>
          <w:bCs/>
          <w:vertAlign w:val="superscript"/>
        </w:rPr>
        <w:t>2</w:t>
      </w:r>
      <w:r w:rsidRPr="00F5199F">
        <w:rPr>
          <w:b/>
          <w:bCs/>
        </w:rPr>
        <w:t>, Yut</w:t>
      </w:r>
      <w:r w:rsidR="000C41FE">
        <w:rPr>
          <w:b/>
          <w:bCs/>
        </w:rPr>
        <w:t>t</w:t>
      </w:r>
      <w:r w:rsidRPr="00F5199F">
        <w:rPr>
          <w:b/>
          <w:bCs/>
        </w:rPr>
        <w:t>ana Mona</w:t>
      </w:r>
      <w:r>
        <w:rPr>
          <w:b/>
          <w:bCs/>
          <w:vertAlign w:val="superscript"/>
        </w:rPr>
        <w:t>1</w:t>
      </w:r>
      <w:r w:rsidRPr="00F5199F">
        <w:rPr>
          <w:b/>
          <w:bCs/>
        </w:rPr>
        <w:t>, Kritsana Duangjan</w:t>
      </w:r>
      <w:r>
        <w:rPr>
          <w:b/>
          <w:bCs/>
          <w:vertAlign w:val="superscript"/>
        </w:rPr>
        <w:t>2</w:t>
      </w:r>
      <w:r w:rsidRPr="00F5199F">
        <w:rPr>
          <w:b/>
          <w:bCs/>
          <w:vertAlign w:val="superscript"/>
        </w:rPr>
        <w:t>,</w:t>
      </w:r>
      <w:r>
        <w:rPr>
          <w:b/>
          <w:bCs/>
          <w:vertAlign w:val="superscript"/>
        </w:rPr>
        <w:t>3</w:t>
      </w:r>
    </w:p>
    <w:p w14:paraId="4BCAD614" w14:textId="77777777" w:rsidR="00582831" w:rsidRPr="00F5199F" w:rsidRDefault="00582831" w:rsidP="00582831">
      <w:pPr>
        <w:jc w:val="center"/>
        <w:rPr>
          <w:b/>
          <w:bCs/>
          <w:vertAlign w:val="superscript"/>
        </w:rPr>
      </w:pPr>
    </w:p>
    <w:p w14:paraId="3F83A27E" w14:textId="77777777" w:rsidR="00582831" w:rsidRPr="00F5199F" w:rsidRDefault="00582831" w:rsidP="00582831">
      <w:pPr>
        <w:jc w:val="center"/>
        <w:rPr>
          <w:b/>
          <w:bCs/>
          <w:vertAlign w:val="superscript"/>
        </w:rPr>
      </w:pPr>
    </w:p>
    <w:p w14:paraId="37FDA4D3" w14:textId="77777777" w:rsidR="00582831" w:rsidRPr="00F5199F" w:rsidRDefault="00582831" w:rsidP="0058283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r w:rsidRPr="00F5199F">
        <w:rPr>
          <w:rFonts w:ascii="Times New Roman" w:hAnsi="Times New Roman" w:cs="Times New Roman"/>
        </w:rPr>
        <w:t>Department of Mechanical Engineering, Faculty of Engineering, Chiang Mai University, Chiang Mai 50200, Thailand</w:t>
      </w:r>
    </w:p>
    <w:p w14:paraId="18A8FF75" w14:textId="77777777" w:rsidR="00582831" w:rsidRPr="00F5199F" w:rsidRDefault="00582831" w:rsidP="0058283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2 </w:t>
      </w:r>
      <w:r w:rsidRPr="00F5199F">
        <w:rPr>
          <w:rFonts w:ascii="Times New Roman" w:hAnsi="Times New Roman" w:cs="Times New Roman"/>
        </w:rPr>
        <w:t>Algal and Cyanobacterial Research Laboratory, Department of Biology, Faculty of Science, Chiang Mai University, Chiang Mai, 50200, Thailand</w:t>
      </w:r>
    </w:p>
    <w:p w14:paraId="265CE5F3" w14:textId="77777777" w:rsidR="00582831" w:rsidRPr="00F5199F" w:rsidRDefault="00582831" w:rsidP="0058283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3 </w:t>
      </w:r>
      <w:r w:rsidRPr="00F5199F">
        <w:rPr>
          <w:rFonts w:ascii="Times New Roman" w:hAnsi="Times New Roman" w:cs="Times New Roman"/>
        </w:rPr>
        <w:t>Office of Research Administration, Chiang Mai University, Chiang Mai, 50200, Thailand</w:t>
      </w:r>
    </w:p>
    <w:p w14:paraId="27E19D8D" w14:textId="54EE68D4" w:rsidR="00582831" w:rsidRDefault="00582831" w:rsidP="00582831">
      <w:pPr>
        <w:rPr>
          <w:b/>
          <w:bCs/>
          <w:lang w:val="id-ID"/>
        </w:rPr>
      </w:pPr>
      <w:r w:rsidRPr="00F5199F">
        <w:rPr>
          <w:i/>
          <w:iCs/>
        </w:rPr>
        <w:t>*Corresponding author email</w:t>
      </w:r>
      <w:r w:rsidRPr="00F5199F">
        <w:t>:</w:t>
      </w:r>
      <w:r w:rsidRPr="00F5199F">
        <w:rPr>
          <w:i/>
          <w:iCs/>
        </w:rPr>
        <w:t xml:space="preserve"> </w:t>
      </w:r>
      <w:hyperlink r:id="rId7" w:history="1">
        <w:r w:rsidRPr="00F5199F">
          <w:rPr>
            <w:rStyle w:val="Hyperlink"/>
            <w:i/>
            <w:iCs/>
          </w:rPr>
          <w:t>napassawan.k@cmu.ac.th</w:t>
        </w:r>
      </w:hyperlink>
    </w:p>
    <w:p w14:paraId="00A925AF" w14:textId="77777777" w:rsidR="00582831" w:rsidRDefault="00582831">
      <w:pPr>
        <w:rPr>
          <w:b/>
          <w:bCs/>
          <w:lang w:val="id-ID"/>
        </w:rPr>
      </w:pPr>
    </w:p>
    <w:p w14:paraId="4162D4AB" w14:textId="53F26508" w:rsidR="00582831" w:rsidRDefault="00A22570">
      <w:pPr>
        <w:rPr>
          <w:lang w:val="id-ID"/>
        </w:rPr>
      </w:pPr>
      <w:r>
        <w:rPr>
          <w:lang w:val="id-ID"/>
        </w:rPr>
        <w:t>Contents:</w:t>
      </w:r>
    </w:p>
    <w:p w14:paraId="18F37A02" w14:textId="1D7FC70C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r>
        <w:rPr>
          <w:lang w:val="id-ID"/>
        </w:rPr>
        <w:fldChar w:fldCharType="begin"/>
      </w:r>
      <w:r>
        <w:rPr>
          <w:lang w:val="id-ID"/>
        </w:rPr>
        <w:instrText xml:space="preserve"> TOC \f f \h \z \c "Figure S" </w:instrText>
      </w:r>
      <w:r>
        <w:rPr>
          <w:lang w:val="id-ID"/>
        </w:rPr>
        <w:fldChar w:fldCharType="separate"/>
      </w:r>
      <w:r>
        <w:rPr>
          <w:lang w:val="id-ID"/>
        </w:rPr>
        <w:fldChar w:fldCharType="end"/>
      </w:r>
      <w:r w:rsidR="00AA7C6E" w:rsidRPr="002E4695">
        <w:rPr>
          <w:lang w:val="id-ID"/>
        </w:rPr>
        <w:fldChar w:fldCharType="begin"/>
      </w:r>
      <w:r w:rsidR="00AA7C6E" w:rsidRPr="002E4695">
        <w:rPr>
          <w:lang w:val="id-ID"/>
        </w:rPr>
        <w:instrText xml:space="preserve"> TOC \f F \h \z \c "Table S" </w:instrText>
      </w:r>
      <w:r w:rsidR="00AA7C6E" w:rsidRPr="002E4695">
        <w:rPr>
          <w:lang w:val="id-ID"/>
        </w:rPr>
        <w:fldChar w:fldCharType="separate"/>
      </w:r>
      <w:hyperlink w:anchor="_Toc237866005" w:history="1">
        <w:r w:rsidRPr="002E4695">
          <w:rPr>
            <w:rStyle w:val="Hyperlink"/>
            <w:noProof/>
          </w:rPr>
          <w:t>Table S1. Jaworski’s Medium as the growth medium for Chlorella sp. AARL G049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_Toc237866005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2</w:t>
        </w:r>
        <w:r w:rsidRPr="002E4695">
          <w:rPr>
            <w:noProof/>
            <w:webHidden/>
          </w:rPr>
          <w:fldChar w:fldCharType="end"/>
        </w:r>
      </w:hyperlink>
    </w:p>
    <w:p w14:paraId="4F9C678E" w14:textId="10832EA8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06" w:history="1">
        <w:r w:rsidRPr="002E4695">
          <w:rPr>
            <w:rStyle w:val="Hyperlink"/>
            <w:noProof/>
          </w:rPr>
          <w:t>Table S2. Meteorological conditions during the three outdoor cultivation periods in Chiang Mai, Thailand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_Toc237866006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2</w:t>
        </w:r>
        <w:r w:rsidRPr="002E4695">
          <w:rPr>
            <w:noProof/>
            <w:webHidden/>
          </w:rPr>
          <w:fldChar w:fldCharType="end"/>
        </w:r>
      </w:hyperlink>
    </w:p>
    <w:p w14:paraId="3E3DA1B4" w14:textId="39908578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07" w:history="1">
        <w:r w:rsidRPr="002E4695">
          <w:rPr>
            <w:rStyle w:val="Hyperlink"/>
            <w:noProof/>
          </w:rPr>
          <w:t>Table S3. Period-specific growth performance, organic carbon content, and biomass-based estimated CO2 fixation rate.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_Toc237866007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2</w:t>
        </w:r>
        <w:r w:rsidRPr="002E4695">
          <w:rPr>
            <w:noProof/>
            <w:webHidden/>
          </w:rPr>
          <w:fldChar w:fldCharType="end"/>
        </w:r>
      </w:hyperlink>
    </w:p>
    <w:p w14:paraId="5D715E8A" w14:textId="2595E4A8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08" w:history="1">
        <w:r w:rsidRPr="002E4695">
          <w:rPr>
            <w:rStyle w:val="Hyperlink"/>
            <w:noProof/>
          </w:rPr>
          <w:t>Table S4. Replicate organic carbon measurements used to calculate treatment-period means.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_Toc237866008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3</w:t>
        </w:r>
        <w:r w:rsidRPr="002E4695">
          <w:rPr>
            <w:noProof/>
            <w:webHidden/>
          </w:rPr>
          <w:fldChar w:fldCharType="end"/>
        </w:r>
      </w:hyperlink>
    </w:p>
    <w:p w14:paraId="6144C067" w14:textId="63A47D2B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09" w:history="1">
        <w:r w:rsidRPr="002E4695">
          <w:rPr>
            <w:rStyle w:val="Hyperlink"/>
            <w:noProof/>
          </w:rPr>
          <w:t>Table S5. Observed mean ± SD for each cultivation condition × PBR type group across three temporal blocks (n = 3).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_Toc237866009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4</w:t>
        </w:r>
        <w:r w:rsidRPr="002E4695">
          <w:rPr>
            <w:noProof/>
            <w:webHidden/>
          </w:rPr>
          <w:fldChar w:fldCharType="end"/>
        </w:r>
      </w:hyperlink>
    </w:p>
    <w:p w14:paraId="25961B51" w14:textId="3DCEBA40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10" w:history="1">
        <w:r w:rsidRPr="002E4695">
          <w:rPr>
            <w:rStyle w:val="Hyperlink"/>
            <w:noProof/>
          </w:rPr>
          <w:t>Table S6. Factorial UNIANOVA results for cultivation condition, PBR type, temporal block, and Condition × PBR type interaction.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_Toc237866010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4</w:t>
        </w:r>
        <w:r w:rsidRPr="002E4695">
          <w:rPr>
            <w:noProof/>
            <w:webHidden/>
          </w:rPr>
          <w:fldChar w:fldCharType="end"/>
        </w:r>
      </w:hyperlink>
    </w:p>
    <w:p w14:paraId="0AA2BB7C" w14:textId="31C5105E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11" w:history="1">
        <w:r w:rsidRPr="002E4695">
          <w:rPr>
            <w:rStyle w:val="Hyperlink"/>
            <w:noProof/>
          </w:rPr>
          <w:t>Table S7. Bonferroni-adjusted estimated marginal mean comparisons between FPPBR and TPBR within each cultivation condition.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_Toc237866011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5</w:t>
        </w:r>
        <w:r w:rsidRPr="002E4695">
          <w:rPr>
            <w:noProof/>
            <w:webHidden/>
          </w:rPr>
          <w:fldChar w:fldCharType="end"/>
        </w:r>
      </w:hyperlink>
    </w:p>
    <w:p w14:paraId="1FFF3B59" w14:textId="72589197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12" w:history="1">
        <w:r w:rsidRPr="002E4695">
          <w:rPr>
            <w:rStyle w:val="Hyperlink"/>
            <w:noProof/>
          </w:rPr>
          <w:t>Table S8. Bonferroni-adjusted estimated marginal mean comparisons between controlled-room and outdoor conditions within each PBR type.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_Toc237866012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5</w:t>
        </w:r>
        <w:r w:rsidRPr="002E4695">
          <w:rPr>
            <w:noProof/>
            <w:webHidden/>
          </w:rPr>
          <w:fldChar w:fldCharType="end"/>
        </w:r>
      </w:hyperlink>
    </w:p>
    <w:p w14:paraId="1D947AC2" w14:textId="193B75AF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13" w:history="1">
        <w:r w:rsidRPr="002E4695">
          <w:rPr>
            <w:rStyle w:val="Hyperlink"/>
            <w:noProof/>
          </w:rPr>
          <w:t>Table S9. Tukey HSD comparisons among cultivation periods.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_Toc237866013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6</w:t>
        </w:r>
        <w:r w:rsidRPr="002E4695">
          <w:rPr>
            <w:noProof/>
            <w:webHidden/>
          </w:rPr>
          <w:fldChar w:fldCharType="end"/>
        </w:r>
      </w:hyperlink>
    </w:p>
    <w:p w14:paraId="64362B82" w14:textId="4098CD13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014" w:history="1">
        <w:r w:rsidRPr="002E4695">
          <w:rPr>
            <w:rStyle w:val="Hyperlink"/>
            <w:noProof/>
          </w:rPr>
          <w:t>Table S10. Shapiro-Wilk tests of residual normality for the four UNIANOVA models.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_Toc237866014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7</w:t>
        </w:r>
        <w:r w:rsidRPr="002E4695">
          <w:rPr>
            <w:noProof/>
            <w:webHidden/>
          </w:rPr>
          <w:fldChar w:fldCharType="end"/>
        </w:r>
      </w:hyperlink>
    </w:p>
    <w:p w14:paraId="6D0EB48A" w14:textId="77777777" w:rsidR="00945118" w:rsidRPr="002E4695" w:rsidRDefault="00AA7C6E" w:rsidP="00945118">
      <w:pPr>
        <w:pStyle w:val="TableofFigures"/>
        <w:tabs>
          <w:tab w:val="right" w:leader="dot" w:pos="9016"/>
        </w:tabs>
        <w:rPr>
          <w:noProof/>
        </w:rPr>
      </w:pPr>
      <w:r w:rsidRPr="002E4695">
        <w:rPr>
          <w:lang w:val="id-ID"/>
        </w:rPr>
        <w:fldChar w:fldCharType="end"/>
      </w:r>
      <w:r w:rsidR="00945118" w:rsidRPr="002E4695">
        <w:rPr>
          <w:lang w:val="id-ID"/>
        </w:rPr>
        <w:fldChar w:fldCharType="begin"/>
      </w:r>
      <w:r w:rsidR="00945118" w:rsidRPr="002E4695">
        <w:rPr>
          <w:lang w:val="id-ID"/>
        </w:rPr>
        <w:instrText xml:space="preserve"> TOC \h \z \c "Figure S" </w:instrText>
      </w:r>
      <w:r w:rsidR="00945118" w:rsidRPr="002E4695">
        <w:rPr>
          <w:lang w:val="id-ID"/>
        </w:rPr>
        <w:fldChar w:fldCharType="separate"/>
      </w:r>
    </w:p>
    <w:p w14:paraId="68310F1C" w14:textId="3E2ACEBD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179" w:history="1">
        <w:r w:rsidRPr="002E4695">
          <w:rPr>
            <w:rStyle w:val="Hyperlink"/>
            <w:noProof/>
          </w:rPr>
          <w:t>Figure S1. Normal Q-Q plot of residuals for specific growth rate.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_Toc237866179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7</w:t>
        </w:r>
        <w:r w:rsidRPr="002E4695">
          <w:rPr>
            <w:noProof/>
            <w:webHidden/>
          </w:rPr>
          <w:fldChar w:fldCharType="end"/>
        </w:r>
      </w:hyperlink>
    </w:p>
    <w:p w14:paraId="3D1DA47A" w14:textId="32544E68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180" w:history="1">
        <w:r w:rsidRPr="002E4695">
          <w:rPr>
            <w:rStyle w:val="Hyperlink"/>
            <w:noProof/>
          </w:rPr>
          <w:t>Figure S2. Normal Q-Q plot of residuals for biomass productivity.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_Toc237866180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8</w:t>
        </w:r>
        <w:r w:rsidRPr="002E4695">
          <w:rPr>
            <w:noProof/>
            <w:webHidden/>
          </w:rPr>
          <w:fldChar w:fldCharType="end"/>
        </w:r>
      </w:hyperlink>
    </w:p>
    <w:p w14:paraId="353BA71A" w14:textId="1C33CA8E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181" w:history="1">
        <w:r w:rsidRPr="002E4695">
          <w:rPr>
            <w:rStyle w:val="Hyperlink"/>
            <w:noProof/>
          </w:rPr>
          <w:t>Figure S3. Normal Q-Q plot of residuals for organic carbon content.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_Toc237866181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9</w:t>
        </w:r>
        <w:r w:rsidRPr="002E4695">
          <w:rPr>
            <w:noProof/>
            <w:webHidden/>
          </w:rPr>
          <w:fldChar w:fldCharType="end"/>
        </w:r>
      </w:hyperlink>
    </w:p>
    <w:p w14:paraId="4C864E8F" w14:textId="1A100DFE" w:rsidR="00945118" w:rsidRPr="002E4695" w:rsidRDefault="00945118">
      <w:pPr>
        <w:pStyle w:val="TableofFigures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val="en-ID" w:eastAsia="en-ID"/>
        </w:rPr>
      </w:pPr>
      <w:hyperlink w:anchor="_Toc237866182" w:history="1">
        <w:r w:rsidRPr="002E4695">
          <w:rPr>
            <w:rStyle w:val="Hyperlink"/>
            <w:noProof/>
          </w:rPr>
          <w:t>Figure S4. Normal Q-Q plot of residuals for biomass-based estimated CO2 fixation rate.</w:t>
        </w:r>
        <w:r w:rsidRPr="002E4695">
          <w:rPr>
            <w:noProof/>
            <w:webHidden/>
          </w:rPr>
          <w:tab/>
        </w:r>
        <w:r w:rsidRPr="002E4695">
          <w:rPr>
            <w:noProof/>
            <w:webHidden/>
          </w:rPr>
          <w:fldChar w:fldCharType="begin"/>
        </w:r>
        <w:r w:rsidRPr="002E4695">
          <w:rPr>
            <w:noProof/>
            <w:webHidden/>
          </w:rPr>
          <w:instrText xml:space="preserve"> PAGEREF _Toc237866182 \h </w:instrText>
        </w:r>
        <w:r w:rsidRPr="002E4695">
          <w:rPr>
            <w:noProof/>
            <w:webHidden/>
          </w:rPr>
        </w:r>
        <w:r w:rsidRPr="002E4695">
          <w:rPr>
            <w:noProof/>
            <w:webHidden/>
          </w:rPr>
          <w:fldChar w:fldCharType="separate"/>
        </w:r>
        <w:r w:rsidR="002317A3">
          <w:rPr>
            <w:noProof/>
            <w:webHidden/>
          </w:rPr>
          <w:t>10</w:t>
        </w:r>
        <w:r w:rsidRPr="002E4695">
          <w:rPr>
            <w:noProof/>
            <w:webHidden/>
          </w:rPr>
          <w:fldChar w:fldCharType="end"/>
        </w:r>
      </w:hyperlink>
    </w:p>
    <w:p w14:paraId="6F67673D" w14:textId="37A3027D" w:rsidR="00D83707" w:rsidRPr="00AA7C6E" w:rsidRDefault="00945118" w:rsidP="002E4695">
      <w:pPr>
        <w:pStyle w:val="TableofFigures"/>
        <w:tabs>
          <w:tab w:val="right" w:leader="dot" w:pos="9016"/>
        </w:tabs>
        <w:rPr>
          <w:b/>
          <w:bCs/>
          <w:lang w:val="id-ID"/>
        </w:rPr>
      </w:pPr>
      <w:r w:rsidRPr="002E4695">
        <w:rPr>
          <w:lang w:val="id-ID"/>
        </w:rPr>
        <w:lastRenderedPageBreak/>
        <w:fldChar w:fldCharType="end"/>
      </w:r>
      <w:bookmarkStart w:id="0" w:name="_Toc237866005"/>
      <w:r w:rsidR="00AA7C6E" w:rsidRPr="00AA7C6E">
        <w:rPr>
          <w:b/>
          <w:bCs/>
        </w:rPr>
        <w:t>Table S</w:t>
      </w:r>
      <w:r w:rsidR="00AA7C6E" w:rsidRPr="00AA7C6E">
        <w:rPr>
          <w:b/>
          <w:bCs/>
        </w:rPr>
        <w:fldChar w:fldCharType="begin"/>
      </w:r>
      <w:r w:rsidR="00AA7C6E" w:rsidRPr="00AA7C6E">
        <w:rPr>
          <w:b/>
          <w:bCs/>
        </w:rPr>
        <w:instrText xml:space="preserve"> SEQ Table_S \* ARABIC </w:instrText>
      </w:r>
      <w:r w:rsidR="00AA7C6E" w:rsidRPr="00AA7C6E">
        <w:rPr>
          <w:b/>
          <w:bCs/>
        </w:rPr>
        <w:fldChar w:fldCharType="separate"/>
      </w:r>
      <w:r>
        <w:rPr>
          <w:b/>
          <w:bCs/>
          <w:noProof/>
        </w:rPr>
        <w:t>1</w:t>
      </w:r>
      <w:r w:rsidR="00AA7C6E" w:rsidRPr="00AA7C6E">
        <w:rPr>
          <w:b/>
          <w:bCs/>
        </w:rPr>
        <w:fldChar w:fldCharType="end"/>
      </w:r>
      <w:r w:rsidR="00AA7C6E" w:rsidRPr="00AA7C6E">
        <w:rPr>
          <w:b/>
          <w:bCs/>
        </w:rPr>
        <w:t>. Jaworski’s Medium as the growth medium for Chlorella sp. AARL G049</w:t>
      </w:r>
      <w:bookmarkEnd w:id="0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1970"/>
      </w:tblGrid>
      <w:tr w:rsidR="003D1C59" w14:paraId="6C90D362" w14:textId="77777777" w:rsidTr="00F80725">
        <w:trPr>
          <w:jc w:val="center"/>
        </w:trPr>
        <w:tc>
          <w:tcPr>
            <w:tcW w:w="0" w:type="auto"/>
          </w:tcPr>
          <w:p w14:paraId="6CE9BD15" w14:textId="2E47A93F" w:rsidR="003D1C59" w:rsidRPr="003D1C59" w:rsidRDefault="003D1C59" w:rsidP="003D1C59">
            <w:pPr>
              <w:jc w:val="center"/>
              <w:rPr>
                <w:b/>
                <w:bCs/>
                <w:lang w:val="id-ID"/>
              </w:rPr>
            </w:pPr>
            <w:r w:rsidRPr="003D1C59">
              <w:rPr>
                <w:b/>
                <w:bCs/>
                <w:lang w:val="id-ID"/>
              </w:rPr>
              <w:t>Component</w:t>
            </w:r>
          </w:p>
        </w:tc>
        <w:tc>
          <w:tcPr>
            <w:tcW w:w="0" w:type="auto"/>
          </w:tcPr>
          <w:p w14:paraId="5E07CEAE" w14:textId="11EFF6FD" w:rsidR="003D1C59" w:rsidRP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3D1C59">
              <w:rPr>
                <w:b/>
                <w:bCs/>
                <w:lang w:val="id-ID"/>
              </w:rPr>
              <w:t>Amount (</w:t>
            </w:r>
            <w:r w:rsidRPr="003D1C59">
              <w:rPr>
                <w:rFonts w:eastAsia="MS PMincho"/>
                <w:b/>
                <w:bCs/>
                <w:iCs/>
              </w:rPr>
              <w:t>mg</w:t>
            </w:r>
            <w:r w:rsidRPr="003D1C59">
              <w:rPr>
                <w:rFonts w:eastAsia="Meiryo UI"/>
                <w:b/>
                <w:bCs/>
                <w:iCs/>
              </w:rPr>
              <w:t>·</w:t>
            </w:r>
            <w:r w:rsidRPr="003D1C59">
              <w:rPr>
                <w:rFonts w:eastAsia="MS PMincho"/>
                <w:b/>
                <w:bCs/>
                <w:iCs/>
              </w:rPr>
              <w:t>L</w:t>
            </w:r>
            <w:r w:rsidRPr="003D1C59">
              <w:rPr>
                <w:rFonts w:eastAsia="MS PMincho"/>
                <w:b/>
                <w:bCs/>
                <w:iCs/>
                <w:vertAlign w:val="superscript"/>
              </w:rPr>
              <w:t>-1</w:t>
            </w:r>
            <w:r w:rsidRPr="003D1C59">
              <w:rPr>
                <w:rFonts w:eastAsia="MS PMincho"/>
                <w:b/>
                <w:bCs/>
                <w:iCs/>
              </w:rPr>
              <w:t>)</w:t>
            </w:r>
          </w:p>
        </w:tc>
      </w:tr>
      <w:tr w:rsidR="003D1C59" w14:paraId="3C167F0F" w14:textId="77777777" w:rsidTr="00F80725">
        <w:trPr>
          <w:jc w:val="center"/>
        </w:trPr>
        <w:tc>
          <w:tcPr>
            <w:tcW w:w="0" w:type="auto"/>
          </w:tcPr>
          <w:p w14:paraId="0B0A3F34" w14:textId="4250D034" w:rsidR="003D1C59" w:rsidRDefault="003D1C59">
            <w:pPr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Ca(NO₃)₂</w:t>
            </w:r>
            <w:r w:rsidRPr="00F5199F">
              <w:rPr>
                <w:rFonts w:ascii="Cambria Math" w:eastAsia="MS PMincho" w:hAnsi="Cambria Math" w:cs="Cambria Math"/>
                <w:iCs/>
              </w:rPr>
              <w:t>⋅</w:t>
            </w:r>
            <w:r w:rsidRPr="00F5199F">
              <w:rPr>
                <w:rFonts w:eastAsia="MS PMincho"/>
                <w:iCs/>
              </w:rPr>
              <w:t>4H₂O</w:t>
            </w:r>
          </w:p>
        </w:tc>
        <w:tc>
          <w:tcPr>
            <w:tcW w:w="0" w:type="auto"/>
          </w:tcPr>
          <w:p w14:paraId="2327773F" w14:textId="1F743037" w:rsid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20</w:t>
            </w:r>
          </w:p>
        </w:tc>
      </w:tr>
      <w:tr w:rsidR="003D1C59" w14:paraId="65DD462F" w14:textId="77777777" w:rsidTr="00F80725">
        <w:trPr>
          <w:jc w:val="center"/>
        </w:trPr>
        <w:tc>
          <w:tcPr>
            <w:tcW w:w="0" w:type="auto"/>
          </w:tcPr>
          <w:p w14:paraId="46152DC1" w14:textId="33661A39" w:rsidR="003D1C59" w:rsidRDefault="003D1C59">
            <w:pPr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KH₂PO₄</w:t>
            </w:r>
          </w:p>
        </w:tc>
        <w:tc>
          <w:tcPr>
            <w:tcW w:w="0" w:type="auto"/>
          </w:tcPr>
          <w:p w14:paraId="35890DA5" w14:textId="1ECF6DAA" w:rsid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12.4</w:t>
            </w:r>
          </w:p>
        </w:tc>
      </w:tr>
      <w:tr w:rsidR="003D1C59" w14:paraId="3E1869BD" w14:textId="77777777" w:rsidTr="00F80725">
        <w:trPr>
          <w:jc w:val="center"/>
        </w:trPr>
        <w:tc>
          <w:tcPr>
            <w:tcW w:w="0" w:type="auto"/>
          </w:tcPr>
          <w:p w14:paraId="74DA71B5" w14:textId="14957084" w:rsidR="003D1C59" w:rsidRDefault="003D1C59">
            <w:pPr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MgSO₄</w:t>
            </w:r>
            <w:r w:rsidRPr="00F5199F">
              <w:rPr>
                <w:rFonts w:ascii="Cambria Math" w:eastAsia="MS PMincho" w:hAnsi="Cambria Math" w:cs="Cambria Math"/>
                <w:iCs/>
              </w:rPr>
              <w:t>⋅</w:t>
            </w:r>
            <w:r w:rsidRPr="00F5199F">
              <w:rPr>
                <w:rFonts w:eastAsia="MS PMincho"/>
                <w:iCs/>
              </w:rPr>
              <w:t>7H₂O</w:t>
            </w:r>
          </w:p>
        </w:tc>
        <w:tc>
          <w:tcPr>
            <w:tcW w:w="0" w:type="auto"/>
          </w:tcPr>
          <w:p w14:paraId="7B491786" w14:textId="50628343" w:rsid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50</w:t>
            </w:r>
          </w:p>
        </w:tc>
      </w:tr>
      <w:tr w:rsidR="003D1C59" w14:paraId="532AB447" w14:textId="77777777" w:rsidTr="00F80725">
        <w:trPr>
          <w:jc w:val="center"/>
        </w:trPr>
        <w:tc>
          <w:tcPr>
            <w:tcW w:w="0" w:type="auto"/>
          </w:tcPr>
          <w:p w14:paraId="499D4D74" w14:textId="41B66D64" w:rsidR="003D1C59" w:rsidRDefault="003D1C59">
            <w:pPr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NaHCO₃</w:t>
            </w:r>
          </w:p>
        </w:tc>
        <w:tc>
          <w:tcPr>
            <w:tcW w:w="0" w:type="auto"/>
          </w:tcPr>
          <w:p w14:paraId="32B13428" w14:textId="5A8A810A" w:rsid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15.9</w:t>
            </w:r>
          </w:p>
        </w:tc>
      </w:tr>
      <w:tr w:rsidR="003D1C59" w14:paraId="2B484B8F" w14:textId="77777777" w:rsidTr="00F80725">
        <w:trPr>
          <w:jc w:val="center"/>
        </w:trPr>
        <w:tc>
          <w:tcPr>
            <w:tcW w:w="0" w:type="auto"/>
          </w:tcPr>
          <w:p w14:paraId="2852E827" w14:textId="2E6170F6" w:rsidR="003D1C59" w:rsidRDefault="003D1C59">
            <w:pPr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EDTAFeNa</w:t>
            </w:r>
          </w:p>
        </w:tc>
        <w:tc>
          <w:tcPr>
            <w:tcW w:w="0" w:type="auto"/>
          </w:tcPr>
          <w:p w14:paraId="0FA0EA46" w14:textId="77DA02DF" w:rsidR="003D1C59" w:rsidRDefault="003D1C59" w:rsidP="00F80725">
            <w:pPr>
              <w:jc w:val="center"/>
              <w:rPr>
                <w:b/>
                <w:bCs/>
                <w:lang w:val="id-ID"/>
              </w:rPr>
            </w:pPr>
            <w:r w:rsidRPr="00F5199F">
              <w:rPr>
                <w:rFonts w:eastAsia="MS PMincho"/>
                <w:iCs/>
              </w:rPr>
              <w:t>2.25</w:t>
            </w:r>
          </w:p>
        </w:tc>
      </w:tr>
      <w:tr w:rsidR="003D1C59" w14:paraId="18D052FF" w14:textId="77777777" w:rsidTr="00F80725">
        <w:trPr>
          <w:jc w:val="center"/>
        </w:trPr>
        <w:tc>
          <w:tcPr>
            <w:tcW w:w="0" w:type="auto"/>
          </w:tcPr>
          <w:p w14:paraId="4177305B" w14:textId="20F66DBA" w:rsidR="003D1C59" w:rsidRPr="00F5199F" w:rsidRDefault="003D1C59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EDTANa</w:t>
            </w:r>
            <w:r w:rsidRPr="00F5199F">
              <w:rPr>
                <w:rFonts w:eastAsia="MS PMincho"/>
                <w:iCs/>
                <w:vertAlign w:val="subscript"/>
              </w:rPr>
              <w:t>2</w:t>
            </w:r>
          </w:p>
        </w:tc>
        <w:tc>
          <w:tcPr>
            <w:tcW w:w="0" w:type="auto"/>
          </w:tcPr>
          <w:p w14:paraId="1486F777" w14:textId="64AEAE1E" w:rsidR="003D1C59" w:rsidRPr="00F5199F" w:rsidRDefault="003D1C59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2.25</w:t>
            </w:r>
          </w:p>
        </w:tc>
      </w:tr>
      <w:tr w:rsidR="003D1C59" w14:paraId="7222DF7F" w14:textId="77777777" w:rsidTr="00F80725">
        <w:trPr>
          <w:jc w:val="center"/>
        </w:trPr>
        <w:tc>
          <w:tcPr>
            <w:tcW w:w="0" w:type="auto"/>
          </w:tcPr>
          <w:p w14:paraId="0B0CAE0C" w14:textId="738EA672" w:rsidR="003D1C59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H₃BO₃</w:t>
            </w:r>
          </w:p>
        </w:tc>
        <w:tc>
          <w:tcPr>
            <w:tcW w:w="0" w:type="auto"/>
          </w:tcPr>
          <w:p w14:paraId="007DB8B0" w14:textId="61E1A8AB" w:rsidR="003D1C59" w:rsidRPr="00F5199F" w:rsidRDefault="003D1C59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2.48</w:t>
            </w:r>
          </w:p>
        </w:tc>
      </w:tr>
      <w:tr w:rsidR="003D1C59" w14:paraId="4E7C6062" w14:textId="77777777" w:rsidTr="00F80725">
        <w:trPr>
          <w:jc w:val="center"/>
        </w:trPr>
        <w:tc>
          <w:tcPr>
            <w:tcW w:w="0" w:type="auto"/>
          </w:tcPr>
          <w:p w14:paraId="3EE507BE" w14:textId="1B7138EB" w:rsidR="003D1C59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MnCl₂</w:t>
            </w:r>
            <w:r w:rsidRPr="00F5199F">
              <w:rPr>
                <w:rFonts w:ascii="Cambria Math" w:eastAsia="MS PMincho" w:hAnsi="Cambria Math" w:cs="Cambria Math"/>
                <w:iCs/>
              </w:rPr>
              <w:t>⋅</w:t>
            </w:r>
            <w:r w:rsidRPr="00F5199F">
              <w:rPr>
                <w:rFonts w:eastAsia="MS PMincho"/>
                <w:iCs/>
              </w:rPr>
              <w:t>4H₂O</w:t>
            </w:r>
          </w:p>
        </w:tc>
        <w:tc>
          <w:tcPr>
            <w:tcW w:w="0" w:type="auto"/>
          </w:tcPr>
          <w:p w14:paraId="7366EC19" w14:textId="106C0B6C" w:rsidR="003D1C59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1.39</w:t>
            </w:r>
          </w:p>
        </w:tc>
      </w:tr>
      <w:tr w:rsidR="003D1C59" w14:paraId="0813333D" w14:textId="77777777" w:rsidTr="00F80725">
        <w:trPr>
          <w:jc w:val="center"/>
        </w:trPr>
        <w:tc>
          <w:tcPr>
            <w:tcW w:w="0" w:type="auto"/>
          </w:tcPr>
          <w:p w14:paraId="148A7F9F" w14:textId="5FF61757" w:rsidR="003D1C59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(NH₄)₆Mo₇O₂₄</w:t>
            </w:r>
            <w:r w:rsidRPr="00F5199F">
              <w:rPr>
                <w:rFonts w:ascii="Cambria Math" w:eastAsia="MS PMincho" w:hAnsi="Cambria Math" w:cs="Cambria Math"/>
                <w:iCs/>
              </w:rPr>
              <w:t>⋅</w:t>
            </w:r>
            <w:r w:rsidRPr="00F5199F">
              <w:rPr>
                <w:rFonts w:eastAsia="MS PMincho"/>
                <w:iCs/>
              </w:rPr>
              <w:t>4H₂O</w:t>
            </w:r>
          </w:p>
        </w:tc>
        <w:tc>
          <w:tcPr>
            <w:tcW w:w="0" w:type="auto"/>
          </w:tcPr>
          <w:p w14:paraId="204EBF72" w14:textId="05EB828A" w:rsidR="003D1C59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>
              <w:rPr>
                <w:rFonts w:eastAsia="MS PMincho"/>
                <w:iCs/>
              </w:rPr>
              <w:t>1</w:t>
            </w:r>
          </w:p>
        </w:tc>
      </w:tr>
      <w:tr w:rsidR="003D1C59" w14:paraId="18F9EAED" w14:textId="77777777" w:rsidTr="00F80725">
        <w:trPr>
          <w:jc w:val="center"/>
        </w:trPr>
        <w:tc>
          <w:tcPr>
            <w:tcW w:w="0" w:type="auto"/>
          </w:tcPr>
          <w:p w14:paraId="63A14ED3" w14:textId="26115CDF" w:rsidR="003D1C59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Cyanocobalamin (Vitamin B12)</w:t>
            </w:r>
          </w:p>
        </w:tc>
        <w:tc>
          <w:tcPr>
            <w:tcW w:w="0" w:type="auto"/>
          </w:tcPr>
          <w:p w14:paraId="3E59E02D" w14:textId="7FD35FDF" w:rsidR="003D1C59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0.0</w:t>
            </w:r>
            <w:r>
              <w:rPr>
                <w:rFonts w:eastAsia="MS PMincho"/>
                <w:iCs/>
              </w:rPr>
              <w:t>4</w:t>
            </w:r>
          </w:p>
        </w:tc>
      </w:tr>
      <w:tr w:rsidR="00411E8D" w14:paraId="5E896133" w14:textId="77777777" w:rsidTr="00F80725">
        <w:trPr>
          <w:jc w:val="center"/>
        </w:trPr>
        <w:tc>
          <w:tcPr>
            <w:tcW w:w="0" w:type="auto"/>
          </w:tcPr>
          <w:p w14:paraId="1BBDB055" w14:textId="72605C6D" w:rsidR="00411E8D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Thiamine HCl (Vitamin B1)</w:t>
            </w:r>
          </w:p>
        </w:tc>
        <w:tc>
          <w:tcPr>
            <w:tcW w:w="0" w:type="auto"/>
          </w:tcPr>
          <w:p w14:paraId="57226BAB" w14:textId="7FC85FFB" w:rsidR="00411E8D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0.04</w:t>
            </w:r>
          </w:p>
        </w:tc>
      </w:tr>
      <w:tr w:rsidR="00411E8D" w14:paraId="41E89EB6" w14:textId="77777777" w:rsidTr="00F80725">
        <w:trPr>
          <w:jc w:val="center"/>
        </w:trPr>
        <w:tc>
          <w:tcPr>
            <w:tcW w:w="0" w:type="auto"/>
          </w:tcPr>
          <w:p w14:paraId="5762D8D0" w14:textId="39B864E0" w:rsidR="00411E8D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Biotin</w:t>
            </w:r>
          </w:p>
        </w:tc>
        <w:tc>
          <w:tcPr>
            <w:tcW w:w="0" w:type="auto"/>
          </w:tcPr>
          <w:p w14:paraId="06248400" w14:textId="451721BC" w:rsidR="00411E8D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0.04</w:t>
            </w:r>
          </w:p>
        </w:tc>
      </w:tr>
      <w:tr w:rsidR="00411E8D" w14:paraId="223D2943" w14:textId="77777777" w:rsidTr="00F80725">
        <w:trPr>
          <w:jc w:val="center"/>
        </w:trPr>
        <w:tc>
          <w:tcPr>
            <w:tcW w:w="0" w:type="auto"/>
          </w:tcPr>
          <w:p w14:paraId="141D7420" w14:textId="5E4DE5E5" w:rsidR="00411E8D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NaNO₃</w:t>
            </w:r>
          </w:p>
        </w:tc>
        <w:tc>
          <w:tcPr>
            <w:tcW w:w="0" w:type="auto"/>
          </w:tcPr>
          <w:p w14:paraId="48FCB875" w14:textId="1A70AE39" w:rsidR="00411E8D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80</w:t>
            </w:r>
          </w:p>
        </w:tc>
      </w:tr>
      <w:tr w:rsidR="00411E8D" w14:paraId="0124C214" w14:textId="77777777" w:rsidTr="00F80725">
        <w:trPr>
          <w:jc w:val="center"/>
        </w:trPr>
        <w:tc>
          <w:tcPr>
            <w:tcW w:w="0" w:type="auto"/>
          </w:tcPr>
          <w:p w14:paraId="4021D6FC" w14:textId="3ECECE11" w:rsidR="00411E8D" w:rsidRPr="00F5199F" w:rsidRDefault="00411E8D">
            <w:pPr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Na₂HPO₄</w:t>
            </w:r>
            <w:r w:rsidRPr="00F5199F">
              <w:rPr>
                <w:rFonts w:ascii="Cambria Math" w:eastAsia="MS PMincho" w:hAnsi="Cambria Math" w:cs="Cambria Math"/>
                <w:iCs/>
              </w:rPr>
              <w:t>⋅</w:t>
            </w:r>
            <w:r w:rsidRPr="00F5199F">
              <w:rPr>
                <w:rFonts w:eastAsia="MS PMincho"/>
                <w:iCs/>
              </w:rPr>
              <w:t>12H₂O</w:t>
            </w:r>
          </w:p>
        </w:tc>
        <w:tc>
          <w:tcPr>
            <w:tcW w:w="0" w:type="auto"/>
          </w:tcPr>
          <w:p w14:paraId="6D41674C" w14:textId="7202AFA0" w:rsidR="00411E8D" w:rsidRPr="00F5199F" w:rsidRDefault="00411E8D" w:rsidP="00F80725">
            <w:pPr>
              <w:jc w:val="center"/>
              <w:rPr>
                <w:rFonts w:eastAsia="MS PMincho"/>
                <w:iCs/>
              </w:rPr>
            </w:pPr>
            <w:r w:rsidRPr="00F5199F">
              <w:rPr>
                <w:rFonts w:eastAsia="MS PMincho"/>
                <w:iCs/>
              </w:rPr>
              <w:t>36</w:t>
            </w:r>
          </w:p>
        </w:tc>
      </w:tr>
    </w:tbl>
    <w:p w14:paraId="748734A7" w14:textId="77777777" w:rsidR="003D1C59" w:rsidRDefault="003D1C59">
      <w:pPr>
        <w:rPr>
          <w:b/>
          <w:bCs/>
          <w:lang w:val="id-ID"/>
        </w:rPr>
      </w:pPr>
    </w:p>
    <w:p w14:paraId="20F0AE0B" w14:textId="15A0D8FC" w:rsidR="00243B53" w:rsidRDefault="00243B53" w:rsidP="00243B53">
      <w:pPr>
        <w:pStyle w:val="Caption"/>
        <w:rPr>
          <w:b/>
          <w:bCs/>
          <w:i w:val="0"/>
          <w:iCs w:val="0"/>
          <w:color w:val="auto"/>
          <w:sz w:val="24"/>
          <w:szCs w:val="24"/>
        </w:rPr>
      </w:pPr>
      <w:bookmarkStart w:id="1" w:name="_Toc237866006"/>
      <w:r w:rsidRPr="00243B53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243B53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243B53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243B53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45118"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243B53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243B53">
        <w:rPr>
          <w:b/>
          <w:bCs/>
          <w:i w:val="0"/>
          <w:iCs w:val="0"/>
          <w:color w:val="auto"/>
          <w:sz w:val="24"/>
          <w:szCs w:val="24"/>
        </w:rPr>
        <w:t>. Meteorological conditions during the three outdoor cultivation periods in Chiang Mai, Thailand</w:t>
      </w:r>
      <w:bookmarkEnd w:id="1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830"/>
        <w:gridCol w:w="1004"/>
        <w:gridCol w:w="1004"/>
        <w:gridCol w:w="1004"/>
        <w:gridCol w:w="763"/>
        <w:gridCol w:w="892"/>
        <w:gridCol w:w="992"/>
        <w:gridCol w:w="891"/>
        <w:gridCol w:w="1033"/>
      </w:tblGrid>
      <w:tr w:rsidR="00243B53" w:rsidRPr="00243B53" w14:paraId="28508C75" w14:textId="77777777" w:rsidTr="00CB2FAC">
        <w:tc>
          <w:tcPr>
            <w:tcW w:w="605" w:type="dxa"/>
            <w:vAlign w:val="center"/>
          </w:tcPr>
          <w:p w14:paraId="2CAF8690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Period</w:t>
            </w:r>
          </w:p>
        </w:tc>
        <w:tc>
          <w:tcPr>
            <w:tcW w:w="1080" w:type="dxa"/>
            <w:vAlign w:val="center"/>
          </w:tcPr>
          <w:p w14:paraId="64CA1555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Date</w:t>
            </w:r>
          </w:p>
        </w:tc>
        <w:tc>
          <w:tcPr>
            <w:tcW w:w="1037" w:type="dxa"/>
            <w:vAlign w:val="center"/>
          </w:tcPr>
          <w:p w14:paraId="37A1419C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Avg. air temperature (°C)</w:t>
            </w:r>
          </w:p>
        </w:tc>
        <w:tc>
          <w:tcPr>
            <w:tcW w:w="1037" w:type="dxa"/>
            <w:vAlign w:val="center"/>
          </w:tcPr>
          <w:p w14:paraId="405ECE72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Daily max temperature (°C)</w:t>
            </w:r>
          </w:p>
        </w:tc>
        <w:tc>
          <w:tcPr>
            <w:tcW w:w="1037" w:type="dxa"/>
            <w:vAlign w:val="center"/>
          </w:tcPr>
          <w:p w14:paraId="1022BDEA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Daily min temperature (°C)</w:t>
            </w:r>
          </w:p>
        </w:tc>
        <w:tc>
          <w:tcPr>
            <w:tcW w:w="936" w:type="dxa"/>
            <w:vAlign w:val="center"/>
          </w:tcPr>
          <w:p w14:paraId="1FDC6CF6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Avg. RH (%)</w:t>
            </w:r>
          </w:p>
        </w:tc>
        <w:tc>
          <w:tcPr>
            <w:tcW w:w="1037" w:type="dxa"/>
            <w:vAlign w:val="center"/>
          </w:tcPr>
          <w:p w14:paraId="664CE09F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Rainfall</w:t>
            </w:r>
          </w:p>
        </w:tc>
        <w:tc>
          <w:tcPr>
            <w:tcW w:w="1037" w:type="dxa"/>
            <w:vAlign w:val="center"/>
          </w:tcPr>
          <w:p w14:paraId="2E522A00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Avg. evaporation (mm/day)</w:t>
            </w:r>
          </w:p>
        </w:tc>
        <w:tc>
          <w:tcPr>
            <w:tcW w:w="1094" w:type="dxa"/>
            <w:vAlign w:val="center"/>
          </w:tcPr>
          <w:p w14:paraId="21220D9B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Avg. max wind speed (km/h)</w:t>
            </w:r>
          </w:p>
        </w:tc>
        <w:tc>
          <w:tcPr>
            <w:tcW w:w="1224" w:type="dxa"/>
            <w:vAlign w:val="center"/>
          </w:tcPr>
          <w:p w14:paraId="3270B15A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b/>
                <w:sz w:val="14"/>
              </w:rPr>
              <w:t>Weather condition</w:t>
            </w:r>
          </w:p>
        </w:tc>
      </w:tr>
      <w:tr w:rsidR="00243B53" w:rsidRPr="00243B53" w14:paraId="44058532" w14:textId="77777777" w:rsidTr="00CB2FAC">
        <w:tc>
          <w:tcPr>
            <w:tcW w:w="605" w:type="dxa"/>
            <w:vAlign w:val="center"/>
          </w:tcPr>
          <w:p w14:paraId="35293846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</w:t>
            </w:r>
          </w:p>
        </w:tc>
        <w:tc>
          <w:tcPr>
            <w:tcW w:w="1080" w:type="dxa"/>
            <w:vAlign w:val="center"/>
          </w:tcPr>
          <w:p w14:paraId="0960B21F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31 Oct–8 Nov 2025</w:t>
            </w:r>
          </w:p>
        </w:tc>
        <w:tc>
          <w:tcPr>
            <w:tcW w:w="1037" w:type="dxa"/>
            <w:vAlign w:val="center"/>
          </w:tcPr>
          <w:p w14:paraId="5D9DF6D3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25.98 ± 0.81</w:t>
            </w:r>
          </w:p>
        </w:tc>
        <w:tc>
          <w:tcPr>
            <w:tcW w:w="1037" w:type="dxa"/>
            <w:vAlign w:val="center"/>
          </w:tcPr>
          <w:p w14:paraId="1012D2E6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27.0–33.6</w:t>
            </w:r>
          </w:p>
        </w:tc>
        <w:tc>
          <w:tcPr>
            <w:tcW w:w="1037" w:type="dxa"/>
            <w:vAlign w:val="center"/>
          </w:tcPr>
          <w:p w14:paraId="3D3177A7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21.9–24.0</w:t>
            </w:r>
          </w:p>
        </w:tc>
        <w:tc>
          <w:tcPr>
            <w:tcW w:w="936" w:type="dxa"/>
            <w:vAlign w:val="center"/>
          </w:tcPr>
          <w:p w14:paraId="2DC8210E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86.78 ± 4.89</w:t>
            </w:r>
          </w:p>
        </w:tc>
        <w:tc>
          <w:tcPr>
            <w:tcW w:w="1037" w:type="dxa"/>
            <w:vAlign w:val="center"/>
          </w:tcPr>
          <w:p w14:paraId="71A8D253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163.0 mm</w:t>
            </w:r>
          </w:p>
        </w:tc>
        <w:tc>
          <w:tcPr>
            <w:tcW w:w="1037" w:type="dxa"/>
            <w:vAlign w:val="center"/>
          </w:tcPr>
          <w:p w14:paraId="7499BBDA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3.39 ± 1.12</w:t>
            </w:r>
          </w:p>
        </w:tc>
        <w:tc>
          <w:tcPr>
            <w:tcW w:w="1094" w:type="dxa"/>
            <w:vAlign w:val="center"/>
          </w:tcPr>
          <w:p w14:paraId="48C88438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19.67 ± 4.47</w:t>
            </w:r>
          </w:p>
        </w:tc>
        <w:tc>
          <w:tcPr>
            <w:tcW w:w="1224" w:type="dxa"/>
            <w:vAlign w:val="center"/>
          </w:tcPr>
          <w:p w14:paraId="4F853315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Humid and rainy</w:t>
            </w:r>
          </w:p>
        </w:tc>
      </w:tr>
      <w:tr w:rsidR="00243B53" w:rsidRPr="00243B53" w14:paraId="0994044E" w14:textId="77777777" w:rsidTr="00CB2FAC">
        <w:tc>
          <w:tcPr>
            <w:tcW w:w="605" w:type="dxa"/>
            <w:vAlign w:val="center"/>
          </w:tcPr>
          <w:p w14:paraId="22D39D77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</w:t>
            </w:r>
          </w:p>
        </w:tc>
        <w:tc>
          <w:tcPr>
            <w:tcW w:w="1080" w:type="dxa"/>
            <w:vAlign w:val="center"/>
          </w:tcPr>
          <w:p w14:paraId="2B4CB0F4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12–20 Dec 2025</w:t>
            </w:r>
          </w:p>
        </w:tc>
        <w:tc>
          <w:tcPr>
            <w:tcW w:w="1037" w:type="dxa"/>
            <w:vAlign w:val="center"/>
          </w:tcPr>
          <w:p w14:paraId="382D487F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24.18 ± 0.63</w:t>
            </w:r>
          </w:p>
        </w:tc>
        <w:tc>
          <w:tcPr>
            <w:tcW w:w="1037" w:type="dxa"/>
            <w:vAlign w:val="center"/>
          </w:tcPr>
          <w:p w14:paraId="3C431165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27.7–31.8</w:t>
            </w:r>
          </w:p>
        </w:tc>
        <w:tc>
          <w:tcPr>
            <w:tcW w:w="1037" w:type="dxa"/>
            <w:vAlign w:val="center"/>
          </w:tcPr>
          <w:p w14:paraId="73FF20B0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17.2–21.0</w:t>
            </w:r>
          </w:p>
        </w:tc>
        <w:tc>
          <w:tcPr>
            <w:tcW w:w="936" w:type="dxa"/>
            <w:vAlign w:val="center"/>
          </w:tcPr>
          <w:p w14:paraId="1D95E757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77.44 ± 2.83</w:t>
            </w:r>
          </w:p>
        </w:tc>
        <w:tc>
          <w:tcPr>
            <w:tcW w:w="1037" w:type="dxa"/>
            <w:vAlign w:val="center"/>
          </w:tcPr>
          <w:p w14:paraId="1AD8C18F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0.2 mm, with one trace day</w:t>
            </w:r>
          </w:p>
        </w:tc>
        <w:tc>
          <w:tcPr>
            <w:tcW w:w="1037" w:type="dxa"/>
            <w:vAlign w:val="center"/>
          </w:tcPr>
          <w:p w14:paraId="08865355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3.02 ± 1.49</w:t>
            </w:r>
          </w:p>
        </w:tc>
        <w:tc>
          <w:tcPr>
            <w:tcW w:w="1094" w:type="dxa"/>
            <w:vAlign w:val="center"/>
          </w:tcPr>
          <w:p w14:paraId="2437A931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16.56 ± 2.19</w:t>
            </w:r>
          </w:p>
        </w:tc>
        <w:tc>
          <w:tcPr>
            <w:tcW w:w="1224" w:type="dxa"/>
            <w:vAlign w:val="center"/>
          </w:tcPr>
          <w:p w14:paraId="066270F4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Cooler and mostly dry</w:t>
            </w:r>
          </w:p>
        </w:tc>
      </w:tr>
      <w:tr w:rsidR="00243B53" w:rsidRPr="00243B53" w14:paraId="3ACDCDCB" w14:textId="77777777" w:rsidTr="00CB2FAC">
        <w:tc>
          <w:tcPr>
            <w:tcW w:w="605" w:type="dxa"/>
            <w:vAlign w:val="center"/>
          </w:tcPr>
          <w:p w14:paraId="0E75D8A4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</w:t>
            </w:r>
          </w:p>
        </w:tc>
        <w:tc>
          <w:tcPr>
            <w:tcW w:w="1080" w:type="dxa"/>
            <w:vAlign w:val="center"/>
          </w:tcPr>
          <w:p w14:paraId="5A04B6CF" w14:textId="08328E4D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</w:t>
            </w:r>
            <w:r w:rsidR="002317A3">
              <w:rPr>
                <w:rFonts w:cs="Times New Roman"/>
                <w:sz w:val="14"/>
              </w:rPr>
              <w:t>5</w:t>
            </w:r>
            <w:r w:rsidR="002317A3" w:rsidRPr="00243B53">
              <w:rPr>
                <w:rFonts w:cs="Times New Roman"/>
                <w:sz w:val="14"/>
              </w:rPr>
              <w:t>–</w:t>
            </w:r>
            <w:r w:rsidR="002317A3">
              <w:rPr>
                <w:rFonts w:cs="Times New Roman"/>
                <w:sz w:val="14"/>
              </w:rPr>
              <w:t xml:space="preserve">23 </w:t>
            </w:r>
            <w:r w:rsidRPr="00243B53">
              <w:rPr>
                <w:rFonts w:cs="Times New Roman"/>
                <w:sz w:val="14"/>
              </w:rPr>
              <w:t>Jan 2026</w:t>
            </w:r>
          </w:p>
        </w:tc>
        <w:tc>
          <w:tcPr>
            <w:tcW w:w="1037" w:type="dxa"/>
            <w:vAlign w:val="center"/>
          </w:tcPr>
          <w:p w14:paraId="01E61BFD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22.97 ± 0.38</w:t>
            </w:r>
          </w:p>
        </w:tc>
        <w:tc>
          <w:tcPr>
            <w:tcW w:w="1037" w:type="dxa"/>
            <w:vAlign w:val="center"/>
          </w:tcPr>
          <w:p w14:paraId="73CC64E4" w14:textId="291DED8C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30.4</w:t>
            </w:r>
            <w:r w:rsidR="002317A3" w:rsidRPr="00243B53">
              <w:rPr>
                <w:rFonts w:cs="Times New Roman"/>
                <w:sz w:val="14"/>
              </w:rPr>
              <w:t>–</w:t>
            </w:r>
            <w:r w:rsidRPr="00243B53">
              <w:rPr>
                <w:rFonts w:cs="Times New Roman"/>
                <w:sz w:val="14"/>
              </w:rPr>
              <w:t>32.4</w:t>
            </w:r>
          </w:p>
        </w:tc>
        <w:tc>
          <w:tcPr>
            <w:tcW w:w="1037" w:type="dxa"/>
            <w:vAlign w:val="center"/>
          </w:tcPr>
          <w:p w14:paraId="03477093" w14:textId="401A391B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15.2</w:t>
            </w:r>
            <w:r w:rsidR="002317A3" w:rsidRPr="00243B53">
              <w:rPr>
                <w:rFonts w:cs="Times New Roman"/>
                <w:sz w:val="14"/>
              </w:rPr>
              <w:t>–</w:t>
            </w:r>
            <w:r w:rsidRPr="00243B53">
              <w:rPr>
                <w:rFonts w:cs="Times New Roman"/>
                <w:sz w:val="14"/>
              </w:rPr>
              <w:t>18.0</w:t>
            </w:r>
          </w:p>
        </w:tc>
        <w:tc>
          <w:tcPr>
            <w:tcW w:w="936" w:type="dxa"/>
            <w:vAlign w:val="center"/>
          </w:tcPr>
          <w:p w14:paraId="66B6779D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70.67 ± 1.73</w:t>
            </w:r>
          </w:p>
        </w:tc>
        <w:tc>
          <w:tcPr>
            <w:tcW w:w="1037" w:type="dxa"/>
            <w:vAlign w:val="center"/>
          </w:tcPr>
          <w:p w14:paraId="0117B56E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0.0 mm</w:t>
            </w:r>
          </w:p>
        </w:tc>
        <w:tc>
          <w:tcPr>
            <w:tcW w:w="1037" w:type="dxa"/>
            <w:vAlign w:val="center"/>
          </w:tcPr>
          <w:p w14:paraId="0597FCF4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3.23 ± 0.26</w:t>
            </w:r>
          </w:p>
        </w:tc>
        <w:tc>
          <w:tcPr>
            <w:tcW w:w="1094" w:type="dxa"/>
            <w:vAlign w:val="center"/>
          </w:tcPr>
          <w:p w14:paraId="32CFD4C4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15.67 ± 2.65</w:t>
            </w:r>
          </w:p>
        </w:tc>
        <w:tc>
          <w:tcPr>
            <w:tcW w:w="1224" w:type="dxa"/>
            <w:vAlign w:val="center"/>
          </w:tcPr>
          <w:p w14:paraId="6A22240C" w14:textId="77777777" w:rsidR="00243B53" w:rsidRPr="00243B53" w:rsidRDefault="00243B53" w:rsidP="00CB2FAC">
            <w:pPr>
              <w:jc w:val="left"/>
              <w:rPr>
                <w:rFonts w:cs="Times New Roman"/>
                <w:sz w:val="14"/>
              </w:rPr>
            </w:pPr>
            <w:r w:rsidRPr="00243B53">
              <w:rPr>
                <w:rFonts w:cs="Times New Roman"/>
                <w:sz w:val="14"/>
              </w:rPr>
              <w:t>Coolest and dry</w:t>
            </w:r>
          </w:p>
        </w:tc>
      </w:tr>
    </w:tbl>
    <w:p w14:paraId="1256F2DB" w14:textId="54DC91D0" w:rsidR="00243B53" w:rsidRDefault="006E170F" w:rsidP="00243B53">
      <w:pPr>
        <w:rPr>
          <w:lang w:val="id-ID"/>
        </w:rPr>
      </w:pPr>
      <w:r>
        <w:rPr>
          <w:lang w:val="id-ID"/>
        </w:rPr>
        <w:t>Source: Northe</w:t>
      </w:r>
      <w:r w:rsidR="000C41FE">
        <w:rPr>
          <w:lang w:val="id-ID"/>
        </w:rPr>
        <w:t>r</w:t>
      </w:r>
      <w:r>
        <w:rPr>
          <w:lang w:val="id-ID"/>
        </w:rPr>
        <w:t>n Meteorological Center, Mueang District, Chiang Mai Province</w:t>
      </w:r>
    </w:p>
    <w:p w14:paraId="7B360B7C" w14:textId="43217A59" w:rsidR="00243B53" w:rsidRDefault="006E170F" w:rsidP="006E170F">
      <w:pPr>
        <w:pStyle w:val="Caption"/>
        <w:rPr>
          <w:b/>
          <w:bCs/>
          <w:i w:val="0"/>
          <w:iCs w:val="0"/>
          <w:color w:val="auto"/>
          <w:sz w:val="24"/>
          <w:szCs w:val="24"/>
        </w:rPr>
      </w:pPr>
      <w:bookmarkStart w:id="2" w:name="_Toc237866007"/>
      <w:r w:rsidRPr="006E170F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E170F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45118">
        <w:rPr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E170F">
        <w:rPr>
          <w:b/>
          <w:bCs/>
          <w:i w:val="0"/>
          <w:iCs w:val="0"/>
          <w:color w:val="auto"/>
          <w:sz w:val="24"/>
          <w:szCs w:val="24"/>
        </w:rPr>
        <w:t>. Period-specific growth performance, organic carbon content, and biomass-based estimated CO2 fixation rate.</w:t>
      </w:r>
      <w:bookmarkEnd w:id="2"/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97"/>
        <w:gridCol w:w="756"/>
        <w:gridCol w:w="1603"/>
        <w:gridCol w:w="937"/>
        <w:gridCol w:w="1029"/>
        <w:gridCol w:w="1479"/>
        <w:gridCol w:w="1058"/>
        <w:gridCol w:w="1267"/>
      </w:tblGrid>
      <w:tr w:rsidR="006E170F" w:rsidRPr="006E170F" w14:paraId="432F1AC1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0B91CD08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Period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3736107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Start date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2C5E416E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Condition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3700E46A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38478CFA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Specific growth rate (day⁻¹)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2BF81DD3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Biomass productivity (g L⁻¹ day⁻¹)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689CFAAC" w14:textId="77777777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Organic carbon (%)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69497C36" w14:textId="24776C41" w:rsidR="006E170F" w:rsidRPr="006E170F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b/>
                <w:szCs w:val="24"/>
              </w:rPr>
              <w:t>Estimated CO2 fixation</w:t>
            </w:r>
            <w:r w:rsidR="003A61DE">
              <w:rPr>
                <w:rFonts w:cs="Times New Roman"/>
                <w:b/>
                <w:szCs w:val="24"/>
              </w:rPr>
              <w:t xml:space="preserve"> rate</w:t>
            </w:r>
            <w:r w:rsidRPr="006E170F">
              <w:rPr>
                <w:rFonts w:cs="Times New Roman"/>
                <w:b/>
                <w:szCs w:val="24"/>
              </w:rPr>
              <w:t xml:space="preserve"> (g CO2 L⁻¹ day⁻¹)</w:t>
            </w:r>
          </w:p>
        </w:tc>
      </w:tr>
      <w:tr w:rsidR="006E170F" w:rsidRPr="006E170F" w14:paraId="16104EF7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0122309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17AFA9F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31 Oct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4919162B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62744AFF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226DF2D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0.251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6F0A6358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0.072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C92121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53.07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0ACDD92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0.141</w:t>
            </w:r>
          </w:p>
        </w:tc>
      </w:tr>
      <w:tr w:rsidR="006E170F" w:rsidRPr="006E170F" w14:paraId="054E9D74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0AB20A23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6B3BA13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31 Oct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69A516F8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7D6F0D5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285EEBD7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0.333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5C8A640E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0.084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442D5BD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53.49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1B28BFB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0.164</w:t>
            </w:r>
          </w:p>
        </w:tc>
      </w:tr>
      <w:tr w:rsidR="006E170F" w:rsidRPr="006E170F" w14:paraId="59704A24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33FB2EC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63F4923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31 Oct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04E5955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769DF07B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241F9765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0.275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6AFFC92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0.020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1D466E8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43.53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7C7CC3CB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0.032</w:t>
            </w:r>
          </w:p>
        </w:tc>
      </w:tr>
      <w:tr w:rsidR="006E170F" w:rsidRPr="006E170F" w14:paraId="74D68D8F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43D9299C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7D1E1A0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31 Oct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06D9DFB5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6F67CFC9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7C9B3239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0.080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68E2BD99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0.010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5D909163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42.55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0E26780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0.016</w:t>
            </w:r>
          </w:p>
        </w:tc>
      </w:tr>
      <w:tr w:rsidR="006E170F" w:rsidRPr="006E170F" w14:paraId="06961AA3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6601A6E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lastRenderedPageBreak/>
              <w:t>2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686DB53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12 Dec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53CE57D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E0C06C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1E6BF06F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0.348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2DF38F6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0.095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3D0CA97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51.61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2BF8E5D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0.180</w:t>
            </w:r>
          </w:p>
        </w:tc>
      </w:tr>
      <w:tr w:rsidR="006E170F" w:rsidRPr="006E170F" w14:paraId="3FD7D470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4788952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2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5DCF3DB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12 Dec 2025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727F0D3C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0F2BB7C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1B350B75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0.340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5D053EA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0.089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2D415A85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54.35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3F3A6F97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0.177</w:t>
            </w:r>
          </w:p>
        </w:tc>
      </w:tr>
      <w:tr w:rsidR="006E170F" w:rsidRPr="006E170F" w14:paraId="66D7DD43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55FDABB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2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B0B1C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12 Dec 2025</w:t>
            </w:r>
          </w:p>
        </w:tc>
        <w:tc>
          <w:tcPr>
            <w:tcW w:w="88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A1825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711926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6829601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0.207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1659205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0.021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439667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38.57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591DC9E9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0.030</w:t>
            </w:r>
          </w:p>
        </w:tc>
      </w:tr>
      <w:tr w:rsidR="006E170F" w:rsidRPr="006E170F" w14:paraId="33BE7002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02504995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2</w:t>
            </w:r>
          </w:p>
        </w:tc>
        <w:tc>
          <w:tcPr>
            <w:tcW w:w="419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5D237E5E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12 Dec 2025</w:t>
            </w:r>
          </w:p>
        </w:tc>
        <w:tc>
          <w:tcPr>
            <w:tcW w:w="888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35B3C08E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4BEEE15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26480467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0.207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33DD9A9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0.021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577F7A8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37.01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508C5C5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0.029</w:t>
            </w:r>
          </w:p>
        </w:tc>
      </w:tr>
      <w:tr w:rsidR="006E170F" w:rsidRPr="006E170F" w14:paraId="38C9FDAB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2BDBDBB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2C89A16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15 Jan 2026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37029C2E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7A2E526B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5E1CDE89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0.268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14921DC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0.056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448D971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56.99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06E9220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0.118</w:t>
            </w:r>
          </w:p>
        </w:tc>
      </w:tr>
      <w:tr w:rsidR="006E170F" w:rsidRPr="006E170F" w14:paraId="2C5BD0F0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38154E48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2468ECBC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15 Jan 2026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684EB43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E63E27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48F2E1B1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0.330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28C91892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0.065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45C067A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54.37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0154C6D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0.130</w:t>
            </w:r>
          </w:p>
        </w:tc>
      </w:tr>
      <w:tr w:rsidR="006E170F" w:rsidRPr="006E170F" w14:paraId="6495C155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596B439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030C798C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15 Jan 2026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109F9387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54EB6734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FPPBR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65E31978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0.211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5454F9CB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0.028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5AFFBB7C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47.23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1FC85C9D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0.048</w:t>
            </w:r>
          </w:p>
        </w:tc>
      </w:tr>
      <w:tr w:rsidR="006E170F" w:rsidRPr="006E170F" w14:paraId="004F5CEB" w14:textId="77777777" w:rsidTr="006E170F">
        <w:trPr>
          <w:jc w:val="center"/>
        </w:trPr>
        <w:tc>
          <w:tcPr>
            <w:tcW w:w="496" w:type="pct"/>
            <w:shd w:val="clear" w:color="auto" w:fill="FFFFFF" w:themeFill="background1"/>
            <w:vAlign w:val="center"/>
          </w:tcPr>
          <w:p w14:paraId="6026D2F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3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14:paraId="4C78159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15 Jan 2026</w:t>
            </w:r>
          </w:p>
        </w:tc>
        <w:tc>
          <w:tcPr>
            <w:tcW w:w="888" w:type="pct"/>
            <w:shd w:val="clear" w:color="auto" w:fill="FFFFFF" w:themeFill="background1"/>
            <w:vAlign w:val="center"/>
          </w:tcPr>
          <w:p w14:paraId="35E0FCC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134D22C0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TPBR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113AE0CA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0.188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1ACE7256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0.026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D05159F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42.98</w:t>
            </w:r>
          </w:p>
        </w:tc>
        <w:tc>
          <w:tcPr>
            <w:tcW w:w="702" w:type="pct"/>
            <w:shd w:val="clear" w:color="auto" w:fill="FFFFFF" w:themeFill="background1"/>
            <w:vAlign w:val="center"/>
          </w:tcPr>
          <w:p w14:paraId="471B606F" w14:textId="77777777" w:rsidR="006E170F" w:rsidRPr="006E170F" w:rsidRDefault="006E170F" w:rsidP="004219D5">
            <w:pPr>
              <w:rPr>
                <w:rFonts w:cs="Times New Roman"/>
                <w:szCs w:val="24"/>
              </w:rPr>
            </w:pPr>
            <w:r w:rsidRPr="006E170F">
              <w:rPr>
                <w:rFonts w:cs="Times New Roman"/>
                <w:szCs w:val="24"/>
              </w:rPr>
              <w:t>0.041</w:t>
            </w:r>
          </w:p>
        </w:tc>
      </w:tr>
    </w:tbl>
    <w:p w14:paraId="32CFF7EA" w14:textId="77777777" w:rsidR="006E170F" w:rsidRDefault="006E170F" w:rsidP="006E170F">
      <w:pPr>
        <w:rPr>
          <w:lang w:val="id-ID"/>
        </w:rPr>
      </w:pPr>
    </w:p>
    <w:p w14:paraId="3A59FBF0" w14:textId="267D4E76" w:rsidR="006E170F" w:rsidRPr="006E170F" w:rsidRDefault="006E170F" w:rsidP="006E170F">
      <w:pPr>
        <w:pStyle w:val="Caption"/>
        <w:rPr>
          <w:b/>
          <w:bCs/>
          <w:i w:val="0"/>
          <w:iCs w:val="0"/>
          <w:color w:val="auto"/>
          <w:sz w:val="24"/>
          <w:szCs w:val="24"/>
          <w:lang w:val="id-ID"/>
        </w:rPr>
      </w:pPr>
      <w:bookmarkStart w:id="3" w:name="_Toc237866008"/>
      <w:r w:rsidRPr="006E170F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E170F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45118">
        <w:rPr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auto"/>
          <w:sz w:val="24"/>
          <w:szCs w:val="24"/>
        </w:rPr>
        <w:t>.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t xml:space="preserve"> Replicate organic carbon measurements used to calculate treatment-period means.</w:t>
      </w:r>
      <w:bookmarkEnd w:id="3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96"/>
        <w:gridCol w:w="222"/>
        <w:gridCol w:w="2463"/>
        <w:gridCol w:w="937"/>
        <w:gridCol w:w="1176"/>
        <w:gridCol w:w="2296"/>
      </w:tblGrid>
      <w:tr w:rsidR="002C169D" w:rsidRPr="005B5534" w14:paraId="07C3961D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B1C3FBD" w14:textId="77777777" w:rsidR="002C169D" w:rsidRPr="005B5534" w:rsidRDefault="002C169D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Period</w:t>
            </w:r>
          </w:p>
        </w:tc>
        <w:tc>
          <w:tcPr>
            <w:tcW w:w="0" w:type="auto"/>
            <w:shd w:val="clear" w:color="auto" w:fill="FFFFFF" w:themeFill="background1"/>
          </w:tcPr>
          <w:p w14:paraId="5D58EFE3" w14:textId="77777777" w:rsidR="002C169D" w:rsidRPr="005B5534" w:rsidRDefault="002C169D" w:rsidP="004219D5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C6041C" w14:textId="3E87085F" w:rsidR="002C169D" w:rsidRPr="005B5534" w:rsidRDefault="002C169D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Condition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9886D4" w14:textId="77777777" w:rsidR="002C169D" w:rsidRPr="005B5534" w:rsidRDefault="002C169D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7958FE" w14:textId="77777777" w:rsidR="002C169D" w:rsidRPr="005B5534" w:rsidRDefault="002C169D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Replicate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57EA48" w14:textId="77777777" w:rsidR="002C169D" w:rsidRPr="005B5534" w:rsidRDefault="002C169D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Organic carbon (%)</w:t>
            </w:r>
          </w:p>
        </w:tc>
      </w:tr>
      <w:tr w:rsidR="002C169D" w:rsidRPr="005B5534" w14:paraId="6C659D9A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56294B9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0D4FCDF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F07444" w14:textId="0F460C3A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A946A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08F28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4CE7C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52.91</w:t>
            </w:r>
          </w:p>
        </w:tc>
      </w:tr>
      <w:tr w:rsidR="002C169D" w:rsidRPr="005B5534" w14:paraId="50AD9EFF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15C200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2EDF6C0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4447A4" w14:textId="78E972A0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7D156D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ABCEF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2EACF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53.23</w:t>
            </w:r>
          </w:p>
        </w:tc>
      </w:tr>
      <w:tr w:rsidR="002C169D" w:rsidRPr="005B5534" w14:paraId="4B323AB0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FB989B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0BE24AC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E5B6C1" w14:textId="1868E9E9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A0F29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86603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2713DF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53.52</w:t>
            </w:r>
          </w:p>
        </w:tc>
      </w:tr>
      <w:tr w:rsidR="002C169D" w:rsidRPr="005B5534" w14:paraId="79A90F1D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1024242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5C8463A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B4D364" w14:textId="6CFDB7E3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1E6F01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9564BD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46654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53.46</w:t>
            </w:r>
          </w:p>
        </w:tc>
      </w:tr>
      <w:tr w:rsidR="002C169D" w:rsidRPr="005B5534" w14:paraId="432D1F18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5B5CB2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1F100281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3EE472" w14:textId="033B9000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CE9E0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90C68F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1E444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43.74</w:t>
            </w:r>
          </w:p>
        </w:tc>
      </w:tr>
      <w:tr w:rsidR="002C169D" w:rsidRPr="005B5534" w14:paraId="0BD54B23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50EBF6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7253481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D08FAF" w14:textId="625502A4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24DCD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3889F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1146C9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43.32</w:t>
            </w:r>
          </w:p>
        </w:tc>
      </w:tr>
      <w:tr w:rsidR="002C169D" w:rsidRPr="005B5534" w14:paraId="138B1A95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0B0477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3C6F389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B1B010" w14:textId="27C7F0D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BC32E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F885C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310B4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42.62</w:t>
            </w:r>
          </w:p>
        </w:tc>
      </w:tr>
      <w:tr w:rsidR="002C169D" w:rsidRPr="005B5534" w14:paraId="70A519CF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A8793E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65685A2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41F397" w14:textId="06116BFC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2AA632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36AAC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433DC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42.47</w:t>
            </w:r>
          </w:p>
        </w:tc>
      </w:tr>
      <w:tr w:rsidR="002C169D" w:rsidRPr="005B5534" w14:paraId="2F0478F2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8DC0E5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2030555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1EE80F" w14:textId="6969F030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B97A1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8D9AE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7C3B8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51.99</w:t>
            </w:r>
          </w:p>
        </w:tc>
      </w:tr>
      <w:tr w:rsidR="002C169D" w:rsidRPr="005B5534" w14:paraId="231F71D2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9A099B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0695E8F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366F28" w14:textId="50AFE2A0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530B4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E5648A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4EBFC2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51.23</w:t>
            </w:r>
          </w:p>
        </w:tc>
      </w:tr>
      <w:tr w:rsidR="002C169D" w:rsidRPr="005B5534" w14:paraId="566F5FBC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85E5C9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79C198A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128B0F" w14:textId="729FDBD6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6D8A81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67385A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E9A519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54.75</w:t>
            </w:r>
          </w:p>
        </w:tc>
      </w:tr>
      <w:tr w:rsidR="002C169D" w:rsidRPr="005B5534" w14:paraId="45C0A955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9B89D3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44F31A3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7432BB" w14:textId="0E1489B2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CAEB0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A837A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6AD02A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53.96</w:t>
            </w:r>
          </w:p>
        </w:tc>
      </w:tr>
      <w:tr w:rsidR="002C169D" w:rsidRPr="005B5534" w14:paraId="150C2F71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B2D061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0D8C493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4E41AB" w14:textId="0F1757B4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3A1D41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81222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08F0D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38.37</w:t>
            </w:r>
          </w:p>
        </w:tc>
      </w:tr>
      <w:tr w:rsidR="002C169D" w:rsidRPr="005B5534" w14:paraId="77951C9D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F84B28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0D17F8A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C1D2E3" w14:textId="30A034D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C4333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EEB73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F70C0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38.77</w:t>
            </w:r>
          </w:p>
        </w:tc>
      </w:tr>
      <w:tr w:rsidR="002C169D" w:rsidRPr="005B5534" w14:paraId="70A784B4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E77BC7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4AB9A06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858D13" w14:textId="54FB60B3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81F11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09C08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2B494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37.53</w:t>
            </w:r>
          </w:p>
        </w:tc>
      </w:tr>
      <w:tr w:rsidR="002C169D" w:rsidRPr="005B5534" w14:paraId="0668A4F2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59AF20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6639353F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434A6A" w14:textId="21A230DC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8A788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3DEF5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12B2F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36.48</w:t>
            </w:r>
          </w:p>
        </w:tc>
      </w:tr>
      <w:tr w:rsidR="002C169D" w:rsidRPr="005B5534" w14:paraId="7C1B7253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78C8B0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2D7BF54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BDEDA5" w14:textId="419C8A8C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52C10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C3636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C98C6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56.76</w:t>
            </w:r>
          </w:p>
        </w:tc>
      </w:tr>
      <w:tr w:rsidR="002C169D" w:rsidRPr="005B5534" w14:paraId="68605D5D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3FDDB7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1CBABFE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D9C4F0" w14:textId="0D33F13F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65216D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C01E5A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592EAD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57.23</w:t>
            </w:r>
          </w:p>
        </w:tc>
      </w:tr>
      <w:tr w:rsidR="002C169D" w:rsidRPr="005B5534" w14:paraId="2EA948A7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3EAB3A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4A1EBC5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FB7CC3" w14:textId="4BDF21C1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EE364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A5424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ED24CB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54.68</w:t>
            </w:r>
          </w:p>
        </w:tc>
      </w:tr>
      <w:tr w:rsidR="002C169D" w:rsidRPr="005B5534" w14:paraId="3DC31BFD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F54FE6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75179B6D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B0265B" w14:textId="4DF61886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BC5DB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63AAC5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9AFC0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54.06</w:t>
            </w:r>
          </w:p>
        </w:tc>
      </w:tr>
      <w:tr w:rsidR="002C169D" w:rsidRPr="005B5534" w14:paraId="262F30D0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115A08A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4F531573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BC89A0" w14:textId="2D41C5EE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F8A182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58CA2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4EF58F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46.83</w:t>
            </w:r>
          </w:p>
        </w:tc>
      </w:tr>
      <w:tr w:rsidR="002C169D" w:rsidRPr="005B5534" w14:paraId="43E362D3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B70687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661C5C4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637877" w14:textId="7C806E82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1136BC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6DAB6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5577D8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47.64</w:t>
            </w:r>
          </w:p>
        </w:tc>
      </w:tr>
      <w:tr w:rsidR="002C169D" w:rsidRPr="005B5534" w14:paraId="30EF58FB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5530BD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5A0F3DA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F968F4" w14:textId="7F397375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3C4789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912604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6C39B9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41.92</w:t>
            </w:r>
          </w:p>
        </w:tc>
      </w:tr>
      <w:tr w:rsidR="002C169D" w:rsidRPr="005B5534" w14:paraId="4CAEB73B" w14:textId="77777777" w:rsidTr="002C169D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93568E0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14:paraId="623414F1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055575" w14:textId="7EA3850C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AC3B8E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756617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DA6056" w14:textId="77777777" w:rsidR="002C169D" w:rsidRPr="005B5534" w:rsidRDefault="002C169D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44.04</w:t>
            </w:r>
          </w:p>
        </w:tc>
      </w:tr>
    </w:tbl>
    <w:p w14:paraId="210AE5B2" w14:textId="1E3F2A1E" w:rsidR="006E170F" w:rsidRDefault="00F77E67" w:rsidP="006E170F">
      <w:pPr>
        <w:rPr>
          <w:lang w:val="id-ID"/>
        </w:rPr>
      </w:pPr>
      <w:r w:rsidRPr="00F77E67">
        <w:t xml:space="preserve">Organic carbon measurements were performed in duplicate for each treatment-period sample. The two analytical replicates were averaged to obtain one treatment-period value, which was subsequently used in </w:t>
      </w:r>
      <w:r w:rsidR="000B5F22" w:rsidRPr="00F77E67">
        <w:t>UNIANOVA</w:t>
      </w:r>
      <w:r>
        <w:t>.</w:t>
      </w:r>
    </w:p>
    <w:p w14:paraId="5E8425D5" w14:textId="57A113C5" w:rsidR="006E170F" w:rsidRPr="006E170F" w:rsidRDefault="006E170F" w:rsidP="006E170F">
      <w:pPr>
        <w:pStyle w:val="Caption"/>
        <w:rPr>
          <w:rFonts w:cs="Times New Roman"/>
          <w:b/>
          <w:bCs/>
          <w:i w:val="0"/>
          <w:iCs w:val="0"/>
          <w:color w:val="auto"/>
          <w:sz w:val="36"/>
          <w:szCs w:val="36"/>
        </w:rPr>
      </w:pPr>
      <w:bookmarkStart w:id="4" w:name="_Toc237866009"/>
      <w:r w:rsidRPr="006E170F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E170F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45118">
        <w:rPr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auto"/>
          <w:sz w:val="24"/>
          <w:szCs w:val="24"/>
        </w:rPr>
        <w:t>.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t xml:space="preserve"> Observed mean ± SD for each cultivation condition × PBR type group across three temporal blocks (n = 3).</w:t>
      </w:r>
      <w:bookmarkEnd w:id="4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47"/>
        <w:gridCol w:w="937"/>
        <w:gridCol w:w="1535"/>
        <w:gridCol w:w="1766"/>
        <w:gridCol w:w="1336"/>
        <w:gridCol w:w="1705"/>
      </w:tblGrid>
      <w:tr w:rsidR="006E170F" w:rsidRPr="005B5534" w14:paraId="1A639F67" w14:textId="77777777" w:rsidTr="00CB2FAC">
        <w:trPr>
          <w:jc w:val="center"/>
        </w:trPr>
        <w:tc>
          <w:tcPr>
            <w:tcW w:w="1800" w:type="dxa"/>
            <w:shd w:val="clear" w:color="auto" w:fill="FFFFFF" w:themeFill="background1"/>
            <w:vAlign w:val="center"/>
          </w:tcPr>
          <w:p w14:paraId="0EAC36E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Condition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7FC2B2D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PBR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6B542FD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Specific growth rate (day⁻¹)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17BCDCA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Biomass productivity (g L⁻¹ day⁻¹)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436A6C8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Organic carbon (%)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64D354A8" w14:textId="56559BA9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Estimated CO2 fixation</w:t>
            </w:r>
            <w:r w:rsidR="003A61DE">
              <w:rPr>
                <w:rFonts w:cs="Times New Roman"/>
                <w:b/>
                <w:szCs w:val="24"/>
              </w:rPr>
              <w:t xml:space="preserve"> rate</w:t>
            </w:r>
            <w:r w:rsidRPr="005B5534">
              <w:rPr>
                <w:rFonts w:cs="Times New Roman"/>
                <w:b/>
                <w:szCs w:val="24"/>
              </w:rPr>
              <w:t xml:space="preserve"> (g CO2 L⁻¹ day⁻¹)</w:t>
            </w:r>
          </w:p>
        </w:tc>
      </w:tr>
      <w:tr w:rsidR="006E170F" w:rsidRPr="005B5534" w14:paraId="3FDD4F00" w14:textId="77777777" w:rsidTr="00CB2FAC">
        <w:trPr>
          <w:jc w:val="center"/>
        </w:trPr>
        <w:tc>
          <w:tcPr>
            <w:tcW w:w="1800" w:type="dxa"/>
            <w:shd w:val="clear" w:color="auto" w:fill="FFFFFF" w:themeFill="background1"/>
            <w:vAlign w:val="center"/>
          </w:tcPr>
          <w:p w14:paraId="7AE6FB3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0A418F0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1018019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0.289 ± 0.052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0401CAB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0.075 ± 0.019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3CB4FB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53.89 ± 2.78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9BDC28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0.146 ± 0.031</w:t>
            </w:r>
          </w:p>
        </w:tc>
      </w:tr>
      <w:tr w:rsidR="006E170F" w:rsidRPr="005B5534" w14:paraId="131F92C9" w14:textId="77777777" w:rsidTr="00CB2FAC">
        <w:trPr>
          <w:jc w:val="center"/>
        </w:trPr>
        <w:tc>
          <w:tcPr>
            <w:tcW w:w="1800" w:type="dxa"/>
            <w:shd w:val="clear" w:color="auto" w:fill="FFFFFF" w:themeFill="background1"/>
            <w:vAlign w:val="center"/>
          </w:tcPr>
          <w:p w14:paraId="282C7A2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4D5825F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49B5DDE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0.334 ± 0.005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610EF14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0.079 ± 0.013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154C505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54.07 ± 0.50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2BB3285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0.157 ± 0.024</w:t>
            </w:r>
          </w:p>
        </w:tc>
      </w:tr>
      <w:tr w:rsidR="006E170F" w:rsidRPr="005B5534" w14:paraId="07D1CC64" w14:textId="77777777" w:rsidTr="00CB2FAC">
        <w:trPr>
          <w:jc w:val="center"/>
        </w:trPr>
        <w:tc>
          <w:tcPr>
            <w:tcW w:w="1800" w:type="dxa"/>
            <w:shd w:val="clear" w:color="auto" w:fill="FFFFFF" w:themeFill="background1"/>
            <w:vAlign w:val="center"/>
          </w:tcPr>
          <w:p w14:paraId="3D4EE23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16483BF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6C31DF4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0.231 ± 0.038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504F917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0.023 ± 0.004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178D5B6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43.11 ± 4.35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24F9377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0.037 ± 0.010</w:t>
            </w:r>
          </w:p>
        </w:tc>
      </w:tr>
      <w:tr w:rsidR="006E170F" w:rsidRPr="005B5534" w14:paraId="66AA0DA9" w14:textId="77777777" w:rsidTr="00CB2FAC">
        <w:trPr>
          <w:jc w:val="center"/>
        </w:trPr>
        <w:tc>
          <w:tcPr>
            <w:tcW w:w="1800" w:type="dxa"/>
            <w:shd w:val="clear" w:color="auto" w:fill="FFFFFF" w:themeFill="background1"/>
            <w:vAlign w:val="center"/>
          </w:tcPr>
          <w:p w14:paraId="169ACAF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4B69D0E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35811AD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0.158 ± 0.069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4EEB46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0.019 ± 0.008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448B52D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40.84 ± 3.33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2FF50AB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0.029 ± 0.013</w:t>
            </w:r>
          </w:p>
        </w:tc>
      </w:tr>
    </w:tbl>
    <w:p w14:paraId="24DB0927" w14:textId="77777777" w:rsidR="006E170F" w:rsidRPr="005B5534" w:rsidRDefault="006E170F" w:rsidP="006E170F">
      <w:pPr>
        <w:spacing w:after="20"/>
        <w:rPr>
          <w:rFonts w:cs="Times New Roman"/>
          <w:szCs w:val="24"/>
        </w:rPr>
      </w:pPr>
    </w:p>
    <w:p w14:paraId="01FAE135" w14:textId="134180F2" w:rsidR="006E170F" w:rsidRPr="006E170F" w:rsidRDefault="006E170F" w:rsidP="006E170F">
      <w:pPr>
        <w:pStyle w:val="Caption"/>
        <w:rPr>
          <w:rFonts w:cs="Times New Roman"/>
          <w:b/>
          <w:bCs/>
          <w:i w:val="0"/>
          <w:iCs w:val="0"/>
          <w:color w:val="auto"/>
          <w:sz w:val="36"/>
          <w:szCs w:val="36"/>
        </w:rPr>
      </w:pPr>
      <w:bookmarkStart w:id="5" w:name="_Toc237866010"/>
      <w:r w:rsidRPr="006E170F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E170F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45118">
        <w:rPr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auto"/>
          <w:sz w:val="24"/>
          <w:szCs w:val="24"/>
        </w:rPr>
        <w:t>.</w:t>
      </w:r>
      <w:r w:rsidRPr="006E170F">
        <w:rPr>
          <w:b/>
          <w:bCs/>
          <w:i w:val="0"/>
          <w:iCs w:val="0"/>
          <w:color w:val="auto"/>
          <w:sz w:val="24"/>
          <w:szCs w:val="24"/>
        </w:rPr>
        <w:t xml:space="preserve"> Factorial UNIANOVA results for cultivation condition, PBR type, temporal block, and Condition × PBR type interaction.</w:t>
      </w:r>
      <w:bookmarkEnd w:id="5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56"/>
        <w:gridCol w:w="1656"/>
        <w:gridCol w:w="550"/>
        <w:gridCol w:w="550"/>
        <w:gridCol w:w="996"/>
        <w:gridCol w:w="892"/>
        <w:gridCol w:w="792"/>
        <w:gridCol w:w="1679"/>
      </w:tblGrid>
      <w:tr w:rsidR="006E170F" w:rsidRPr="005B5534" w14:paraId="4FF121BA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109E5F09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Response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26B09944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Effect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FF48AA3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df1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3776D40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df2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7A70884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F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DFE88BE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8D0C43A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ηp²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C04D1CB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Interpretation</w:t>
            </w:r>
          </w:p>
        </w:tc>
      </w:tr>
      <w:tr w:rsidR="006E170F" w:rsidRPr="005B5534" w14:paraId="3416A3DC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70A7B34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6C94F13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Cultivation condition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8F7EAE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9FBAB3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6E403C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17.192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472600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2DAF23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0.741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48B039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529144DC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6398F22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7D8DD99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5E07A0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FB5223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2EFB95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0.229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1A5C1A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0.649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F03F4E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0.037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5D7CAF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1135803F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2A0B867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17313A5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Condition × 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69842F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A4F023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4158A3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4.386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96458B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0.081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9AB49A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0.422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B3667B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15446E53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4C859D2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3CEB61D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D168D6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53B05F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460263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0.727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7A6541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0.522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12F4968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0.195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C3E836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B1D8458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7D49207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796E9B6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Cultivation condition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34C2D6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C76E62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867DA7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63.844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3356DA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3BBCE9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0.914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6F188E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73E258E9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766B04E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02A8D39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1C9F31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B7F8BC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7223AA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7308E4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0.954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CCE23E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0.001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B457D3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2528A784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4D79D4F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55ECA89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Condition × 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30C183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20A101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718CE1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0.356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1DA688D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0.573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18DB929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0.056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A9299F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261659B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23AF3B3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147E57D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DFB82F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4DBB3E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B91F9B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1.238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A25B5E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0.355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3C113C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0.292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120622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23AB87C4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5D83A81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1ED3C6A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Cultivation condition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D78E82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26E36A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934218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101.225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1FF7F97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72AED0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0.944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4D3FD5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30C6ACF1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06843FC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1A8F530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77184B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8FE4C4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EC054A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0.766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37C218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0.415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C1ED48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0.113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5CBA6B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5355F4A6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50E56ED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0CD93CE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Condition × 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501BF1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F0B803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7416DD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1.053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41F474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0.344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EFEC39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0.149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EA24C4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0267FD50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2397538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lastRenderedPageBreak/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7F6B557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3BB0C7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9D97D9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7B4776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5.900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2154967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51C042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0.663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ED73DB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56A76809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6A6D996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09A2551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Cultivation condition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3A63F7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BDCE33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4047C0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90.445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2B181A3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6B1ECB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0.938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2D23E2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6AD7F9EF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6F4F038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5463B5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2602DF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ED0F62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2180660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0.013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55D6D9E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0.913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2E7372E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E0CC46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688678F3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7A9C477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586DE9E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Condition × PBR type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BB34F1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8EEB93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94551B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0.559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35CE3B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0.483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D990EF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0.085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3E0F79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5E623B08" w14:textId="77777777" w:rsidTr="004219D5">
        <w:trPr>
          <w:jc w:val="center"/>
        </w:trPr>
        <w:tc>
          <w:tcPr>
            <w:tcW w:w="1656" w:type="dxa"/>
            <w:shd w:val="clear" w:color="auto" w:fill="FFFFFF" w:themeFill="background1"/>
            <w:vAlign w:val="center"/>
          </w:tcPr>
          <w:p w14:paraId="09DAE51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2D942D0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2891294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3EA908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8B7097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0.933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0F3218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0.444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A5AF9B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0.237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F2A8CA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</w:tbl>
    <w:p w14:paraId="6D82E8D6" w14:textId="77777777" w:rsidR="006E170F" w:rsidRDefault="006E170F" w:rsidP="006E170F">
      <w:pPr>
        <w:rPr>
          <w:lang w:val="id-ID"/>
        </w:rPr>
      </w:pPr>
    </w:p>
    <w:p w14:paraId="77D6D76A" w14:textId="167455CA" w:rsidR="006E170F" w:rsidRPr="00945118" w:rsidRDefault="00945118" w:rsidP="00945118">
      <w:pPr>
        <w:pStyle w:val="Caption"/>
        <w:rPr>
          <w:rFonts w:cs="Times New Roman"/>
          <w:b/>
          <w:bCs/>
          <w:i w:val="0"/>
          <w:iCs w:val="0"/>
          <w:color w:val="auto"/>
          <w:sz w:val="36"/>
          <w:szCs w:val="36"/>
        </w:rPr>
      </w:pPr>
      <w:bookmarkStart w:id="6" w:name="_Toc237866011"/>
      <w:r w:rsidRPr="00945118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Bonferroni-adjusted estimated marginal mean comparisons between FPPBR and TPBR within each cultivation condition.</w:t>
      </w:r>
      <w:bookmarkEnd w:id="6"/>
    </w:p>
    <w:tbl>
      <w:tblPr>
        <w:tblStyle w:val="TableGrid"/>
        <w:tblW w:w="988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390"/>
        <w:gridCol w:w="1603"/>
        <w:gridCol w:w="1483"/>
        <w:gridCol w:w="1238"/>
        <w:gridCol w:w="756"/>
        <w:gridCol w:w="901"/>
        <w:gridCol w:w="830"/>
        <w:gridCol w:w="1679"/>
      </w:tblGrid>
      <w:tr w:rsidR="006E170F" w:rsidRPr="005B5534" w14:paraId="68BF0773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812F55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Response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A5A0F5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Condition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C0BAAE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Comparison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A7B35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Mean difference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97C12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4ADA105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lower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B1E0A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upper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03401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Interpretation</w:t>
            </w:r>
          </w:p>
        </w:tc>
      </w:tr>
      <w:tr w:rsidR="006E170F" w:rsidRPr="005B5534" w14:paraId="661A0FEF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38DB71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B5F84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5602662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14CB9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-0.046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D3444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0.297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38EE811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-0.143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DB964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21788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0330700F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0E240E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DFD7A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7060C1F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FDDF3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69541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0.119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4BCAD92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F9AA3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042C9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25DF23D8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447ADF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E8BCC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79E56E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78186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4D34B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0.659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7EECD9C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6C6EA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DDED2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6F2A2C51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C6EDDE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44996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6BCCE6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47B0D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581D5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0.717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286B834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9721D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FAFF8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19ED0EA1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FF321C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64916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62B3E1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FAB7C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-0.180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690D9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0.919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0D3AE12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-4.309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DB53D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3.949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72CBA1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63DDC19F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657086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E985E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70C28A6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44F7B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2.268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AE1425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0.227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0EB9CE8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-1.860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3403B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6.397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7FE0B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9418C72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D59E07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05A1D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F1F19D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2FFBD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DC542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0.565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4D95EE5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-0.054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E4FE4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FAF97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0BA15AB7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2B5C41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2F5AB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Outdoor environmental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5DB76A6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 − 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79E86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D5A25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0.670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01C1C52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B5A2C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32102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</w:tbl>
    <w:p w14:paraId="4821C811" w14:textId="77777777" w:rsidR="006E170F" w:rsidRPr="005B5534" w:rsidRDefault="006E170F" w:rsidP="006E170F">
      <w:pPr>
        <w:spacing w:after="20"/>
        <w:rPr>
          <w:rFonts w:cs="Times New Roman"/>
          <w:szCs w:val="24"/>
        </w:rPr>
      </w:pPr>
    </w:p>
    <w:p w14:paraId="530506BF" w14:textId="1368AAC3" w:rsidR="006E170F" w:rsidRPr="00945118" w:rsidRDefault="00945118" w:rsidP="00945118">
      <w:pPr>
        <w:pStyle w:val="Caption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  <w:bookmarkStart w:id="7" w:name="_Toc237866012"/>
      <w:r w:rsidRPr="00945118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8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Bonferroni-adjusted estimated marginal mean comparisons between controlled-room and outdoor conditions within each PBR type.</w:t>
      </w:r>
      <w:bookmarkEnd w:id="7"/>
    </w:p>
    <w:tbl>
      <w:tblPr>
        <w:tblStyle w:val="TableGrid"/>
        <w:tblW w:w="935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937"/>
        <w:gridCol w:w="1483"/>
        <w:gridCol w:w="1238"/>
        <w:gridCol w:w="892"/>
        <w:gridCol w:w="864"/>
        <w:gridCol w:w="876"/>
        <w:gridCol w:w="1679"/>
      </w:tblGrid>
      <w:tr w:rsidR="006E170F" w:rsidRPr="005B5534" w14:paraId="198BEAB8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2E0ADA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Response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07362A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9B3E0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Comparison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A6D82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Mean difference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BFC39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6DC0174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lower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49F64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upper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197ADD6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Interpretation</w:t>
            </w:r>
          </w:p>
        </w:tc>
      </w:tr>
      <w:tr w:rsidR="006E170F" w:rsidRPr="005B5534" w14:paraId="1DC4AF20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7B860D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67392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09218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57278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93716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0.197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6C71773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F694A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0.156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29B19C4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58C6EB7B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D7F30F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lastRenderedPageBreak/>
              <w:t>Specific growth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868BD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AF603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0BF9A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0.176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7527F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0.005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698A7C8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0D82C6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0.274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002CFBD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022CD759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244BAB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BCCC1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ED4EC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F37D9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25BFC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0.002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3F3C134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BC9C0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0.076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24B9ACF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6D518105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D4E287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73C48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47A20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2021E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C10CF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0.001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251BDB4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B790A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0.084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75342A8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49565CDC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ACF8B5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21391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97C88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F58E9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10.780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6CB1C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0.001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00ED784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6.651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2C638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14.909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0EF4330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61E506D8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13546C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E993E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DB69D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7953E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13.228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9467E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736328D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9.100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21A53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17.357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2BCC910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3D085FA3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A4480F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15085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FPPBR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ED74F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AD7B5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611D8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0.001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00B7BAD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876CF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0.153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1D6B6B8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03283BE0" w14:textId="77777777" w:rsidTr="00CB2FAC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549C6A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56829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TPBR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DD45E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Controlled room − Outdoor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CFA7C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64569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864" w:type="dxa"/>
            <w:shd w:val="clear" w:color="auto" w:fill="FFFFFF" w:themeFill="background1"/>
            <w:vAlign w:val="center"/>
          </w:tcPr>
          <w:p w14:paraId="635B65ED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622B56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0.172</w:t>
            </w:r>
          </w:p>
        </w:tc>
        <w:tc>
          <w:tcPr>
            <w:tcW w:w="1679" w:type="dxa"/>
            <w:shd w:val="clear" w:color="auto" w:fill="FFFFFF" w:themeFill="background1"/>
            <w:vAlign w:val="center"/>
          </w:tcPr>
          <w:p w14:paraId="05254DD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</w:tbl>
    <w:p w14:paraId="398DC323" w14:textId="77777777" w:rsidR="006E170F" w:rsidRPr="005B5534" w:rsidRDefault="006E170F" w:rsidP="006E170F">
      <w:pPr>
        <w:spacing w:after="20"/>
        <w:rPr>
          <w:rFonts w:cs="Times New Roman"/>
          <w:szCs w:val="24"/>
        </w:rPr>
      </w:pPr>
    </w:p>
    <w:p w14:paraId="0E83E97E" w14:textId="6CA752EC" w:rsidR="006E170F" w:rsidRPr="00945118" w:rsidRDefault="00945118" w:rsidP="00945118">
      <w:pPr>
        <w:pStyle w:val="Caption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  <w:bookmarkStart w:id="8" w:name="_Toc237866013"/>
      <w:r w:rsidRPr="00945118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Tukey HSD comparisons among cultivation periods.</w:t>
      </w:r>
      <w:bookmarkEnd w:id="8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562"/>
        <w:gridCol w:w="1238"/>
        <w:gridCol w:w="778"/>
        <w:gridCol w:w="1043"/>
        <w:gridCol w:w="1043"/>
        <w:gridCol w:w="1679"/>
      </w:tblGrid>
      <w:tr w:rsidR="006E170F" w:rsidRPr="005B5534" w14:paraId="672F33B3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75A12DBC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Response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3647085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Period comparison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F3D7574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Mean difference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73CFECDB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ABE885F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lower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A824CE6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95% CI upper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03CCE9BA" w14:textId="77777777" w:rsidR="006E170F" w:rsidRPr="005B5534" w:rsidRDefault="006E170F" w:rsidP="004219D5">
            <w:pPr>
              <w:jc w:val="center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Interpretation</w:t>
            </w:r>
          </w:p>
        </w:tc>
      </w:tr>
      <w:tr w:rsidR="006E170F" w:rsidRPr="005B5534" w14:paraId="152713B3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18DF3D8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7486CA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07C881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-0.0411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47D191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0.502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E387F8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-0.1472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881B87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0.0650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538E4CD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6F5109CE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172B7EF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7AB2816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D1B24A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-0.0144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55B268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0.910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4E160B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-0.1205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548CA6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0.0917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748A0E3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2EF45FBD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12F2275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6EDBDFB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2 −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4214DC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0.0267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CB1F2C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0.733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1BAD50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-0.0794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78BD54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0.1328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6A82975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6646C676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7009908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39FB689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CE8039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-0.0100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BDF253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0.512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AA40CB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-0.0363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287CE6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0.0163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1F06E33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C36771A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443879C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5A4AA2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91F578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0.0028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226CCD7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0.943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312899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-0.0234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9357DB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0.0291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5425764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8B441EE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1083F1F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30E6828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2 −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62B0B5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0.0128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C5E608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0.357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BA9A15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-0.0134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59F43F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0.0391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59FF783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1D6C343F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765220C6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7C0398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46CA62C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2.7738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72FB88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0.219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CC7FFD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-1.7099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FAFD125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7.2574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46F76F0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56E3DE30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5B1D054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0360CEC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3E8D16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-2.2363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5B5351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0.343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3C30F7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-6.7199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D3647F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2.2474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6672A2F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5626B296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7ECFB13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00CDE29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2 −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57ABEC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-5.0100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00F6B9A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43D38BA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-9.4936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BB5F11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-0.5264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5DEFDE0E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Significant</w:t>
            </w:r>
          </w:p>
        </w:tc>
      </w:tr>
      <w:tr w:rsidR="006E170F" w:rsidRPr="005B5534" w14:paraId="3D8264A4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259E117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3C0FD39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63478B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-0.0157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66087EF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0.591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EFBAC2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-0.0627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8097AD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0.0313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2EBA560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FAC416A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4E5BC038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30E9F99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1 −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1B19CAA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0.0042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477F9772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0.960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4E1CE27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-0.0428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65AE6A8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0.0512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6F3AD939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  <w:tr w:rsidR="006E170F" w:rsidRPr="005B5534" w14:paraId="3DAF563E" w14:textId="77777777" w:rsidTr="004219D5">
        <w:trPr>
          <w:jc w:val="center"/>
        </w:trPr>
        <w:tc>
          <w:tcPr>
            <w:tcW w:w="1872" w:type="dxa"/>
            <w:shd w:val="clear" w:color="auto" w:fill="FFFFFF" w:themeFill="background1"/>
            <w:vAlign w:val="center"/>
          </w:tcPr>
          <w:p w14:paraId="4E5653F4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lastRenderedPageBreak/>
              <w:t>Estimated CO2 fixation rate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60DF8650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Period 2 − Period 3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A30A09F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0.0199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14:paraId="368EF3BD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0.447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5297CCB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-0.0272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3A53723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0.0669</w:t>
            </w:r>
          </w:p>
        </w:tc>
        <w:tc>
          <w:tcPr>
            <w:tcW w:w="1296" w:type="dxa"/>
            <w:shd w:val="clear" w:color="auto" w:fill="FFFFFF" w:themeFill="background1"/>
            <w:vAlign w:val="center"/>
          </w:tcPr>
          <w:p w14:paraId="344106D1" w14:textId="77777777" w:rsidR="006E170F" w:rsidRPr="005B5534" w:rsidRDefault="006E170F" w:rsidP="004219D5">
            <w:pPr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Not significant</w:t>
            </w:r>
          </w:p>
        </w:tc>
      </w:tr>
    </w:tbl>
    <w:p w14:paraId="0A8C6BF5" w14:textId="77777777" w:rsidR="006E170F" w:rsidRPr="005B5534" w:rsidRDefault="006E170F" w:rsidP="006E170F">
      <w:pPr>
        <w:spacing w:after="20"/>
        <w:rPr>
          <w:rFonts w:cs="Times New Roman"/>
          <w:szCs w:val="24"/>
        </w:rPr>
      </w:pPr>
    </w:p>
    <w:p w14:paraId="48164AE7" w14:textId="716CFDF1" w:rsidR="006E170F" w:rsidRPr="00945118" w:rsidRDefault="00945118" w:rsidP="00945118">
      <w:pPr>
        <w:pStyle w:val="Caption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  <w:bookmarkStart w:id="9" w:name="_Toc237866014"/>
      <w:r w:rsidRPr="00945118">
        <w:rPr>
          <w:b/>
          <w:bCs/>
          <w:i w:val="0"/>
          <w:iCs w:val="0"/>
          <w:color w:val="auto"/>
          <w:sz w:val="24"/>
          <w:szCs w:val="24"/>
        </w:rPr>
        <w:t>Table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45118">
        <w:rPr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Shapiro-Wilk tests of residual normality for the four UNIANOVA models.</w:t>
      </w:r>
      <w:bookmarkEnd w:id="9"/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480"/>
        <w:gridCol w:w="740"/>
        <w:gridCol w:w="888"/>
        <w:gridCol w:w="3403"/>
      </w:tblGrid>
      <w:tr w:rsidR="006E170F" w:rsidRPr="005B5534" w14:paraId="25256832" w14:textId="77777777" w:rsidTr="00CB2FAC">
        <w:trPr>
          <w:jc w:val="center"/>
        </w:trPr>
        <w:tc>
          <w:tcPr>
            <w:tcW w:w="1393" w:type="pct"/>
            <w:shd w:val="clear" w:color="auto" w:fill="FFFFFF" w:themeFill="background1"/>
            <w:vAlign w:val="center"/>
          </w:tcPr>
          <w:p w14:paraId="1A4462E7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Response</w:t>
            </w:r>
          </w:p>
        </w:tc>
        <w:tc>
          <w:tcPr>
            <w:tcW w:w="820" w:type="pct"/>
            <w:shd w:val="clear" w:color="auto" w:fill="FFFFFF" w:themeFill="background1"/>
            <w:vAlign w:val="center"/>
          </w:tcPr>
          <w:p w14:paraId="4C92E95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Shapiro-Wilk W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3B0FB6D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df</w:t>
            </w:r>
          </w:p>
        </w:tc>
        <w:tc>
          <w:tcPr>
            <w:tcW w:w="492" w:type="pct"/>
            <w:shd w:val="clear" w:color="auto" w:fill="FFFFFF" w:themeFill="background1"/>
            <w:vAlign w:val="center"/>
          </w:tcPr>
          <w:p w14:paraId="64E6C52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1885" w:type="pct"/>
            <w:shd w:val="clear" w:color="auto" w:fill="FFFFFF" w:themeFill="background1"/>
            <w:vAlign w:val="center"/>
          </w:tcPr>
          <w:p w14:paraId="0425471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b/>
                <w:szCs w:val="24"/>
              </w:rPr>
              <w:t>Interpretation</w:t>
            </w:r>
          </w:p>
        </w:tc>
      </w:tr>
      <w:tr w:rsidR="006E170F" w:rsidRPr="005B5534" w14:paraId="0EE4531A" w14:textId="77777777" w:rsidTr="00CB2FAC">
        <w:trPr>
          <w:jc w:val="center"/>
        </w:trPr>
        <w:tc>
          <w:tcPr>
            <w:tcW w:w="1393" w:type="pct"/>
            <w:shd w:val="clear" w:color="auto" w:fill="FFFFFF" w:themeFill="background1"/>
            <w:vAlign w:val="center"/>
          </w:tcPr>
          <w:p w14:paraId="271AFF0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Specific growth rate</w:t>
            </w:r>
          </w:p>
        </w:tc>
        <w:tc>
          <w:tcPr>
            <w:tcW w:w="820" w:type="pct"/>
            <w:shd w:val="clear" w:color="auto" w:fill="FFFFFF" w:themeFill="background1"/>
            <w:vAlign w:val="center"/>
          </w:tcPr>
          <w:p w14:paraId="51B6D0F0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0.965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6D7A6AC4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12</w:t>
            </w:r>
          </w:p>
        </w:tc>
        <w:tc>
          <w:tcPr>
            <w:tcW w:w="492" w:type="pct"/>
            <w:shd w:val="clear" w:color="auto" w:fill="FFFFFF" w:themeFill="background1"/>
            <w:vAlign w:val="center"/>
          </w:tcPr>
          <w:p w14:paraId="0C5ECA6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0.857</w:t>
            </w:r>
          </w:p>
        </w:tc>
        <w:tc>
          <w:tcPr>
            <w:tcW w:w="1885" w:type="pct"/>
            <w:shd w:val="clear" w:color="auto" w:fill="FFFFFF" w:themeFill="background1"/>
            <w:vAlign w:val="center"/>
          </w:tcPr>
          <w:p w14:paraId="2B87AC28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 evidence of non-normal residuals</w:t>
            </w:r>
          </w:p>
        </w:tc>
      </w:tr>
      <w:tr w:rsidR="006E170F" w:rsidRPr="005B5534" w14:paraId="01A6B2E7" w14:textId="77777777" w:rsidTr="00CB2FAC">
        <w:trPr>
          <w:jc w:val="center"/>
        </w:trPr>
        <w:tc>
          <w:tcPr>
            <w:tcW w:w="1393" w:type="pct"/>
            <w:shd w:val="clear" w:color="auto" w:fill="FFFFFF" w:themeFill="background1"/>
            <w:vAlign w:val="center"/>
          </w:tcPr>
          <w:p w14:paraId="6854B46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Biomass productivity</w:t>
            </w:r>
          </w:p>
        </w:tc>
        <w:tc>
          <w:tcPr>
            <w:tcW w:w="820" w:type="pct"/>
            <w:shd w:val="clear" w:color="auto" w:fill="FFFFFF" w:themeFill="background1"/>
            <w:vAlign w:val="center"/>
          </w:tcPr>
          <w:p w14:paraId="1498E65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0.935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48C8C60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12</w:t>
            </w:r>
          </w:p>
        </w:tc>
        <w:tc>
          <w:tcPr>
            <w:tcW w:w="492" w:type="pct"/>
            <w:shd w:val="clear" w:color="auto" w:fill="FFFFFF" w:themeFill="background1"/>
            <w:vAlign w:val="center"/>
          </w:tcPr>
          <w:p w14:paraId="59611BF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0.439</w:t>
            </w:r>
          </w:p>
        </w:tc>
        <w:tc>
          <w:tcPr>
            <w:tcW w:w="1885" w:type="pct"/>
            <w:shd w:val="clear" w:color="auto" w:fill="FFFFFF" w:themeFill="background1"/>
            <w:vAlign w:val="center"/>
          </w:tcPr>
          <w:p w14:paraId="7D7B638A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 evidence of non-normal residuals</w:t>
            </w:r>
          </w:p>
        </w:tc>
      </w:tr>
      <w:tr w:rsidR="006E170F" w:rsidRPr="005B5534" w14:paraId="2AB128D4" w14:textId="77777777" w:rsidTr="00CB2FAC">
        <w:trPr>
          <w:jc w:val="center"/>
        </w:trPr>
        <w:tc>
          <w:tcPr>
            <w:tcW w:w="1393" w:type="pct"/>
            <w:shd w:val="clear" w:color="auto" w:fill="FFFFFF" w:themeFill="background1"/>
            <w:vAlign w:val="center"/>
          </w:tcPr>
          <w:p w14:paraId="7329EE81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Organic carbon</w:t>
            </w:r>
          </w:p>
        </w:tc>
        <w:tc>
          <w:tcPr>
            <w:tcW w:w="820" w:type="pct"/>
            <w:shd w:val="clear" w:color="auto" w:fill="FFFFFF" w:themeFill="background1"/>
            <w:vAlign w:val="center"/>
          </w:tcPr>
          <w:p w14:paraId="2AAFB99C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0.969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32706685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12</w:t>
            </w:r>
          </w:p>
        </w:tc>
        <w:tc>
          <w:tcPr>
            <w:tcW w:w="492" w:type="pct"/>
            <w:shd w:val="clear" w:color="auto" w:fill="FFFFFF" w:themeFill="background1"/>
            <w:vAlign w:val="center"/>
          </w:tcPr>
          <w:p w14:paraId="1D19D5C9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0.896</w:t>
            </w:r>
          </w:p>
        </w:tc>
        <w:tc>
          <w:tcPr>
            <w:tcW w:w="1885" w:type="pct"/>
            <w:shd w:val="clear" w:color="auto" w:fill="FFFFFF" w:themeFill="background1"/>
            <w:vAlign w:val="center"/>
          </w:tcPr>
          <w:p w14:paraId="032B2EDB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 evidence of non-normal residuals</w:t>
            </w:r>
          </w:p>
        </w:tc>
      </w:tr>
      <w:tr w:rsidR="006E170F" w:rsidRPr="005B5534" w14:paraId="4CF5FD06" w14:textId="77777777" w:rsidTr="00CB2FAC">
        <w:trPr>
          <w:jc w:val="center"/>
        </w:trPr>
        <w:tc>
          <w:tcPr>
            <w:tcW w:w="1393" w:type="pct"/>
            <w:shd w:val="clear" w:color="auto" w:fill="FFFFFF" w:themeFill="background1"/>
            <w:vAlign w:val="center"/>
          </w:tcPr>
          <w:p w14:paraId="6978195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Estimated CO2 fixation rate</w:t>
            </w:r>
          </w:p>
        </w:tc>
        <w:tc>
          <w:tcPr>
            <w:tcW w:w="820" w:type="pct"/>
            <w:shd w:val="clear" w:color="auto" w:fill="FFFFFF" w:themeFill="background1"/>
            <w:vAlign w:val="center"/>
          </w:tcPr>
          <w:p w14:paraId="3F721F83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0.907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182FC1CE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12</w:t>
            </w:r>
          </w:p>
        </w:tc>
        <w:tc>
          <w:tcPr>
            <w:tcW w:w="492" w:type="pct"/>
            <w:shd w:val="clear" w:color="auto" w:fill="FFFFFF" w:themeFill="background1"/>
            <w:vAlign w:val="center"/>
          </w:tcPr>
          <w:p w14:paraId="7B2AADCF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0.196</w:t>
            </w:r>
          </w:p>
        </w:tc>
        <w:tc>
          <w:tcPr>
            <w:tcW w:w="1885" w:type="pct"/>
            <w:shd w:val="clear" w:color="auto" w:fill="FFFFFF" w:themeFill="background1"/>
            <w:vAlign w:val="center"/>
          </w:tcPr>
          <w:p w14:paraId="2F5AE452" w14:textId="77777777" w:rsidR="006E170F" w:rsidRPr="005B5534" w:rsidRDefault="006E170F" w:rsidP="00CB2FAC">
            <w:pPr>
              <w:jc w:val="left"/>
              <w:rPr>
                <w:rFonts w:cs="Times New Roman"/>
                <w:szCs w:val="24"/>
              </w:rPr>
            </w:pPr>
            <w:r w:rsidRPr="005B5534">
              <w:rPr>
                <w:rFonts w:cs="Times New Roman"/>
                <w:szCs w:val="24"/>
              </w:rPr>
              <w:t>No evidence of non-normal residuals</w:t>
            </w:r>
          </w:p>
        </w:tc>
      </w:tr>
    </w:tbl>
    <w:p w14:paraId="13F8A3DA" w14:textId="77777777" w:rsidR="006E170F" w:rsidRPr="005B5534" w:rsidRDefault="006E170F" w:rsidP="006E170F">
      <w:pPr>
        <w:spacing w:after="20"/>
        <w:rPr>
          <w:rFonts w:cs="Times New Roman"/>
          <w:szCs w:val="24"/>
        </w:rPr>
      </w:pPr>
    </w:p>
    <w:p w14:paraId="44B29F69" w14:textId="77777777" w:rsidR="006E170F" w:rsidRPr="005B5534" w:rsidRDefault="006E170F" w:rsidP="006E170F">
      <w:pPr>
        <w:rPr>
          <w:rFonts w:cs="Times New Roman"/>
          <w:szCs w:val="24"/>
        </w:rPr>
      </w:pPr>
      <w:r w:rsidRPr="005B5534">
        <w:rPr>
          <w:rFonts w:cs="Times New Roman"/>
          <w:szCs w:val="24"/>
        </w:rPr>
        <w:t>All Shapiro-Wilk tests were non-significant (p &gt; 0.05), consistent with the residual Q-Q plots shown in Supplementary Figures S1-S4.</w:t>
      </w:r>
    </w:p>
    <w:p w14:paraId="139A6859" w14:textId="77777777" w:rsidR="006E170F" w:rsidRPr="005B5534" w:rsidRDefault="006E170F" w:rsidP="006E170F">
      <w:pPr>
        <w:jc w:val="center"/>
        <w:rPr>
          <w:rFonts w:cs="Times New Roman"/>
          <w:szCs w:val="24"/>
        </w:rPr>
      </w:pPr>
      <w:r w:rsidRPr="005B5534">
        <w:rPr>
          <w:rFonts w:cs="Times New Roman"/>
          <w:noProof/>
          <w:szCs w:val="24"/>
        </w:rPr>
        <w:drawing>
          <wp:inline distT="0" distB="0" distL="0" distR="0" wp14:anchorId="487CE1AF" wp14:editId="79EACCF7">
            <wp:extent cx="5394960" cy="39680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_QQ_Specific_Growth_Rat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9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D4252" w14:textId="364CEFD7" w:rsidR="006E170F" w:rsidRPr="00945118" w:rsidRDefault="00945118" w:rsidP="00945118">
      <w:pPr>
        <w:pStyle w:val="Caption"/>
        <w:jc w:val="center"/>
        <w:rPr>
          <w:rFonts w:cs="Times New Roman"/>
          <w:b/>
          <w:bCs/>
          <w:i w:val="0"/>
          <w:iCs w:val="0"/>
          <w:sz w:val="24"/>
          <w:szCs w:val="24"/>
        </w:rPr>
      </w:pPr>
      <w:bookmarkStart w:id="10" w:name="_Toc237866019"/>
      <w:bookmarkStart w:id="11" w:name="_Toc237866082"/>
      <w:bookmarkStart w:id="12" w:name="_Toc237866179"/>
      <w:r w:rsidRPr="00945118">
        <w:rPr>
          <w:b/>
          <w:bCs/>
          <w:i w:val="0"/>
          <w:iCs w:val="0"/>
          <w:color w:val="auto"/>
          <w:sz w:val="24"/>
          <w:szCs w:val="24"/>
        </w:rPr>
        <w:t>Figure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Normal Q-Q plot of residuals for specific growth rate.</w:t>
      </w:r>
      <w:bookmarkEnd w:id="10"/>
      <w:bookmarkEnd w:id="11"/>
      <w:bookmarkEnd w:id="12"/>
      <w:r w:rsidR="006E170F" w:rsidRPr="00945118">
        <w:rPr>
          <w:rFonts w:cs="Times New Roman"/>
          <w:b/>
          <w:bCs/>
          <w:i w:val="0"/>
          <w:iCs w:val="0"/>
          <w:sz w:val="24"/>
          <w:szCs w:val="24"/>
        </w:rPr>
        <w:br w:type="page"/>
      </w:r>
    </w:p>
    <w:p w14:paraId="19861218" w14:textId="77777777" w:rsidR="006E170F" w:rsidRPr="005B5534" w:rsidRDefault="006E170F" w:rsidP="006E170F">
      <w:pPr>
        <w:jc w:val="center"/>
        <w:rPr>
          <w:rFonts w:cs="Times New Roman"/>
          <w:szCs w:val="24"/>
        </w:rPr>
      </w:pPr>
      <w:r w:rsidRPr="005B5534">
        <w:rPr>
          <w:rFonts w:cs="Times New Roman"/>
          <w:noProof/>
          <w:szCs w:val="24"/>
        </w:rPr>
        <w:lastRenderedPageBreak/>
        <w:drawing>
          <wp:inline distT="0" distB="0" distL="0" distR="0" wp14:anchorId="3FC60A21" wp14:editId="2B7F6B22">
            <wp:extent cx="5394960" cy="39680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_QQ_Biomass_Productiv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9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4FA1F" w14:textId="68746124" w:rsidR="006E170F" w:rsidRPr="00945118" w:rsidRDefault="00945118" w:rsidP="00945118">
      <w:pPr>
        <w:pStyle w:val="Caption"/>
        <w:jc w:val="center"/>
        <w:rPr>
          <w:rFonts w:cs="Times New Roman"/>
          <w:b/>
          <w:bCs/>
          <w:i w:val="0"/>
          <w:iCs w:val="0"/>
          <w:sz w:val="24"/>
          <w:szCs w:val="24"/>
        </w:rPr>
      </w:pPr>
      <w:bookmarkStart w:id="13" w:name="_Toc237866020"/>
      <w:bookmarkStart w:id="14" w:name="_Toc237866083"/>
      <w:bookmarkStart w:id="15" w:name="_Toc237866180"/>
      <w:r w:rsidRPr="00945118">
        <w:rPr>
          <w:b/>
          <w:bCs/>
          <w:i w:val="0"/>
          <w:iCs w:val="0"/>
          <w:color w:val="auto"/>
          <w:sz w:val="24"/>
          <w:szCs w:val="24"/>
        </w:rPr>
        <w:t>Figure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Normal Q-Q plot of residuals for biomass productivity.</w:t>
      </w:r>
      <w:bookmarkEnd w:id="13"/>
      <w:bookmarkEnd w:id="14"/>
      <w:bookmarkEnd w:id="15"/>
      <w:r w:rsidR="006E170F" w:rsidRPr="00945118">
        <w:rPr>
          <w:rFonts w:cs="Times New Roman"/>
          <w:b/>
          <w:bCs/>
          <w:i w:val="0"/>
          <w:iCs w:val="0"/>
          <w:sz w:val="24"/>
          <w:szCs w:val="24"/>
        </w:rPr>
        <w:br w:type="page"/>
      </w:r>
    </w:p>
    <w:p w14:paraId="18BC5885" w14:textId="77777777" w:rsidR="006E170F" w:rsidRPr="005B5534" w:rsidRDefault="006E170F" w:rsidP="006E170F">
      <w:pPr>
        <w:jc w:val="center"/>
        <w:rPr>
          <w:rFonts w:cs="Times New Roman"/>
          <w:szCs w:val="24"/>
        </w:rPr>
      </w:pPr>
      <w:r w:rsidRPr="005B5534">
        <w:rPr>
          <w:rFonts w:cs="Times New Roman"/>
          <w:noProof/>
          <w:szCs w:val="24"/>
        </w:rPr>
        <w:lastRenderedPageBreak/>
        <w:drawing>
          <wp:inline distT="0" distB="0" distL="0" distR="0" wp14:anchorId="523DB458" wp14:editId="243C6844">
            <wp:extent cx="5394960" cy="39702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_QQ_Organic_Carb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97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15F76" w14:textId="58BC148B" w:rsidR="006E170F" w:rsidRPr="00945118" w:rsidRDefault="00945118" w:rsidP="00945118">
      <w:pPr>
        <w:pStyle w:val="Caption"/>
        <w:jc w:val="center"/>
        <w:rPr>
          <w:rFonts w:cs="Times New Roman"/>
          <w:b/>
          <w:bCs/>
          <w:i w:val="0"/>
          <w:iCs w:val="0"/>
          <w:color w:val="auto"/>
          <w:sz w:val="36"/>
          <w:szCs w:val="36"/>
        </w:rPr>
      </w:pPr>
      <w:bookmarkStart w:id="16" w:name="_Toc237866021"/>
      <w:bookmarkStart w:id="17" w:name="_Toc237866084"/>
      <w:bookmarkStart w:id="18" w:name="_Toc237866181"/>
      <w:r w:rsidRPr="00945118">
        <w:rPr>
          <w:b/>
          <w:bCs/>
          <w:i w:val="0"/>
          <w:iCs w:val="0"/>
          <w:color w:val="auto"/>
          <w:sz w:val="24"/>
          <w:szCs w:val="24"/>
        </w:rPr>
        <w:t>Figure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Normal Q-Q plot of residuals for organic carbon content.</w:t>
      </w:r>
      <w:bookmarkEnd w:id="16"/>
      <w:bookmarkEnd w:id="17"/>
      <w:bookmarkEnd w:id="18"/>
      <w:r w:rsidR="006E170F" w:rsidRPr="00945118">
        <w:rPr>
          <w:rFonts w:cs="Times New Roman"/>
          <w:b/>
          <w:bCs/>
          <w:i w:val="0"/>
          <w:iCs w:val="0"/>
          <w:color w:val="auto"/>
          <w:sz w:val="36"/>
          <w:szCs w:val="36"/>
        </w:rPr>
        <w:br w:type="page"/>
      </w:r>
    </w:p>
    <w:p w14:paraId="4828252F" w14:textId="77777777" w:rsidR="006E170F" w:rsidRPr="005B5534" w:rsidRDefault="006E170F" w:rsidP="006E170F">
      <w:pPr>
        <w:jc w:val="center"/>
        <w:rPr>
          <w:rFonts w:cs="Times New Roman"/>
          <w:szCs w:val="24"/>
        </w:rPr>
      </w:pPr>
      <w:r w:rsidRPr="005B5534">
        <w:rPr>
          <w:rFonts w:cs="Times New Roman"/>
          <w:noProof/>
          <w:szCs w:val="24"/>
        </w:rPr>
        <w:lastRenderedPageBreak/>
        <w:drawing>
          <wp:inline distT="0" distB="0" distL="0" distR="0" wp14:anchorId="3C78B971" wp14:editId="7E6EFB7D">
            <wp:extent cx="5394960" cy="39680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_QQ_CO2_Fix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9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AEE7" w14:textId="4BFA347A" w:rsidR="006E170F" w:rsidRPr="00945118" w:rsidRDefault="00945118" w:rsidP="00945118">
      <w:pPr>
        <w:pStyle w:val="Caption"/>
        <w:jc w:val="center"/>
        <w:rPr>
          <w:b/>
          <w:bCs/>
          <w:i w:val="0"/>
          <w:iCs w:val="0"/>
          <w:color w:val="auto"/>
          <w:sz w:val="24"/>
          <w:szCs w:val="24"/>
          <w:lang w:val="id-ID"/>
        </w:rPr>
      </w:pPr>
      <w:bookmarkStart w:id="19" w:name="_Toc237866022"/>
      <w:bookmarkStart w:id="20" w:name="_Toc237866085"/>
      <w:bookmarkStart w:id="21" w:name="_Toc237866182"/>
      <w:r w:rsidRPr="00945118">
        <w:rPr>
          <w:b/>
          <w:bCs/>
          <w:i w:val="0"/>
          <w:iCs w:val="0"/>
          <w:color w:val="auto"/>
          <w:sz w:val="24"/>
          <w:szCs w:val="24"/>
        </w:rPr>
        <w:t>Figure S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instrText xml:space="preserve"> SEQ Figure_S \* ARABIC </w:instrTex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45118">
        <w:rPr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945118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45118">
        <w:rPr>
          <w:b/>
          <w:bCs/>
          <w:i w:val="0"/>
          <w:iCs w:val="0"/>
          <w:color w:val="auto"/>
          <w:sz w:val="24"/>
          <w:szCs w:val="24"/>
        </w:rPr>
        <w:t>. Normal Q-Q plot of residuals for biomass-based estimated CO2 fixation rate.</w:t>
      </w:r>
      <w:bookmarkEnd w:id="19"/>
      <w:bookmarkEnd w:id="20"/>
      <w:bookmarkEnd w:id="21"/>
    </w:p>
    <w:sectPr w:rsidR="006E170F" w:rsidRPr="00945118" w:rsidSect="00F676F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6D01" w14:textId="77777777" w:rsidR="00E420C1" w:rsidRDefault="00E420C1" w:rsidP="00AA7C6E">
      <w:pPr>
        <w:spacing w:after="0" w:line="240" w:lineRule="auto"/>
      </w:pPr>
      <w:r>
        <w:separator/>
      </w:r>
    </w:p>
  </w:endnote>
  <w:endnote w:type="continuationSeparator" w:id="0">
    <w:p w14:paraId="7583DF99" w14:textId="77777777" w:rsidR="00E420C1" w:rsidRDefault="00E420C1" w:rsidP="00AA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09607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2704B" w14:textId="3584285A" w:rsidR="00AA7C6E" w:rsidRDefault="00AA7C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85E167" w14:textId="77777777" w:rsidR="00AA7C6E" w:rsidRDefault="00AA7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A5DA8" w14:textId="77777777" w:rsidR="00E420C1" w:rsidRDefault="00E420C1" w:rsidP="00AA7C6E">
      <w:pPr>
        <w:spacing w:after="0" w:line="240" w:lineRule="auto"/>
      </w:pPr>
      <w:r>
        <w:separator/>
      </w:r>
    </w:p>
  </w:footnote>
  <w:footnote w:type="continuationSeparator" w:id="0">
    <w:p w14:paraId="485EBC4D" w14:textId="77777777" w:rsidR="00E420C1" w:rsidRDefault="00E420C1" w:rsidP="00AA7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59"/>
    <w:rsid w:val="00047702"/>
    <w:rsid w:val="00085404"/>
    <w:rsid w:val="000B5F22"/>
    <w:rsid w:val="000C41FE"/>
    <w:rsid w:val="001B0978"/>
    <w:rsid w:val="001F2C4A"/>
    <w:rsid w:val="00213BC6"/>
    <w:rsid w:val="002255B6"/>
    <w:rsid w:val="002317A3"/>
    <w:rsid w:val="00243B53"/>
    <w:rsid w:val="0026139E"/>
    <w:rsid w:val="00294F40"/>
    <w:rsid w:val="002C169D"/>
    <w:rsid w:val="002D44A4"/>
    <w:rsid w:val="002E4695"/>
    <w:rsid w:val="00303AA2"/>
    <w:rsid w:val="0033166D"/>
    <w:rsid w:val="00334C07"/>
    <w:rsid w:val="003A61DE"/>
    <w:rsid w:val="003A649A"/>
    <w:rsid w:val="003D1C59"/>
    <w:rsid w:val="00402D31"/>
    <w:rsid w:val="00411E8D"/>
    <w:rsid w:val="004229E1"/>
    <w:rsid w:val="00427EBA"/>
    <w:rsid w:val="00490FE7"/>
    <w:rsid w:val="004A0B9E"/>
    <w:rsid w:val="004B4706"/>
    <w:rsid w:val="004B5C5D"/>
    <w:rsid w:val="00505086"/>
    <w:rsid w:val="0056523C"/>
    <w:rsid w:val="00582831"/>
    <w:rsid w:val="005A6DD5"/>
    <w:rsid w:val="005B0780"/>
    <w:rsid w:val="005B723C"/>
    <w:rsid w:val="00614194"/>
    <w:rsid w:val="00631C44"/>
    <w:rsid w:val="006C0551"/>
    <w:rsid w:val="006E170F"/>
    <w:rsid w:val="00706214"/>
    <w:rsid w:val="00712AFE"/>
    <w:rsid w:val="007751ED"/>
    <w:rsid w:val="00792286"/>
    <w:rsid w:val="008810F5"/>
    <w:rsid w:val="008A2A1F"/>
    <w:rsid w:val="008C3A89"/>
    <w:rsid w:val="008F604F"/>
    <w:rsid w:val="0090596B"/>
    <w:rsid w:val="00945118"/>
    <w:rsid w:val="00A06B24"/>
    <w:rsid w:val="00A10A2C"/>
    <w:rsid w:val="00A22570"/>
    <w:rsid w:val="00A31DA3"/>
    <w:rsid w:val="00A8597E"/>
    <w:rsid w:val="00AA7C6E"/>
    <w:rsid w:val="00AF40CE"/>
    <w:rsid w:val="00B631BB"/>
    <w:rsid w:val="00BC5297"/>
    <w:rsid w:val="00C61331"/>
    <w:rsid w:val="00CA5CEE"/>
    <w:rsid w:val="00CB2FAC"/>
    <w:rsid w:val="00CE1CB2"/>
    <w:rsid w:val="00D83707"/>
    <w:rsid w:val="00DD5D6F"/>
    <w:rsid w:val="00E076AB"/>
    <w:rsid w:val="00E420C1"/>
    <w:rsid w:val="00E8126F"/>
    <w:rsid w:val="00EA132B"/>
    <w:rsid w:val="00EC3D03"/>
    <w:rsid w:val="00EE462B"/>
    <w:rsid w:val="00EE6857"/>
    <w:rsid w:val="00F035DA"/>
    <w:rsid w:val="00F05157"/>
    <w:rsid w:val="00F676F7"/>
    <w:rsid w:val="00F77E67"/>
    <w:rsid w:val="00F80725"/>
    <w:rsid w:val="00F81324"/>
    <w:rsid w:val="00F84F7C"/>
    <w:rsid w:val="00F970BC"/>
    <w:rsid w:val="00FC7489"/>
    <w:rsid w:val="00FD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5688"/>
  <w15:chartTrackingRefBased/>
  <w15:docId w15:val="{56714282-8BDC-4805-A968-0C3733B9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aporan"/>
    <w:qFormat/>
    <w:rsid w:val="00E076AB"/>
    <w:pPr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1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C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C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C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C5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C5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C5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C5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C5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C5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C5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C59"/>
    <w:rPr>
      <w:rFonts w:eastAsiaTheme="majorEastAsia" w:cstheme="majorBidi"/>
      <w:i/>
      <w:iCs/>
      <w:color w:val="0F4761" w:themeColor="accent1" w:themeShade="BF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C59"/>
    <w:rPr>
      <w:rFonts w:eastAsiaTheme="majorEastAsia" w:cstheme="majorBidi"/>
      <w:color w:val="0F4761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C59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C59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C59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C59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D1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C5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C5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C5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D1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C59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3D1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59"/>
    <w:rPr>
      <w:rFonts w:ascii="Times New Roman" w:hAnsi="Times New Roman"/>
      <w:i/>
      <w:iCs/>
      <w:color w:val="0F4761" w:themeColor="accent1" w:themeShade="BF"/>
      <w:sz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3D1C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D1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2831"/>
    <w:pPr>
      <w:autoSpaceDE w:val="0"/>
      <w:autoSpaceDN w:val="0"/>
      <w:adjustRightInd w:val="0"/>
      <w:spacing w:after="0" w:line="240" w:lineRule="auto"/>
    </w:pPr>
    <w:rPr>
      <w:rFonts w:ascii="Perpetua" w:hAnsi="Perpetua" w:cs="Perpetua"/>
      <w:color w:val="000000"/>
      <w:kern w:val="0"/>
      <w:sz w:val="24"/>
      <w:szCs w:val="24"/>
      <w:lang w:val="en-US" w:bidi="th-TH"/>
    </w:rPr>
  </w:style>
  <w:style w:type="character" w:styleId="Hyperlink">
    <w:name w:val="Hyperlink"/>
    <w:basedOn w:val="DefaultParagraphFont"/>
    <w:uiPriority w:val="99"/>
    <w:unhideWhenUsed/>
    <w:rsid w:val="00582831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A7C6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7C6E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A7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C6E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7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C6E"/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passawan.k@cmu.ac.th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7FEB9-AFFC-41C0-AF5A-6E765DB12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cp:lastPrinted>2026-08-23T06:21:00Z</cp:lastPrinted>
  <dcterms:created xsi:type="dcterms:W3CDTF">2026-08-23T06:01:00Z</dcterms:created>
  <dcterms:modified xsi:type="dcterms:W3CDTF">2026-08-23T06:26:00Z</dcterms:modified>
</cp:coreProperties>
</file>