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A0A" w:rsidRDefault="00452402">
      <w:r w:rsidRPr="00452402">
        <w:rPr>
          <w:noProof/>
          <w:lang w:val="it-IT" w:eastAsia="it-IT"/>
        </w:rPr>
        <w:drawing>
          <wp:inline distT="0" distB="0" distL="0" distR="0">
            <wp:extent cx="6120130" cy="4592648"/>
            <wp:effectExtent l="0" t="0" r="0" b="0"/>
            <wp:docPr id="1" name="Immagine 1" descr="D:\Documenti Ricerca 23 giugno 2017\Lavori in corso di revisione\MICROBIOTA\Submission CVD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i Ricerca 23 giugno 2017\Lavori in corso di revisione\MICROBIOTA\Submission CVD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402" w:rsidRDefault="00452402" w:rsidP="00452402">
      <w:pPr>
        <w:autoSpaceDE w:val="0"/>
        <w:autoSpaceDN w:val="0"/>
        <w:adjustRightInd w:val="0"/>
        <w:spacing w:after="0" w:line="48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Supplementary f</w:t>
      </w:r>
      <w:r w:rsidRPr="00235EDA">
        <w:rPr>
          <w:rFonts w:cs="Calibri"/>
          <w:b/>
          <w:sz w:val="24"/>
          <w:szCs w:val="24"/>
        </w:rPr>
        <w:t>igure 1. Study flow diagram.</w:t>
      </w:r>
    </w:p>
    <w:p w:rsidR="0055236A" w:rsidRDefault="0055236A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</w:p>
    <w:p w:rsidR="00AE3A8A" w:rsidRDefault="0055236A" w:rsidP="00452402">
      <w:pPr>
        <w:autoSpaceDE w:val="0"/>
        <w:autoSpaceDN w:val="0"/>
        <w:adjustRightInd w:val="0"/>
        <w:spacing w:after="0" w:line="480" w:lineRule="auto"/>
        <w:rPr>
          <w:rFonts w:cs="Calibri"/>
          <w:sz w:val="24"/>
          <w:szCs w:val="24"/>
        </w:rPr>
      </w:pPr>
      <w:r w:rsidRPr="0055236A">
        <w:rPr>
          <w:rFonts w:cs="Calibri"/>
          <w:noProof/>
          <w:sz w:val="24"/>
          <w:szCs w:val="24"/>
          <w:lang w:val="it-IT" w:eastAsia="it-IT"/>
        </w:rPr>
        <w:lastRenderedPageBreak/>
        <w:drawing>
          <wp:inline distT="0" distB="0" distL="0" distR="0">
            <wp:extent cx="6120130" cy="4592648"/>
            <wp:effectExtent l="0" t="0" r="0" b="0"/>
            <wp:docPr id="2" name="Immagine 2" descr="D:\Documenti Ricerca 23 giugno 2017\Lavori in corso di revisione\MICROBIOTA\Submission CVD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i Ricerca 23 giugno 2017\Lavori in corso di revisione\MICROBIOTA\Submission CVD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36A" w:rsidRDefault="0055236A" w:rsidP="0055236A">
      <w:pPr>
        <w:autoSpaceDE w:val="0"/>
        <w:autoSpaceDN w:val="0"/>
        <w:adjustRightInd w:val="0"/>
        <w:spacing w:after="0" w:line="48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Supplementary f</w:t>
      </w:r>
      <w:r w:rsidRPr="00235EDA">
        <w:rPr>
          <w:rFonts w:cs="Calibri"/>
          <w:b/>
          <w:sz w:val="24"/>
          <w:szCs w:val="24"/>
        </w:rPr>
        <w:t xml:space="preserve">igure </w:t>
      </w:r>
      <w:r>
        <w:rPr>
          <w:rFonts w:cs="Calibri"/>
          <w:b/>
          <w:sz w:val="24"/>
          <w:szCs w:val="24"/>
        </w:rPr>
        <w:t>2</w:t>
      </w:r>
      <w:r w:rsidRPr="00235EDA">
        <w:rPr>
          <w:rFonts w:cs="Calibri"/>
          <w:b/>
          <w:sz w:val="24"/>
          <w:szCs w:val="24"/>
        </w:rPr>
        <w:t xml:space="preserve">. Fecal Microbiota analysis. </w:t>
      </w:r>
      <w:r w:rsidRPr="00235EDA">
        <w:rPr>
          <w:rFonts w:cs="Calibri"/>
          <w:sz w:val="24"/>
          <w:szCs w:val="24"/>
        </w:rPr>
        <w:t xml:space="preserve">Panel A) filum, Panel B) genus, C) species in stool samples from hyperglycemic and </w:t>
      </w:r>
      <w:r>
        <w:rPr>
          <w:rFonts w:cs="Calibri"/>
          <w:sz w:val="24"/>
          <w:szCs w:val="24"/>
        </w:rPr>
        <w:t>normoglycemic</w:t>
      </w:r>
      <w:r w:rsidRPr="00235EDA">
        <w:rPr>
          <w:rFonts w:cs="Calibri"/>
          <w:sz w:val="24"/>
          <w:szCs w:val="24"/>
        </w:rPr>
        <w:t xml:space="preserve"> STEMI patients. Panel D) regression analysis between admission blood glucose levels and fecal Prevotella contents.</w:t>
      </w:r>
    </w:p>
    <w:p w:rsidR="0055236A" w:rsidRDefault="0055236A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:rsidR="0055236A" w:rsidRDefault="0055236A" w:rsidP="0055236A">
      <w:pPr>
        <w:autoSpaceDE w:val="0"/>
        <w:autoSpaceDN w:val="0"/>
        <w:adjustRightInd w:val="0"/>
        <w:spacing w:after="0" w:line="480" w:lineRule="auto"/>
        <w:rPr>
          <w:rFonts w:cs="Calibri"/>
          <w:sz w:val="24"/>
          <w:szCs w:val="24"/>
        </w:rPr>
      </w:pPr>
      <w:r w:rsidRPr="0055236A">
        <w:rPr>
          <w:rFonts w:cs="Calibri"/>
          <w:noProof/>
          <w:sz w:val="24"/>
          <w:szCs w:val="24"/>
          <w:lang w:val="it-IT" w:eastAsia="it-IT"/>
        </w:rPr>
        <w:lastRenderedPageBreak/>
        <w:drawing>
          <wp:inline distT="0" distB="0" distL="0" distR="0">
            <wp:extent cx="6120130" cy="4592648"/>
            <wp:effectExtent l="0" t="0" r="0" b="0"/>
            <wp:docPr id="3" name="Immagine 3" descr="D:\Documenti Ricerca 23 giugno 2017\Lavori in corso di revisione\MICROBIOTA\Submission CVD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i Ricerca 23 giugno 2017\Lavori in corso di revisione\MICROBIOTA\Submission CVD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36A" w:rsidRPr="00235EDA" w:rsidRDefault="0055236A" w:rsidP="0055236A">
      <w:pPr>
        <w:autoSpaceDE w:val="0"/>
        <w:autoSpaceDN w:val="0"/>
        <w:adjustRightInd w:val="0"/>
        <w:spacing w:after="0" w:line="48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Supplementary f</w:t>
      </w:r>
      <w:r w:rsidRPr="00235EDA">
        <w:rPr>
          <w:rFonts w:cs="Calibri"/>
          <w:b/>
          <w:sz w:val="24"/>
          <w:szCs w:val="24"/>
        </w:rPr>
        <w:t xml:space="preserve">igure </w:t>
      </w:r>
      <w:r>
        <w:rPr>
          <w:rFonts w:cs="Calibri"/>
          <w:b/>
          <w:sz w:val="24"/>
          <w:szCs w:val="24"/>
        </w:rPr>
        <w:t>3</w:t>
      </w:r>
      <w:bookmarkStart w:id="0" w:name="_GoBack"/>
      <w:bookmarkEnd w:id="0"/>
      <w:r w:rsidRPr="00235EDA">
        <w:rPr>
          <w:rFonts w:cs="Calibri"/>
          <w:b/>
          <w:sz w:val="24"/>
          <w:szCs w:val="24"/>
        </w:rPr>
        <w:t xml:space="preserve">. </w:t>
      </w:r>
      <w:r w:rsidRPr="00235EDA">
        <w:rPr>
          <w:rFonts w:cs="Calibri"/>
          <w:sz w:val="24"/>
          <w:szCs w:val="24"/>
        </w:rPr>
        <w:t xml:space="preserve">Thrombus dimensions (Panel A), TMAO thrombus levels (Panel B), CD40L thrombus levels (Panel C) and VWF thrombus levels (Panel D in </w:t>
      </w:r>
      <w:r>
        <w:rPr>
          <w:rFonts w:cs="Calibri"/>
          <w:sz w:val="24"/>
          <w:szCs w:val="24"/>
        </w:rPr>
        <w:t>normoglycemic</w:t>
      </w:r>
      <w:r w:rsidRPr="00235EDA">
        <w:rPr>
          <w:rFonts w:cs="Calibri"/>
          <w:sz w:val="24"/>
          <w:szCs w:val="24"/>
        </w:rPr>
        <w:t xml:space="preserve"> and hyperglycemic STEMI patients (Boxplot, a plot type that displays the median, 25th, and 75th percentiles and range). *P&lt;0.01 vs </w:t>
      </w:r>
      <w:r>
        <w:rPr>
          <w:rFonts w:cs="Calibri"/>
          <w:sz w:val="24"/>
          <w:szCs w:val="24"/>
        </w:rPr>
        <w:t>normoglycemic</w:t>
      </w:r>
      <w:r w:rsidRPr="00235EDA">
        <w:rPr>
          <w:rFonts w:cs="Calibri"/>
          <w:sz w:val="24"/>
          <w:szCs w:val="24"/>
        </w:rPr>
        <w:t xml:space="preserve"> patients.</w:t>
      </w:r>
      <w:r w:rsidRPr="00235EDA">
        <w:rPr>
          <w:rFonts w:cs="Calibri"/>
          <w:b/>
          <w:sz w:val="24"/>
          <w:szCs w:val="24"/>
        </w:rPr>
        <w:t xml:space="preserve"> </w:t>
      </w:r>
    </w:p>
    <w:p w:rsidR="0055236A" w:rsidRPr="00235EDA" w:rsidRDefault="0055236A" w:rsidP="0055236A">
      <w:pPr>
        <w:autoSpaceDE w:val="0"/>
        <w:autoSpaceDN w:val="0"/>
        <w:adjustRightInd w:val="0"/>
        <w:spacing w:after="0" w:line="480" w:lineRule="auto"/>
        <w:rPr>
          <w:rFonts w:cs="Calibri"/>
          <w:sz w:val="24"/>
          <w:szCs w:val="24"/>
        </w:rPr>
      </w:pPr>
    </w:p>
    <w:p w:rsidR="0055236A" w:rsidRPr="00235EDA" w:rsidRDefault="0055236A" w:rsidP="00452402">
      <w:pPr>
        <w:autoSpaceDE w:val="0"/>
        <w:autoSpaceDN w:val="0"/>
        <w:adjustRightInd w:val="0"/>
        <w:spacing w:after="0" w:line="480" w:lineRule="auto"/>
        <w:rPr>
          <w:rFonts w:cs="Calibri"/>
          <w:sz w:val="24"/>
          <w:szCs w:val="24"/>
        </w:rPr>
      </w:pPr>
    </w:p>
    <w:p w:rsidR="00452402" w:rsidRDefault="00452402"/>
    <w:sectPr w:rsidR="004524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47"/>
    <w:rsid w:val="00452402"/>
    <w:rsid w:val="004B2A0A"/>
    <w:rsid w:val="0055236A"/>
    <w:rsid w:val="00904047"/>
    <w:rsid w:val="00AE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1A16E"/>
  <w15:chartTrackingRefBased/>
  <w15:docId w15:val="{9E168F93-8571-4530-988E-F3FE107B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Marfella</dc:creator>
  <cp:keywords/>
  <dc:description/>
  <cp:lastModifiedBy>Raffaele Marfella</cp:lastModifiedBy>
  <cp:revision>4</cp:revision>
  <dcterms:created xsi:type="dcterms:W3CDTF">2020-10-27T06:14:00Z</dcterms:created>
  <dcterms:modified xsi:type="dcterms:W3CDTF">2020-10-27T06:19:00Z</dcterms:modified>
</cp:coreProperties>
</file>