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C4ED8" w14:textId="12C95B5C" w:rsidR="004438E1" w:rsidRPr="004438E1" w:rsidRDefault="004438E1" w:rsidP="004438E1">
      <w:pPr>
        <w:keepNext/>
        <w:keepLines/>
        <w:spacing w:before="160" w:after="80" w:line="240" w:lineRule="auto"/>
        <w:jc w:val="both"/>
        <w:outlineLvl w:val="1"/>
        <w:rPr>
          <w:rFonts w:ascii="Havetica" w:eastAsia="Times New Roman" w:hAnsi="Havetica" w:cs="Times New Roman"/>
          <w:b/>
          <w:bCs/>
          <w:kern w:val="0"/>
          <w14:ligatures w14:val="none"/>
        </w:rPr>
      </w:pPr>
      <w:bookmarkStart w:id="0" w:name="X56dc7f4748ac906535290151b89e246d1b6c2ce"/>
      <w:r w:rsidRPr="004438E1">
        <w:rPr>
          <w:rFonts w:ascii="Havetica" w:eastAsia="Times New Roman" w:hAnsi="Havetica" w:cs="Times New Roman"/>
          <w:b/>
          <w:bCs/>
          <w:kern w:val="0"/>
          <w14:ligatures w14:val="none"/>
        </w:rPr>
        <w:t>Supplementary Table S1. STROBE checklist mapping (cross-sectional studies)</w:t>
      </w:r>
    </w:p>
    <w:tbl>
      <w:tblPr>
        <w:tblStyle w:val="TableGridLight"/>
        <w:tblW w:w="5000" w:type="pct"/>
        <w:tblLayout w:type="fixed"/>
        <w:tblLook w:val="0020" w:firstRow="1" w:lastRow="0" w:firstColumn="0" w:lastColumn="0" w:noHBand="0" w:noVBand="0"/>
      </w:tblPr>
      <w:tblGrid>
        <w:gridCol w:w="985"/>
        <w:gridCol w:w="3780"/>
        <w:gridCol w:w="4585"/>
      </w:tblGrid>
      <w:tr w:rsidR="004438E1" w:rsidRPr="004438E1" w14:paraId="1B0968C6" w14:textId="77777777" w:rsidTr="00106C54">
        <w:tc>
          <w:tcPr>
            <w:tcW w:w="985" w:type="dxa"/>
          </w:tcPr>
          <w:p w14:paraId="3E261D35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b/>
                <w:kern w:val="0"/>
                <w14:ligatures w14:val="none"/>
              </w:rPr>
              <w:t>Item</w:t>
            </w:r>
          </w:p>
        </w:tc>
        <w:tc>
          <w:tcPr>
            <w:tcW w:w="3780" w:type="dxa"/>
          </w:tcPr>
          <w:p w14:paraId="573B5FB5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b/>
                <w:kern w:val="0"/>
                <w14:ligatures w14:val="none"/>
              </w:rPr>
              <w:t>Recommendation (abridged)</w:t>
            </w:r>
          </w:p>
        </w:tc>
        <w:tc>
          <w:tcPr>
            <w:tcW w:w="4585" w:type="dxa"/>
          </w:tcPr>
          <w:p w14:paraId="1BD37A59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b/>
                <w:kern w:val="0"/>
                <w14:ligatures w14:val="none"/>
              </w:rPr>
              <w:t>Location in this manuscript</w:t>
            </w:r>
          </w:p>
        </w:tc>
      </w:tr>
      <w:tr w:rsidR="004438E1" w:rsidRPr="004438E1" w14:paraId="3AFA1688" w14:textId="77777777" w:rsidTr="00106C54">
        <w:tc>
          <w:tcPr>
            <w:tcW w:w="985" w:type="dxa"/>
          </w:tcPr>
          <w:p w14:paraId="53052F7F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1a</w:t>
            </w:r>
          </w:p>
        </w:tc>
        <w:tc>
          <w:tcPr>
            <w:tcW w:w="3780" w:type="dxa"/>
          </w:tcPr>
          <w:p w14:paraId="08FC047D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Design in title/abstract</w:t>
            </w:r>
          </w:p>
        </w:tc>
        <w:tc>
          <w:tcPr>
            <w:tcW w:w="4585" w:type="dxa"/>
          </w:tcPr>
          <w:p w14:paraId="4744F1B9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Title; Abstract Methods</w:t>
            </w:r>
          </w:p>
        </w:tc>
      </w:tr>
      <w:tr w:rsidR="004438E1" w:rsidRPr="004438E1" w14:paraId="472274A2" w14:textId="77777777" w:rsidTr="00106C54">
        <w:tc>
          <w:tcPr>
            <w:tcW w:w="985" w:type="dxa"/>
          </w:tcPr>
          <w:p w14:paraId="273F2E75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1b</w:t>
            </w:r>
          </w:p>
        </w:tc>
        <w:tc>
          <w:tcPr>
            <w:tcW w:w="3780" w:type="dxa"/>
          </w:tcPr>
          <w:p w14:paraId="3DE60A2F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Balanced abstract summary</w:t>
            </w:r>
          </w:p>
        </w:tc>
        <w:tc>
          <w:tcPr>
            <w:tcW w:w="4585" w:type="dxa"/>
          </w:tcPr>
          <w:p w14:paraId="3D217215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Abstract (all sections)</w:t>
            </w:r>
          </w:p>
        </w:tc>
      </w:tr>
      <w:tr w:rsidR="004438E1" w:rsidRPr="004438E1" w14:paraId="12790BA6" w14:textId="77777777" w:rsidTr="00106C54">
        <w:tc>
          <w:tcPr>
            <w:tcW w:w="985" w:type="dxa"/>
          </w:tcPr>
          <w:p w14:paraId="0FE13F00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2</w:t>
            </w:r>
          </w:p>
        </w:tc>
        <w:tc>
          <w:tcPr>
            <w:tcW w:w="3780" w:type="dxa"/>
          </w:tcPr>
          <w:p w14:paraId="4F3A95CD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Background/rationale</w:t>
            </w:r>
          </w:p>
        </w:tc>
        <w:tc>
          <w:tcPr>
            <w:tcW w:w="4585" w:type="dxa"/>
          </w:tcPr>
          <w:p w14:paraId="1591B929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Background</w:t>
            </w:r>
          </w:p>
        </w:tc>
      </w:tr>
      <w:tr w:rsidR="004438E1" w:rsidRPr="004438E1" w14:paraId="147618C6" w14:textId="77777777" w:rsidTr="00106C54">
        <w:tc>
          <w:tcPr>
            <w:tcW w:w="985" w:type="dxa"/>
          </w:tcPr>
          <w:p w14:paraId="48C0AA28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3</w:t>
            </w:r>
          </w:p>
        </w:tc>
        <w:tc>
          <w:tcPr>
            <w:tcW w:w="3780" w:type="dxa"/>
          </w:tcPr>
          <w:p w14:paraId="224CABFB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Objectives</w:t>
            </w:r>
          </w:p>
        </w:tc>
        <w:tc>
          <w:tcPr>
            <w:tcW w:w="4585" w:type="dxa"/>
          </w:tcPr>
          <w:p w14:paraId="726E81CA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Background (aims 1–3); Contribution paragraph</w:t>
            </w:r>
          </w:p>
        </w:tc>
      </w:tr>
      <w:tr w:rsidR="004438E1" w:rsidRPr="004438E1" w14:paraId="2622AFE6" w14:textId="77777777" w:rsidTr="00106C54">
        <w:tc>
          <w:tcPr>
            <w:tcW w:w="985" w:type="dxa"/>
          </w:tcPr>
          <w:p w14:paraId="11A1171C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4</w:t>
            </w:r>
          </w:p>
        </w:tc>
        <w:tc>
          <w:tcPr>
            <w:tcW w:w="3780" w:type="dxa"/>
          </w:tcPr>
          <w:p w14:paraId="6C0042F8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Study design</w:t>
            </w:r>
          </w:p>
        </w:tc>
        <w:tc>
          <w:tcPr>
            <w:tcW w:w="4585" w:type="dxa"/>
          </w:tcPr>
          <w:p w14:paraId="61160DF7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Methods – Study Design, Site, and Participants</w:t>
            </w:r>
          </w:p>
        </w:tc>
      </w:tr>
      <w:tr w:rsidR="004438E1" w:rsidRPr="004438E1" w14:paraId="38C2549D" w14:textId="77777777" w:rsidTr="00106C54">
        <w:tc>
          <w:tcPr>
            <w:tcW w:w="985" w:type="dxa"/>
          </w:tcPr>
          <w:p w14:paraId="1BC2C500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5</w:t>
            </w:r>
          </w:p>
        </w:tc>
        <w:tc>
          <w:tcPr>
            <w:tcW w:w="3780" w:type="dxa"/>
          </w:tcPr>
          <w:p w14:paraId="1A0C5E8E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Setting, locations, dates</w:t>
            </w:r>
          </w:p>
        </w:tc>
        <w:tc>
          <w:tcPr>
            <w:tcW w:w="4585" w:type="dxa"/>
          </w:tcPr>
          <w:p w14:paraId="679420FC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Methods – Study Design… (NSTU; ethics 15 Jan 2025; post-approval collection)</w:t>
            </w:r>
          </w:p>
        </w:tc>
      </w:tr>
      <w:tr w:rsidR="004438E1" w:rsidRPr="004438E1" w14:paraId="4A400DE9" w14:textId="77777777" w:rsidTr="00106C54">
        <w:tc>
          <w:tcPr>
            <w:tcW w:w="985" w:type="dxa"/>
          </w:tcPr>
          <w:p w14:paraId="1234E88C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6</w:t>
            </w:r>
          </w:p>
        </w:tc>
        <w:tc>
          <w:tcPr>
            <w:tcW w:w="3780" w:type="dxa"/>
          </w:tcPr>
          <w:p w14:paraId="12CA10B7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Eligibility, sources, selection</w:t>
            </w:r>
          </w:p>
        </w:tc>
        <w:tc>
          <w:tcPr>
            <w:tcW w:w="4585" w:type="dxa"/>
          </w:tcPr>
          <w:p w14:paraId="6CEFE564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Methods – Study Design…</w:t>
            </w:r>
          </w:p>
        </w:tc>
      </w:tr>
      <w:tr w:rsidR="004438E1" w:rsidRPr="004438E1" w14:paraId="5C347D37" w14:textId="77777777" w:rsidTr="00106C54">
        <w:tc>
          <w:tcPr>
            <w:tcW w:w="985" w:type="dxa"/>
          </w:tcPr>
          <w:p w14:paraId="166282BB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7</w:t>
            </w:r>
          </w:p>
        </w:tc>
        <w:tc>
          <w:tcPr>
            <w:tcW w:w="3780" w:type="dxa"/>
          </w:tcPr>
          <w:p w14:paraId="5C3E06AA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Outcomes, exposures, predictors</w:t>
            </w:r>
          </w:p>
        </w:tc>
        <w:tc>
          <w:tcPr>
            <w:tcW w:w="4585" w:type="dxa"/>
          </w:tcPr>
          <w:p w14:paraId="52929394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Methods – Measurement…</w:t>
            </w:r>
          </w:p>
        </w:tc>
      </w:tr>
      <w:tr w:rsidR="004438E1" w:rsidRPr="004438E1" w14:paraId="35070545" w14:textId="77777777" w:rsidTr="00106C54">
        <w:tc>
          <w:tcPr>
            <w:tcW w:w="985" w:type="dxa"/>
          </w:tcPr>
          <w:p w14:paraId="64B488C3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8</w:t>
            </w:r>
          </w:p>
        </w:tc>
        <w:tc>
          <w:tcPr>
            <w:tcW w:w="3780" w:type="dxa"/>
          </w:tcPr>
          <w:p w14:paraId="7CEF7C40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Data sources/measurement</w:t>
            </w:r>
          </w:p>
        </w:tc>
        <w:tc>
          <w:tcPr>
            <w:tcW w:w="4585" w:type="dxa"/>
          </w:tcPr>
          <w:p w14:paraId="0A7E942C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Methods – Measurement… (SAS-SV correction detailed)</w:t>
            </w:r>
          </w:p>
        </w:tc>
      </w:tr>
      <w:tr w:rsidR="004438E1" w:rsidRPr="004438E1" w14:paraId="769DFDD9" w14:textId="77777777" w:rsidTr="00106C54">
        <w:tc>
          <w:tcPr>
            <w:tcW w:w="985" w:type="dxa"/>
          </w:tcPr>
          <w:p w14:paraId="69620520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9</w:t>
            </w:r>
          </w:p>
        </w:tc>
        <w:tc>
          <w:tcPr>
            <w:tcW w:w="3780" w:type="dxa"/>
          </w:tcPr>
          <w:p w14:paraId="706B8D64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Bias</w:t>
            </w:r>
          </w:p>
        </w:tc>
        <w:tc>
          <w:tcPr>
            <w:tcW w:w="4585" w:type="dxa"/>
          </w:tcPr>
          <w:p w14:paraId="691C1D54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Methods – Efforts to Address Bias; Limitations</w:t>
            </w:r>
          </w:p>
        </w:tc>
      </w:tr>
      <w:tr w:rsidR="004438E1" w:rsidRPr="004438E1" w14:paraId="51BFCCE9" w14:textId="77777777" w:rsidTr="00106C54">
        <w:tc>
          <w:tcPr>
            <w:tcW w:w="985" w:type="dxa"/>
          </w:tcPr>
          <w:p w14:paraId="262061F9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10</w:t>
            </w:r>
          </w:p>
        </w:tc>
        <w:tc>
          <w:tcPr>
            <w:tcW w:w="3780" w:type="dxa"/>
          </w:tcPr>
          <w:p w14:paraId="435B55EA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Study size</w:t>
            </w:r>
          </w:p>
        </w:tc>
        <w:tc>
          <w:tcPr>
            <w:tcW w:w="4585" w:type="dxa"/>
          </w:tcPr>
          <w:p w14:paraId="21FBBE49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Methods – Yamane calculation</w:t>
            </w:r>
          </w:p>
        </w:tc>
      </w:tr>
      <w:tr w:rsidR="004438E1" w:rsidRPr="004438E1" w14:paraId="335BBAD6" w14:textId="77777777" w:rsidTr="00106C54">
        <w:tc>
          <w:tcPr>
            <w:tcW w:w="985" w:type="dxa"/>
          </w:tcPr>
          <w:p w14:paraId="4624F10B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11</w:t>
            </w:r>
          </w:p>
        </w:tc>
        <w:tc>
          <w:tcPr>
            <w:tcW w:w="3780" w:type="dxa"/>
          </w:tcPr>
          <w:p w14:paraId="12400A24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Quantitative variables</w:t>
            </w:r>
          </w:p>
        </w:tc>
        <w:tc>
          <w:tcPr>
            <w:tcW w:w="4585" w:type="dxa"/>
          </w:tcPr>
          <w:p w14:paraId="3DD1C412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Methods – Data Analysis (coding choices)</w:t>
            </w:r>
          </w:p>
        </w:tc>
      </w:tr>
      <w:tr w:rsidR="004438E1" w:rsidRPr="004438E1" w14:paraId="62C523BB" w14:textId="77777777" w:rsidTr="00106C54">
        <w:tc>
          <w:tcPr>
            <w:tcW w:w="985" w:type="dxa"/>
          </w:tcPr>
          <w:p w14:paraId="611B647B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12a–e</w:t>
            </w:r>
          </w:p>
        </w:tc>
        <w:tc>
          <w:tcPr>
            <w:tcW w:w="3780" w:type="dxa"/>
          </w:tcPr>
          <w:p w14:paraId="72EA9A1F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Statistical methods, missing data, sensitivity</w:t>
            </w:r>
          </w:p>
        </w:tc>
        <w:tc>
          <w:tcPr>
            <w:tcW w:w="4585" w:type="dxa"/>
          </w:tcPr>
          <w:p w14:paraId="2D27967E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Methods – Data Analysis; Multivariable Analysis</w:t>
            </w:r>
          </w:p>
        </w:tc>
      </w:tr>
      <w:tr w:rsidR="004438E1" w:rsidRPr="004438E1" w14:paraId="4830DB20" w14:textId="77777777" w:rsidTr="00106C54">
        <w:tc>
          <w:tcPr>
            <w:tcW w:w="985" w:type="dxa"/>
          </w:tcPr>
          <w:p w14:paraId="3FF8B378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13</w:t>
            </w:r>
          </w:p>
        </w:tc>
        <w:tc>
          <w:tcPr>
            <w:tcW w:w="3780" w:type="dxa"/>
          </w:tcPr>
          <w:p w14:paraId="4309EA12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Participants at each stage</w:t>
            </w:r>
          </w:p>
        </w:tc>
        <w:tc>
          <w:tcPr>
            <w:tcW w:w="4585" w:type="dxa"/>
          </w:tcPr>
          <w:p w14:paraId="6E658875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Partially addressed; response rate not logged (Limitations)</w:t>
            </w:r>
          </w:p>
        </w:tc>
      </w:tr>
      <w:tr w:rsidR="004438E1" w:rsidRPr="004438E1" w14:paraId="389BAB66" w14:textId="77777777" w:rsidTr="00106C54">
        <w:tc>
          <w:tcPr>
            <w:tcW w:w="985" w:type="dxa"/>
          </w:tcPr>
          <w:p w14:paraId="155346C0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14</w:t>
            </w:r>
          </w:p>
        </w:tc>
        <w:tc>
          <w:tcPr>
            <w:tcW w:w="3780" w:type="dxa"/>
          </w:tcPr>
          <w:p w14:paraId="36CDEB59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Descriptive data</w:t>
            </w:r>
          </w:p>
        </w:tc>
        <w:tc>
          <w:tcPr>
            <w:tcW w:w="4585" w:type="dxa"/>
          </w:tcPr>
          <w:p w14:paraId="14CA86A2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Results – Characteristics; Table 1</w:t>
            </w:r>
          </w:p>
        </w:tc>
      </w:tr>
      <w:tr w:rsidR="004438E1" w:rsidRPr="004438E1" w14:paraId="1C650568" w14:textId="77777777" w:rsidTr="00106C54">
        <w:tc>
          <w:tcPr>
            <w:tcW w:w="985" w:type="dxa"/>
          </w:tcPr>
          <w:p w14:paraId="470B4AE3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15</w:t>
            </w:r>
          </w:p>
        </w:tc>
        <w:tc>
          <w:tcPr>
            <w:tcW w:w="3780" w:type="dxa"/>
          </w:tcPr>
          <w:p w14:paraId="1744B059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Outcome data</w:t>
            </w:r>
          </w:p>
        </w:tc>
        <w:tc>
          <w:tcPr>
            <w:tcW w:w="4585" w:type="dxa"/>
          </w:tcPr>
          <w:p w14:paraId="412DFD8E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Results – Prevalence (54.0%, 243/450)</w:t>
            </w:r>
          </w:p>
        </w:tc>
      </w:tr>
      <w:tr w:rsidR="004438E1" w:rsidRPr="004438E1" w14:paraId="760B4EF6" w14:textId="77777777" w:rsidTr="00106C54">
        <w:tc>
          <w:tcPr>
            <w:tcW w:w="985" w:type="dxa"/>
          </w:tcPr>
          <w:p w14:paraId="6A8D31EF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16</w:t>
            </w:r>
          </w:p>
        </w:tc>
        <w:tc>
          <w:tcPr>
            <w:tcW w:w="3780" w:type="dxa"/>
          </w:tcPr>
          <w:p w14:paraId="45C17EC8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Main results (crude + adjusted)</w:t>
            </w:r>
          </w:p>
        </w:tc>
        <w:tc>
          <w:tcPr>
            <w:tcW w:w="4585" w:type="dxa"/>
          </w:tcPr>
          <w:p w14:paraId="2B299A25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Table 2; Multivariable Analysis</w:t>
            </w:r>
          </w:p>
        </w:tc>
      </w:tr>
      <w:tr w:rsidR="004438E1" w:rsidRPr="004438E1" w14:paraId="6B3D9069" w14:textId="77777777" w:rsidTr="00106C54">
        <w:tc>
          <w:tcPr>
            <w:tcW w:w="985" w:type="dxa"/>
          </w:tcPr>
          <w:p w14:paraId="2AE1252F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17</w:t>
            </w:r>
          </w:p>
        </w:tc>
        <w:tc>
          <w:tcPr>
            <w:tcW w:w="3780" w:type="dxa"/>
          </w:tcPr>
          <w:p w14:paraId="1A5C529E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Other analyses</w:t>
            </w:r>
          </w:p>
        </w:tc>
        <w:tc>
          <w:tcPr>
            <w:tcW w:w="4585" w:type="dxa"/>
          </w:tcPr>
          <w:p w14:paraId="62DA495E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Uncorrected vs corrected prevalence comparison</w:t>
            </w:r>
          </w:p>
        </w:tc>
      </w:tr>
      <w:tr w:rsidR="004438E1" w:rsidRPr="004438E1" w14:paraId="37A6854D" w14:textId="77777777" w:rsidTr="00106C54">
        <w:tc>
          <w:tcPr>
            <w:tcW w:w="985" w:type="dxa"/>
          </w:tcPr>
          <w:p w14:paraId="33D9F040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18</w:t>
            </w:r>
          </w:p>
        </w:tc>
        <w:tc>
          <w:tcPr>
            <w:tcW w:w="3780" w:type="dxa"/>
          </w:tcPr>
          <w:p w14:paraId="4AE29480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Key results</w:t>
            </w:r>
          </w:p>
        </w:tc>
        <w:tc>
          <w:tcPr>
            <w:tcW w:w="4585" w:type="dxa"/>
          </w:tcPr>
          <w:p w14:paraId="7167D6C0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Discussion (opening)</w:t>
            </w:r>
          </w:p>
        </w:tc>
      </w:tr>
      <w:tr w:rsidR="004438E1" w:rsidRPr="004438E1" w14:paraId="6178A9D2" w14:textId="77777777" w:rsidTr="00106C54">
        <w:tc>
          <w:tcPr>
            <w:tcW w:w="985" w:type="dxa"/>
          </w:tcPr>
          <w:p w14:paraId="0A54B710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19</w:t>
            </w:r>
          </w:p>
        </w:tc>
        <w:tc>
          <w:tcPr>
            <w:tcW w:w="3780" w:type="dxa"/>
          </w:tcPr>
          <w:p w14:paraId="6EFF9D5A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Limitations</w:t>
            </w:r>
          </w:p>
        </w:tc>
        <w:tc>
          <w:tcPr>
            <w:tcW w:w="4585" w:type="dxa"/>
          </w:tcPr>
          <w:p w14:paraId="5F447CE8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Discussion – Limitations</w:t>
            </w:r>
          </w:p>
        </w:tc>
      </w:tr>
      <w:tr w:rsidR="004438E1" w:rsidRPr="004438E1" w14:paraId="61292D66" w14:textId="77777777" w:rsidTr="00106C54">
        <w:tc>
          <w:tcPr>
            <w:tcW w:w="985" w:type="dxa"/>
          </w:tcPr>
          <w:p w14:paraId="6D17B973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20</w:t>
            </w:r>
          </w:p>
        </w:tc>
        <w:tc>
          <w:tcPr>
            <w:tcW w:w="3780" w:type="dxa"/>
          </w:tcPr>
          <w:p w14:paraId="42325AA7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Interpretation</w:t>
            </w:r>
          </w:p>
        </w:tc>
        <w:tc>
          <w:tcPr>
            <w:tcW w:w="4585" w:type="dxa"/>
          </w:tcPr>
          <w:p w14:paraId="20CC8579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Discussion; Conclusions</w:t>
            </w:r>
          </w:p>
        </w:tc>
      </w:tr>
      <w:tr w:rsidR="004438E1" w:rsidRPr="004438E1" w14:paraId="573195A2" w14:textId="77777777" w:rsidTr="00106C54">
        <w:tc>
          <w:tcPr>
            <w:tcW w:w="985" w:type="dxa"/>
          </w:tcPr>
          <w:p w14:paraId="03BF95F9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21</w:t>
            </w:r>
          </w:p>
        </w:tc>
        <w:tc>
          <w:tcPr>
            <w:tcW w:w="3780" w:type="dxa"/>
          </w:tcPr>
          <w:p w14:paraId="67E924DB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proofErr w:type="spellStart"/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Generalisability</w:t>
            </w:r>
            <w:proofErr w:type="spellEnd"/>
          </w:p>
        </w:tc>
        <w:tc>
          <w:tcPr>
            <w:tcW w:w="4585" w:type="dxa"/>
          </w:tcPr>
          <w:p w14:paraId="7637D69F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Limitations; Conclusions</w:t>
            </w:r>
          </w:p>
        </w:tc>
      </w:tr>
      <w:tr w:rsidR="004438E1" w:rsidRPr="004438E1" w14:paraId="68B0136E" w14:textId="77777777" w:rsidTr="00106C54">
        <w:tc>
          <w:tcPr>
            <w:tcW w:w="985" w:type="dxa"/>
          </w:tcPr>
          <w:p w14:paraId="24465C11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22</w:t>
            </w:r>
          </w:p>
        </w:tc>
        <w:tc>
          <w:tcPr>
            <w:tcW w:w="3780" w:type="dxa"/>
          </w:tcPr>
          <w:p w14:paraId="3A46C773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Funding</w:t>
            </w:r>
          </w:p>
        </w:tc>
        <w:tc>
          <w:tcPr>
            <w:tcW w:w="4585" w:type="dxa"/>
          </w:tcPr>
          <w:p w14:paraId="485E675C" w14:textId="77777777" w:rsidR="004438E1" w:rsidRPr="004438E1" w:rsidRDefault="004438E1" w:rsidP="004438E1">
            <w:pPr>
              <w:spacing w:before="36" w:after="36"/>
              <w:rPr>
                <w:rFonts w:ascii="Havetica" w:eastAsia="Aptos" w:hAnsi="Havetica" w:cs="Times New Roman"/>
                <w:kern w:val="0"/>
                <w14:ligatures w14:val="none"/>
              </w:rPr>
            </w:pPr>
            <w:r w:rsidRPr="004438E1">
              <w:rPr>
                <w:rFonts w:ascii="Havetica" w:eastAsia="Aptos" w:hAnsi="Havetica" w:cs="Times New Roman"/>
                <w:kern w:val="0"/>
                <w14:ligatures w14:val="none"/>
              </w:rPr>
              <w:t>Declarations – Funding</w:t>
            </w:r>
          </w:p>
        </w:tc>
      </w:tr>
    </w:tbl>
    <w:p w14:paraId="1569C3C2" w14:textId="2CB1843C" w:rsidR="00266B33" w:rsidRPr="004438E1" w:rsidRDefault="004438E1" w:rsidP="004438E1">
      <w:pPr>
        <w:spacing w:before="180" w:after="180" w:line="240" w:lineRule="auto"/>
        <w:jc w:val="both"/>
        <w:rPr>
          <w:rFonts w:ascii="Havetica" w:eastAsia="Aptos" w:hAnsi="Havetica" w:cs="Times New Roman"/>
          <w:kern w:val="0"/>
          <w14:ligatures w14:val="none"/>
        </w:rPr>
      </w:pPr>
      <w:r w:rsidRPr="004438E1">
        <w:rPr>
          <w:rFonts w:ascii="Havetica" w:eastAsia="Aptos" w:hAnsi="Havetica" w:cs="Times New Roman"/>
          <w:i/>
          <w:iCs/>
          <w:kern w:val="0"/>
          <w14:ligatures w14:val="none"/>
        </w:rPr>
        <w:t>Checklist based on the STROBE Statement for cross-sectional studies (von Elm et al., 2007; EQUATOR Network).</w:t>
      </w:r>
      <w:bookmarkEnd w:id="0"/>
    </w:p>
    <w:sectPr w:rsidR="00266B33" w:rsidRPr="004438E1" w:rsidSect="004438E1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avetica">
    <w:altName w:val="Cambria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209"/>
    <w:rsid w:val="000D0709"/>
    <w:rsid w:val="00106C54"/>
    <w:rsid w:val="00266B33"/>
    <w:rsid w:val="004438E1"/>
    <w:rsid w:val="004B6B57"/>
    <w:rsid w:val="00734BF5"/>
    <w:rsid w:val="00752B17"/>
    <w:rsid w:val="00871209"/>
    <w:rsid w:val="00896937"/>
    <w:rsid w:val="00D31A0D"/>
    <w:rsid w:val="00D6189D"/>
    <w:rsid w:val="00FD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034A6"/>
  <w15:chartTrackingRefBased/>
  <w15:docId w15:val="{4993F930-8CDF-4E29-BD96-B920B3860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12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12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12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12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12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12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12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12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12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12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12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12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120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120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12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12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12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12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12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12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12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12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12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12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12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120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12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120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1209"/>
    <w:rPr>
      <w:b/>
      <w:bCs/>
      <w:smallCaps/>
      <w:color w:val="2F5496" w:themeColor="accent1" w:themeShade="BF"/>
      <w:spacing w:val="5"/>
    </w:rPr>
  </w:style>
  <w:style w:type="table" w:customStyle="1" w:styleId="Table">
    <w:name w:val="Table"/>
    <w:semiHidden/>
    <w:unhideWhenUsed/>
    <w:qFormat/>
    <w:rsid w:val="004438E1"/>
    <w:pPr>
      <w:spacing w:after="200" w:line="240" w:lineRule="auto"/>
    </w:pPr>
    <w:rPr>
      <w:kern w:val="0"/>
      <w:sz w:val="20"/>
      <w:szCs w:val="20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table" w:styleId="TableGridLight">
    <w:name w:val="Grid Table Light"/>
    <w:basedOn w:val="TableNormal"/>
    <w:uiPriority w:val="40"/>
    <w:rsid w:val="004438E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438E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 Mamunur Rashid</dc:creator>
  <cp:keywords/>
  <dc:description/>
  <cp:lastModifiedBy>Al Mamunur Rashid</cp:lastModifiedBy>
  <cp:revision>4</cp:revision>
  <dcterms:created xsi:type="dcterms:W3CDTF">2026-08-17T04:38:00Z</dcterms:created>
  <dcterms:modified xsi:type="dcterms:W3CDTF">2026-08-17T04:43:00Z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b988b9aa-383c-4d41-adc3-3959a23e8fb0</vt:lpwstr>
  </property>
</Properties>
</file>