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EA54F" w14:textId="77777777" w:rsidR="00394108" w:rsidRPr="00394108" w:rsidRDefault="00394108" w:rsidP="00394108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both"/>
        <w:rPr>
          <w:rFonts w:asciiTheme="majorHAnsi" w:hAnsiTheme="majorHAnsi" w:cstheme="majorHAnsi"/>
          <w:b/>
        </w:rPr>
      </w:pPr>
      <w:r w:rsidRPr="00394108">
        <w:rPr>
          <w:rFonts w:asciiTheme="majorHAnsi" w:hAnsiTheme="majorHAnsi" w:cstheme="majorHAnsi"/>
          <w:b/>
          <w:u w:val="single"/>
        </w:rPr>
        <w:t>Supplementary Table 2</w:t>
      </w:r>
      <w:r w:rsidRPr="00394108">
        <w:rPr>
          <w:rFonts w:asciiTheme="majorHAnsi" w:hAnsiTheme="majorHAnsi" w:cstheme="majorHAnsi"/>
          <w:b/>
        </w:rPr>
        <w:t xml:space="preserve"> – Baseline characteristics of patients with measurable tricuspid regurgitation (TR) compared to patients with no measurable TR.</w:t>
      </w:r>
    </w:p>
    <w:tbl>
      <w:tblPr>
        <w:tblW w:w="9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7"/>
        <w:gridCol w:w="1867"/>
        <w:gridCol w:w="2385"/>
        <w:gridCol w:w="2036"/>
        <w:gridCol w:w="2036"/>
      </w:tblGrid>
      <w:tr w:rsidR="00394108" w:rsidRPr="00394108" w14:paraId="0203E67B" w14:textId="77777777" w:rsidTr="00394108">
        <w:trPr>
          <w:trHeight w:val="1499"/>
        </w:trPr>
        <w:tc>
          <w:tcPr>
            <w:tcW w:w="3444" w:type="dxa"/>
            <w:gridSpan w:val="2"/>
          </w:tcPr>
          <w:p w14:paraId="0418952E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385" w:type="dxa"/>
          </w:tcPr>
          <w:p w14:paraId="3E1FB225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394108">
              <w:rPr>
                <w:rFonts w:asciiTheme="majorHAnsi" w:hAnsiTheme="majorHAnsi" w:cstheme="majorHAnsi"/>
                <w:b/>
              </w:rPr>
              <w:t>Measurable TR jet; N=351</w:t>
            </w:r>
          </w:p>
        </w:tc>
        <w:tc>
          <w:tcPr>
            <w:tcW w:w="2036" w:type="dxa"/>
          </w:tcPr>
          <w:p w14:paraId="61020444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394108">
              <w:rPr>
                <w:rFonts w:asciiTheme="majorHAnsi" w:hAnsiTheme="majorHAnsi" w:cstheme="majorHAnsi"/>
                <w:b/>
              </w:rPr>
              <w:t xml:space="preserve">No measurable TR jet; </w:t>
            </w:r>
            <w:r w:rsidRPr="00394108">
              <w:rPr>
                <w:rFonts w:asciiTheme="majorHAnsi" w:hAnsiTheme="majorHAnsi" w:cstheme="majorHAnsi"/>
                <w:b/>
              </w:rPr>
              <w:br/>
              <w:t>N=42</w:t>
            </w:r>
          </w:p>
        </w:tc>
        <w:tc>
          <w:tcPr>
            <w:tcW w:w="2036" w:type="dxa"/>
          </w:tcPr>
          <w:p w14:paraId="256A81D7" w14:textId="77777777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94108">
              <w:rPr>
                <w:rFonts w:asciiTheme="majorHAnsi" w:hAnsiTheme="majorHAnsi" w:cstheme="majorHAnsi"/>
                <w:b/>
              </w:rPr>
              <w:t>P value</w:t>
            </w:r>
          </w:p>
        </w:tc>
      </w:tr>
      <w:tr w:rsidR="00394108" w:rsidRPr="00394108" w14:paraId="4243570D" w14:textId="77777777" w:rsidTr="00394108">
        <w:trPr>
          <w:trHeight w:val="708"/>
        </w:trPr>
        <w:tc>
          <w:tcPr>
            <w:tcW w:w="3444" w:type="dxa"/>
            <w:gridSpan w:val="2"/>
          </w:tcPr>
          <w:p w14:paraId="6AADBA3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Age, mean (years)</w:t>
            </w:r>
          </w:p>
        </w:tc>
        <w:tc>
          <w:tcPr>
            <w:tcW w:w="2385" w:type="dxa"/>
          </w:tcPr>
          <w:p w14:paraId="25CD153E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61.6±8.4</w:t>
            </w:r>
          </w:p>
        </w:tc>
        <w:tc>
          <w:tcPr>
            <w:tcW w:w="2036" w:type="dxa"/>
          </w:tcPr>
          <w:p w14:paraId="47B4A66B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60.4±7.5</w:t>
            </w:r>
          </w:p>
        </w:tc>
        <w:tc>
          <w:tcPr>
            <w:tcW w:w="2036" w:type="dxa"/>
            <w:vAlign w:val="center"/>
          </w:tcPr>
          <w:p w14:paraId="786127DE" w14:textId="035343C3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0.4</w:t>
            </w:r>
            <w:r w:rsidR="00BC410B">
              <w:rPr>
                <w:rFonts w:asciiTheme="majorHAnsi" w:hAnsiTheme="majorHAnsi" w:cstheme="majorHAnsi"/>
              </w:rPr>
              <w:t>0</w:t>
            </w:r>
          </w:p>
        </w:tc>
      </w:tr>
      <w:tr w:rsidR="00394108" w:rsidRPr="00394108" w14:paraId="7FE217CA" w14:textId="77777777" w:rsidTr="00394108">
        <w:trPr>
          <w:trHeight w:val="708"/>
        </w:trPr>
        <w:tc>
          <w:tcPr>
            <w:tcW w:w="3444" w:type="dxa"/>
            <w:gridSpan w:val="2"/>
          </w:tcPr>
          <w:p w14:paraId="2C6F5AAD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Male gender (%)</w:t>
            </w:r>
          </w:p>
        </w:tc>
        <w:tc>
          <w:tcPr>
            <w:tcW w:w="2385" w:type="dxa"/>
          </w:tcPr>
          <w:p w14:paraId="46F6673A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61.8</w:t>
            </w:r>
          </w:p>
        </w:tc>
        <w:tc>
          <w:tcPr>
            <w:tcW w:w="2036" w:type="dxa"/>
          </w:tcPr>
          <w:p w14:paraId="75E307BD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78.6</w:t>
            </w:r>
          </w:p>
        </w:tc>
        <w:tc>
          <w:tcPr>
            <w:tcW w:w="2036" w:type="dxa"/>
            <w:vAlign w:val="center"/>
          </w:tcPr>
          <w:p w14:paraId="21ACDE8A" w14:textId="2C5B36BB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0.03</w:t>
            </w:r>
          </w:p>
        </w:tc>
      </w:tr>
      <w:tr w:rsidR="00394108" w:rsidRPr="00394108" w14:paraId="241CA4A0" w14:textId="77777777" w:rsidTr="00394108">
        <w:trPr>
          <w:trHeight w:val="708"/>
        </w:trPr>
        <w:tc>
          <w:tcPr>
            <w:tcW w:w="3444" w:type="dxa"/>
            <w:gridSpan w:val="2"/>
            <w:shd w:val="clear" w:color="auto" w:fill="auto"/>
          </w:tcPr>
          <w:p w14:paraId="1FB7A169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Follow up, mean (months)</w:t>
            </w:r>
          </w:p>
        </w:tc>
        <w:tc>
          <w:tcPr>
            <w:tcW w:w="2385" w:type="dxa"/>
          </w:tcPr>
          <w:p w14:paraId="62B80AE4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22.7±18.8</w:t>
            </w:r>
          </w:p>
        </w:tc>
        <w:tc>
          <w:tcPr>
            <w:tcW w:w="2036" w:type="dxa"/>
          </w:tcPr>
          <w:p w14:paraId="4986AD30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26.8±25.6</w:t>
            </w:r>
          </w:p>
        </w:tc>
        <w:tc>
          <w:tcPr>
            <w:tcW w:w="2036" w:type="dxa"/>
            <w:vAlign w:val="center"/>
          </w:tcPr>
          <w:p w14:paraId="4EAED48A" w14:textId="21ADAA6B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</w:t>
            </w:r>
            <w:r w:rsidR="00BC410B">
              <w:rPr>
                <w:rFonts w:asciiTheme="majorHAnsi" w:hAnsiTheme="majorHAnsi" w:cstheme="majorHAnsi"/>
              </w:rPr>
              <w:t>20</w:t>
            </w:r>
          </w:p>
        </w:tc>
      </w:tr>
      <w:tr w:rsidR="00394108" w:rsidRPr="00394108" w14:paraId="06CB3687" w14:textId="77777777" w:rsidTr="00394108">
        <w:trPr>
          <w:trHeight w:val="708"/>
        </w:trPr>
        <w:tc>
          <w:tcPr>
            <w:tcW w:w="3444" w:type="dxa"/>
            <w:gridSpan w:val="2"/>
          </w:tcPr>
          <w:p w14:paraId="79E45694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COPD (%)</w:t>
            </w:r>
          </w:p>
        </w:tc>
        <w:tc>
          <w:tcPr>
            <w:tcW w:w="2385" w:type="dxa"/>
          </w:tcPr>
          <w:p w14:paraId="47DA5E68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41.6</w:t>
            </w:r>
          </w:p>
        </w:tc>
        <w:tc>
          <w:tcPr>
            <w:tcW w:w="2036" w:type="dxa"/>
          </w:tcPr>
          <w:p w14:paraId="1F64925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38.1</w:t>
            </w:r>
          </w:p>
        </w:tc>
        <w:tc>
          <w:tcPr>
            <w:tcW w:w="2036" w:type="dxa"/>
            <w:vAlign w:val="center"/>
          </w:tcPr>
          <w:p w14:paraId="704E4C1F" w14:textId="36C1E8D5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0.6</w:t>
            </w:r>
            <w:r w:rsidR="00BC410B">
              <w:rPr>
                <w:rFonts w:asciiTheme="majorHAnsi" w:hAnsiTheme="majorHAnsi" w:cstheme="majorHAnsi"/>
              </w:rPr>
              <w:t>7</w:t>
            </w:r>
          </w:p>
        </w:tc>
      </w:tr>
      <w:tr w:rsidR="00394108" w:rsidRPr="00394108" w14:paraId="5DCBAEAA" w14:textId="77777777" w:rsidTr="00394108">
        <w:trPr>
          <w:trHeight w:val="708"/>
        </w:trPr>
        <w:tc>
          <w:tcPr>
            <w:tcW w:w="3444" w:type="dxa"/>
            <w:gridSpan w:val="2"/>
          </w:tcPr>
          <w:p w14:paraId="3CF796DC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Diabetes (%)</w:t>
            </w:r>
          </w:p>
        </w:tc>
        <w:tc>
          <w:tcPr>
            <w:tcW w:w="2385" w:type="dxa"/>
          </w:tcPr>
          <w:p w14:paraId="01634A25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34.2</w:t>
            </w:r>
          </w:p>
        </w:tc>
        <w:tc>
          <w:tcPr>
            <w:tcW w:w="2036" w:type="dxa"/>
          </w:tcPr>
          <w:p w14:paraId="59202736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45.2</w:t>
            </w:r>
          </w:p>
        </w:tc>
        <w:tc>
          <w:tcPr>
            <w:tcW w:w="2036" w:type="dxa"/>
            <w:vAlign w:val="center"/>
          </w:tcPr>
          <w:p w14:paraId="418D1E2E" w14:textId="5C57C373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0.1</w:t>
            </w:r>
            <w:r w:rsidR="00BC410B">
              <w:rPr>
                <w:rFonts w:asciiTheme="majorHAnsi" w:hAnsiTheme="majorHAnsi" w:cstheme="majorHAnsi"/>
              </w:rPr>
              <w:t>6</w:t>
            </w:r>
          </w:p>
        </w:tc>
      </w:tr>
      <w:tr w:rsidR="00394108" w:rsidRPr="00394108" w14:paraId="127E2B60" w14:textId="77777777" w:rsidTr="00394108">
        <w:trPr>
          <w:trHeight w:val="708"/>
        </w:trPr>
        <w:tc>
          <w:tcPr>
            <w:tcW w:w="3444" w:type="dxa"/>
            <w:gridSpan w:val="2"/>
          </w:tcPr>
          <w:p w14:paraId="69F8956F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Hypertension (%)</w:t>
            </w:r>
          </w:p>
        </w:tc>
        <w:tc>
          <w:tcPr>
            <w:tcW w:w="2385" w:type="dxa"/>
          </w:tcPr>
          <w:p w14:paraId="0089AFD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35.9</w:t>
            </w:r>
          </w:p>
        </w:tc>
        <w:tc>
          <w:tcPr>
            <w:tcW w:w="2036" w:type="dxa"/>
          </w:tcPr>
          <w:p w14:paraId="3D2AE5BA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28.6</w:t>
            </w:r>
          </w:p>
        </w:tc>
        <w:tc>
          <w:tcPr>
            <w:tcW w:w="2036" w:type="dxa"/>
            <w:vAlign w:val="center"/>
          </w:tcPr>
          <w:p w14:paraId="31BBF3A1" w14:textId="34D5BDA8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0.3</w:t>
            </w:r>
            <w:r w:rsidR="00BC410B">
              <w:rPr>
                <w:rFonts w:asciiTheme="majorHAnsi" w:hAnsiTheme="majorHAnsi" w:cstheme="majorHAnsi"/>
              </w:rPr>
              <w:t>5</w:t>
            </w:r>
          </w:p>
        </w:tc>
      </w:tr>
      <w:tr w:rsidR="00394108" w:rsidRPr="00394108" w14:paraId="12458C30" w14:textId="77777777" w:rsidTr="00394108">
        <w:trPr>
          <w:trHeight w:val="708"/>
        </w:trPr>
        <w:tc>
          <w:tcPr>
            <w:tcW w:w="3444" w:type="dxa"/>
            <w:gridSpan w:val="2"/>
          </w:tcPr>
          <w:p w14:paraId="0D52CB15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Hyperlipidemia (%)</w:t>
            </w:r>
          </w:p>
        </w:tc>
        <w:tc>
          <w:tcPr>
            <w:tcW w:w="2385" w:type="dxa"/>
          </w:tcPr>
          <w:p w14:paraId="3C45A9DD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37.9</w:t>
            </w:r>
          </w:p>
        </w:tc>
        <w:tc>
          <w:tcPr>
            <w:tcW w:w="2036" w:type="dxa"/>
          </w:tcPr>
          <w:p w14:paraId="579256D4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71.4</w:t>
            </w:r>
          </w:p>
        </w:tc>
        <w:tc>
          <w:tcPr>
            <w:tcW w:w="2036" w:type="dxa"/>
            <w:vAlign w:val="center"/>
          </w:tcPr>
          <w:p w14:paraId="2419F12A" w14:textId="690606A1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0.2</w:t>
            </w:r>
            <w:r w:rsidR="00BC410B">
              <w:rPr>
                <w:rFonts w:asciiTheme="majorHAnsi" w:hAnsiTheme="majorHAnsi" w:cstheme="majorHAnsi"/>
              </w:rPr>
              <w:t>4</w:t>
            </w:r>
          </w:p>
        </w:tc>
      </w:tr>
      <w:tr w:rsidR="00394108" w:rsidRPr="00394108" w14:paraId="4289F37E" w14:textId="77777777" w:rsidTr="00394108">
        <w:trPr>
          <w:trHeight w:val="1097"/>
        </w:trPr>
        <w:tc>
          <w:tcPr>
            <w:tcW w:w="3444" w:type="dxa"/>
            <w:gridSpan w:val="2"/>
          </w:tcPr>
          <w:p w14:paraId="111FBC32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Chronic kidney disease (%)</w:t>
            </w:r>
          </w:p>
        </w:tc>
        <w:tc>
          <w:tcPr>
            <w:tcW w:w="2385" w:type="dxa"/>
          </w:tcPr>
          <w:p w14:paraId="09838AD5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7.4</w:t>
            </w:r>
          </w:p>
        </w:tc>
        <w:tc>
          <w:tcPr>
            <w:tcW w:w="2036" w:type="dxa"/>
          </w:tcPr>
          <w:p w14:paraId="1671B77E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4.8</w:t>
            </w:r>
          </w:p>
        </w:tc>
        <w:tc>
          <w:tcPr>
            <w:tcW w:w="2036" w:type="dxa"/>
            <w:vAlign w:val="center"/>
          </w:tcPr>
          <w:p w14:paraId="23991366" w14:textId="597ED126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0.5</w:t>
            </w:r>
            <w:r w:rsidR="00BC410B">
              <w:rPr>
                <w:rFonts w:asciiTheme="majorHAnsi" w:hAnsiTheme="majorHAnsi" w:cstheme="majorHAnsi"/>
              </w:rPr>
              <w:t>3</w:t>
            </w:r>
          </w:p>
        </w:tc>
      </w:tr>
      <w:tr w:rsidR="00394108" w:rsidRPr="00394108" w14:paraId="25A124FC" w14:textId="77777777" w:rsidTr="00394108">
        <w:trPr>
          <w:trHeight w:val="708"/>
        </w:trPr>
        <w:tc>
          <w:tcPr>
            <w:tcW w:w="3444" w:type="dxa"/>
            <w:gridSpan w:val="2"/>
          </w:tcPr>
          <w:p w14:paraId="414EEE88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Current smoking (%)</w:t>
            </w:r>
          </w:p>
        </w:tc>
        <w:tc>
          <w:tcPr>
            <w:tcW w:w="2385" w:type="dxa"/>
          </w:tcPr>
          <w:p w14:paraId="0C21B55F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37.9</w:t>
            </w:r>
          </w:p>
        </w:tc>
        <w:tc>
          <w:tcPr>
            <w:tcW w:w="2036" w:type="dxa"/>
          </w:tcPr>
          <w:p w14:paraId="0437A87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38.1</w:t>
            </w:r>
          </w:p>
        </w:tc>
        <w:tc>
          <w:tcPr>
            <w:tcW w:w="2036" w:type="dxa"/>
            <w:vMerge w:val="restart"/>
            <w:vAlign w:val="center"/>
          </w:tcPr>
          <w:p w14:paraId="6645FA53" w14:textId="712A8095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0.83</w:t>
            </w:r>
          </w:p>
        </w:tc>
      </w:tr>
      <w:tr w:rsidR="00394108" w:rsidRPr="00394108" w14:paraId="78A4C3FF" w14:textId="77777777" w:rsidTr="00394108">
        <w:trPr>
          <w:trHeight w:val="708"/>
        </w:trPr>
        <w:tc>
          <w:tcPr>
            <w:tcW w:w="3444" w:type="dxa"/>
            <w:gridSpan w:val="2"/>
          </w:tcPr>
          <w:p w14:paraId="3214A16D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Past smoking (%)</w:t>
            </w:r>
          </w:p>
        </w:tc>
        <w:tc>
          <w:tcPr>
            <w:tcW w:w="2385" w:type="dxa"/>
          </w:tcPr>
          <w:p w14:paraId="5C81B02F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17.9</w:t>
            </w:r>
          </w:p>
        </w:tc>
        <w:tc>
          <w:tcPr>
            <w:tcW w:w="2036" w:type="dxa"/>
          </w:tcPr>
          <w:p w14:paraId="7650CFE4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21.4</w:t>
            </w:r>
          </w:p>
        </w:tc>
        <w:tc>
          <w:tcPr>
            <w:tcW w:w="2036" w:type="dxa"/>
            <w:vMerge/>
            <w:vAlign w:val="center"/>
          </w:tcPr>
          <w:p w14:paraId="15444F59" w14:textId="77777777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</w:p>
        </w:tc>
      </w:tr>
      <w:tr w:rsidR="00394108" w:rsidRPr="00394108" w14:paraId="6DE02823" w14:textId="77777777" w:rsidTr="00394108">
        <w:trPr>
          <w:trHeight w:val="708"/>
        </w:trPr>
        <w:tc>
          <w:tcPr>
            <w:tcW w:w="3444" w:type="dxa"/>
            <w:gridSpan w:val="2"/>
          </w:tcPr>
          <w:p w14:paraId="6A7619AD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 xml:space="preserve">BMI, mean </w:t>
            </w:r>
          </w:p>
        </w:tc>
        <w:tc>
          <w:tcPr>
            <w:tcW w:w="2385" w:type="dxa"/>
          </w:tcPr>
          <w:p w14:paraId="4FC3F41D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25.9±5.6</w:t>
            </w:r>
          </w:p>
        </w:tc>
        <w:tc>
          <w:tcPr>
            <w:tcW w:w="2036" w:type="dxa"/>
          </w:tcPr>
          <w:p w14:paraId="2B78D67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28.4±4.8</w:t>
            </w:r>
          </w:p>
        </w:tc>
        <w:tc>
          <w:tcPr>
            <w:tcW w:w="2036" w:type="dxa"/>
            <w:vAlign w:val="center"/>
          </w:tcPr>
          <w:p w14:paraId="55C7D26B" w14:textId="31CA4595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</w:t>
            </w:r>
            <w:r w:rsidR="00BC410B">
              <w:rPr>
                <w:rFonts w:asciiTheme="majorHAnsi" w:hAnsiTheme="majorHAnsi" w:cstheme="majorHAnsi"/>
              </w:rPr>
              <w:t>04</w:t>
            </w:r>
          </w:p>
        </w:tc>
      </w:tr>
      <w:tr w:rsidR="00394108" w:rsidRPr="00394108" w14:paraId="135D6069" w14:textId="77777777" w:rsidTr="00394108">
        <w:trPr>
          <w:trHeight w:val="708"/>
        </w:trPr>
        <w:tc>
          <w:tcPr>
            <w:tcW w:w="3444" w:type="dxa"/>
            <w:gridSpan w:val="2"/>
          </w:tcPr>
          <w:p w14:paraId="4B70BBAD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CAD history (%)</w:t>
            </w:r>
          </w:p>
        </w:tc>
        <w:tc>
          <w:tcPr>
            <w:tcW w:w="2385" w:type="dxa"/>
          </w:tcPr>
          <w:p w14:paraId="3EDCCA84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22.8</w:t>
            </w:r>
          </w:p>
        </w:tc>
        <w:tc>
          <w:tcPr>
            <w:tcW w:w="2036" w:type="dxa"/>
          </w:tcPr>
          <w:p w14:paraId="37520EA8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33.3</w:t>
            </w:r>
          </w:p>
        </w:tc>
        <w:tc>
          <w:tcPr>
            <w:tcW w:w="2036" w:type="dxa"/>
            <w:vAlign w:val="center"/>
          </w:tcPr>
          <w:p w14:paraId="620921AA" w14:textId="183D3833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0.2</w:t>
            </w:r>
            <w:r w:rsidR="00BC410B">
              <w:rPr>
                <w:rFonts w:asciiTheme="majorHAnsi" w:hAnsiTheme="majorHAnsi" w:cstheme="majorHAnsi"/>
              </w:rPr>
              <w:t>1</w:t>
            </w:r>
          </w:p>
        </w:tc>
      </w:tr>
      <w:tr w:rsidR="00394108" w:rsidRPr="00394108" w14:paraId="421C4C8C" w14:textId="77777777" w:rsidTr="00394108">
        <w:trPr>
          <w:trHeight w:val="1485"/>
        </w:trPr>
        <w:tc>
          <w:tcPr>
            <w:tcW w:w="1577" w:type="dxa"/>
            <w:vMerge w:val="restart"/>
            <w:vAlign w:val="center"/>
          </w:tcPr>
          <w:p w14:paraId="004853F8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lastRenderedPageBreak/>
              <w:t>Echocardiography</w:t>
            </w:r>
          </w:p>
        </w:tc>
        <w:tc>
          <w:tcPr>
            <w:tcW w:w="1867" w:type="dxa"/>
          </w:tcPr>
          <w:p w14:paraId="71CA10EE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Estimated EF, mean (%)</w:t>
            </w:r>
          </w:p>
        </w:tc>
        <w:tc>
          <w:tcPr>
            <w:tcW w:w="2385" w:type="dxa"/>
            <w:vAlign w:val="center"/>
          </w:tcPr>
          <w:p w14:paraId="6FF8715F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59.1±5.2</w:t>
            </w:r>
          </w:p>
        </w:tc>
        <w:tc>
          <w:tcPr>
            <w:tcW w:w="2036" w:type="dxa"/>
          </w:tcPr>
          <w:p w14:paraId="29223BEE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58.6±6.0</w:t>
            </w:r>
          </w:p>
        </w:tc>
        <w:tc>
          <w:tcPr>
            <w:tcW w:w="2036" w:type="dxa"/>
            <w:vAlign w:val="center"/>
          </w:tcPr>
          <w:p w14:paraId="2161DB06" w14:textId="79236572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0.5</w:t>
            </w:r>
            <w:r w:rsidR="00BC410B">
              <w:rPr>
                <w:rFonts w:asciiTheme="majorHAnsi" w:hAnsiTheme="majorHAnsi" w:cstheme="majorHAnsi"/>
              </w:rPr>
              <w:t>3</w:t>
            </w:r>
          </w:p>
        </w:tc>
      </w:tr>
      <w:tr w:rsidR="00394108" w:rsidRPr="00394108" w14:paraId="3AFD74AE" w14:textId="77777777" w:rsidTr="00394108">
        <w:trPr>
          <w:trHeight w:val="1485"/>
        </w:trPr>
        <w:tc>
          <w:tcPr>
            <w:tcW w:w="1577" w:type="dxa"/>
            <w:vMerge/>
            <w:vAlign w:val="center"/>
          </w:tcPr>
          <w:p w14:paraId="52B168C1" w14:textId="77777777" w:rsidR="00394108" w:rsidRPr="00394108" w:rsidRDefault="00394108" w:rsidP="0057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67" w:type="dxa"/>
          </w:tcPr>
          <w:p w14:paraId="7B0CA268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RV dysfunction (%)</w:t>
            </w:r>
          </w:p>
        </w:tc>
        <w:tc>
          <w:tcPr>
            <w:tcW w:w="2385" w:type="dxa"/>
            <w:vAlign w:val="center"/>
          </w:tcPr>
          <w:p w14:paraId="2EBF5802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12.0</w:t>
            </w:r>
          </w:p>
        </w:tc>
        <w:tc>
          <w:tcPr>
            <w:tcW w:w="2036" w:type="dxa"/>
          </w:tcPr>
          <w:p w14:paraId="7DA011AD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9.5</w:t>
            </w:r>
          </w:p>
        </w:tc>
        <w:tc>
          <w:tcPr>
            <w:tcW w:w="2036" w:type="dxa"/>
            <w:vAlign w:val="center"/>
          </w:tcPr>
          <w:p w14:paraId="00D30899" w14:textId="5DF7C09F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0.80</w:t>
            </w:r>
          </w:p>
        </w:tc>
      </w:tr>
      <w:tr w:rsidR="00394108" w:rsidRPr="00394108" w14:paraId="46D12828" w14:textId="77777777" w:rsidTr="00394108">
        <w:trPr>
          <w:trHeight w:val="1485"/>
        </w:trPr>
        <w:tc>
          <w:tcPr>
            <w:tcW w:w="1577" w:type="dxa"/>
            <w:vMerge/>
            <w:vAlign w:val="center"/>
          </w:tcPr>
          <w:p w14:paraId="2871F94D" w14:textId="77777777" w:rsidR="00394108" w:rsidRPr="00394108" w:rsidRDefault="00394108" w:rsidP="0057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67" w:type="dxa"/>
          </w:tcPr>
          <w:p w14:paraId="3775C5DB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PASP estimated by echocardiography, mean (mmHg)</w:t>
            </w:r>
          </w:p>
        </w:tc>
        <w:tc>
          <w:tcPr>
            <w:tcW w:w="2385" w:type="dxa"/>
            <w:vAlign w:val="center"/>
          </w:tcPr>
          <w:p w14:paraId="3C3435F4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49.5±20.0</w:t>
            </w:r>
          </w:p>
        </w:tc>
        <w:tc>
          <w:tcPr>
            <w:tcW w:w="2036" w:type="dxa"/>
          </w:tcPr>
          <w:p w14:paraId="3A06B1D9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NA*</w:t>
            </w:r>
          </w:p>
        </w:tc>
        <w:tc>
          <w:tcPr>
            <w:tcW w:w="2036" w:type="dxa"/>
            <w:vAlign w:val="center"/>
          </w:tcPr>
          <w:p w14:paraId="2DE1B45D" w14:textId="77777777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</w:p>
        </w:tc>
      </w:tr>
      <w:tr w:rsidR="00394108" w:rsidRPr="00394108" w14:paraId="2687B199" w14:textId="77777777" w:rsidTr="00394108">
        <w:trPr>
          <w:trHeight w:val="708"/>
        </w:trPr>
        <w:tc>
          <w:tcPr>
            <w:tcW w:w="1577" w:type="dxa"/>
            <w:vMerge w:val="restart"/>
            <w:vAlign w:val="center"/>
          </w:tcPr>
          <w:p w14:paraId="60FE4E3C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RHC</w:t>
            </w:r>
          </w:p>
        </w:tc>
        <w:tc>
          <w:tcPr>
            <w:tcW w:w="1867" w:type="dxa"/>
            <w:shd w:val="clear" w:color="auto" w:fill="auto"/>
          </w:tcPr>
          <w:p w14:paraId="170C4D7C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RA pressure, mean (mmHg)</w:t>
            </w:r>
          </w:p>
        </w:tc>
        <w:tc>
          <w:tcPr>
            <w:tcW w:w="2385" w:type="dxa"/>
          </w:tcPr>
          <w:p w14:paraId="4E0540EC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5.1±4.7</w:t>
            </w:r>
          </w:p>
        </w:tc>
        <w:tc>
          <w:tcPr>
            <w:tcW w:w="2036" w:type="dxa"/>
          </w:tcPr>
          <w:p w14:paraId="3A98846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5.2±4.4</w:t>
            </w:r>
          </w:p>
        </w:tc>
        <w:tc>
          <w:tcPr>
            <w:tcW w:w="2036" w:type="dxa"/>
            <w:vAlign w:val="center"/>
          </w:tcPr>
          <w:p w14:paraId="081B9DF7" w14:textId="5AE5ED8B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0.8</w:t>
            </w:r>
            <w:r w:rsidR="00BC410B">
              <w:rPr>
                <w:rFonts w:asciiTheme="majorHAnsi" w:hAnsiTheme="majorHAnsi" w:cstheme="majorHAnsi"/>
              </w:rPr>
              <w:t>9</w:t>
            </w:r>
          </w:p>
        </w:tc>
      </w:tr>
      <w:tr w:rsidR="00394108" w:rsidRPr="00394108" w14:paraId="11FA7F4E" w14:textId="77777777" w:rsidTr="00394108">
        <w:trPr>
          <w:trHeight w:val="708"/>
        </w:trPr>
        <w:tc>
          <w:tcPr>
            <w:tcW w:w="1577" w:type="dxa"/>
            <w:vMerge/>
            <w:vAlign w:val="center"/>
          </w:tcPr>
          <w:p w14:paraId="3EB4FC25" w14:textId="77777777" w:rsidR="00394108" w:rsidRPr="00394108" w:rsidRDefault="00394108" w:rsidP="0057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67" w:type="dxa"/>
          </w:tcPr>
          <w:p w14:paraId="4039EECF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PAP, mean (mmHg)</w:t>
            </w:r>
          </w:p>
        </w:tc>
        <w:tc>
          <w:tcPr>
            <w:tcW w:w="2385" w:type="dxa"/>
          </w:tcPr>
          <w:p w14:paraId="098B4D19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25.9±11.5</w:t>
            </w:r>
          </w:p>
        </w:tc>
        <w:tc>
          <w:tcPr>
            <w:tcW w:w="2036" w:type="dxa"/>
          </w:tcPr>
          <w:p w14:paraId="4019800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26.4±11.5</w:t>
            </w:r>
          </w:p>
        </w:tc>
        <w:tc>
          <w:tcPr>
            <w:tcW w:w="2036" w:type="dxa"/>
            <w:vAlign w:val="center"/>
          </w:tcPr>
          <w:p w14:paraId="2D50DB51" w14:textId="77777777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0.76</w:t>
            </w:r>
          </w:p>
        </w:tc>
      </w:tr>
      <w:tr w:rsidR="00394108" w:rsidRPr="00394108" w14:paraId="6195DFE8" w14:textId="77777777" w:rsidTr="00394108">
        <w:trPr>
          <w:trHeight w:val="708"/>
        </w:trPr>
        <w:tc>
          <w:tcPr>
            <w:tcW w:w="1577" w:type="dxa"/>
            <w:vMerge/>
            <w:vAlign w:val="center"/>
          </w:tcPr>
          <w:p w14:paraId="51F294BF" w14:textId="77777777" w:rsidR="00394108" w:rsidRPr="00394108" w:rsidRDefault="00394108" w:rsidP="0057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67" w:type="dxa"/>
          </w:tcPr>
          <w:p w14:paraId="6241532E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PA sys, mean (mmHg)</w:t>
            </w:r>
          </w:p>
        </w:tc>
        <w:tc>
          <w:tcPr>
            <w:tcW w:w="2385" w:type="dxa"/>
          </w:tcPr>
          <w:p w14:paraId="7F20E5D9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42.4±18.0</w:t>
            </w:r>
          </w:p>
        </w:tc>
        <w:tc>
          <w:tcPr>
            <w:tcW w:w="2036" w:type="dxa"/>
          </w:tcPr>
          <w:p w14:paraId="2C1EA361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43.0±17.5</w:t>
            </w:r>
          </w:p>
        </w:tc>
        <w:tc>
          <w:tcPr>
            <w:tcW w:w="2036" w:type="dxa"/>
            <w:vAlign w:val="center"/>
          </w:tcPr>
          <w:p w14:paraId="2E6E894B" w14:textId="6C500A5F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0.8</w:t>
            </w:r>
            <w:r w:rsidR="00BC410B">
              <w:rPr>
                <w:rFonts w:asciiTheme="majorHAnsi" w:hAnsiTheme="majorHAnsi" w:cstheme="majorHAnsi"/>
              </w:rPr>
              <w:t>5</w:t>
            </w:r>
          </w:p>
        </w:tc>
      </w:tr>
      <w:tr w:rsidR="00394108" w:rsidRPr="00394108" w14:paraId="5AD7AE45" w14:textId="77777777" w:rsidTr="00394108">
        <w:trPr>
          <w:trHeight w:val="708"/>
        </w:trPr>
        <w:tc>
          <w:tcPr>
            <w:tcW w:w="1577" w:type="dxa"/>
            <w:vMerge/>
            <w:vAlign w:val="center"/>
          </w:tcPr>
          <w:p w14:paraId="4DBBA311" w14:textId="77777777" w:rsidR="00394108" w:rsidRPr="00394108" w:rsidRDefault="00394108" w:rsidP="0057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67" w:type="dxa"/>
          </w:tcPr>
          <w:p w14:paraId="326BB092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PCWP, mean (mmHg)</w:t>
            </w:r>
          </w:p>
        </w:tc>
        <w:tc>
          <w:tcPr>
            <w:tcW w:w="2385" w:type="dxa"/>
          </w:tcPr>
          <w:p w14:paraId="6861B25E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9.6±6.1</w:t>
            </w:r>
          </w:p>
        </w:tc>
        <w:tc>
          <w:tcPr>
            <w:tcW w:w="2036" w:type="dxa"/>
          </w:tcPr>
          <w:p w14:paraId="0704BE7B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11.1±5.8</w:t>
            </w:r>
          </w:p>
        </w:tc>
        <w:tc>
          <w:tcPr>
            <w:tcW w:w="2036" w:type="dxa"/>
            <w:vAlign w:val="center"/>
          </w:tcPr>
          <w:p w14:paraId="5C0C3199" w14:textId="55AACC21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0.14</w:t>
            </w:r>
          </w:p>
        </w:tc>
      </w:tr>
      <w:tr w:rsidR="00394108" w:rsidRPr="00394108" w14:paraId="3E8B3C15" w14:textId="77777777" w:rsidTr="00394108">
        <w:trPr>
          <w:trHeight w:val="708"/>
        </w:trPr>
        <w:tc>
          <w:tcPr>
            <w:tcW w:w="1577" w:type="dxa"/>
            <w:vMerge/>
            <w:vAlign w:val="center"/>
          </w:tcPr>
          <w:p w14:paraId="1F45784B" w14:textId="77777777" w:rsidR="00394108" w:rsidRPr="00394108" w:rsidRDefault="00394108" w:rsidP="0057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67" w:type="dxa"/>
          </w:tcPr>
          <w:p w14:paraId="472485F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PVR, mean (mmHg)</w:t>
            </w:r>
          </w:p>
        </w:tc>
        <w:tc>
          <w:tcPr>
            <w:tcW w:w="2385" w:type="dxa"/>
          </w:tcPr>
          <w:p w14:paraId="5F3397AA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4.2±3.4</w:t>
            </w:r>
          </w:p>
        </w:tc>
        <w:tc>
          <w:tcPr>
            <w:tcW w:w="2036" w:type="dxa"/>
          </w:tcPr>
          <w:p w14:paraId="594E2D2C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4.1±4.0</w:t>
            </w:r>
          </w:p>
        </w:tc>
        <w:tc>
          <w:tcPr>
            <w:tcW w:w="2036" w:type="dxa"/>
            <w:vAlign w:val="center"/>
          </w:tcPr>
          <w:p w14:paraId="2727D7B7" w14:textId="1466044E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0.87</w:t>
            </w:r>
          </w:p>
        </w:tc>
      </w:tr>
      <w:tr w:rsidR="00394108" w:rsidRPr="00394108" w14:paraId="69198660" w14:textId="77777777" w:rsidTr="00394108">
        <w:trPr>
          <w:trHeight w:val="708"/>
        </w:trPr>
        <w:tc>
          <w:tcPr>
            <w:tcW w:w="1577" w:type="dxa"/>
            <w:vMerge/>
            <w:vAlign w:val="center"/>
          </w:tcPr>
          <w:p w14:paraId="7E8CB8BB" w14:textId="77777777" w:rsidR="00394108" w:rsidRPr="00394108" w:rsidRDefault="00394108" w:rsidP="0057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67" w:type="dxa"/>
          </w:tcPr>
          <w:p w14:paraId="7797EC98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CO, mean (L/min)</w:t>
            </w:r>
          </w:p>
        </w:tc>
        <w:tc>
          <w:tcPr>
            <w:tcW w:w="2385" w:type="dxa"/>
          </w:tcPr>
          <w:p w14:paraId="1A5C7D6E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4.4±1.4</w:t>
            </w:r>
          </w:p>
        </w:tc>
        <w:tc>
          <w:tcPr>
            <w:tcW w:w="2036" w:type="dxa"/>
          </w:tcPr>
          <w:p w14:paraId="6944A25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4.3±1.3</w:t>
            </w:r>
          </w:p>
        </w:tc>
        <w:tc>
          <w:tcPr>
            <w:tcW w:w="2036" w:type="dxa"/>
            <w:vAlign w:val="center"/>
          </w:tcPr>
          <w:p w14:paraId="0914414B" w14:textId="28BFD08C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0.58</w:t>
            </w:r>
          </w:p>
        </w:tc>
      </w:tr>
      <w:tr w:rsidR="00394108" w:rsidRPr="00394108" w14:paraId="21A3A02D" w14:textId="77777777" w:rsidTr="00394108">
        <w:trPr>
          <w:trHeight w:val="708"/>
        </w:trPr>
        <w:tc>
          <w:tcPr>
            <w:tcW w:w="1577" w:type="dxa"/>
            <w:vMerge/>
            <w:vAlign w:val="center"/>
          </w:tcPr>
          <w:p w14:paraId="1345108E" w14:textId="77777777" w:rsidR="00394108" w:rsidRPr="00394108" w:rsidRDefault="00394108" w:rsidP="0057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867" w:type="dxa"/>
          </w:tcPr>
          <w:p w14:paraId="5B98DED7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CI, mean (L/min/m</w:t>
            </w:r>
            <w:r w:rsidRPr="00394108">
              <w:rPr>
                <w:rFonts w:asciiTheme="majorHAnsi" w:hAnsiTheme="majorHAnsi" w:cstheme="majorHAnsi"/>
                <w:vertAlign w:val="superscript"/>
              </w:rPr>
              <w:t>2</w:t>
            </w:r>
            <w:r w:rsidRPr="00394108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385" w:type="dxa"/>
          </w:tcPr>
          <w:p w14:paraId="12A9D458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2.5±0.8</w:t>
            </w:r>
          </w:p>
        </w:tc>
        <w:tc>
          <w:tcPr>
            <w:tcW w:w="2036" w:type="dxa"/>
          </w:tcPr>
          <w:p w14:paraId="1843FF93" w14:textId="77777777" w:rsidR="00394108" w:rsidRPr="00394108" w:rsidRDefault="00394108" w:rsidP="0057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jc w:val="both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2.3±0.6</w:t>
            </w:r>
          </w:p>
        </w:tc>
        <w:tc>
          <w:tcPr>
            <w:tcW w:w="2036" w:type="dxa"/>
            <w:vAlign w:val="center"/>
          </w:tcPr>
          <w:p w14:paraId="03B06872" w14:textId="424B6FCB" w:rsidR="00394108" w:rsidRPr="00394108" w:rsidRDefault="00394108" w:rsidP="00394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360" w:lineRule="auto"/>
              <w:rPr>
                <w:rFonts w:asciiTheme="majorHAnsi" w:hAnsiTheme="majorHAnsi" w:cstheme="majorHAnsi"/>
              </w:rPr>
            </w:pPr>
            <w:r w:rsidRPr="00394108">
              <w:rPr>
                <w:rFonts w:asciiTheme="majorHAnsi" w:hAnsiTheme="majorHAnsi" w:cstheme="majorHAnsi"/>
              </w:rPr>
              <w:t>0.1</w:t>
            </w:r>
            <w:r w:rsidR="00BC410B">
              <w:rPr>
                <w:rFonts w:asciiTheme="majorHAnsi" w:hAnsiTheme="majorHAnsi" w:cstheme="majorHAnsi"/>
              </w:rPr>
              <w:t>4</w:t>
            </w:r>
          </w:p>
        </w:tc>
      </w:tr>
    </w:tbl>
    <w:p w14:paraId="1D44B21F" w14:textId="77777777" w:rsidR="00394108" w:rsidRPr="00394108" w:rsidRDefault="00394108" w:rsidP="00394108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both"/>
        <w:rPr>
          <w:rFonts w:asciiTheme="majorHAnsi" w:hAnsiTheme="majorHAnsi" w:cstheme="majorHAnsi"/>
        </w:rPr>
      </w:pPr>
      <w:r w:rsidRPr="00394108">
        <w:rPr>
          <w:rFonts w:asciiTheme="majorHAnsi" w:hAnsiTheme="majorHAnsi" w:cstheme="majorHAnsi"/>
        </w:rPr>
        <w:t>*BMI – Body mass index, CAD – Chronic artery disease, CI – Cardiac index, CO – Cardiac output, COPD – Chronic obstructive pulmonary disease, EF – Ejection fraction, NA – not applicable, PA – Pulmonary artery, PAP – Pulmonary arterial pressure, PASP – Pulmonary artery systolic pressure, PCWP – Pulmonary capillary wedge pressure, PVR – Pulmonary vascular resistance, RA – Right atrium, RHC – Right heart catheterization, RV – Right ventricle, TR – Tricuspid regurgitation.</w:t>
      </w:r>
    </w:p>
    <w:p w14:paraId="6F720595" w14:textId="77777777" w:rsidR="00394108" w:rsidRPr="00394108" w:rsidRDefault="00394108" w:rsidP="00394108"/>
    <w:p w14:paraId="15A3B282" w14:textId="77777777" w:rsidR="00DA5F2A" w:rsidRPr="00394108" w:rsidRDefault="00DA5F2A"/>
    <w:sectPr w:rsidR="00DA5F2A" w:rsidRPr="00394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08"/>
    <w:rsid w:val="00394108"/>
    <w:rsid w:val="004A6DC7"/>
    <w:rsid w:val="00BC410B"/>
    <w:rsid w:val="00C44E0E"/>
    <w:rsid w:val="00DA5F2A"/>
    <w:rsid w:val="00EA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3135B"/>
  <w15:chartTrackingRefBased/>
  <w15:docId w15:val="{569756D9-3803-4D34-9314-E25E2AF0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Abu</dc:creator>
  <cp:keywords/>
  <dc:description/>
  <cp:lastModifiedBy>keren skalsky</cp:lastModifiedBy>
  <cp:revision>2</cp:revision>
  <dcterms:created xsi:type="dcterms:W3CDTF">2021-08-04T22:02:00Z</dcterms:created>
  <dcterms:modified xsi:type="dcterms:W3CDTF">2021-08-04T22:02:00Z</dcterms:modified>
</cp:coreProperties>
</file>