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9605" w14:textId="77777777" w:rsidR="00DA7C6D" w:rsidRPr="00B4734A" w:rsidRDefault="00DA7C6D" w:rsidP="00DA7C6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Additional Files</w:t>
      </w:r>
    </w:p>
    <w:p w14:paraId="61E50838" w14:textId="77777777" w:rsidR="00DA7C6D" w:rsidRPr="00B4734A" w:rsidRDefault="00DA7C6D" w:rsidP="00DA7C6D">
      <w:pPr>
        <w:spacing w:after="36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Additional File 1: </w:t>
      </w:r>
      <w:r w:rsidRPr="00B4734A">
        <w:rPr>
          <w:rFonts w:ascii="Times New Roman" w:hAnsi="Times New Roman"/>
        </w:rPr>
        <w:t>includes figures of MS</w:t>
      </w:r>
      <w:r w:rsidRPr="00B4734A">
        <w:rPr>
          <w:rFonts w:ascii="Times New Roman" w:hAnsi="Times New Roman"/>
          <w:vertAlign w:val="superscript"/>
        </w:rPr>
        <w:t xml:space="preserve">2 </w:t>
      </w:r>
      <w:r w:rsidRPr="00B4734A">
        <w:rPr>
          <w:rFonts w:ascii="Times New Roman" w:hAnsi="Times New Roman"/>
        </w:rPr>
        <w:t>spectral comparison and the results of Chiralify validation with a standard mixture at NCE20, and tables containing a list of standards included in the standard mixture, the Chiralify parameters for validation at NCE10 and NCE20, and the Chiralify parameters used for UCM of cancer cell lines (PDF).</w:t>
      </w:r>
    </w:p>
    <w:p w14:paraId="2A793459" w14:textId="77777777" w:rsidR="00DA7C6D" w:rsidRPr="00B4734A" w:rsidRDefault="00DA7C6D" w:rsidP="00DA7C6D">
      <w:pPr>
        <w:pStyle w:val="FACorrespondingAuthorFootnote"/>
        <w:jc w:val="left"/>
        <w:rPr>
          <w:b/>
          <w:bCs/>
          <w:sz w:val="28"/>
          <w:szCs w:val="28"/>
        </w:rPr>
      </w:pPr>
      <w:r w:rsidRPr="00B4734A">
        <w:rPr>
          <w:b/>
          <w:bCs/>
          <w:sz w:val="28"/>
          <w:szCs w:val="28"/>
        </w:rPr>
        <w:t>Author Information</w:t>
      </w:r>
    </w:p>
    <w:p w14:paraId="06D9F24F" w14:textId="77777777" w:rsidR="00DA7C6D" w:rsidRPr="00B4734A" w:rsidRDefault="00DA7C6D" w:rsidP="00DA7C6D">
      <w:pPr>
        <w:pStyle w:val="FACorrespondingAuthorFootnote"/>
        <w:spacing w:after="120"/>
        <w:jc w:val="left"/>
        <w:rPr>
          <w:b/>
          <w:bCs/>
        </w:rPr>
      </w:pPr>
      <w:r w:rsidRPr="00B4734A">
        <w:rPr>
          <w:b/>
          <w:bCs/>
        </w:rPr>
        <w:t>Corresponding Authors</w:t>
      </w:r>
    </w:p>
    <w:p w14:paraId="7231681C" w14:textId="77777777" w:rsidR="00DA7C6D" w:rsidRPr="00B4734A" w:rsidRDefault="00DA7C6D" w:rsidP="00DA7C6D">
      <w:pPr>
        <w:pStyle w:val="FACorrespondingAuthorFootnote"/>
        <w:spacing w:after="240"/>
        <w:jc w:val="left"/>
      </w:pPr>
      <w:r w:rsidRPr="00B4734A">
        <w:t>* Correspondence to:</w:t>
      </w:r>
    </w:p>
    <w:p w14:paraId="6C73E8D7" w14:textId="77777777" w:rsidR="00DA7C6D" w:rsidRPr="00B4734A" w:rsidRDefault="00DA7C6D" w:rsidP="00DA7C6D">
      <w:pPr>
        <w:pStyle w:val="FACorrespondingAuthorFootnote"/>
        <w:spacing w:after="240" w:line="240" w:lineRule="auto"/>
        <w:jc w:val="left"/>
      </w:pPr>
      <w:r w:rsidRPr="00B4734A">
        <w:t>Alessia Lodi, Ph.D.</w:t>
      </w:r>
    </w:p>
    <w:p w14:paraId="35B864E3" w14:textId="77777777" w:rsidR="00DA7C6D" w:rsidRPr="00B4734A" w:rsidRDefault="00DA7C6D" w:rsidP="00DA7C6D">
      <w:pPr>
        <w:pStyle w:val="FACorrespondingAuthorFootnote"/>
        <w:spacing w:after="240" w:line="240" w:lineRule="auto"/>
        <w:jc w:val="left"/>
      </w:pPr>
      <w:r w:rsidRPr="00B4734A">
        <w:t>Dell Pediatric Research Institute (DPRI)</w:t>
      </w:r>
    </w:p>
    <w:p w14:paraId="7E0317C7" w14:textId="77777777" w:rsidR="00DA7C6D" w:rsidRPr="00B4734A" w:rsidRDefault="00DA7C6D" w:rsidP="00DA7C6D">
      <w:pPr>
        <w:pStyle w:val="FACorrespondingAuthorFootnote"/>
        <w:spacing w:after="240" w:line="240" w:lineRule="auto"/>
        <w:jc w:val="left"/>
      </w:pPr>
      <w:r w:rsidRPr="00B4734A">
        <w:t>Dell Medical School</w:t>
      </w:r>
    </w:p>
    <w:p w14:paraId="57B419CA" w14:textId="77777777" w:rsidR="00DA7C6D" w:rsidRPr="00B4734A" w:rsidRDefault="00DA7C6D" w:rsidP="00DA7C6D">
      <w:pPr>
        <w:pStyle w:val="FACorrespondingAuthorFootnote"/>
        <w:spacing w:after="240" w:line="240" w:lineRule="auto"/>
        <w:jc w:val="left"/>
        <w:rPr>
          <w:lang w:val="es-ES"/>
        </w:rPr>
      </w:pPr>
      <w:r w:rsidRPr="00B4734A">
        <w:rPr>
          <w:lang w:val="es-ES"/>
        </w:rPr>
        <w:t>1400 Barbara Jordan Blvd., R1800</w:t>
      </w:r>
    </w:p>
    <w:p w14:paraId="334E34D3" w14:textId="77777777" w:rsidR="00DA7C6D" w:rsidRPr="00B4734A" w:rsidRDefault="00DA7C6D" w:rsidP="00DA7C6D">
      <w:pPr>
        <w:pStyle w:val="FACorrespondingAuthorFootnote"/>
        <w:spacing w:after="240" w:line="240" w:lineRule="auto"/>
        <w:jc w:val="left"/>
        <w:rPr>
          <w:lang w:val="es-ES"/>
        </w:rPr>
      </w:pPr>
      <w:r w:rsidRPr="00B4734A">
        <w:rPr>
          <w:lang w:val="es-ES"/>
        </w:rPr>
        <w:t>Austin, TX 78723-3092</w:t>
      </w:r>
    </w:p>
    <w:p w14:paraId="5A4D3F58" w14:textId="77777777" w:rsidR="00DA7C6D" w:rsidRPr="001F45BA" w:rsidRDefault="00DA7C6D" w:rsidP="00DA7C6D">
      <w:pPr>
        <w:pStyle w:val="FACorrespondingAuthorFootnote"/>
        <w:spacing w:after="480" w:line="240" w:lineRule="auto"/>
        <w:jc w:val="left"/>
        <w:rPr>
          <w:lang w:val="it-IT"/>
        </w:rPr>
      </w:pPr>
      <w:r w:rsidRPr="001F45BA">
        <w:rPr>
          <w:lang w:val="it-IT"/>
        </w:rPr>
        <w:t>Email: alessialodi@utexas.edu</w:t>
      </w:r>
    </w:p>
    <w:p w14:paraId="6083F1C0" w14:textId="77777777" w:rsidR="00DA7C6D" w:rsidRPr="00B4734A" w:rsidRDefault="00DA7C6D" w:rsidP="00DA7C6D">
      <w:pPr>
        <w:pStyle w:val="FACorrespondingAuthorFootnote"/>
        <w:spacing w:after="240" w:line="240" w:lineRule="auto"/>
        <w:jc w:val="left"/>
        <w:rPr>
          <w:lang w:val="it-IT"/>
        </w:rPr>
      </w:pPr>
      <w:r w:rsidRPr="00B4734A">
        <w:rPr>
          <w:lang w:val="it-IT"/>
        </w:rPr>
        <w:t>Stefano Tiziani, Ph.D.</w:t>
      </w:r>
    </w:p>
    <w:p w14:paraId="40DE4A56" w14:textId="77777777" w:rsidR="00DA7C6D" w:rsidRPr="001F45BA" w:rsidRDefault="00DA7C6D" w:rsidP="00DA7C6D">
      <w:pPr>
        <w:pStyle w:val="FACorrespondingAuthorFootnote"/>
        <w:spacing w:after="240" w:line="240" w:lineRule="auto"/>
        <w:jc w:val="left"/>
      </w:pPr>
      <w:r w:rsidRPr="001F45BA">
        <w:t>Dell Pediatric Research Institute (DPRI)</w:t>
      </w:r>
    </w:p>
    <w:p w14:paraId="2AD69B30" w14:textId="77777777" w:rsidR="00DA7C6D" w:rsidRPr="00B4734A" w:rsidRDefault="00DA7C6D" w:rsidP="00DA7C6D">
      <w:pPr>
        <w:pStyle w:val="FACorrespondingAuthorFootnote"/>
        <w:spacing w:after="240" w:line="240" w:lineRule="auto"/>
        <w:jc w:val="left"/>
      </w:pPr>
      <w:r w:rsidRPr="00B4734A">
        <w:t>Dell Medical School</w:t>
      </w:r>
    </w:p>
    <w:p w14:paraId="060C4108" w14:textId="77777777" w:rsidR="00DA7C6D" w:rsidRPr="00B4734A" w:rsidRDefault="00DA7C6D" w:rsidP="00DA7C6D">
      <w:pPr>
        <w:pStyle w:val="FACorrespondingAuthorFootnote"/>
        <w:spacing w:after="240" w:line="240" w:lineRule="auto"/>
        <w:jc w:val="left"/>
      </w:pPr>
      <w:r w:rsidRPr="00B4734A">
        <w:t>1400 Barbara Jordan Blvd., R1800</w:t>
      </w:r>
    </w:p>
    <w:p w14:paraId="1F27730D" w14:textId="77777777" w:rsidR="00DA7C6D" w:rsidRPr="00B4734A" w:rsidRDefault="00DA7C6D" w:rsidP="00DA7C6D">
      <w:pPr>
        <w:pStyle w:val="FACorrespondingAuthorFootnote"/>
        <w:spacing w:after="240" w:line="240" w:lineRule="auto"/>
        <w:jc w:val="left"/>
        <w:rPr>
          <w:lang w:val="fr-FR"/>
        </w:rPr>
      </w:pPr>
      <w:r w:rsidRPr="00B4734A">
        <w:rPr>
          <w:lang w:val="fr-FR"/>
        </w:rPr>
        <w:t>Austin, TX 78723-3092</w:t>
      </w:r>
    </w:p>
    <w:p w14:paraId="47757477" w14:textId="77777777" w:rsidR="00DA7C6D" w:rsidRPr="00B4734A" w:rsidRDefault="00DA7C6D" w:rsidP="00DA7C6D">
      <w:pPr>
        <w:pStyle w:val="FACorrespondingAuthorFootnote"/>
        <w:spacing w:after="240" w:line="240" w:lineRule="auto"/>
        <w:jc w:val="left"/>
        <w:rPr>
          <w:lang w:val="fr-FR"/>
        </w:rPr>
      </w:pPr>
      <w:r w:rsidRPr="00B4734A">
        <w:rPr>
          <w:lang w:val="fr-FR"/>
        </w:rPr>
        <w:t xml:space="preserve">Tel: </w:t>
      </w:r>
      <w:r>
        <w:rPr>
          <w:lang w:val="fr-FR"/>
        </w:rPr>
        <w:t xml:space="preserve">+1 </w:t>
      </w:r>
      <w:r w:rsidRPr="00B4734A">
        <w:rPr>
          <w:lang w:val="fr-FR"/>
        </w:rPr>
        <w:t>512-495-4706</w:t>
      </w:r>
    </w:p>
    <w:p w14:paraId="0001E2A9" w14:textId="77777777" w:rsidR="00DA7C6D" w:rsidRPr="00B4734A" w:rsidRDefault="00DA7C6D" w:rsidP="00DA7C6D">
      <w:pPr>
        <w:pStyle w:val="FACorrespondingAuthorFootnote"/>
        <w:spacing w:after="360" w:line="240" w:lineRule="auto"/>
        <w:jc w:val="left"/>
        <w:rPr>
          <w:lang w:val="fr-FR"/>
        </w:rPr>
      </w:pPr>
      <w:r w:rsidRPr="00B4734A">
        <w:rPr>
          <w:lang w:val="fr-FR"/>
        </w:rPr>
        <w:t>Email: tiziani@austin.utexas.edu.</w:t>
      </w:r>
    </w:p>
    <w:p w14:paraId="6361104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6D"/>
    <w:rsid w:val="000C4033"/>
    <w:rsid w:val="00173ED8"/>
    <w:rsid w:val="0023266B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A7C6D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ADE43"/>
  <w15:chartTrackingRefBased/>
  <w15:docId w15:val="{6C221D81-5873-4F1B-B9E2-AC256253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C6D"/>
    <w:pPr>
      <w:spacing w:after="200" w:line="240" w:lineRule="auto"/>
      <w:jc w:val="both"/>
    </w:pPr>
    <w:rPr>
      <w:rFonts w:ascii="Times" w:eastAsia="Times New Roman" w:hAnsi="Times" w:cs="Times New Roman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C6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C6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C6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C6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C6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C6D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C6D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C6D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C6D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C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C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C6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7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C6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7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C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7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C6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7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C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C6D"/>
    <w:rPr>
      <w:b/>
      <w:bCs/>
      <w:smallCaps/>
      <w:color w:val="0F4761" w:themeColor="accent1" w:themeShade="BF"/>
      <w:spacing w:val="5"/>
    </w:rPr>
  </w:style>
  <w:style w:type="paragraph" w:customStyle="1" w:styleId="FACorrespondingAuthorFootnote">
    <w:name w:val="FA_Corresponding_Author_Footnote"/>
    <w:basedOn w:val="Normal"/>
    <w:next w:val="Normal"/>
    <w:rsid w:val="00DA7C6D"/>
    <w:pPr>
      <w:spacing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2026-08-26T15:45:00Z</dcterms:created>
  <dcterms:modified xsi:type="dcterms:W3CDTF">2026-08-26T15:45:00Z</dcterms:modified>
</cp:coreProperties>
</file>