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632D8" w14:textId="77777777" w:rsidR="00A47ED4" w:rsidRPr="00100A8E" w:rsidRDefault="00A47ED4" w:rsidP="00A47ED4">
      <w:pPr>
        <w:rPr>
          <w:b/>
          <w:bCs/>
        </w:rPr>
      </w:pPr>
      <w:r w:rsidRPr="00100A8E">
        <w:rPr>
          <w:b/>
          <w:bCs/>
        </w:rPr>
        <w:t>Supplementary tables</w:t>
      </w:r>
    </w:p>
    <w:p w14:paraId="3DE7A810" w14:textId="6E3AA04D" w:rsidR="00A47ED4" w:rsidRPr="00AB1FAA" w:rsidRDefault="00A47ED4" w:rsidP="00A47ED4">
      <w:pPr>
        <w:rPr>
          <w:b/>
          <w:bCs/>
        </w:rPr>
      </w:pPr>
      <w:r w:rsidRPr="00100A8E">
        <w:rPr>
          <w:b/>
          <w:bCs/>
        </w:rPr>
        <w:t>Supplementary Table S1. Participant selection and analytic missingness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7300"/>
        <w:gridCol w:w="1700"/>
      </w:tblGrid>
      <w:tr w:rsidR="00AB1FAA" w:rsidRPr="00100A8E" w14:paraId="41409112" w14:textId="77777777" w:rsidTr="00470A8F">
        <w:tc>
          <w:tcPr>
            <w:tcW w:w="9000" w:type="dxa"/>
            <w:gridSpan w:val="2"/>
            <w:vAlign w:val="center"/>
          </w:tcPr>
          <w:p w14:paraId="594B852A" w14:textId="74A16207" w:rsidR="00AB1FAA" w:rsidRPr="00100A8E" w:rsidRDefault="00AB1FAA" w:rsidP="001C7F8B">
            <w:pPr>
              <w:rPr>
                <w:b/>
                <w:bCs/>
                <w:sz w:val="21"/>
              </w:rPr>
            </w:pPr>
            <w:r w:rsidRPr="00100A8E">
              <w:rPr>
                <w:b/>
                <w:bCs/>
              </w:rPr>
              <w:t>Panel A. Participant selection</w:t>
            </w:r>
          </w:p>
        </w:tc>
      </w:tr>
      <w:tr w:rsidR="00A47ED4" w:rsidRPr="00100A8E" w14:paraId="1C79B3B7" w14:textId="77777777" w:rsidTr="00A47ED4">
        <w:tc>
          <w:tcPr>
            <w:tcW w:w="7300" w:type="dxa"/>
            <w:vAlign w:val="center"/>
            <w:hideMark/>
          </w:tcPr>
          <w:p w14:paraId="7B27518A" w14:textId="77777777" w:rsidR="00A47ED4" w:rsidRPr="00100A8E" w:rsidRDefault="00A47ED4" w:rsidP="001C7F8B">
            <w:pPr>
              <w:spacing w:after="160" w:line="278" w:lineRule="auto"/>
              <w:rPr>
                <w:b/>
                <w:bCs/>
              </w:rPr>
            </w:pPr>
            <w:r w:rsidRPr="00100A8E">
              <w:rPr>
                <w:b/>
                <w:bCs/>
              </w:rPr>
              <w:t>Selection step</w:t>
            </w:r>
          </w:p>
        </w:tc>
        <w:tc>
          <w:tcPr>
            <w:tcW w:w="1700" w:type="dxa"/>
            <w:vAlign w:val="center"/>
            <w:hideMark/>
          </w:tcPr>
          <w:p w14:paraId="2E701245" w14:textId="77777777" w:rsidR="00A47ED4" w:rsidRPr="00100A8E" w:rsidRDefault="00A47ED4" w:rsidP="001C7F8B">
            <w:pPr>
              <w:spacing w:after="160" w:line="278" w:lineRule="auto"/>
              <w:rPr>
                <w:b/>
                <w:bCs/>
              </w:rPr>
            </w:pPr>
            <w:r w:rsidRPr="00100A8E">
              <w:rPr>
                <w:b/>
                <w:bCs/>
                <w:sz w:val="21"/>
              </w:rPr>
              <w:t>n</w:t>
            </w:r>
          </w:p>
        </w:tc>
      </w:tr>
      <w:tr w:rsidR="00A47ED4" w:rsidRPr="00100A8E" w14:paraId="2F2D0EAB" w14:textId="77777777" w:rsidTr="00A47ED4">
        <w:tc>
          <w:tcPr>
            <w:tcW w:w="7300" w:type="dxa"/>
            <w:vAlign w:val="center"/>
            <w:hideMark/>
          </w:tcPr>
          <w:p w14:paraId="03F0345F" w14:textId="77777777" w:rsidR="00A47ED4" w:rsidRPr="00100A8E" w:rsidRDefault="00A47ED4" w:rsidP="001C7F8B">
            <w:pPr>
              <w:spacing w:after="160" w:line="278" w:lineRule="auto"/>
            </w:pPr>
            <w:r w:rsidRPr="00100A8E">
              <w:t>Women's survey file</w:t>
            </w:r>
          </w:p>
        </w:tc>
        <w:tc>
          <w:tcPr>
            <w:tcW w:w="1700" w:type="dxa"/>
            <w:vAlign w:val="center"/>
            <w:hideMark/>
          </w:tcPr>
          <w:p w14:paraId="3115DF87" w14:textId="77777777" w:rsidR="00A47ED4" w:rsidRPr="00100A8E" w:rsidRDefault="00A47ED4" w:rsidP="001C7F8B">
            <w:pPr>
              <w:spacing w:after="160" w:line="278" w:lineRule="auto"/>
            </w:pPr>
            <w:r w:rsidRPr="00100A8E">
              <w:rPr>
                <w:sz w:val="21"/>
              </w:rPr>
              <w:t>14,080</w:t>
            </w:r>
          </w:p>
        </w:tc>
      </w:tr>
      <w:tr w:rsidR="00A47ED4" w:rsidRPr="00100A8E" w14:paraId="2E52BA3A" w14:textId="77777777" w:rsidTr="00A47ED4">
        <w:tc>
          <w:tcPr>
            <w:tcW w:w="7300" w:type="dxa"/>
            <w:vAlign w:val="center"/>
            <w:hideMark/>
          </w:tcPr>
          <w:p w14:paraId="6E987AAE" w14:textId="77777777" w:rsidR="00A47ED4" w:rsidRPr="00100A8E" w:rsidRDefault="00A47ED4" w:rsidP="001C7F8B">
            <w:pPr>
              <w:spacing w:after="160" w:line="278" w:lineRule="auto"/>
            </w:pPr>
            <w:r w:rsidRPr="00100A8E">
              <w:t>Interviewed/positive sampling weight</w:t>
            </w:r>
          </w:p>
        </w:tc>
        <w:tc>
          <w:tcPr>
            <w:tcW w:w="1700" w:type="dxa"/>
            <w:vAlign w:val="center"/>
            <w:hideMark/>
          </w:tcPr>
          <w:p w14:paraId="6AA746C4" w14:textId="77777777" w:rsidR="00A47ED4" w:rsidRPr="00100A8E" w:rsidRDefault="00A47ED4" w:rsidP="001C7F8B">
            <w:pPr>
              <w:spacing w:after="160" w:line="278" w:lineRule="auto"/>
            </w:pPr>
            <w:r w:rsidRPr="00100A8E">
              <w:rPr>
                <w:sz w:val="21"/>
              </w:rPr>
              <w:t>13,762</w:t>
            </w:r>
          </w:p>
        </w:tc>
      </w:tr>
      <w:tr w:rsidR="00A47ED4" w:rsidRPr="00100A8E" w14:paraId="4EAC4AB9" w14:textId="77777777" w:rsidTr="00A47ED4">
        <w:tc>
          <w:tcPr>
            <w:tcW w:w="7300" w:type="dxa"/>
            <w:vAlign w:val="center"/>
            <w:hideMark/>
          </w:tcPr>
          <w:p w14:paraId="36BF0190" w14:textId="77777777" w:rsidR="00A47ED4" w:rsidRPr="00100A8E" w:rsidRDefault="00A47ED4" w:rsidP="001C7F8B">
            <w:pPr>
              <w:spacing w:after="160" w:line="278" w:lineRule="auto"/>
            </w:pPr>
            <w:r w:rsidRPr="00100A8E">
              <w:t>Aged 15–24 years</w:t>
            </w:r>
          </w:p>
        </w:tc>
        <w:tc>
          <w:tcPr>
            <w:tcW w:w="1700" w:type="dxa"/>
            <w:vAlign w:val="center"/>
            <w:hideMark/>
          </w:tcPr>
          <w:p w14:paraId="58ABB785" w14:textId="77777777" w:rsidR="00A47ED4" w:rsidRPr="00100A8E" w:rsidRDefault="00A47ED4" w:rsidP="001C7F8B">
            <w:pPr>
              <w:spacing w:after="160" w:line="278" w:lineRule="auto"/>
            </w:pPr>
            <w:r w:rsidRPr="00100A8E">
              <w:rPr>
                <w:sz w:val="21"/>
              </w:rPr>
              <w:t>4,108</w:t>
            </w:r>
          </w:p>
        </w:tc>
      </w:tr>
      <w:tr w:rsidR="00A47ED4" w:rsidRPr="00100A8E" w14:paraId="7B156FDC" w14:textId="77777777" w:rsidTr="00A47ED4">
        <w:tc>
          <w:tcPr>
            <w:tcW w:w="7300" w:type="dxa"/>
            <w:vAlign w:val="center"/>
            <w:hideMark/>
          </w:tcPr>
          <w:p w14:paraId="42BB7A24" w14:textId="77777777" w:rsidR="00A47ED4" w:rsidRPr="00100A8E" w:rsidRDefault="00A47ED4" w:rsidP="001C7F8B">
            <w:pPr>
              <w:spacing w:after="160" w:line="278" w:lineRule="auto"/>
            </w:pPr>
            <w:r w:rsidRPr="00100A8E">
              <w:t>Menstruated during preceding 12 months</w:t>
            </w:r>
          </w:p>
        </w:tc>
        <w:tc>
          <w:tcPr>
            <w:tcW w:w="1700" w:type="dxa"/>
            <w:vAlign w:val="center"/>
            <w:hideMark/>
          </w:tcPr>
          <w:p w14:paraId="2D49963D" w14:textId="77777777" w:rsidR="00A47ED4" w:rsidRPr="00100A8E" w:rsidRDefault="00A47ED4" w:rsidP="001C7F8B">
            <w:pPr>
              <w:spacing w:after="160" w:line="278" w:lineRule="auto"/>
            </w:pPr>
            <w:r w:rsidRPr="00100A8E">
              <w:rPr>
                <w:sz w:val="21"/>
              </w:rPr>
              <w:t>3,856</w:t>
            </w:r>
          </w:p>
        </w:tc>
      </w:tr>
      <w:tr w:rsidR="00A47ED4" w:rsidRPr="00100A8E" w14:paraId="242DE6C1" w14:textId="77777777" w:rsidTr="00A47ED4">
        <w:tc>
          <w:tcPr>
            <w:tcW w:w="7300" w:type="dxa"/>
            <w:vAlign w:val="center"/>
            <w:hideMark/>
          </w:tcPr>
          <w:p w14:paraId="007132A0" w14:textId="77777777" w:rsidR="00A47ED4" w:rsidRPr="00100A8E" w:rsidRDefault="00A47ED4" w:rsidP="001C7F8B">
            <w:pPr>
              <w:spacing w:after="160" w:line="278" w:lineRule="auto"/>
            </w:pPr>
            <w:r w:rsidRPr="00100A8E">
              <w:t>At least one applicable participation domain</w:t>
            </w:r>
          </w:p>
        </w:tc>
        <w:tc>
          <w:tcPr>
            <w:tcW w:w="1700" w:type="dxa"/>
            <w:vAlign w:val="center"/>
            <w:hideMark/>
          </w:tcPr>
          <w:p w14:paraId="11AFE697" w14:textId="77777777" w:rsidR="00A47ED4" w:rsidRPr="00100A8E" w:rsidRDefault="00A47ED4" w:rsidP="001C7F8B">
            <w:pPr>
              <w:spacing w:after="160" w:line="278" w:lineRule="auto"/>
            </w:pPr>
            <w:r w:rsidRPr="00100A8E">
              <w:rPr>
                <w:sz w:val="21"/>
              </w:rPr>
              <w:t>3,852</w:t>
            </w:r>
          </w:p>
        </w:tc>
      </w:tr>
      <w:tr w:rsidR="00A47ED4" w:rsidRPr="00100A8E" w14:paraId="4DC30971" w14:textId="77777777" w:rsidTr="00A47ED4">
        <w:tc>
          <w:tcPr>
            <w:tcW w:w="7300" w:type="dxa"/>
            <w:vAlign w:val="center"/>
            <w:hideMark/>
          </w:tcPr>
          <w:p w14:paraId="0FFA4C6D" w14:textId="77777777" w:rsidR="00A47ED4" w:rsidRPr="00100A8E" w:rsidRDefault="00A47ED4" w:rsidP="001C7F8B">
            <w:pPr>
              <w:spacing w:after="160" w:line="278" w:lineRule="auto"/>
            </w:pPr>
            <w:r w:rsidRPr="00100A8E">
              <w:t>Classifiable participation exposure</w:t>
            </w:r>
          </w:p>
        </w:tc>
        <w:tc>
          <w:tcPr>
            <w:tcW w:w="1700" w:type="dxa"/>
            <w:vAlign w:val="center"/>
            <w:hideMark/>
          </w:tcPr>
          <w:p w14:paraId="1052A650" w14:textId="77777777" w:rsidR="00A47ED4" w:rsidRPr="00100A8E" w:rsidRDefault="00A47ED4" w:rsidP="001C7F8B">
            <w:pPr>
              <w:spacing w:after="160" w:line="278" w:lineRule="auto"/>
            </w:pPr>
            <w:r w:rsidRPr="00100A8E">
              <w:rPr>
                <w:sz w:val="21"/>
              </w:rPr>
              <w:t>3,845</w:t>
            </w:r>
          </w:p>
        </w:tc>
      </w:tr>
      <w:tr w:rsidR="00A47ED4" w:rsidRPr="00100A8E" w14:paraId="157429DE" w14:textId="77777777" w:rsidTr="00A47ED4">
        <w:tc>
          <w:tcPr>
            <w:tcW w:w="7300" w:type="dxa"/>
            <w:vAlign w:val="center"/>
            <w:hideMark/>
          </w:tcPr>
          <w:p w14:paraId="4E4E02FD" w14:textId="77777777" w:rsidR="00A47ED4" w:rsidRPr="00100A8E" w:rsidRDefault="00A47ED4" w:rsidP="001C7F8B">
            <w:pPr>
              <w:spacing w:after="160" w:line="278" w:lineRule="auto"/>
            </w:pPr>
            <w:r w:rsidRPr="00100A8E">
              <w:t>Classifiable combined mental-health outcome</w:t>
            </w:r>
          </w:p>
        </w:tc>
        <w:tc>
          <w:tcPr>
            <w:tcW w:w="1700" w:type="dxa"/>
            <w:vAlign w:val="center"/>
            <w:hideMark/>
          </w:tcPr>
          <w:p w14:paraId="21D57848" w14:textId="77777777" w:rsidR="00A47ED4" w:rsidRPr="00100A8E" w:rsidRDefault="00A47ED4" w:rsidP="001C7F8B">
            <w:pPr>
              <w:spacing w:after="160" w:line="278" w:lineRule="auto"/>
            </w:pPr>
            <w:r w:rsidRPr="00100A8E">
              <w:rPr>
                <w:sz w:val="21"/>
              </w:rPr>
              <w:t>3,774</w:t>
            </w:r>
          </w:p>
        </w:tc>
      </w:tr>
      <w:tr w:rsidR="00A47ED4" w:rsidRPr="00100A8E" w14:paraId="595ACE83" w14:textId="77777777" w:rsidTr="00A47ED4">
        <w:tc>
          <w:tcPr>
            <w:tcW w:w="7300" w:type="dxa"/>
            <w:vAlign w:val="center"/>
            <w:hideMark/>
          </w:tcPr>
          <w:p w14:paraId="2476D69C" w14:textId="77777777" w:rsidR="00A47ED4" w:rsidRPr="00100A8E" w:rsidRDefault="00A47ED4" w:rsidP="001C7F8B">
            <w:pPr>
              <w:spacing w:after="160" w:line="278" w:lineRule="auto"/>
            </w:pPr>
            <w:r w:rsidRPr="00100A8E">
              <w:t>Primary complete-case analytic sample</w:t>
            </w:r>
          </w:p>
        </w:tc>
        <w:tc>
          <w:tcPr>
            <w:tcW w:w="1700" w:type="dxa"/>
            <w:vAlign w:val="center"/>
            <w:hideMark/>
          </w:tcPr>
          <w:p w14:paraId="7E13D18B" w14:textId="77777777" w:rsidR="00A47ED4" w:rsidRPr="00100A8E" w:rsidRDefault="00A47ED4" w:rsidP="001C7F8B">
            <w:pPr>
              <w:spacing w:after="160" w:line="278" w:lineRule="auto"/>
            </w:pPr>
            <w:r w:rsidRPr="00100A8E">
              <w:rPr>
                <w:sz w:val="21"/>
              </w:rPr>
              <w:t>3,772</w:t>
            </w:r>
          </w:p>
        </w:tc>
      </w:tr>
      <w:tr w:rsidR="00AB1FAA" w:rsidRPr="00100A8E" w14:paraId="730C391D" w14:textId="77777777" w:rsidTr="00F46E78">
        <w:tc>
          <w:tcPr>
            <w:tcW w:w="9000" w:type="dxa"/>
            <w:gridSpan w:val="2"/>
            <w:vAlign w:val="center"/>
          </w:tcPr>
          <w:p w14:paraId="544B97D2" w14:textId="37861BB4" w:rsidR="00AB1FAA" w:rsidRPr="00100A8E" w:rsidRDefault="00AB1FAA" w:rsidP="001C7F8B">
            <w:pPr>
              <w:rPr>
                <w:sz w:val="21"/>
              </w:rPr>
            </w:pPr>
            <w:r w:rsidRPr="00100A8E">
              <w:rPr>
                <w:b/>
                <w:bCs/>
              </w:rPr>
              <w:t>Panel B. Missingness among participants with classifiable exposure</w:t>
            </w:r>
          </w:p>
        </w:tc>
      </w:tr>
      <w:tr w:rsidR="00AB1FAA" w:rsidRPr="00100A8E" w14:paraId="5BDE6CBD" w14:textId="77777777" w:rsidTr="00AB1FAA">
        <w:tc>
          <w:tcPr>
            <w:tcW w:w="7300" w:type="dxa"/>
            <w:hideMark/>
          </w:tcPr>
          <w:p w14:paraId="1EC23BB1" w14:textId="77777777" w:rsidR="00AB1FAA" w:rsidRPr="00100A8E" w:rsidRDefault="00AB1FAA" w:rsidP="00197F03">
            <w:pPr>
              <w:spacing w:after="160" w:line="278" w:lineRule="auto"/>
              <w:rPr>
                <w:b/>
                <w:bCs/>
              </w:rPr>
            </w:pPr>
            <w:r w:rsidRPr="00100A8E">
              <w:rPr>
                <w:b/>
                <w:bCs/>
              </w:rPr>
              <w:t>Variable</w:t>
            </w:r>
          </w:p>
        </w:tc>
        <w:tc>
          <w:tcPr>
            <w:tcW w:w="1700" w:type="dxa"/>
            <w:hideMark/>
          </w:tcPr>
          <w:p w14:paraId="1C78A854" w14:textId="77777777" w:rsidR="00AB1FAA" w:rsidRPr="00100A8E" w:rsidRDefault="00AB1FAA" w:rsidP="00197F03">
            <w:pPr>
              <w:spacing w:after="160" w:line="278" w:lineRule="auto"/>
              <w:rPr>
                <w:b/>
                <w:bCs/>
              </w:rPr>
            </w:pPr>
            <w:r w:rsidRPr="00100A8E">
              <w:rPr>
                <w:b/>
                <w:bCs/>
              </w:rPr>
              <w:t>Missing n (%)</w:t>
            </w:r>
          </w:p>
        </w:tc>
      </w:tr>
      <w:tr w:rsidR="00AB1FAA" w:rsidRPr="00100A8E" w14:paraId="67591E19" w14:textId="77777777" w:rsidTr="00AB1FAA">
        <w:tc>
          <w:tcPr>
            <w:tcW w:w="7300" w:type="dxa"/>
            <w:hideMark/>
          </w:tcPr>
          <w:p w14:paraId="7EFE80C6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Participation difficulty</w:t>
            </w:r>
          </w:p>
        </w:tc>
        <w:tc>
          <w:tcPr>
            <w:tcW w:w="1700" w:type="dxa"/>
            <w:hideMark/>
          </w:tcPr>
          <w:p w14:paraId="049F1E46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0 (0.00)</w:t>
            </w:r>
          </w:p>
        </w:tc>
      </w:tr>
      <w:tr w:rsidR="00AB1FAA" w:rsidRPr="00100A8E" w14:paraId="72A60198" w14:textId="77777777" w:rsidTr="00AB1FAA">
        <w:tc>
          <w:tcPr>
            <w:tcW w:w="7300" w:type="dxa"/>
            <w:hideMark/>
          </w:tcPr>
          <w:p w14:paraId="60E48789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Depression/anxiety combined outcome</w:t>
            </w:r>
          </w:p>
        </w:tc>
        <w:tc>
          <w:tcPr>
            <w:tcW w:w="1700" w:type="dxa"/>
            <w:hideMark/>
          </w:tcPr>
          <w:p w14:paraId="3A308689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71 (1.85)</w:t>
            </w:r>
          </w:p>
        </w:tc>
      </w:tr>
      <w:tr w:rsidR="00AB1FAA" w:rsidRPr="00100A8E" w14:paraId="1475B39A" w14:textId="77777777" w:rsidTr="00AB1FAA">
        <w:tc>
          <w:tcPr>
            <w:tcW w:w="7300" w:type="dxa"/>
            <w:hideMark/>
          </w:tcPr>
          <w:p w14:paraId="65981D87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Age</w:t>
            </w:r>
          </w:p>
        </w:tc>
        <w:tc>
          <w:tcPr>
            <w:tcW w:w="1700" w:type="dxa"/>
            <w:hideMark/>
          </w:tcPr>
          <w:p w14:paraId="17B1A0E2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0 (0.00)</w:t>
            </w:r>
          </w:p>
        </w:tc>
      </w:tr>
      <w:tr w:rsidR="00AB1FAA" w:rsidRPr="00100A8E" w14:paraId="553DC8F8" w14:textId="77777777" w:rsidTr="00AB1FAA">
        <w:tc>
          <w:tcPr>
            <w:tcW w:w="7300" w:type="dxa"/>
            <w:hideMark/>
          </w:tcPr>
          <w:p w14:paraId="0277E8F3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Residence</w:t>
            </w:r>
          </w:p>
        </w:tc>
        <w:tc>
          <w:tcPr>
            <w:tcW w:w="1700" w:type="dxa"/>
            <w:hideMark/>
          </w:tcPr>
          <w:p w14:paraId="4D306920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0 (0.00)</w:t>
            </w:r>
          </w:p>
        </w:tc>
      </w:tr>
      <w:tr w:rsidR="00AB1FAA" w:rsidRPr="00100A8E" w14:paraId="371EE04E" w14:textId="77777777" w:rsidTr="00AB1FAA">
        <w:tc>
          <w:tcPr>
            <w:tcW w:w="7300" w:type="dxa"/>
            <w:hideMark/>
          </w:tcPr>
          <w:p w14:paraId="3E53A27E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Province</w:t>
            </w:r>
          </w:p>
        </w:tc>
        <w:tc>
          <w:tcPr>
            <w:tcW w:w="1700" w:type="dxa"/>
            <w:hideMark/>
          </w:tcPr>
          <w:p w14:paraId="298D91CB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0 (0.00)</w:t>
            </w:r>
          </w:p>
        </w:tc>
      </w:tr>
      <w:tr w:rsidR="00AB1FAA" w:rsidRPr="00100A8E" w14:paraId="6C32B70D" w14:textId="77777777" w:rsidTr="00AB1FAA">
        <w:tc>
          <w:tcPr>
            <w:tcW w:w="7300" w:type="dxa"/>
            <w:hideMark/>
          </w:tcPr>
          <w:p w14:paraId="368FD5B8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Wealth quintile</w:t>
            </w:r>
          </w:p>
        </w:tc>
        <w:tc>
          <w:tcPr>
            <w:tcW w:w="1700" w:type="dxa"/>
            <w:hideMark/>
          </w:tcPr>
          <w:p w14:paraId="4706D553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0 (0.00)</w:t>
            </w:r>
          </w:p>
        </w:tc>
      </w:tr>
      <w:tr w:rsidR="00AB1FAA" w:rsidRPr="00100A8E" w14:paraId="731C5326" w14:textId="77777777" w:rsidTr="00AB1FAA">
        <w:tc>
          <w:tcPr>
            <w:tcW w:w="7300" w:type="dxa"/>
            <w:hideMark/>
          </w:tcPr>
          <w:p w14:paraId="70A56F1F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Education</w:t>
            </w:r>
          </w:p>
        </w:tc>
        <w:tc>
          <w:tcPr>
            <w:tcW w:w="1700" w:type="dxa"/>
            <w:hideMark/>
          </w:tcPr>
          <w:p w14:paraId="15A4ECC7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2 (0.05)</w:t>
            </w:r>
          </w:p>
        </w:tc>
      </w:tr>
      <w:tr w:rsidR="00AB1FAA" w:rsidRPr="00100A8E" w14:paraId="17A9DB3C" w14:textId="77777777" w:rsidTr="00AB1FAA">
        <w:tc>
          <w:tcPr>
            <w:tcW w:w="7300" w:type="dxa"/>
            <w:hideMark/>
          </w:tcPr>
          <w:p w14:paraId="20AED63D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Current marital/union status</w:t>
            </w:r>
          </w:p>
        </w:tc>
        <w:tc>
          <w:tcPr>
            <w:tcW w:w="1700" w:type="dxa"/>
            <w:hideMark/>
          </w:tcPr>
          <w:p w14:paraId="6E5D9855" w14:textId="77777777" w:rsidR="00AB1FAA" w:rsidRPr="00100A8E" w:rsidRDefault="00AB1FAA" w:rsidP="00197F03">
            <w:pPr>
              <w:spacing w:after="160" w:line="278" w:lineRule="auto"/>
            </w:pPr>
            <w:r w:rsidRPr="00100A8E">
              <w:t>0 (0.00)</w:t>
            </w:r>
          </w:p>
        </w:tc>
      </w:tr>
    </w:tbl>
    <w:p w14:paraId="0BB14BBD" w14:textId="64568770" w:rsidR="00A47ED4" w:rsidRDefault="00A47ED4" w:rsidP="00A47ED4"/>
    <w:p w14:paraId="46D8C930" w14:textId="77777777" w:rsidR="00AB1FAA" w:rsidRDefault="00AB1FAA" w:rsidP="00A47ED4"/>
    <w:p w14:paraId="0E37A9FF" w14:textId="77777777" w:rsidR="00AB1FAA" w:rsidRDefault="00AB1FAA" w:rsidP="00A47ED4"/>
    <w:p w14:paraId="62520DE3" w14:textId="77777777" w:rsidR="00AB1FAA" w:rsidRPr="00100A8E" w:rsidRDefault="00AB1FAA" w:rsidP="00A47ED4"/>
    <w:p w14:paraId="2B20541F" w14:textId="77777777" w:rsidR="00A47ED4" w:rsidRDefault="00A47ED4" w:rsidP="00A47ED4">
      <w:pPr>
        <w:rPr>
          <w:b/>
          <w:bCs/>
        </w:rPr>
      </w:pPr>
      <w:r>
        <w:rPr>
          <w:b/>
        </w:rPr>
        <w:lastRenderedPageBreak/>
        <w:t>Supplementary Table S2. Sensitivity analyses of the primary association</w:t>
      </w:r>
    </w:p>
    <w:p w14:paraId="1247F88A" w14:textId="77777777" w:rsidR="00681F40" w:rsidRDefault="00000000">
      <w:pPr>
        <w:spacing w:after="0"/>
      </w:pPr>
      <w:r>
        <w:rPr>
          <w:b/>
        </w:rPr>
        <w:t>Panel A. Menstrual recency by participation-difficulty status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642"/>
        <w:gridCol w:w="1573"/>
        <w:gridCol w:w="2937"/>
        <w:gridCol w:w="2424"/>
      </w:tblGrid>
      <w:tr w:rsidR="002957C9" w:rsidRPr="00266D56" w14:paraId="01A9F224" w14:textId="77777777" w:rsidTr="002957C9">
        <w:tc>
          <w:tcPr>
            <w:tcW w:w="0" w:type="auto"/>
            <w:hideMark/>
          </w:tcPr>
          <w:p w14:paraId="6E16805A" w14:textId="77777777" w:rsidR="002957C9" w:rsidRPr="00266D56" w:rsidRDefault="002957C9" w:rsidP="002957C9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266D56">
              <w:rPr>
                <w:b/>
                <w:bCs/>
                <w:sz w:val="22"/>
                <w:szCs w:val="22"/>
              </w:rPr>
              <w:t>Participation-difficulty status</w:t>
            </w:r>
          </w:p>
        </w:tc>
        <w:tc>
          <w:tcPr>
            <w:tcW w:w="0" w:type="auto"/>
            <w:hideMark/>
          </w:tcPr>
          <w:p w14:paraId="7046DBB4" w14:textId="77777777" w:rsidR="002957C9" w:rsidRPr="00266D56" w:rsidRDefault="002957C9" w:rsidP="002957C9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266D56">
              <w:rPr>
                <w:b/>
                <w:bCs/>
                <w:sz w:val="22"/>
                <w:szCs w:val="22"/>
              </w:rPr>
              <w:t>Within 14 days, n</w:t>
            </w:r>
          </w:p>
        </w:tc>
        <w:tc>
          <w:tcPr>
            <w:tcW w:w="0" w:type="auto"/>
            <w:hideMark/>
          </w:tcPr>
          <w:p w14:paraId="69676E84" w14:textId="77777777" w:rsidR="002957C9" w:rsidRPr="00266D56" w:rsidRDefault="002957C9" w:rsidP="002957C9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266D56">
              <w:rPr>
                <w:b/>
                <w:bCs/>
                <w:sz w:val="22"/>
                <w:szCs w:val="22"/>
              </w:rPr>
              <w:t>Weighted within 14 days, % (95% CI)</w:t>
            </w:r>
          </w:p>
        </w:tc>
        <w:tc>
          <w:tcPr>
            <w:tcW w:w="0" w:type="auto"/>
            <w:hideMark/>
          </w:tcPr>
          <w:p w14:paraId="4007ADF9" w14:textId="77777777" w:rsidR="002957C9" w:rsidRPr="00266D56" w:rsidRDefault="002957C9" w:rsidP="002957C9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266D56">
              <w:rPr>
                <w:b/>
                <w:bCs/>
                <w:sz w:val="22"/>
                <w:szCs w:val="22"/>
              </w:rPr>
              <w:t>Weighted median days (IQR)</w:t>
            </w:r>
          </w:p>
        </w:tc>
      </w:tr>
      <w:tr w:rsidR="002957C9" w:rsidRPr="00266D56" w14:paraId="5EB98BD2" w14:textId="77777777" w:rsidTr="002957C9">
        <w:tc>
          <w:tcPr>
            <w:tcW w:w="0" w:type="auto"/>
            <w:hideMark/>
          </w:tcPr>
          <w:p w14:paraId="6FBB09E5" w14:textId="77777777" w:rsidR="002957C9" w:rsidRPr="00266D56" w:rsidRDefault="002957C9" w:rsidP="002957C9">
            <w:pPr>
              <w:spacing w:line="278" w:lineRule="auto"/>
              <w:rPr>
                <w:sz w:val="22"/>
                <w:szCs w:val="22"/>
              </w:rPr>
            </w:pPr>
            <w:r w:rsidRPr="00266D56">
              <w:rPr>
                <w:sz w:val="22"/>
                <w:szCs w:val="22"/>
              </w:rPr>
              <w:t>No participation difficulty</w:t>
            </w:r>
          </w:p>
        </w:tc>
        <w:tc>
          <w:tcPr>
            <w:tcW w:w="0" w:type="auto"/>
            <w:hideMark/>
          </w:tcPr>
          <w:p w14:paraId="75778695" w14:textId="77777777" w:rsidR="002957C9" w:rsidRPr="00266D56" w:rsidRDefault="002957C9" w:rsidP="002957C9">
            <w:pPr>
              <w:spacing w:line="278" w:lineRule="auto"/>
              <w:rPr>
                <w:sz w:val="22"/>
                <w:szCs w:val="22"/>
              </w:rPr>
            </w:pPr>
            <w:r w:rsidRPr="00266D56">
              <w:rPr>
                <w:sz w:val="22"/>
                <w:szCs w:val="22"/>
              </w:rPr>
              <w:t>1,151</w:t>
            </w:r>
          </w:p>
        </w:tc>
        <w:tc>
          <w:tcPr>
            <w:tcW w:w="0" w:type="auto"/>
            <w:hideMark/>
          </w:tcPr>
          <w:p w14:paraId="0572F932" w14:textId="77777777" w:rsidR="002957C9" w:rsidRPr="00266D56" w:rsidRDefault="002957C9" w:rsidP="002957C9">
            <w:pPr>
              <w:spacing w:line="278" w:lineRule="auto"/>
              <w:rPr>
                <w:sz w:val="22"/>
                <w:szCs w:val="22"/>
              </w:rPr>
            </w:pPr>
            <w:r w:rsidRPr="00266D56">
              <w:rPr>
                <w:sz w:val="22"/>
                <w:szCs w:val="22"/>
              </w:rPr>
              <w:t>56.32 (53.66–58.99)</w:t>
            </w:r>
          </w:p>
        </w:tc>
        <w:tc>
          <w:tcPr>
            <w:tcW w:w="0" w:type="auto"/>
            <w:hideMark/>
          </w:tcPr>
          <w:p w14:paraId="26CE9868" w14:textId="77777777" w:rsidR="002957C9" w:rsidRPr="00266D56" w:rsidRDefault="002957C9" w:rsidP="002957C9">
            <w:pPr>
              <w:spacing w:line="278" w:lineRule="auto"/>
              <w:rPr>
                <w:sz w:val="22"/>
                <w:szCs w:val="22"/>
              </w:rPr>
            </w:pPr>
            <w:r w:rsidRPr="00266D56">
              <w:rPr>
                <w:sz w:val="22"/>
                <w:szCs w:val="22"/>
              </w:rPr>
              <w:t>14 (7–30.44)</w:t>
            </w:r>
          </w:p>
        </w:tc>
      </w:tr>
      <w:tr w:rsidR="002957C9" w:rsidRPr="00266D56" w14:paraId="4733F0EA" w14:textId="77777777" w:rsidTr="002957C9">
        <w:tc>
          <w:tcPr>
            <w:tcW w:w="0" w:type="auto"/>
            <w:hideMark/>
          </w:tcPr>
          <w:p w14:paraId="0F35E06B" w14:textId="77777777" w:rsidR="002957C9" w:rsidRPr="00266D56" w:rsidRDefault="002957C9" w:rsidP="002957C9">
            <w:pPr>
              <w:spacing w:line="278" w:lineRule="auto"/>
              <w:rPr>
                <w:sz w:val="22"/>
                <w:szCs w:val="22"/>
              </w:rPr>
            </w:pPr>
            <w:r w:rsidRPr="00266D56">
              <w:rPr>
                <w:sz w:val="22"/>
                <w:szCs w:val="22"/>
              </w:rPr>
              <w:t>Any participation difficulty</w:t>
            </w:r>
          </w:p>
        </w:tc>
        <w:tc>
          <w:tcPr>
            <w:tcW w:w="0" w:type="auto"/>
            <w:hideMark/>
          </w:tcPr>
          <w:p w14:paraId="20EF1648" w14:textId="77777777" w:rsidR="002957C9" w:rsidRPr="00266D56" w:rsidRDefault="002957C9" w:rsidP="002957C9">
            <w:pPr>
              <w:spacing w:line="278" w:lineRule="auto"/>
              <w:rPr>
                <w:sz w:val="22"/>
                <w:szCs w:val="22"/>
              </w:rPr>
            </w:pPr>
            <w:r w:rsidRPr="00266D56">
              <w:rPr>
                <w:sz w:val="22"/>
                <w:szCs w:val="22"/>
              </w:rPr>
              <w:t>951</w:t>
            </w:r>
          </w:p>
        </w:tc>
        <w:tc>
          <w:tcPr>
            <w:tcW w:w="0" w:type="auto"/>
            <w:hideMark/>
          </w:tcPr>
          <w:p w14:paraId="0F367E7C" w14:textId="77777777" w:rsidR="002957C9" w:rsidRPr="00266D56" w:rsidRDefault="002957C9" w:rsidP="002957C9">
            <w:pPr>
              <w:spacing w:line="278" w:lineRule="auto"/>
              <w:rPr>
                <w:sz w:val="22"/>
                <w:szCs w:val="22"/>
              </w:rPr>
            </w:pPr>
            <w:r w:rsidRPr="00266D56">
              <w:rPr>
                <w:sz w:val="22"/>
                <w:szCs w:val="22"/>
              </w:rPr>
              <w:t>58.35 (55.31–61.39)</w:t>
            </w:r>
          </w:p>
        </w:tc>
        <w:tc>
          <w:tcPr>
            <w:tcW w:w="0" w:type="auto"/>
            <w:hideMark/>
          </w:tcPr>
          <w:p w14:paraId="389F029C" w14:textId="77777777" w:rsidR="002957C9" w:rsidRPr="00266D56" w:rsidRDefault="002957C9" w:rsidP="002957C9">
            <w:pPr>
              <w:spacing w:line="278" w:lineRule="auto"/>
              <w:rPr>
                <w:sz w:val="22"/>
                <w:szCs w:val="22"/>
              </w:rPr>
            </w:pPr>
            <w:r w:rsidRPr="00266D56">
              <w:rPr>
                <w:sz w:val="22"/>
                <w:szCs w:val="22"/>
              </w:rPr>
              <w:t>14 (7–30.44)</w:t>
            </w:r>
          </w:p>
        </w:tc>
      </w:tr>
    </w:tbl>
    <w:p w14:paraId="2EAE1D79" w14:textId="77777777" w:rsidR="002957C9" w:rsidRPr="00AB425E" w:rsidRDefault="002957C9" w:rsidP="00A47ED4">
      <w:pPr>
        <w:rPr>
          <w:i/>
          <w:iCs/>
        </w:rPr>
      </w:pPr>
      <w:r w:rsidRPr="00AB425E">
        <w:rPr>
          <w:i/>
          <w:iCs/>
        </w:rPr>
        <w:t>Menstrual recency was calculable for 3,771 of 3,772 participants; one participant without participation difficulty had unclassifiable recency.</w:t>
      </w:r>
    </w:p>
    <w:p w14:paraId="04D740F0" w14:textId="3C1D956B" w:rsidR="00681F40" w:rsidRDefault="00000000" w:rsidP="006F1E7B">
      <w:r>
        <w:rPr>
          <w:b/>
        </w:rPr>
        <w:t>Panel B. Sensitivity analyses of the primary association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681F40" w14:paraId="5B323D45" w14:textId="77777777">
        <w:trPr>
          <w:cantSplit/>
          <w:tblHeader/>
        </w:trPr>
        <w:tc>
          <w:tcPr>
            <w:tcW w:w="1872" w:type="dxa"/>
          </w:tcPr>
          <w:p w14:paraId="50E2FAC6" w14:textId="77777777" w:rsidR="00681F40" w:rsidRDefault="00000000">
            <w:r>
              <w:rPr>
                <w:b/>
                <w:sz w:val="20"/>
              </w:rPr>
              <w:t>Analysis</w:t>
            </w:r>
          </w:p>
        </w:tc>
        <w:tc>
          <w:tcPr>
            <w:tcW w:w="1872" w:type="dxa"/>
          </w:tcPr>
          <w:p w14:paraId="2EBB51A0" w14:textId="77777777" w:rsidR="00681F40" w:rsidRDefault="00000000">
            <w:r>
              <w:rPr>
                <w:b/>
                <w:sz w:val="20"/>
              </w:rPr>
              <w:t>N (events)</w:t>
            </w:r>
          </w:p>
        </w:tc>
        <w:tc>
          <w:tcPr>
            <w:tcW w:w="1872" w:type="dxa"/>
          </w:tcPr>
          <w:p w14:paraId="63373CD7" w14:textId="77777777" w:rsidR="00681F40" w:rsidRDefault="00000000">
            <w:r>
              <w:rPr>
                <w:b/>
                <w:sz w:val="20"/>
              </w:rPr>
              <w:t>Standardized prevalence, no difficulty % (95% CI)</w:t>
            </w:r>
          </w:p>
        </w:tc>
        <w:tc>
          <w:tcPr>
            <w:tcW w:w="1872" w:type="dxa"/>
          </w:tcPr>
          <w:p w14:paraId="5925FC84" w14:textId="77777777" w:rsidR="00681F40" w:rsidRDefault="00000000">
            <w:r>
              <w:rPr>
                <w:b/>
                <w:sz w:val="20"/>
              </w:rPr>
              <w:t>Standardized prevalence, difficulty % (95% CI)</w:t>
            </w:r>
          </w:p>
        </w:tc>
        <w:tc>
          <w:tcPr>
            <w:tcW w:w="1872" w:type="dxa"/>
          </w:tcPr>
          <w:p w14:paraId="215529D3" w14:textId="77777777" w:rsidR="00681F40" w:rsidRDefault="00000000">
            <w:r>
              <w:rPr>
                <w:b/>
                <w:sz w:val="20"/>
              </w:rPr>
              <w:t>aPD, percentage points (95% CI)</w:t>
            </w:r>
          </w:p>
        </w:tc>
      </w:tr>
      <w:tr w:rsidR="00681F40" w14:paraId="3D4FC722" w14:textId="77777777">
        <w:trPr>
          <w:cantSplit/>
        </w:trPr>
        <w:tc>
          <w:tcPr>
            <w:tcW w:w="1872" w:type="dxa"/>
          </w:tcPr>
          <w:p w14:paraId="3165740E" w14:textId="77777777" w:rsidR="00681F40" w:rsidRDefault="00000000">
            <w:r>
              <w:rPr>
                <w:sz w:val="20"/>
              </w:rPr>
              <w:t>Primary analysis</w:t>
            </w:r>
          </w:p>
        </w:tc>
        <w:tc>
          <w:tcPr>
            <w:tcW w:w="1872" w:type="dxa"/>
          </w:tcPr>
          <w:p w14:paraId="1C221DD2" w14:textId="77777777" w:rsidR="00681F40" w:rsidRDefault="00000000">
            <w:r>
              <w:rPr>
                <w:sz w:val="20"/>
              </w:rPr>
              <w:t>3,772 (441)</w:t>
            </w:r>
          </w:p>
        </w:tc>
        <w:tc>
          <w:tcPr>
            <w:tcW w:w="1872" w:type="dxa"/>
          </w:tcPr>
          <w:p w14:paraId="63DEC7DF" w14:textId="77777777" w:rsidR="00681F40" w:rsidRDefault="00000000">
            <w:r>
              <w:rPr>
                <w:sz w:val="20"/>
              </w:rPr>
              <w:t>7.73 (6.14–9.33)</w:t>
            </w:r>
          </w:p>
        </w:tc>
        <w:tc>
          <w:tcPr>
            <w:tcW w:w="1872" w:type="dxa"/>
          </w:tcPr>
          <w:p w14:paraId="74A693E5" w14:textId="77777777" w:rsidR="00681F40" w:rsidRDefault="00000000">
            <w:r>
              <w:rPr>
                <w:sz w:val="20"/>
              </w:rPr>
              <w:t>16.81 (14.36–19.26)</w:t>
            </w:r>
          </w:p>
        </w:tc>
        <w:tc>
          <w:tcPr>
            <w:tcW w:w="1872" w:type="dxa"/>
          </w:tcPr>
          <w:p w14:paraId="3584A8E2" w14:textId="77777777" w:rsidR="00681F40" w:rsidRDefault="00000000">
            <w:r>
              <w:rPr>
                <w:sz w:val="20"/>
              </w:rPr>
              <w:t>9.07 (6.34–11.81)</w:t>
            </w:r>
          </w:p>
        </w:tc>
      </w:tr>
      <w:tr w:rsidR="00681F40" w14:paraId="608DA59B" w14:textId="77777777">
        <w:trPr>
          <w:cantSplit/>
        </w:trPr>
        <w:tc>
          <w:tcPr>
            <w:tcW w:w="1872" w:type="dxa"/>
          </w:tcPr>
          <w:p w14:paraId="389745CF" w14:textId="77777777" w:rsidR="00681F40" w:rsidRDefault="00000000">
            <w:r>
              <w:rPr>
                <w:sz w:val="20"/>
              </w:rPr>
              <w:t>Post hoc: last menstrual period began within 14 days</w:t>
            </w:r>
          </w:p>
        </w:tc>
        <w:tc>
          <w:tcPr>
            <w:tcW w:w="1872" w:type="dxa"/>
          </w:tcPr>
          <w:p w14:paraId="1E5DE39A" w14:textId="77777777" w:rsidR="00681F40" w:rsidRDefault="00000000">
            <w:r>
              <w:rPr>
                <w:sz w:val="20"/>
              </w:rPr>
              <w:t>2,102 (244)</w:t>
            </w:r>
          </w:p>
        </w:tc>
        <w:tc>
          <w:tcPr>
            <w:tcW w:w="1872" w:type="dxa"/>
          </w:tcPr>
          <w:p w14:paraId="12F156C7" w14:textId="77777777" w:rsidR="00681F40" w:rsidRDefault="00000000">
            <w:r>
              <w:rPr>
                <w:sz w:val="20"/>
              </w:rPr>
              <w:t>7.70 (5.60–9.80)</w:t>
            </w:r>
          </w:p>
        </w:tc>
        <w:tc>
          <w:tcPr>
            <w:tcW w:w="1872" w:type="dxa"/>
          </w:tcPr>
          <w:p w14:paraId="4F9ABCE0" w14:textId="77777777" w:rsidR="00681F40" w:rsidRDefault="00000000">
            <w:r>
              <w:rPr>
                <w:sz w:val="20"/>
              </w:rPr>
              <w:t>16.28 (13.13–19.43)</w:t>
            </w:r>
          </w:p>
        </w:tc>
        <w:tc>
          <w:tcPr>
            <w:tcW w:w="1872" w:type="dxa"/>
          </w:tcPr>
          <w:p w14:paraId="7E4CBA22" w14:textId="77777777" w:rsidR="00681F40" w:rsidRDefault="00000000">
            <w:r>
              <w:rPr>
                <w:sz w:val="20"/>
              </w:rPr>
              <w:t>8.58 (5.02–12.14)</w:t>
            </w:r>
          </w:p>
        </w:tc>
      </w:tr>
      <w:tr w:rsidR="00681F40" w14:paraId="050EC8D4" w14:textId="77777777">
        <w:trPr>
          <w:cantSplit/>
        </w:trPr>
        <w:tc>
          <w:tcPr>
            <w:tcW w:w="1872" w:type="dxa"/>
          </w:tcPr>
          <w:p w14:paraId="351723DF" w14:textId="77777777" w:rsidR="00681F40" w:rsidRDefault="00000000">
            <w:r>
              <w:rPr>
                <w:sz w:val="20"/>
              </w:rPr>
              <w:t>Post hoc: all three participation domains applicable</w:t>
            </w:r>
          </w:p>
        </w:tc>
        <w:tc>
          <w:tcPr>
            <w:tcW w:w="1872" w:type="dxa"/>
          </w:tcPr>
          <w:p w14:paraId="53C7DF74" w14:textId="77777777" w:rsidR="00681F40" w:rsidRDefault="00000000">
            <w:r>
              <w:rPr>
                <w:sz w:val="20"/>
              </w:rPr>
              <w:t>2,423 (260)</w:t>
            </w:r>
          </w:p>
        </w:tc>
        <w:tc>
          <w:tcPr>
            <w:tcW w:w="1872" w:type="dxa"/>
          </w:tcPr>
          <w:p w14:paraId="35D43CE2" w14:textId="77777777" w:rsidR="00681F40" w:rsidRDefault="00000000">
            <w:r>
              <w:rPr>
                <w:sz w:val="20"/>
              </w:rPr>
              <w:t>7.13 (5.25–9.02)</w:t>
            </w:r>
          </w:p>
        </w:tc>
        <w:tc>
          <w:tcPr>
            <w:tcW w:w="1872" w:type="dxa"/>
          </w:tcPr>
          <w:p w14:paraId="2A30787A" w14:textId="77777777" w:rsidR="00681F40" w:rsidRDefault="00000000">
            <w:r>
              <w:rPr>
                <w:sz w:val="20"/>
              </w:rPr>
              <w:t>15.69 (12.91–18.46)</w:t>
            </w:r>
          </w:p>
        </w:tc>
        <w:tc>
          <w:tcPr>
            <w:tcW w:w="1872" w:type="dxa"/>
          </w:tcPr>
          <w:p w14:paraId="208ABA03" w14:textId="77777777" w:rsidR="00681F40" w:rsidRDefault="00000000">
            <w:r>
              <w:rPr>
                <w:sz w:val="20"/>
              </w:rPr>
              <w:t>8.56 (5.33–11.78)</w:t>
            </w:r>
          </w:p>
        </w:tc>
      </w:tr>
    </w:tbl>
    <w:p w14:paraId="70E3A4C3" w14:textId="10201B6B" w:rsidR="00681F40" w:rsidRDefault="00000000">
      <w:pPr>
        <w:rPr>
          <w:i/>
          <w:iCs/>
        </w:rPr>
      </w:pPr>
      <w:proofErr w:type="spellStart"/>
      <w:r w:rsidRPr="00AB425E">
        <w:rPr>
          <w:i/>
          <w:iCs/>
        </w:rPr>
        <w:t>aPD</w:t>
      </w:r>
      <w:proofErr w:type="spellEnd"/>
      <w:r w:rsidRPr="00AB425E">
        <w:rPr>
          <w:i/>
          <w:iCs/>
        </w:rPr>
        <w:t xml:space="preserve">, adjusted standardized prevalence difference. All models adjusted for continuous age, residence, province, household wealth quintile, education, and current marital/union status and accounted for the survey design. </w:t>
      </w:r>
    </w:p>
    <w:p w14:paraId="190F0BAB" w14:textId="77777777" w:rsidR="00F60C8C" w:rsidRDefault="00F60C8C">
      <w:pPr>
        <w:rPr>
          <w:i/>
          <w:iCs/>
        </w:rPr>
      </w:pPr>
    </w:p>
    <w:p w14:paraId="24F1AD86" w14:textId="77777777" w:rsidR="00F60C8C" w:rsidRDefault="00F60C8C">
      <w:pPr>
        <w:rPr>
          <w:i/>
          <w:iCs/>
        </w:rPr>
      </w:pPr>
    </w:p>
    <w:p w14:paraId="5838E9C4" w14:textId="77777777" w:rsidR="00F60C8C" w:rsidRDefault="00F60C8C">
      <w:pPr>
        <w:rPr>
          <w:i/>
          <w:iCs/>
        </w:rPr>
      </w:pPr>
    </w:p>
    <w:p w14:paraId="60BF78F0" w14:textId="77777777" w:rsidR="00F60C8C" w:rsidRDefault="00F60C8C">
      <w:pPr>
        <w:rPr>
          <w:i/>
          <w:iCs/>
        </w:rPr>
      </w:pPr>
    </w:p>
    <w:p w14:paraId="17802367" w14:textId="77777777" w:rsidR="00F60C8C" w:rsidRDefault="00F60C8C">
      <w:pPr>
        <w:rPr>
          <w:i/>
          <w:iCs/>
        </w:rPr>
      </w:pPr>
    </w:p>
    <w:p w14:paraId="4F21D29E" w14:textId="77777777" w:rsidR="00F60C8C" w:rsidRDefault="00F60C8C">
      <w:pPr>
        <w:rPr>
          <w:i/>
          <w:iCs/>
        </w:rPr>
      </w:pPr>
    </w:p>
    <w:p w14:paraId="2B479F79" w14:textId="77777777" w:rsidR="00F60C8C" w:rsidRDefault="00F60C8C">
      <w:pPr>
        <w:rPr>
          <w:i/>
          <w:iCs/>
        </w:rPr>
      </w:pPr>
    </w:p>
    <w:p w14:paraId="1F4281E7" w14:textId="77777777" w:rsidR="00594311" w:rsidRDefault="00594311">
      <w:pPr>
        <w:rPr>
          <w:i/>
          <w:iCs/>
        </w:rPr>
      </w:pPr>
    </w:p>
    <w:p w14:paraId="06AD1F11" w14:textId="77777777" w:rsidR="00F60C8C" w:rsidRPr="00AB425E" w:rsidRDefault="00F60C8C">
      <w:pPr>
        <w:rPr>
          <w:i/>
          <w:iCs/>
        </w:rPr>
      </w:pPr>
    </w:p>
    <w:p w14:paraId="6834B97C" w14:textId="77777777" w:rsidR="00A47ED4" w:rsidRPr="00100A8E" w:rsidRDefault="00A47ED4" w:rsidP="00A47ED4">
      <w:pPr>
        <w:rPr>
          <w:b/>
          <w:bCs/>
        </w:rPr>
      </w:pPr>
      <w:r w:rsidRPr="00100A8E">
        <w:rPr>
          <w:b/>
          <w:bCs/>
        </w:rPr>
        <w:lastRenderedPageBreak/>
        <w:t xml:space="preserve">Supplementary Table S3. </w:t>
      </w:r>
      <w:r w:rsidR="00E6118B" w:rsidRPr="00100A8E">
        <w:rPr>
          <w:b/>
          <w:bCs/>
        </w:rPr>
        <w:t>Secondary menstrual exposures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029"/>
        <w:gridCol w:w="1409"/>
        <w:gridCol w:w="1885"/>
        <w:gridCol w:w="2330"/>
        <w:gridCol w:w="1923"/>
      </w:tblGrid>
      <w:tr w:rsidR="002B0EE6" w:rsidRPr="00AB425E" w14:paraId="693997B0" w14:textId="77777777" w:rsidTr="00F60C8C">
        <w:tc>
          <w:tcPr>
            <w:tcW w:w="0" w:type="auto"/>
            <w:hideMark/>
          </w:tcPr>
          <w:p w14:paraId="49BCB292" w14:textId="77777777" w:rsidR="002B0EE6" w:rsidRPr="00AB425E" w:rsidRDefault="002B0EE6" w:rsidP="001C7F8B">
            <w:pPr>
              <w:pStyle w:val="NoSpacing"/>
              <w:rPr>
                <w:b/>
                <w:bCs/>
              </w:rPr>
            </w:pPr>
            <w:r w:rsidRPr="00AB425E">
              <w:rPr>
                <w:b/>
                <w:bCs/>
              </w:rPr>
              <w:t>Exposure</w:t>
            </w:r>
          </w:p>
        </w:tc>
        <w:tc>
          <w:tcPr>
            <w:tcW w:w="1409" w:type="dxa"/>
            <w:hideMark/>
          </w:tcPr>
          <w:p w14:paraId="671B73C9" w14:textId="77777777" w:rsidR="002B0EE6" w:rsidRPr="00AB425E" w:rsidRDefault="002B0EE6" w:rsidP="001C7F8B">
            <w:pPr>
              <w:pStyle w:val="NoSpacing"/>
              <w:rPr>
                <w:b/>
                <w:bCs/>
              </w:rPr>
            </w:pPr>
            <w:r w:rsidRPr="00AB425E">
              <w:rPr>
                <w:b/>
                <w:bCs/>
              </w:rPr>
              <w:t>N (events)</w:t>
            </w:r>
          </w:p>
        </w:tc>
        <w:tc>
          <w:tcPr>
            <w:tcW w:w="1885" w:type="dxa"/>
            <w:hideMark/>
          </w:tcPr>
          <w:p w14:paraId="2335E3AD" w14:textId="77777777" w:rsidR="002B0EE6" w:rsidRPr="00AB425E" w:rsidRDefault="002B0EE6" w:rsidP="001C7F8B">
            <w:pPr>
              <w:pStyle w:val="NoSpacing"/>
              <w:rPr>
                <w:b/>
                <w:bCs/>
              </w:rPr>
            </w:pPr>
            <w:r w:rsidRPr="00AB425E">
              <w:rPr>
                <w:b/>
                <w:bCs/>
              </w:rPr>
              <w:t>Standardized reference % (95% CI)</w:t>
            </w:r>
          </w:p>
        </w:tc>
        <w:tc>
          <w:tcPr>
            <w:tcW w:w="0" w:type="auto"/>
            <w:hideMark/>
          </w:tcPr>
          <w:p w14:paraId="656C2EC6" w14:textId="77777777" w:rsidR="002B0EE6" w:rsidRPr="00AB425E" w:rsidRDefault="002B0EE6" w:rsidP="001C7F8B">
            <w:pPr>
              <w:pStyle w:val="NoSpacing"/>
              <w:rPr>
                <w:b/>
                <w:bCs/>
              </w:rPr>
            </w:pPr>
            <w:r w:rsidRPr="00AB425E">
              <w:rPr>
                <w:b/>
                <w:bCs/>
              </w:rPr>
              <w:t>Standardized adverse exposure % (95% CI)</w:t>
            </w:r>
          </w:p>
        </w:tc>
        <w:tc>
          <w:tcPr>
            <w:tcW w:w="0" w:type="auto"/>
            <w:hideMark/>
          </w:tcPr>
          <w:p w14:paraId="024B5459" w14:textId="77777777" w:rsidR="002B0EE6" w:rsidRPr="00AB425E" w:rsidRDefault="002B0EE6" w:rsidP="001C7F8B">
            <w:pPr>
              <w:pStyle w:val="NoSpacing"/>
              <w:rPr>
                <w:b/>
                <w:bCs/>
              </w:rPr>
            </w:pPr>
            <w:proofErr w:type="spellStart"/>
            <w:r w:rsidRPr="00AB425E">
              <w:rPr>
                <w:b/>
                <w:bCs/>
              </w:rPr>
              <w:t>aPD</w:t>
            </w:r>
            <w:proofErr w:type="spellEnd"/>
            <w:r w:rsidRPr="00AB425E">
              <w:rPr>
                <w:b/>
                <w:bCs/>
              </w:rPr>
              <w:t>, percentage points (95% CI)</w:t>
            </w:r>
          </w:p>
        </w:tc>
      </w:tr>
      <w:tr w:rsidR="002B0EE6" w:rsidRPr="00100A8E" w14:paraId="460EE738" w14:textId="77777777" w:rsidTr="00F60C8C">
        <w:tc>
          <w:tcPr>
            <w:tcW w:w="0" w:type="auto"/>
            <w:hideMark/>
          </w:tcPr>
          <w:p w14:paraId="617D27F5" w14:textId="77777777" w:rsidR="002B0EE6" w:rsidRPr="00AB425E" w:rsidRDefault="002B0EE6" w:rsidP="001C7F8B">
            <w:pPr>
              <w:pStyle w:val="NoSpacing"/>
              <w:rPr>
                <w:b/>
                <w:bCs/>
              </w:rPr>
            </w:pPr>
            <w:r w:rsidRPr="00AB425E">
              <w:rPr>
                <w:b/>
                <w:bCs/>
              </w:rPr>
              <w:t>Insufficient menstrual materials</w:t>
            </w:r>
          </w:p>
        </w:tc>
        <w:tc>
          <w:tcPr>
            <w:tcW w:w="1409" w:type="dxa"/>
            <w:hideMark/>
          </w:tcPr>
          <w:p w14:paraId="1972C6DC" w14:textId="77777777" w:rsidR="002B0EE6" w:rsidRPr="00100A8E" w:rsidRDefault="002B0EE6" w:rsidP="001C7F8B">
            <w:pPr>
              <w:pStyle w:val="NoSpacing"/>
            </w:pPr>
            <w:r w:rsidRPr="00100A8E">
              <w:t>3,775 (443)</w:t>
            </w:r>
          </w:p>
        </w:tc>
        <w:tc>
          <w:tcPr>
            <w:tcW w:w="1885" w:type="dxa"/>
            <w:hideMark/>
          </w:tcPr>
          <w:p w14:paraId="6343AC21" w14:textId="77777777" w:rsidR="002B0EE6" w:rsidRPr="00100A8E" w:rsidRDefault="002B0EE6" w:rsidP="001C7F8B">
            <w:pPr>
              <w:pStyle w:val="NoSpacing"/>
            </w:pPr>
            <w:r w:rsidRPr="00100A8E">
              <w:t>12.14 (10.49–13.79)</w:t>
            </w:r>
          </w:p>
        </w:tc>
        <w:tc>
          <w:tcPr>
            <w:tcW w:w="0" w:type="auto"/>
            <w:hideMark/>
          </w:tcPr>
          <w:p w14:paraId="362F4F65" w14:textId="77777777" w:rsidR="002B0EE6" w:rsidRPr="00100A8E" w:rsidRDefault="002B0EE6" w:rsidP="001C7F8B">
            <w:pPr>
              <w:pStyle w:val="NoSpacing"/>
            </w:pPr>
            <w:r w:rsidRPr="00100A8E">
              <w:t>9.14 (5.91–12.36)</w:t>
            </w:r>
          </w:p>
        </w:tc>
        <w:tc>
          <w:tcPr>
            <w:tcW w:w="0" w:type="auto"/>
            <w:hideMark/>
          </w:tcPr>
          <w:p w14:paraId="5005B4A0" w14:textId="77777777" w:rsidR="002B0EE6" w:rsidRPr="00100A8E" w:rsidRDefault="002B0EE6" w:rsidP="001C7F8B">
            <w:pPr>
              <w:pStyle w:val="NoSpacing"/>
            </w:pPr>
            <w:r w:rsidRPr="00100A8E">
              <w:t>−3.00 (−6.47 to 0.47)</w:t>
            </w:r>
          </w:p>
        </w:tc>
      </w:tr>
      <w:tr w:rsidR="002B0EE6" w:rsidRPr="00100A8E" w14:paraId="26F0BAD1" w14:textId="77777777" w:rsidTr="00F60C8C">
        <w:tc>
          <w:tcPr>
            <w:tcW w:w="0" w:type="auto"/>
            <w:hideMark/>
          </w:tcPr>
          <w:p w14:paraId="44C9370B" w14:textId="77777777" w:rsidR="002B0EE6" w:rsidRPr="00AB425E" w:rsidRDefault="002B0EE6" w:rsidP="001C7F8B">
            <w:pPr>
              <w:pStyle w:val="NoSpacing"/>
              <w:rPr>
                <w:b/>
                <w:bCs/>
              </w:rPr>
            </w:pPr>
            <w:r w:rsidRPr="00AB425E">
              <w:rPr>
                <w:b/>
                <w:bCs/>
              </w:rPr>
              <w:t>Unable to reduce pain when needed</w:t>
            </w:r>
          </w:p>
        </w:tc>
        <w:tc>
          <w:tcPr>
            <w:tcW w:w="1409" w:type="dxa"/>
            <w:hideMark/>
          </w:tcPr>
          <w:p w14:paraId="765189D1" w14:textId="77777777" w:rsidR="002B0EE6" w:rsidRPr="00100A8E" w:rsidRDefault="002B0EE6" w:rsidP="001C7F8B">
            <w:pPr>
              <w:pStyle w:val="NoSpacing"/>
            </w:pPr>
            <w:r w:rsidRPr="00100A8E">
              <w:t>2,949 (346)</w:t>
            </w:r>
          </w:p>
        </w:tc>
        <w:tc>
          <w:tcPr>
            <w:tcW w:w="1885" w:type="dxa"/>
            <w:hideMark/>
          </w:tcPr>
          <w:p w14:paraId="31211B8D" w14:textId="77777777" w:rsidR="002B0EE6" w:rsidRPr="00100A8E" w:rsidRDefault="002B0EE6" w:rsidP="001C7F8B">
            <w:pPr>
              <w:pStyle w:val="NoSpacing"/>
            </w:pPr>
            <w:r w:rsidRPr="00100A8E">
              <w:t>10.93 (9.01–12.85)</w:t>
            </w:r>
          </w:p>
        </w:tc>
        <w:tc>
          <w:tcPr>
            <w:tcW w:w="0" w:type="auto"/>
            <w:hideMark/>
          </w:tcPr>
          <w:p w14:paraId="5E2AB72E" w14:textId="77777777" w:rsidR="002B0EE6" w:rsidRPr="00100A8E" w:rsidRDefault="002B0EE6" w:rsidP="001C7F8B">
            <w:pPr>
              <w:pStyle w:val="NoSpacing"/>
            </w:pPr>
            <w:r w:rsidRPr="00100A8E">
              <w:t>13.14 (10.23–16.05)</w:t>
            </w:r>
          </w:p>
        </w:tc>
        <w:tc>
          <w:tcPr>
            <w:tcW w:w="0" w:type="auto"/>
            <w:hideMark/>
          </w:tcPr>
          <w:p w14:paraId="27C23A14" w14:textId="77777777" w:rsidR="002B0EE6" w:rsidRPr="00100A8E" w:rsidRDefault="002B0EE6" w:rsidP="001C7F8B">
            <w:pPr>
              <w:pStyle w:val="NoSpacing"/>
            </w:pPr>
            <w:r w:rsidRPr="00100A8E">
              <w:t>2.21 (−1.09 to 5.51)</w:t>
            </w:r>
          </w:p>
        </w:tc>
      </w:tr>
    </w:tbl>
    <w:p w14:paraId="7C3BB4C5" w14:textId="77777777" w:rsidR="004A61D9" w:rsidRDefault="004A61D9"/>
    <w:sectPr w:rsidR="004A61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ED4"/>
    <w:rsid w:val="001127B1"/>
    <w:rsid w:val="0019609E"/>
    <w:rsid w:val="00266D56"/>
    <w:rsid w:val="002957C9"/>
    <w:rsid w:val="002B0EE6"/>
    <w:rsid w:val="002C5C18"/>
    <w:rsid w:val="002D22C0"/>
    <w:rsid w:val="003E63A7"/>
    <w:rsid w:val="004039D7"/>
    <w:rsid w:val="00410C53"/>
    <w:rsid w:val="004A61D9"/>
    <w:rsid w:val="004B54AB"/>
    <w:rsid w:val="00594311"/>
    <w:rsid w:val="005D5FBF"/>
    <w:rsid w:val="00681F40"/>
    <w:rsid w:val="006C1EAD"/>
    <w:rsid w:val="006F1E7B"/>
    <w:rsid w:val="008D5F69"/>
    <w:rsid w:val="00A47ED4"/>
    <w:rsid w:val="00AB1FAA"/>
    <w:rsid w:val="00AB425E"/>
    <w:rsid w:val="00BE4736"/>
    <w:rsid w:val="00CF60F1"/>
    <w:rsid w:val="00E502CD"/>
    <w:rsid w:val="00E6118B"/>
    <w:rsid w:val="00EE654B"/>
    <w:rsid w:val="00F6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537D6"/>
  <w15:chartTrackingRefBased/>
  <w15:docId w15:val="{0E71F6C2-752E-4C73-ACF2-73D96E7D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FAA"/>
  </w:style>
  <w:style w:type="paragraph" w:styleId="Heading1">
    <w:name w:val="heading 1"/>
    <w:basedOn w:val="Normal"/>
    <w:next w:val="Normal"/>
    <w:link w:val="Heading1Char"/>
    <w:uiPriority w:val="9"/>
    <w:qFormat/>
    <w:rsid w:val="00A47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E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E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E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E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E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E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E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E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E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E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E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E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E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E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E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E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E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ED4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A47ED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E611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6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Digamber Upadhyay</dc:creator>
  <cp:keywords/>
  <dc:description/>
  <cp:lastModifiedBy>Digamber Upadhyay</cp:lastModifiedBy>
  <cp:revision>15</cp:revision>
  <dcterms:created xsi:type="dcterms:W3CDTF">2026-08-06T07:22:00Z</dcterms:created>
  <dcterms:modified xsi:type="dcterms:W3CDTF">2026-08-17T04:17:00Z</dcterms:modified>
</cp:coreProperties>
</file>