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E85C2" w14:textId="77777777" w:rsidR="00D1624A" w:rsidRPr="0035685A" w:rsidRDefault="00000000" w:rsidP="0035685A">
      <w:pPr>
        <w:spacing w:before="240" w:after="120"/>
        <w:jc w:val="center"/>
        <w:rPr>
          <w:szCs w:val="24"/>
        </w:rPr>
      </w:pPr>
      <w:r>
        <w:rPr>
          <w:sz w:val="44"/>
        </w:rPr>
        <w:t>Supplementary Information</w:t>
      </w:r>
    </w:p>
    <w:p w14:paraId="7BAE4E65" w14:textId="77777777" w:rsidR="00D1624A" w:rsidRPr="0035685A" w:rsidRDefault="00000000" w:rsidP="0035685A">
      <w:pPr>
        <w:spacing w:line="360" w:lineRule="auto"/>
        <w:rPr>
          <w:szCs w:val="24"/>
        </w:rPr>
      </w:pPr>
      <w:r>
        <w:rPr>
          <w:b/>
        </w:rPr>
        <w:t>Supplementary Methods</w:t>
      </w:r>
    </w:p>
    <w:p w14:paraId="6902809C" w14:textId="77777777" w:rsidR="002B0518" w:rsidRDefault="00000000">
      <w:pPr>
        <w:pStyle w:val="11"/>
        <w:rPr>
          <w:szCs w:val="24"/>
        </w:rPr>
      </w:pPr>
      <w:r>
        <w:t>Section 1 Scenario setting and CDR demand calibration</w:t>
      </w:r>
    </w:p>
    <w:p w14:paraId="200CCDB2" w14:textId="77777777" w:rsidR="00D1624A" w:rsidRPr="0035685A" w:rsidRDefault="00000000" w:rsidP="0035685A">
      <w:pPr>
        <w:spacing w:after="120" w:line="360" w:lineRule="auto"/>
        <w:rPr>
          <w:szCs w:val="24"/>
        </w:rPr>
      </w:pPr>
      <w:r w:rsidRPr="0035685A">
        <w:rPr>
          <w:szCs w:val="24"/>
        </w:rPr>
        <w:t>We used GCAM-CDR v1.0.2 to construct one Reference scenario and four alternative net-zero scenarios for 2020-2050. The Reference scenario follows standard GCAM assumptions without a global climate mitigation policy. The four alternative scenarios all achieve global net-zero greenhouse gas emissions in 2050 and are differentiated by the level of CDR demand and whether international CDR trade is enabled. LowCDR-Trade and HighCDR-Trade use global CDR demands of 0.67 and 11.86 GtCO2 in 2050, respectively; LowCDR-NoTrade and HighCDR-NoTrade keep the same regional CDR demands as the corresponding trade scenarios but require each region to meet its demand domestically.</w:t>
      </w:r>
    </w:p>
    <w:p w14:paraId="263BE428" w14:textId="77777777" w:rsidR="00D1624A" w:rsidRPr="0035685A" w:rsidRDefault="00000000" w:rsidP="0035685A">
      <w:pPr>
        <w:spacing w:after="120" w:line="360" w:lineRule="auto"/>
        <w:rPr>
          <w:szCs w:val="24"/>
        </w:rPr>
      </w:pPr>
      <w:r w:rsidRPr="0035685A">
        <w:rPr>
          <w:szCs w:val="24"/>
        </w:rPr>
        <w:t>CDR demand was implemented using an elastic demand source in GCAM-CDR. The resulting S-curve links annual CDR demand to the carbon price, with slow initial growth at low prices and rapid growth once carbon prices rise. The carbon-price parameters for LowCDR and HighCDR were calibrated from the 95th and 5th percentiles of 2050 carbon prices in the scenario database, corresponding to 1749.57 and 142.90 USD2010/tCO2, respectively. Four CDR technologies compete to satisfy this demand: direct air capture (DAC), bioenergy with carbon capture and storage (BECCS), ocean enhanced weathering (OEW), and terrestrial enhanced weathering (TEW).</w:t>
      </w:r>
    </w:p>
    <w:p w14:paraId="62AC98BD" w14:textId="77777777" w:rsidR="002B0518" w:rsidRDefault="00000000">
      <w:pPr>
        <w:pStyle w:val="11"/>
        <w:rPr>
          <w:szCs w:val="24"/>
        </w:rPr>
      </w:pPr>
      <w:r>
        <w:t>Section 2 Representation of CDR trade</w:t>
      </w:r>
    </w:p>
    <w:p w14:paraId="126C6C12" w14:textId="77777777" w:rsidR="00D1624A" w:rsidRPr="0035685A" w:rsidRDefault="00000000" w:rsidP="0035685A">
      <w:pPr>
        <w:spacing w:after="120" w:line="360" w:lineRule="auto"/>
        <w:rPr>
          <w:szCs w:val="24"/>
        </w:rPr>
      </w:pPr>
      <w:r w:rsidRPr="0035685A">
        <w:rPr>
          <w:szCs w:val="24"/>
        </w:rPr>
        <w:t xml:space="preserve">International CDR trade is represented through an Armington-style trading system. Under trade, regional CDR demands are pooled into a global CDR credit market, and CDR supply is allocated across regions according to regional CDR prices, the weighted global carbon price, an Armington elasticity of substitution, and regional capacity weights. The capacity weight is calculated as each region's share of GDP in the Reference scenario at each model period. This setup treats imported and domestic CDR </w:t>
      </w:r>
      <w:r w:rsidRPr="0035685A">
        <w:rPr>
          <w:szCs w:val="24"/>
        </w:rPr>
        <w:lastRenderedPageBreak/>
        <w:t>credits as interchangeable from the buyer's perspective. Under no-trade scenarios, each region must satisfy its own CDR demand using domestic resources only.</w:t>
      </w:r>
    </w:p>
    <w:p w14:paraId="647AA71C" w14:textId="77777777" w:rsidR="002B0518" w:rsidRDefault="00000000">
      <w:pPr>
        <w:pStyle w:val="11"/>
        <w:rPr>
          <w:bCs/>
          <w:sz w:val="28"/>
          <w:szCs w:val="28"/>
        </w:rPr>
      </w:pPr>
      <w:r>
        <w:t>Section 3 Atmospheric chemistry simulation</w:t>
      </w:r>
    </w:p>
    <w:p w14:paraId="5069BC55" w14:textId="77777777" w:rsidR="00432E42" w:rsidRPr="0035685A" w:rsidRDefault="00432E42" w:rsidP="00D70CA2">
      <w:pPr>
        <w:spacing w:after="120" w:line="360" w:lineRule="auto"/>
        <w:rPr>
          <w:sz w:val="28"/>
          <w:szCs w:val="28"/>
        </w:rPr>
      </w:pPr>
      <w:r w:rsidRPr="0035685A">
        <w:rPr>
          <w:szCs w:val="24"/>
        </w:rPr>
        <w:t>We used the chemical transport model GEOS-Chem v14.0.0 (http://geos-chem.org) to simulate global air quality measured by PM2.5 concentrations under the Reference, LowCDR-Trade, LowCDR-NoTrade, HighCDR-Trade, and HighCDR-NoTrade scenarios. The simulations cover 2020-2050 at 4 deg x 5 deg horizontal resolution with 47 vertical levels. The top of the lowest model layer is approximately 100 m. Following GEOS-Chem recommendations, chemical and transport operator durations were set to 20 min and 10 min, respectively, with non-local boundary-layer mixing. Each simulation used a one-month spin-up to reduce sensitivity to initial conditions. Meteorological inputs were derived from the MERRA-2 assimilated meteorological fields.</w:t>
      </w:r>
    </w:p>
    <w:p w14:paraId="036AD695" w14:textId="77777777" w:rsidR="00432E42" w:rsidRPr="0035685A" w:rsidRDefault="00432E42" w:rsidP="00D70CA2">
      <w:pPr>
        <w:spacing w:after="120" w:line="360" w:lineRule="auto"/>
        <w:rPr>
          <w:sz w:val="28"/>
          <w:szCs w:val="28"/>
        </w:rPr>
      </w:pPr>
      <w:r w:rsidRPr="0035685A">
        <w:rPr>
          <w:szCs w:val="24"/>
        </w:rPr>
        <w:t>The anthropogenic emissions inventories were compiled from EDGAR v4.3.1 and CEDS v2. EDGAR provides agricultural waste-burning emissions, while CEDS provides emissions from international shipping (SHP), waste (WST), solvent production and application (SLV), residential, commercial and other combustion (RCO), transportation (TRA), industrial activities (IND), energy (ENE), and agriculture (AGR). The inventory processing included NO, CO, SO2, NH3, BC, OC, and NMVOC; the subsequent driver analysis focuses on the PM2.5-relevant precursor groups BC, OC, NH3, NMVOC, SO2, and NOX. The mapping between GCAM-CDR sectors and GEOS-Chem inventory sectors is shown in Table S1. For each sector, annual emissions from GCAM-CDR were first aggregated according to the mapping and then spatially downscaled using region-to-grid ratios from the compiled reference inventory.</w:t>
      </w:r>
    </w:p>
    <w:p w14:paraId="34B6D378" w14:textId="77777777" w:rsidR="00CB52CD" w:rsidRPr="0035685A" w:rsidRDefault="00432E42" w:rsidP="00D70CA2">
      <w:pPr>
        <w:widowControl/>
        <w:spacing w:after="120" w:line="360" w:lineRule="auto"/>
        <w:rPr>
          <w:rFonts w:eastAsia="黑体"/>
          <w:sz w:val="28"/>
          <w:szCs w:val="36"/>
        </w:rPr>
      </w:pPr>
      <w:r w:rsidRPr="0035685A">
        <w:rPr>
          <w:szCs w:val="24"/>
        </w:rPr>
        <w:t xml:space="preserve">We used satellite-derived PM2.5 estimates from the Atmospheric Composition Analysis Group at 0.1 deg x 0.1 deg resolution to validate the GEOS-Chem PM2.5 simulations. Outliers and negative values were removed before aggregating the observational data to the 4 deg x 5 deg GEOS-Chem grid. Model performance was evaluated with mean </w:t>
      </w:r>
      <w:r w:rsidRPr="0035685A">
        <w:rPr>
          <w:szCs w:val="24"/>
        </w:rPr>
        <w:lastRenderedPageBreak/>
        <w:t>bias (MB), normalized mean bias (NMB), normalized mean error (NME), root mean square error (RMSE), and Pearson correlation coefficient (R):</w:t>
      </w:r>
    </w:p>
    <w:p w14:paraId="64DB650E" w14:textId="77777777" w:rsidR="00CB52CD" w:rsidRPr="0035685A" w:rsidRDefault="00000000" w:rsidP="0035685A">
      <w:pPr>
        <w:spacing w:after="120" w:line="360" w:lineRule="auto"/>
        <w:ind w:firstLineChars="200" w:firstLine="560"/>
        <w:jc w:val="left"/>
        <w:rPr>
          <w:rFonts w:eastAsia="黑体"/>
          <w:sz w:val="28"/>
          <w:szCs w:val="36"/>
        </w:rPr>
      </w:pPr>
      <m:oMathPara>
        <m:oMath>
          <m:eqArr>
            <m:eqArrPr>
              <m:maxDist m:val="1"/>
              <m:ctrlPr>
                <w:rPr>
                  <w:rFonts w:ascii="Cambria Math" w:hAnsi="Cambria Math"/>
                  <w:i/>
                  <w:sz w:val="28"/>
                  <w:szCs w:val="36"/>
                </w:rPr>
              </m:ctrlPr>
            </m:eqArrPr>
            <m:e>
              <m:r>
                <w:rPr>
                  <w:rFonts w:ascii="Cambria Math" w:hAnsi="Cambria Math"/>
                  <w:sz w:val="28"/>
                  <w:szCs w:val="36"/>
                </w:rPr>
                <m:t>MB=</m:t>
              </m:r>
              <m:f>
                <m:fPr>
                  <m:ctrlPr>
                    <w:rPr>
                      <w:rFonts w:ascii="Cambria Math" w:hAnsi="Cambria Math"/>
                      <w:i/>
                      <w:iCs/>
                      <w:sz w:val="28"/>
                      <w:szCs w:val="36"/>
                    </w:rPr>
                  </m:ctrlPr>
                </m:fPr>
                <m:num>
                  <m:nary>
                    <m:naryPr>
                      <m:chr m:val="∑"/>
                      <m:limLoc m:val="subSup"/>
                      <m:ctrlPr>
                        <w:rPr>
                          <w:rFonts w:ascii="Cambria Math" w:hAnsi="Cambria Math"/>
                          <w:i/>
                          <w:iCs/>
                          <w:sz w:val="28"/>
                          <w:szCs w:val="36"/>
                        </w:rPr>
                      </m:ctrlPr>
                    </m:naryPr>
                    <m:sub>
                      <m:r>
                        <w:rPr>
                          <w:rFonts w:ascii="Cambria Math" w:hAnsi="Cambria Math"/>
                          <w:sz w:val="28"/>
                          <w:szCs w:val="36"/>
                        </w:rPr>
                        <m:t>1</m:t>
                      </m:r>
                    </m:sub>
                    <m:sup>
                      <m:r>
                        <w:rPr>
                          <w:rFonts w:ascii="Cambria Math" w:hAnsi="Cambria Math"/>
                          <w:sz w:val="28"/>
                          <w:szCs w:val="36"/>
                        </w:rPr>
                        <m:t>n</m:t>
                      </m:r>
                    </m:sup>
                    <m:e>
                      <m:d>
                        <m:dPr>
                          <m:ctrlPr>
                            <w:rPr>
                              <w:rFonts w:ascii="Cambria Math" w:hAnsi="Cambria Math"/>
                              <w:i/>
                              <w:sz w:val="28"/>
                              <w:szCs w:val="36"/>
                            </w:rPr>
                          </m:ctrlPr>
                        </m:dPr>
                        <m:e>
                          <m:sSub>
                            <m:sSubPr>
                              <m:ctrlPr>
                                <w:rPr>
                                  <w:rFonts w:ascii="Cambria Math" w:hAnsi="Cambria Math"/>
                                  <w:i/>
                                  <w:iCs/>
                                  <w:sz w:val="28"/>
                                  <w:szCs w:val="36"/>
                                </w:rPr>
                              </m:ctrlPr>
                            </m:sSubPr>
                            <m:e>
                              <m:acc>
                                <m:accPr>
                                  <m:ctrlPr>
                                    <w:rPr>
                                      <w:rFonts w:ascii="Cambria Math" w:hAnsi="Cambria Math"/>
                                      <w:i/>
                                      <w:iCs/>
                                      <w:sz w:val="28"/>
                                      <w:szCs w:val="36"/>
                                    </w:rPr>
                                  </m:ctrlPr>
                                </m:accPr>
                                <m:e>
                                  <m:r>
                                    <w:rPr>
                                      <w:rFonts w:ascii="Cambria Math" w:hAnsi="Cambria Math"/>
                                      <w:sz w:val="28"/>
                                      <w:szCs w:val="36"/>
                                    </w:rPr>
                                    <m:t>y</m:t>
                                  </m:r>
                                </m:e>
                              </m:acc>
                            </m:e>
                            <m:sub>
                              <m:r>
                                <w:rPr>
                                  <w:rFonts w:ascii="Cambria Math" w:hAnsi="Cambria Math"/>
                                  <w:sz w:val="28"/>
                                  <w:szCs w:val="36"/>
                                </w:rPr>
                                <m:t>n</m:t>
                              </m:r>
                            </m:sub>
                          </m:sSub>
                          <m:r>
                            <w:rPr>
                              <w:rFonts w:ascii="Cambria Math" w:hAnsi="Cambria Math"/>
                              <w:sz w:val="28"/>
                              <w:szCs w:val="36"/>
                            </w:rPr>
                            <m:t>-</m:t>
                          </m:r>
                          <m:sSub>
                            <m:sSubPr>
                              <m:ctrlPr>
                                <w:rPr>
                                  <w:rFonts w:ascii="Cambria Math" w:hAnsi="Cambria Math"/>
                                  <w:i/>
                                  <w:iCs/>
                                  <w:sz w:val="28"/>
                                  <w:szCs w:val="36"/>
                                </w:rPr>
                              </m:ctrlPr>
                            </m:sSubPr>
                            <m:e>
                              <m:r>
                                <w:rPr>
                                  <w:rFonts w:ascii="Cambria Math" w:hAnsi="Cambria Math"/>
                                  <w:sz w:val="28"/>
                                  <w:szCs w:val="36"/>
                                </w:rPr>
                                <m:t>y</m:t>
                              </m:r>
                            </m:e>
                            <m:sub>
                              <m:r>
                                <w:rPr>
                                  <w:rFonts w:ascii="Cambria Math" w:hAnsi="Cambria Math"/>
                                  <w:sz w:val="28"/>
                                  <w:szCs w:val="36"/>
                                </w:rPr>
                                <m:t>n</m:t>
                              </m:r>
                            </m:sub>
                          </m:sSub>
                        </m:e>
                      </m:d>
                    </m:e>
                  </m:nary>
                </m:num>
                <m:den>
                  <m:r>
                    <w:rPr>
                      <w:rFonts w:ascii="Cambria Math" w:hAnsi="Cambria Math"/>
                      <w:sz w:val="28"/>
                      <w:szCs w:val="36"/>
                    </w:rPr>
                    <m:t>n</m:t>
                  </m:r>
                </m:den>
              </m:f>
              <m:r>
                <w:rPr>
                  <w:rFonts w:ascii="Cambria Math" w:hAnsi="Cambria Math"/>
                  <w:sz w:val="28"/>
                  <w:szCs w:val="36"/>
                </w:rPr>
                <m:t>×100%#</m:t>
              </m:r>
              <m:r>
                <m:rPr>
                  <m:sty m:val="p"/>
                </m:rPr>
                <w:rPr>
                  <w:rFonts w:ascii="Cambria Math" w:hAnsi="Cambria Math"/>
                  <w:sz w:val="28"/>
                  <w:szCs w:val="36"/>
                </w:rPr>
                <m:t>S</m:t>
              </m:r>
              <m:r>
                <w:rPr>
                  <w:rFonts w:ascii="Cambria Math" w:hAnsi="Cambria Math"/>
                  <w:sz w:val="28"/>
                  <w:szCs w:val="36"/>
                </w:rPr>
                <m:t>4</m:t>
              </m:r>
            </m:e>
          </m:eqArr>
        </m:oMath>
      </m:oMathPara>
    </w:p>
    <w:p w14:paraId="4FC0A858" w14:textId="77777777" w:rsidR="00CB52CD" w:rsidRPr="0035685A" w:rsidRDefault="00000000" w:rsidP="0035685A">
      <w:pPr>
        <w:spacing w:after="120" w:line="360" w:lineRule="auto"/>
        <w:ind w:firstLineChars="200" w:firstLine="560"/>
        <w:jc w:val="left"/>
        <w:rPr>
          <w:rFonts w:eastAsia="黑体"/>
          <w:sz w:val="28"/>
          <w:szCs w:val="36"/>
        </w:rPr>
      </w:pPr>
      <m:oMathPara>
        <m:oMath>
          <m:eqArr>
            <m:eqArrPr>
              <m:maxDist m:val="1"/>
              <m:ctrlPr>
                <w:rPr>
                  <w:rFonts w:ascii="Cambria Math" w:hAnsi="Cambria Math"/>
                  <w:i/>
                  <w:sz w:val="28"/>
                  <w:szCs w:val="36"/>
                </w:rPr>
              </m:ctrlPr>
            </m:eqArrPr>
            <m:e>
              <m:r>
                <w:rPr>
                  <w:rFonts w:ascii="Cambria Math" w:hAnsi="Cambria Math"/>
                  <w:sz w:val="28"/>
                  <w:szCs w:val="36"/>
                </w:rPr>
                <m:t>NME=</m:t>
              </m:r>
              <m:f>
                <m:fPr>
                  <m:ctrlPr>
                    <w:rPr>
                      <w:rFonts w:ascii="Cambria Math" w:hAnsi="Cambria Math"/>
                      <w:i/>
                      <w:iCs/>
                      <w:sz w:val="28"/>
                      <w:szCs w:val="36"/>
                    </w:rPr>
                  </m:ctrlPr>
                </m:fPr>
                <m:num>
                  <m:nary>
                    <m:naryPr>
                      <m:chr m:val="∑"/>
                      <m:limLoc m:val="undOvr"/>
                      <m:ctrlPr>
                        <w:rPr>
                          <w:rFonts w:ascii="Cambria Math" w:hAnsi="Cambria Math"/>
                          <w:i/>
                          <w:iCs/>
                          <w:sz w:val="28"/>
                          <w:szCs w:val="36"/>
                        </w:rPr>
                      </m:ctrlPr>
                    </m:naryPr>
                    <m:sub>
                      <m:r>
                        <w:rPr>
                          <w:rFonts w:ascii="Cambria Math" w:hAnsi="Cambria Math"/>
                          <w:sz w:val="28"/>
                          <w:szCs w:val="36"/>
                        </w:rPr>
                        <m:t>1</m:t>
                      </m:r>
                    </m:sub>
                    <m:sup>
                      <m:r>
                        <w:rPr>
                          <w:rFonts w:ascii="Cambria Math" w:hAnsi="Cambria Math"/>
                          <w:sz w:val="28"/>
                          <w:szCs w:val="36"/>
                        </w:rPr>
                        <m:t>n</m:t>
                      </m:r>
                    </m:sup>
                    <m:e>
                      <m:d>
                        <m:dPr>
                          <m:begChr m:val="|"/>
                          <m:endChr m:val="|"/>
                          <m:ctrlPr>
                            <w:rPr>
                              <w:rFonts w:ascii="Cambria Math" w:hAnsi="Cambria Math"/>
                              <w:i/>
                              <w:iCs/>
                              <w:sz w:val="28"/>
                              <w:szCs w:val="36"/>
                            </w:rPr>
                          </m:ctrlPr>
                        </m:dPr>
                        <m:e>
                          <m:sSub>
                            <m:sSubPr>
                              <m:ctrlPr>
                                <w:rPr>
                                  <w:rFonts w:ascii="Cambria Math" w:hAnsi="Cambria Math"/>
                                  <w:i/>
                                  <w:iCs/>
                                  <w:sz w:val="28"/>
                                  <w:szCs w:val="36"/>
                                </w:rPr>
                              </m:ctrlPr>
                            </m:sSubPr>
                            <m:e>
                              <m:acc>
                                <m:accPr>
                                  <m:ctrlPr>
                                    <w:rPr>
                                      <w:rFonts w:ascii="Cambria Math" w:hAnsi="Cambria Math"/>
                                      <w:i/>
                                      <w:iCs/>
                                      <w:sz w:val="28"/>
                                      <w:szCs w:val="36"/>
                                    </w:rPr>
                                  </m:ctrlPr>
                                </m:accPr>
                                <m:e>
                                  <m:r>
                                    <w:rPr>
                                      <w:rFonts w:ascii="Cambria Math" w:hAnsi="Cambria Math"/>
                                      <w:sz w:val="28"/>
                                      <w:szCs w:val="36"/>
                                    </w:rPr>
                                    <m:t>y</m:t>
                                  </m:r>
                                </m:e>
                              </m:acc>
                            </m:e>
                            <m:sub>
                              <m:r>
                                <w:rPr>
                                  <w:rFonts w:ascii="Cambria Math" w:hAnsi="Cambria Math"/>
                                  <w:sz w:val="28"/>
                                  <w:szCs w:val="36"/>
                                </w:rPr>
                                <m:t>n</m:t>
                              </m:r>
                            </m:sub>
                          </m:sSub>
                          <m:r>
                            <w:rPr>
                              <w:rFonts w:ascii="Cambria Math" w:hAnsi="Cambria Math"/>
                              <w:sz w:val="28"/>
                              <w:szCs w:val="36"/>
                            </w:rPr>
                            <m:t>-</m:t>
                          </m:r>
                          <m:sSub>
                            <m:sSubPr>
                              <m:ctrlPr>
                                <w:rPr>
                                  <w:rFonts w:ascii="Cambria Math" w:hAnsi="Cambria Math"/>
                                  <w:i/>
                                  <w:iCs/>
                                  <w:sz w:val="28"/>
                                  <w:szCs w:val="36"/>
                                </w:rPr>
                              </m:ctrlPr>
                            </m:sSubPr>
                            <m:e>
                              <m:r>
                                <w:rPr>
                                  <w:rFonts w:ascii="Cambria Math" w:hAnsi="Cambria Math"/>
                                  <w:sz w:val="28"/>
                                  <w:szCs w:val="36"/>
                                </w:rPr>
                                <m:t>y</m:t>
                              </m:r>
                            </m:e>
                            <m:sub>
                              <m:r>
                                <w:rPr>
                                  <w:rFonts w:ascii="Cambria Math" w:hAnsi="Cambria Math"/>
                                  <w:sz w:val="28"/>
                                  <w:szCs w:val="36"/>
                                </w:rPr>
                                <m:t>n</m:t>
                              </m:r>
                            </m:sub>
                          </m:sSub>
                        </m:e>
                      </m:d>
                    </m:e>
                  </m:nary>
                </m:num>
                <m:den>
                  <m:nary>
                    <m:naryPr>
                      <m:chr m:val="∑"/>
                      <m:limLoc m:val="subSup"/>
                      <m:ctrlPr>
                        <w:rPr>
                          <w:rFonts w:ascii="Cambria Math" w:hAnsi="Cambria Math"/>
                          <w:i/>
                          <w:iCs/>
                          <w:sz w:val="28"/>
                          <w:szCs w:val="36"/>
                        </w:rPr>
                      </m:ctrlPr>
                    </m:naryPr>
                    <m:sub>
                      <m:r>
                        <w:rPr>
                          <w:rFonts w:ascii="Cambria Math" w:hAnsi="Cambria Math"/>
                          <w:sz w:val="28"/>
                          <w:szCs w:val="36"/>
                        </w:rPr>
                        <m:t>1</m:t>
                      </m:r>
                    </m:sub>
                    <m:sup>
                      <m:r>
                        <w:rPr>
                          <w:rFonts w:ascii="Cambria Math" w:hAnsi="Cambria Math"/>
                          <w:sz w:val="28"/>
                          <w:szCs w:val="36"/>
                        </w:rPr>
                        <m:t>n</m:t>
                      </m:r>
                    </m:sup>
                    <m:e>
                      <m:sSub>
                        <m:sSubPr>
                          <m:ctrlPr>
                            <w:rPr>
                              <w:rFonts w:ascii="Cambria Math" w:hAnsi="Cambria Math"/>
                              <w:i/>
                              <w:iCs/>
                              <w:sz w:val="28"/>
                              <w:szCs w:val="36"/>
                            </w:rPr>
                          </m:ctrlPr>
                        </m:sSubPr>
                        <m:e>
                          <m:r>
                            <w:rPr>
                              <w:rFonts w:ascii="Cambria Math" w:hAnsi="Cambria Math"/>
                              <w:sz w:val="28"/>
                              <w:szCs w:val="36"/>
                            </w:rPr>
                            <m:t>y</m:t>
                          </m:r>
                        </m:e>
                        <m:sub>
                          <m:r>
                            <w:rPr>
                              <w:rFonts w:ascii="Cambria Math" w:hAnsi="Cambria Math"/>
                              <w:sz w:val="28"/>
                              <w:szCs w:val="36"/>
                            </w:rPr>
                            <m:t>n</m:t>
                          </m:r>
                        </m:sub>
                      </m:sSub>
                    </m:e>
                  </m:nary>
                </m:den>
              </m:f>
              <m:r>
                <w:rPr>
                  <w:rFonts w:ascii="Cambria Math" w:hAnsi="Cambria Math"/>
                  <w:sz w:val="28"/>
                  <w:szCs w:val="36"/>
                </w:rPr>
                <m:t>×100%#</m:t>
              </m:r>
              <m:r>
                <m:rPr>
                  <m:sty m:val="p"/>
                </m:rPr>
                <w:rPr>
                  <w:rFonts w:ascii="Cambria Math" w:hAnsi="Cambria Math"/>
                  <w:sz w:val="28"/>
                  <w:szCs w:val="36"/>
                </w:rPr>
                <m:t>S</m:t>
              </m:r>
              <m:r>
                <w:rPr>
                  <w:rFonts w:ascii="Cambria Math" w:hAnsi="Cambria Math"/>
                  <w:sz w:val="28"/>
                  <w:szCs w:val="36"/>
                </w:rPr>
                <m:t>5</m:t>
              </m:r>
            </m:e>
          </m:eqArr>
        </m:oMath>
      </m:oMathPara>
    </w:p>
    <w:p w14:paraId="2D072524" w14:textId="77777777" w:rsidR="00CB52CD" w:rsidRPr="0035685A" w:rsidRDefault="00000000" w:rsidP="0035685A">
      <w:pPr>
        <w:spacing w:after="120" w:line="360" w:lineRule="auto"/>
        <w:ind w:firstLineChars="200" w:firstLine="560"/>
        <w:jc w:val="left"/>
        <w:rPr>
          <w:rFonts w:eastAsia="黑体"/>
          <w:sz w:val="28"/>
          <w:szCs w:val="36"/>
        </w:rPr>
      </w:pPr>
      <m:oMathPara>
        <m:oMath>
          <m:eqArr>
            <m:eqArrPr>
              <m:maxDist m:val="1"/>
              <m:ctrlPr>
                <w:rPr>
                  <w:rFonts w:ascii="Cambria Math" w:hAnsi="Cambria Math"/>
                  <w:i/>
                  <w:sz w:val="28"/>
                  <w:szCs w:val="36"/>
                </w:rPr>
              </m:ctrlPr>
            </m:eqArrPr>
            <m:e>
              <m:r>
                <w:rPr>
                  <w:rFonts w:ascii="Cambria Math" w:hAnsi="Cambria Math"/>
                  <w:sz w:val="28"/>
                  <w:szCs w:val="36"/>
                </w:rPr>
                <m:t>NMB=</m:t>
              </m:r>
              <m:f>
                <m:fPr>
                  <m:ctrlPr>
                    <w:rPr>
                      <w:rFonts w:ascii="Cambria Math" w:hAnsi="Cambria Math"/>
                      <w:i/>
                      <w:iCs/>
                      <w:sz w:val="28"/>
                      <w:szCs w:val="36"/>
                    </w:rPr>
                  </m:ctrlPr>
                </m:fPr>
                <m:num>
                  <m:nary>
                    <m:naryPr>
                      <m:chr m:val="∑"/>
                      <m:limLoc m:val="undOvr"/>
                      <m:ctrlPr>
                        <w:rPr>
                          <w:rFonts w:ascii="Cambria Math" w:hAnsi="Cambria Math"/>
                          <w:i/>
                          <w:iCs/>
                          <w:sz w:val="28"/>
                          <w:szCs w:val="36"/>
                        </w:rPr>
                      </m:ctrlPr>
                    </m:naryPr>
                    <m:sub>
                      <m:r>
                        <w:rPr>
                          <w:rFonts w:ascii="Cambria Math" w:hAnsi="Cambria Math"/>
                          <w:sz w:val="28"/>
                          <w:szCs w:val="36"/>
                        </w:rPr>
                        <m:t>1</m:t>
                      </m:r>
                    </m:sub>
                    <m:sup>
                      <m:r>
                        <w:rPr>
                          <w:rFonts w:ascii="Cambria Math" w:hAnsi="Cambria Math"/>
                          <w:sz w:val="28"/>
                          <w:szCs w:val="36"/>
                        </w:rPr>
                        <m:t>n</m:t>
                      </m:r>
                    </m:sup>
                    <m:e>
                      <m:d>
                        <m:dPr>
                          <m:ctrlPr>
                            <w:rPr>
                              <w:rFonts w:ascii="Cambria Math" w:hAnsi="Cambria Math"/>
                              <w:i/>
                              <w:sz w:val="28"/>
                              <w:szCs w:val="36"/>
                            </w:rPr>
                          </m:ctrlPr>
                        </m:dPr>
                        <m:e>
                          <m:sSub>
                            <m:sSubPr>
                              <m:ctrlPr>
                                <w:rPr>
                                  <w:rFonts w:ascii="Cambria Math" w:hAnsi="Cambria Math"/>
                                  <w:i/>
                                  <w:iCs/>
                                  <w:sz w:val="28"/>
                                  <w:szCs w:val="36"/>
                                </w:rPr>
                              </m:ctrlPr>
                            </m:sSubPr>
                            <m:e>
                              <m:acc>
                                <m:accPr>
                                  <m:ctrlPr>
                                    <w:rPr>
                                      <w:rFonts w:ascii="Cambria Math" w:hAnsi="Cambria Math"/>
                                      <w:i/>
                                      <w:iCs/>
                                      <w:sz w:val="28"/>
                                      <w:szCs w:val="36"/>
                                    </w:rPr>
                                  </m:ctrlPr>
                                </m:accPr>
                                <m:e>
                                  <m:r>
                                    <w:rPr>
                                      <w:rFonts w:ascii="Cambria Math" w:hAnsi="Cambria Math"/>
                                      <w:sz w:val="28"/>
                                      <w:szCs w:val="36"/>
                                    </w:rPr>
                                    <m:t>y</m:t>
                                  </m:r>
                                </m:e>
                              </m:acc>
                            </m:e>
                            <m:sub>
                              <m:r>
                                <w:rPr>
                                  <w:rFonts w:ascii="Cambria Math" w:hAnsi="Cambria Math"/>
                                  <w:sz w:val="28"/>
                                  <w:szCs w:val="36"/>
                                </w:rPr>
                                <m:t>n</m:t>
                              </m:r>
                            </m:sub>
                          </m:sSub>
                          <m:r>
                            <w:rPr>
                              <w:rFonts w:ascii="Cambria Math" w:hAnsi="Cambria Math"/>
                              <w:sz w:val="28"/>
                              <w:szCs w:val="36"/>
                            </w:rPr>
                            <m:t>-</m:t>
                          </m:r>
                          <m:sSub>
                            <m:sSubPr>
                              <m:ctrlPr>
                                <w:rPr>
                                  <w:rFonts w:ascii="Cambria Math" w:hAnsi="Cambria Math"/>
                                  <w:i/>
                                  <w:iCs/>
                                  <w:sz w:val="28"/>
                                  <w:szCs w:val="36"/>
                                </w:rPr>
                              </m:ctrlPr>
                            </m:sSubPr>
                            <m:e>
                              <m:r>
                                <w:rPr>
                                  <w:rFonts w:ascii="Cambria Math" w:hAnsi="Cambria Math"/>
                                  <w:sz w:val="28"/>
                                  <w:szCs w:val="36"/>
                                </w:rPr>
                                <m:t>y</m:t>
                              </m:r>
                            </m:e>
                            <m:sub>
                              <m:r>
                                <w:rPr>
                                  <w:rFonts w:ascii="Cambria Math" w:hAnsi="Cambria Math"/>
                                  <w:sz w:val="28"/>
                                  <w:szCs w:val="36"/>
                                </w:rPr>
                                <m:t>n</m:t>
                              </m:r>
                            </m:sub>
                          </m:sSub>
                        </m:e>
                      </m:d>
                    </m:e>
                  </m:nary>
                </m:num>
                <m:den>
                  <m:nary>
                    <m:naryPr>
                      <m:chr m:val="∑"/>
                      <m:limLoc m:val="subSup"/>
                      <m:ctrlPr>
                        <w:rPr>
                          <w:rFonts w:ascii="Cambria Math" w:hAnsi="Cambria Math"/>
                          <w:i/>
                          <w:iCs/>
                          <w:sz w:val="28"/>
                          <w:szCs w:val="36"/>
                        </w:rPr>
                      </m:ctrlPr>
                    </m:naryPr>
                    <m:sub>
                      <m:r>
                        <w:rPr>
                          <w:rFonts w:ascii="Cambria Math" w:hAnsi="Cambria Math"/>
                          <w:sz w:val="28"/>
                          <w:szCs w:val="36"/>
                        </w:rPr>
                        <m:t>1</m:t>
                      </m:r>
                    </m:sub>
                    <m:sup>
                      <m:r>
                        <w:rPr>
                          <w:rFonts w:ascii="Cambria Math" w:hAnsi="Cambria Math"/>
                          <w:sz w:val="28"/>
                          <w:szCs w:val="36"/>
                        </w:rPr>
                        <m:t>n</m:t>
                      </m:r>
                    </m:sup>
                    <m:e>
                      <m:sSub>
                        <m:sSubPr>
                          <m:ctrlPr>
                            <w:rPr>
                              <w:rFonts w:ascii="Cambria Math" w:hAnsi="Cambria Math"/>
                              <w:i/>
                              <w:iCs/>
                              <w:sz w:val="28"/>
                              <w:szCs w:val="36"/>
                            </w:rPr>
                          </m:ctrlPr>
                        </m:sSubPr>
                        <m:e>
                          <m:r>
                            <w:rPr>
                              <w:rFonts w:ascii="Cambria Math" w:hAnsi="Cambria Math"/>
                              <w:sz w:val="28"/>
                              <w:szCs w:val="36"/>
                            </w:rPr>
                            <m:t>y</m:t>
                          </m:r>
                        </m:e>
                        <m:sub>
                          <m:r>
                            <w:rPr>
                              <w:rFonts w:ascii="Cambria Math" w:hAnsi="Cambria Math"/>
                              <w:sz w:val="28"/>
                              <w:szCs w:val="36"/>
                            </w:rPr>
                            <m:t>n</m:t>
                          </m:r>
                        </m:sub>
                      </m:sSub>
                    </m:e>
                  </m:nary>
                </m:den>
              </m:f>
              <m:r>
                <w:rPr>
                  <w:rFonts w:ascii="Cambria Math" w:hAnsi="Cambria Math"/>
                  <w:sz w:val="28"/>
                  <w:szCs w:val="36"/>
                </w:rPr>
                <m:t>×100%#</m:t>
              </m:r>
              <m:r>
                <m:rPr>
                  <m:sty m:val="p"/>
                </m:rPr>
                <w:rPr>
                  <w:rFonts w:ascii="Cambria Math" w:hAnsi="Cambria Math"/>
                  <w:sz w:val="28"/>
                  <w:szCs w:val="36"/>
                </w:rPr>
                <m:t>S</m:t>
              </m:r>
              <m:r>
                <w:rPr>
                  <w:rFonts w:ascii="Cambria Math" w:hAnsi="Cambria Math"/>
                  <w:sz w:val="28"/>
                  <w:szCs w:val="36"/>
                </w:rPr>
                <m:t>6</m:t>
              </m:r>
            </m:e>
          </m:eqArr>
        </m:oMath>
      </m:oMathPara>
    </w:p>
    <w:p w14:paraId="0628A282" w14:textId="77777777" w:rsidR="00CB52CD" w:rsidRPr="0035685A" w:rsidRDefault="00000000" w:rsidP="0035685A">
      <w:pPr>
        <w:spacing w:after="120" w:line="360" w:lineRule="auto"/>
        <w:ind w:firstLineChars="200" w:firstLine="560"/>
        <w:jc w:val="left"/>
        <w:rPr>
          <w:rFonts w:eastAsia="黑体"/>
          <w:iCs/>
          <w:sz w:val="28"/>
          <w:szCs w:val="36"/>
        </w:rPr>
      </w:pPr>
      <m:oMathPara>
        <m:oMath>
          <m:eqArr>
            <m:eqArrPr>
              <m:maxDist m:val="1"/>
              <m:ctrlPr>
                <w:rPr>
                  <w:rFonts w:ascii="Cambria Math" w:hAnsi="Cambria Math"/>
                  <w:i/>
                  <w:iCs/>
                  <w:sz w:val="28"/>
                  <w:szCs w:val="36"/>
                </w:rPr>
              </m:ctrlPr>
            </m:eqArrPr>
            <m:e>
              <m:r>
                <w:rPr>
                  <w:rFonts w:ascii="Cambria Math" w:hAnsi="Cambria Math"/>
                  <w:sz w:val="28"/>
                  <w:szCs w:val="36"/>
                </w:rPr>
                <m:t>RMSE=</m:t>
              </m:r>
              <m:rad>
                <m:radPr>
                  <m:degHide m:val="1"/>
                  <m:ctrlPr>
                    <w:rPr>
                      <w:rFonts w:ascii="Cambria Math" w:hAnsi="Cambria Math"/>
                      <w:i/>
                      <w:iCs/>
                      <w:sz w:val="28"/>
                      <w:szCs w:val="36"/>
                    </w:rPr>
                  </m:ctrlPr>
                </m:radPr>
                <m:deg/>
                <m:e>
                  <m:f>
                    <m:fPr>
                      <m:ctrlPr>
                        <w:rPr>
                          <w:rFonts w:ascii="Cambria Math" w:hAnsi="Cambria Math"/>
                          <w:i/>
                          <w:iCs/>
                          <w:sz w:val="28"/>
                          <w:szCs w:val="36"/>
                        </w:rPr>
                      </m:ctrlPr>
                    </m:fPr>
                    <m:num>
                      <m:r>
                        <w:rPr>
                          <w:rFonts w:ascii="Cambria Math" w:hAnsi="Cambria Math"/>
                          <w:sz w:val="28"/>
                          <w:szCs w:val="36"/>
                        </w:rPr>
                        <m:t>1</m:t>
                      </m:r>
                    </m:num>
                    <m:den>
                      <m:r>
                        <w:rPr>
                          <w:rFonts w:ascii="Cambria Math" w:hAnsi="Cambria Math"/>
                          <w:sz w:val="28"/>
                          <w:szCs w:val="36"/>
                        </w:rPr>
                        <m:t>n</m:t>
                      </m:r>
                    </m:den>
                  </m:f>
                  <m:r>
                    <w:rPr>
                      <w:rFonts w:ascii="Cambria Math" w:hAnsi="Cambria Math"/>
                      <w:sz w:val="28"/>
                      <w:szCs w:val="36"/>
                    </w:rPr>
                    <m:t>×</m:t>
                  </m:r>
                  <m:nary>
                    <m:naryPr>
                      <m:chr m:val="∑"/>
                      <m:limLoc m:val="subSup"/>
                      <m:ctrlPr>
                        <w:rPr>
                          <w:rFonts w:ascii="Cambria Math" w:hAnsi="Cambria Math"/>
                          <w:i/>
                          <w:iCs/>
                          <w:sz w:val="28"/>
                          <w:szCs w:val="36"/>
                        </w:rPr>
                      </m:ctrlPr>
                    </m:naryPr>
                    <m:sub>
                      <m:r>
                        <w:rPr>
                          <w:rFonts w:ascii="Cambria Math" w:hAnsi="Cambria Math"/>
                          <w:sz w:val="28"/>
                          <w:szCs w:val="36"/>
                        </w:rPr>
                        <m:t>1</m:t>
                      </m:r>
                    </m:sub>
                    <m:sup>
                      <m:r>
                        <w:rPr>
                          <w:rFonts w:ascii="Cambria Math" w:hAnsi="Cambria Math"/>
                          <w:sz w:val="28"/>
                          <w:szCs w:val="36"/>
                        </w:rPr>
                        <m:t>n</m:t>
                      </m:r>
                    </m:sup>
                    <m:e>
                      <m:sSup>
                        <m:sSupPr>
                          <m:ctrlPr>
                            <w:rPr>
                              <w:rFonts w:ascii="Cambria Math" w:hAnsi="Cambria Math"/>
                              <w:i/>
                              <w:iCs/>
                              <w:sz w:val="28"/>
                              <w:szCs w:val="36"/>
                            </w:rPr>
                          </m:ctrlPr>
                        </m:sSupPr>
                        <m:e>
                          <m:d>
                            <m:dPr>
                              <m:ctrlPr>
                                <w:rPr>
                                  <w:rFonts w:ascii="Cambria Math" w:hAnsi="Cambria Math"/>
                                  <w:i/>
                                  <w:sz w:val="28"/>
                                  <w:szCs w:val="36"/>
                                </w:rPr>
                              </m:ctrlPr>
                            </m:dPr>
                            <m:e>
                              <m:sSub>
                                <m:sSubPr>
                                  <m:ctrlPr>
                                    <w:rPr>
                                      <w:rFonts w:ascii="Cambria Math" w:hAnsi="Cambria Math"/>
                                      <w:i/>
                                      <w:iCs/>
                                      <w:sz w:val="28"/>
                                      <w:szCs w:val="36"/>
                                    </w:rPr>
                                  </m:ctrlPr>
                                </m:sSubPr>
                                <m:e>
                                  <m:acc>
                                    <m:accPr>
                                      <m:ctrlPr>
                                        <w:rPr>
                                          <w:rFonts w:ascii="Cambria Math" w:hAnsi="Cambria Math"/>
                                          <w:i/>
                                          <w:iCs/>
                                          <w:sz w:val="28"/>
                                          <w:szCs w:val="36"/>
                                        </w:rPr>
                                      </m:ctrlPr>
                                    </m:accPr>
                                    <m:e>
                                      <m:r>
                                        <w:rPr>
                                          <w:rFonts w:ascii="Cambria Math" w:hAnsi="Cambria Math"/>
                                          <w:sz w:val="28"/>
                                          <w:szCs w:val="36"/>
                                        </w:rPr>
                                        <m:t>y</m:t>
                                      </m:r>
                                    </m:e>
                                  </m:acc>
                                </m:e>
                                <m:sub>
                                  <m:r>
                                    <w:rPr>
                                      <w:rFonts w:ascii="Cambria Math" w:hAnsi="Cambria Math"/>
                                      <w:sz w:val="28"/>
                                      <w:szCs w:val="36"/>
                                    </w:rPr>
                                    <m:t>n</m:t>
                                  </m:r>
                                </m:sub>
                              </m:sSub>
                              <m:r>
                                <w:rPr>
                                  <w:rFonts w:ascii="Cambria Math" w:hAnsi="Cambria Math"/>
                                  <w:sz w:val="28"/>
                                  <w:szCs w:val="36"/>
                                </w:rPr>
                                <m:t>-</m:t>
                              </m:r>
                              <m:sSub>
                                <m:sSubPr>
                                  <m:ctrlPr>
                                    <w:rPr>
                                      <w:rFonts w:ascii="Cambria Math" w:hAnsi="Cambria Math"/>
                                      <w:i/>
                                      <w:iCs/>
                                      <w:sz w:val="28"/>
                                      <w:szCs w:val="36"/>
                                    </w:rPr>
                                  </m:ctrlPr>
                                </m:sSubPr>
                                <m:e>
                                  <m:r>
                                    <w:rPr>
                                      <w:rFonts w:ascii="Cambria Math" w:hAnsi="Cambria Math"/>
                                      <w:sz w:val="28"/>
                                      <w:szCs w:val="36"/>
                                    </w:rPr>
                                    <m:t>y</m:t>
                                  </m:r>
                                </m:e>
                                <m:sub>
                                  <m:r>
                                    <w:rPr>
                                      <w:rFonts w:ascii="Cambria Math" w:hAnsi="Cambria Math"/>
                                      <w:sz w:val="28"/>
                                      <w:szCs w:val="36"/>
                                    </w:rPr>
                                    <m:t>n</m:t>
                                  </m:r>
                                </m:sub>
                              </m:sSub>
                            </m:e>
                          </m:d>
                        </m:e>
                        <m:sup>
                          <m:r>
                            <w:rPr>
                              <w:rFonts w:ascii="Cambria Math" w:hAnsi="Cambria Math"/>
                              <w:sz w:val="28"/>
                              <w:szCs w:val="36"/>
                            </w:rPr>
                            <m:t>2</m:t>
                          </m:r>
                        </m:sup>
                      </m:sSup>
                    </m:e>
                  </m:nary>
                </m:e>
              </m:rad>
              <m:r>
                <w:rPr>
                  <w:rFonts w:ascii="Cambria Math" w:hAnsi="Cambria Math"/>
                  <w:sz w:val="28"/>
                  <w:szCs w:val="36"/>
                </w:rPr>
                <m:t>#</m:t>
              </m:r>
              <m:r>
                <m:rPr>
                  <m:sty m:val="p"/>
                </m:rPr>
                <w:rPr>
                  <w:rFonts w:ascii="Cambria Math" w:hAnsi="Cambria Math"/>
                  <w:sz w:val="28"/>
                  <w:szCs w:val="36"/>
                </w:rPr>
                <m:t>S</m:t>
              </m:r>
              <m:r>
                <w:rPr>
                  <w:rFonts w:ascii="Cambria Math" w:hAnsi="Cambria Math"/>
                  <w:sz w:val="28"/>
                  <w:szCs w:val="36"/>
                </w:rPr>
                <m:t>7</m:t>
              </m:r>
            </m:e>
          </m:eqArr>
        </m:oMath>
      </m:oMathPara>
    </w:p>
    <w:p w14:paraId="5FEF1331" w14:textId="77777777" w:rsidR="00CB52CD" w:rsidRPr="0035685A" w:rsidRDefault="00000000" w:rsidP="0035685A">
      <w:pPr>
        <w:spacing w:after="120" w:line="360" w:lineRule="auto"/>
        <w:ind w:firstLineChars="200" w:firstLine="560"/>
        <w:jc w:val="left"/>
        <w:rPr>
          <w:rFonts w:eastAsia="黑体"/>
          <w:iCs/>
          <w:sz w:val="28"/>
          <w:szCs w:val="36"/>
        </w:rPr>
      </w:pPr>
      <m:oMathPara>
        <m:oMath>
          <m:eqArr>
            <m:eqArrPr>
              <m:maxDist m:val="1"/>
              <m:ctrlPr>
                <w:rPr>
                  <w:rFonts w:ascii="Cambria Math" w:hAnsi="Cambria Math"/>
                  <w:i/>
                  <w:iCs/>
                  <w:sz w:val="28"/>
                  <w:szCs w:val="36"/>
                </w:rPr>
              </m:ctrlPr>
            </m:eqArrPr>
            <m:e>
              <m:r>
                <w:rPr>
                  <w:rFonts w:ascii="Cambria Math" w:hAnsi="Cambria Math"/>
                  <w:sz w:val="28"/>
                  <w:szCs w:val="36"/>
                </w:rPr>
                <m:t>R=</m:t>
              </m:r>
              <m:f>
                <m:fPr>
                  <m:ctrlPr>
                    <w:rPr>
                      <w:rFonts w:ascii="Cambria Math" w:hAnsi="Cambria Math"/>
                      <w:i/>
                      <w:iCs/>
                      <w:sz w:val="28"/>
                      <w:szCs w:val="36"/>
                    </w:rPr>
                  </m:ctrlPr>
                </m:fPr>
                <m:num>
                  <m:nary>
                    <m:naryPr>
                      <m:chr m:val="∑"/>
                      <m:limLoc m:val="undOvr"/>
                      <m:subHide m:val="1"/>
                      <m:supHide m:val="1"/>
                      <m:ctrlPr>
                        <w:rPr>
                          <w:rFonts w:ascii="Cambria Math" w:hAnsi="Cambria Math"/>
                          <w:i/>
                          <w:iCs/>
                          <w:sz w:val="28"/>
                          <w:szCs w:val="36"/>
                        </w:rPr>
                      </m:ctrlPr>
                    </m:naryPr>
                    <m:sub/>
                    <m:sup/>
                    <m:e>
                      <m:d>
                        <m:dPr>
                          <m:ctrlPr>
                            <w:rPr>
                              <w:rFonts w:ascii="Cambria Math" w:hAnsi="Cambria Math"/>
                              <w:i/>
                              <w:sz w:val="28"/>
                              <w:szCs w:val="36"/>
                            </w:rPr>
                          </m:ctrlPr>
                        </m:dPr>
                        <m:e>
                          <m:sSub>
                            <m:sSubPr>
                              <m:ctrlPr>
                                <w:rPr>
                                  <w:rFonts w:ascii="Cambria Math" w:hAnsi="Cambria Math"/>
                                  <w:i/>
                                  <w:iCs/>
                                  <w:sz w:val="28"/>
                                  <w:szCs w:val="36"/>
                                </w:rPr>
                              </m:ctrlPr>
                            </m:sSubPr>
                            <m:e>
                              <m:acc>
                                <m:accPr>
                                  <m:ctrlPr>
                                    <w:rPr>
                                      <w:rFonts w:ascii="Cambria Math" w:hAnsi="Cambria Math"/>
                                      <w:i/>
                                      <w:iCs/>
                                      <w:sz w:val="28"/>
                                      <w:szCs w:val="36"/>
                                    </w:rPr>
                                  </m:ctrlPr>
                                </m:accPr>
                                <m:e>
                                  <m:r>
                                    <w:rPr>
                                      <w:rFonts w:ascii="Cambria Math" w:hAnsi="Cambria Math"/>
                                      <w:sz w:val="28"/>
                                      <w:szCs w:val="36"/>
                                    </w:rPr>
                                    <m:t>y</m:t>
                                  </m:r>
                                </m:e>
                              </m:acc>
                            </m:e>
                            <m:sub>
                              <m:r>
                                <w:rPr>
                                  <w:rFonts w:ascii="Cambria Math" w:hAnsi="Cambria Math"/>
                                  <w:sz w:val="28"/>
                                  <w:szCs w:val="36"/>
                                </w:rPr>
                                <m:t>n</m:t>
                              </m:r>
                            </m:sub>
                          </m:sSub>
                          <m:r>
                            <w:rPr>
                              <w:rFonts w:ascii="Cambria Math" w:hAnsi="Cambria Math"/>
                              <w:sz w:val="28"/>
                              <w:szCs w:val="36"/>
                            </w:rPr>
                            <m:t>-</m:t>
                          </m:r>
                          <m:sSub>
                            <m:sSubPr>
                              <m:ctrlPr>
                                <w:rPr>
                                  <w:rFonts w:ascii="Cambria Math" w:hAnsi="Cambria Math"/>
                                  <w:i/>
                                  <w:sz w:val="28"/>
                                  <w:szCs w:val="36"/>
                                </w:rPr>
                              </m:ctrlPr>
                            </m:sSubPr>
                            <m:e>
                              <m:acc>
                                <m:accPr>
                                  <m:chr m:val="̅"/>
                                  <m:ctrlPr>
                                    <w:rPr>
                                      <w:rFonts w:ascii="Cambria Math" w:hAnsi="Cambria Math"/>
                                      <w:i/>
                                      <w:sz w:val="28"/>
                                      <w:szCs w:val="36"/>
                                    </w:rPr>
                                  </m:ctrlPr>
                                </m:accPr>
                                <m:e>
                                  <m:acc>
                                    <m:accPr>
                                      <m:ctrlPr>
                                        <w:rPr>
                                          <w:rFonts w:ascii="Cambria Math" w:hAnsi="Cambria Math"/>
                                          <w:i/>
                                          <w:sz w:val="28"/>
                                          <w:szCs w:val="36"/>
                                        </w:rPr>
                                      </m:ctrlPr>
                                    </m:accPr>
                                    <m:e>
                                      <m:r>
                                        <w:rPr>
                                          <w:rFonts w:ascii="Cambria Math" w:hAnsi="Cambria Math"/>
                                          <w:sz w:val="28"/>
                                          <w:szCs w:val="36"/>
                                        </w:rPr>
                                        <m:t>y</m:t>
                                      </m:r>
                                    </m:e>
                                  </m:acc>
                                </m:e>
                              </m:acc>
                            </m:e>
                            <m:sub>
                              <m:r>
                                <w:rPr>
                                  <w:rFonts w:ascii="Cambria Math" w:hAnsi="Cambria Math"/>
                                  <w:sz w:val="28"/>
                                  <w:szCs w:val="36"/>
                                </w:rPr>
                                <m:t>n</m:t>
                              </m:r>
                            </m:sub>
                          </m:sSub>
                        </m:e>
                      </m:d>
                      <m:d>
                        <m:dPr>
                          <m:ctrlPr>
                            <w:rPr>
                              <w:rFonts w:ascii="Cambria Math" w:hAnsi="Cambria Math"/>
                              <w:i/>
                              <w:sz w:val="28"/>
                              <w:szCs w:val="36"/>
                            </w:rPr>
                          </m:ctrlPr>
                        </m:dPr>
                        <m:e>
                          <m:sSub>
                            <m:sSubPr>
                              <m:ctrlPr>
                                <w:rPr>
                                  <w:rFonts w:ascii="Cambria Math" w:hAnsi="Cambria Math"/>
                                  <w:i/>
                                  <w:iCs/>
                                  <w:sz w:val="28"/>
                                  <w:szCs w:val="36"/>
                                </w:rPr>
                              </m:ctrlPr>
                            </m:sSubPr>
                            <m:e>
                              <m:r>
                                <w:rPr>
                                  <w:rFonts w:ascii="Cambria Math" w:hAnsi="Cambria Math"/>
                                  <w:sz w:val="28"/>
                                  <w:szCs w:val="36"/>
                                </w:rPr>
                                <m:t>y</m:t>
                              </m:r>
                            </m:e>
                            <m:sub>
                              <m:r>
                                <w:rPr>
                                  <w:rFonts w:ascii="Cambria Math" w:hAnsi="Cambria Math"/>
                                  <w:sz w:val="28"/>
                                  <w:szCs w:val="36"/>
                                </w:rPr>
                                <m:t>n</m:t>
                              </m:r>
                            </m:sub>
                          </m:sSub>
                          <m:r>
                            <w:rPr>
                              <w:rFonts w:ascii="Cambria Math" w:hAnsi="Cambria Math"/>
                              <w:sz w:val="28"/>
                              <w:szCs w:val="36"/>
                            </w:rPr>
                            <m:t>-</m:t>
                          </m:r>
                          <m:sSub>
                            <m:sSubPr>
                              <m:ctrlPr>
                                <w:rPr>
                                  <w:rFonts w:ascii="Cambria Math" w:hAnsi="Cambria Math"/>
                                  <w:i/>
                                  <w:iCs/>
                                  <w:sz w:val="28"/>
                                  <w:szCs w:val="36"/>
                                </w:rPr>
                              </m:ctrlPr>
                            </m:sSubPr>
                            <m:e>
                              <m:acc>
                                <m:accPr>
                                  <m:chr m:val="̅"/>
                                  <m:ctrlPr>
                                    <w:rPr>
                                      <w:rFonts w:ascii="Cambria Math" w:hAnsi="Cambria Math"/>
                                      <w:i/>
                                      <w:iCs/>
                                      <w:sz w:val="28"/>
                                      <w:szCs w:val="36"/>
                                    </w:rPr>
                                  </m:ctrlPr>
                                </m:accPr>
                                <m:e>
                                  <m:r>
                                    <w:rPr>
                                      <w:rFonts w:ascii="Cambria Math" w:hAnsi="Cambria Math"/>
                                      <w:sz w:val="28"/>
                                      <w:szCs w:val="36"/>
                                    </w:rPr>
                                    <m:t>y</m:t>
                                  </m:r>
                                </m:e>
                              </m:acc>
                            </m:e>
                            <m:sub>
                              <m:r>
                                <w:rPr>
                                  <w:rFonts w:ascii="Cambria Math" w:hAnsi="Cambria Math"/>
                                  <w:sz w:val="28"/>
                                  <w:szCs w:val="36"/>
                                </w:rPr>
                                <m:t>n</m:t>
                              </m:r>
                            </m:sub>
                          </m:sSub>
                        </m:e>
                      </m:d>
                    </m:e>
                  </m:nary>
                </m:num>
                <m:den>
                  <m:rad>
                    <m:radPr>
                      <m:degHide m:val="1"/>
                      <m:ctrlPr>
                        <w:rPr>
                          <w:rFonts w:ascii="Cambria Math" w:hAnsi="Cambria Math"/>
                          <w:i/>
                          <w:iCs/>
                          <w:sz w:val="28"/>
                          <w:szCs w:val="36"/>
                        </w:rPr>
                      </m:ctrlPr>
                    </m:radPr>
                    <m:deg/>
                    <m:e>
                      <m:sSup>
                        <m:sSupPr>
                          <m:ctrlPr>
                            <w:rPr>
                              <w:rFonts w:ascii="Cambria Math" w:hAnsi="Cambria Math"/>
                              <w:i/>
                              <w:iCs/>
                              <w:sz w:val="28"/>
                              <w:szCs w:val="36"/>
                            </w:rPr>
                          </m:ctrlPr>
                        </m:sSupPr>
                        <m:e>
                          <m:nary>
                            <m:naryPr>
                              <m:chr m:val="∑"/>
                              <m:limLoc m:val="undOvr"/>
                              <m:subHide m:val="1"/>
                              <m:supHide m:val="1"/>
                              <m:ctrlPr>
                                <w:rPr>
                                  <w:rFonts w:ascii="Cambria Math" w:hAnsi="Cambria Math"/>
                                  <w:i/>
                                  <w:iCs/>
                                  <w:sz w:val="28"/>
                                  <w:szCs w:val="36"/>
                                </w:rPr>
                              </m:ctrlPr>
                            </m:naryPr>
                            <m:sub/>
                            <m:sup/>
                            <m:e>
                              <m:d>
                                <m:dPr>
                                  <m:ctrlPr>
                                    <w:rPr>
                                      <w:rFonts w:ascii="Cambria Math" w:hAnsi="Cambria Math"/>
                                      <w:i/>
                                      <w:sz w:val="28"/>
                                      <w:szCs w:val="36"/>
                                    </w:rPr>
                                  </m:ctrlPr>
                                </m:dPr>
                                <m:e>
                                  <m:sSub>
                                    <m:sSubPr>
                                      <m:ctrlPr>
                                        <w:rPr>
                                          <w:rFonts w:ascii="Cambria Math" w:hAnsi="Cambria Math"/>
                                          <w:i/>
                                          <w:iCs/>
                                          <w:sz w:val="28"/>
                                          <w:szCs w:val="36"/>
                                        </w:rPr>
                                      </m:ctrlPr>
                                    </m:sSubPr>
                                    <m:e>
                                      <m:acc>
                                        <m:accPr>
                                          <m:ctrlPr>
                                            <w:rPr>
                                              <w:rFonts w:ascii="Cambria Math" w:hAnsi="Cambria Math"/>
                                              <w:i/>
                                              <w:iCs/>
                                              <w:sz w:val="28"/>
                                              <w:szCs w:val="36"/>
                                            </w:rPr>
                                          </m:ctrlPr>
                                        </m:accPr>
                                        <m:e>
                                          <m:r>
                                            <w:rPr>
                                              <w:rFonts w:ascii="Cambria Math" w:hAnsi="Cambria Math"/>
                                              <w:sz w:val="28"/>
                                              <w:szCs w:val="36"/>
                                            </w:rPr>
                                            <m:t>y</m:t>
                                          </m:r>
                                        </m:e>
                                      </m:acc>
                                    </m:e>
                                    <m:sub>
                                      <m:r>
                                        <w:rPr>
                                          <w:rFonts w:ascii="Cambria Math" w:hAnsi="Cambria Math"/>
                                          <w:sz w:val="28"/>
                                          <w:szCs w:val="36"/>
                                        </w:rPr>
                                        <m:t>n</m:t>
                                      </m:r>
                                    </m:sub>
                                  </m:sSub>
                                  <m:r>
                                    <w:rPr>
                                      <w:rFonts w:ascii="Cambria Math" w:hAnsi="Cambria Math"/>
                                      <w:sz w:val="28"/>
                                      <w:szCs w:val="36"/>
                                    </w:rPr>
                                    <m:t>-</m:t>
                                  </m:r>
                                  <m:sSub>
                                    <m:sSubPr>
                                      <m:ctrlPr>
                                        <w:rPr>
                                          <w:rFonts w:ascii="Cambria Math" w:hAnsi="Cambria Math"/>
                                          <w:i/>
                                          <w:sz w:val="28"/>
                                          <w:szCs w:val="36"/>
                                        </w:rPr>
                                      </m:ctrlPr>
                                    </m:sSubPr>
                                    <m:e>
                                      <m:acc>
                                        <m:accPr>
                                          <m:chr m:val="̅"/>
                                          <m:ctrlPr>
                                            <w:rPr>
                                              <w:rFonts w:ascii="Cambria Math" w:hAnsi="Cambria Math"/>
                                              <w:i/>
                                              <w:sz w:val="28"/>
                                              <w:szCs w:val="36"/>
                                            </w:rPr>
                                          </m:ctrlPr>
                                        </m:accPr>
                                        <m:e>
                                          <m:acc>
                                            <m:accPr>
                                              <m:ctrlPr>
                                                <w:rPr>
                                                  <w:rFonts w:ascii="Cambria Math" w:hAnsi="Cambria Math"/>
                                                  <w:i/>
                                                  <w:sz w:val="28"/>
                                                  <w:szCs w:val="36"/>
                                                </w:rPr>
                                              </m:ctrlPr>
                                            </m:accPr>
                                            <m:e>
                                              <m:r>
                                                <w:rPr>
                                                  <w:rFonts w:ascii="Cambria Math" w:hAnsi="Cambria Math"/>
                                                  <w:sz w:val="28"/>
                                                  <w:szCs w:val="36"/>
                                                </w:rPr>
                                                <m:t>y</m:t>
                                              </m:r>
                                            </m:e>
                                          </m:acc>
                                        </m:e>
                                      </m:acc>
                                    </m:e>
                                    <m:sub>
                                      <m:r>
                                        <w:rPr>
                                          <w:rFonts w:ascii="Cambria Math" w:hAnsi="Cambria Math"/>
                                          <w:sz w:val="28"/>
                                          <w:szCs w:val="36"/>
                                        </w:rPr>
                                        <m:t>n</m:t>
                                      </m:r>
                                    </m:sub>
                                  </m:sSub>
                                </m:e>
                              </m:d>
                            </m:e>
                          </m:nary>
                        </m:e>
                        <m:sup>
                          <m:r>
                            <w:rPr>
                              <w:rFonts w:ascii="Cambria Math" w:hAnsi="Cambria Math"/>
                              <w:sz w:val="28"/>
                              <w:szCs w:val="36"/>
                            </w:rPr>
                            <m:t>2</m:t>
                          </m:r>
                        </m:sup>
                      </m:sSup>
                      <m:sSup>
                        <m:sSupPr>
                          <m:ctrlPr>
                            <w:rPr>
                              <w:rFonts w:ascii="Cambria Math" w:hAnsi="Cambria Math"/>
                              <w:i/>
                              <w:iCs/>
                              <w:sz w:val="28"/>
                              <w:szCs w:val="36"/>
                            </w:rPr>
                          </m:ctrlPr>
                        </m:sSupPr>
                        <m:e>
                          <m:nary>
                            <m:naryPr>
                              <m:chr m:val="∑"/>
                              <m:limLoc m:val="undOvr"/>
                              <m:subHide m:val="1"/>
                              <m:supHide m:val="1"/>
                              <m:ctrlPr>
                                <w:rPr>
                                  <w:rFonts w:ascii="Cambria Math" w:hAnsi="Cambria Math"/>
                                  <w:i/>
                                  <w:iCs/>
                                  <w:sz w:val="28"/>
                                  <w:szCs w:val="36"/>
                                </w:rPr>
                              </m:ctrlPr>
                            </m:naryPr>
                            <m:sub/>
                            <m:sup/>
                            <m:e>
                              <m:d>
                                <m:dPr>
                                  <m:ctrlPr>
                                    <w:rPr>
                                      <w:rFonts w:ascii="Cambria Math" w:hAnsi="Cambria Math"/>
                                      <w:i/>
                                      <w:sz w:val="28"/>
                                      <w:szCs w:val="36"/>
                                    </w:rPr>
                                  </m:ctrlPr>
                                </m:dPr>
                                <m:e>
                                  <m:sSub>
                                    <m:sSubPr>
                                      <m:ctrlPr>
                                        <w:rPr>
                                          <w:rFonts w:ascii="Cambria Math" w:hAnsi="Cambria Math"/>
                                          <w:i/>
                                          <w:iCs/>
                                          <w:sz w:val="28"/>
                                          <w:szCs w:val="36"/>
                                        </w:rPr>
                                      </m:ctrlPr>
                                    </m:sSubPr>
                                    <m:e>
                                      <m:r>
                                        <w:rPr>
                                          <w:rFonts w:ascii="Cambria Math" w:hAnsi="Cambria Math"/>
                                          <w:sz w:val="28"/>
                                          <w:szCs w:val="36"/>
                                        </w:rPr>
                                        <m:t>y</m:t>
                                      </m:r>
                                    </m:e>
                                    <m:sub>
                                      <m:r>
                                        <w:rPr>
                                          <w:rFonts w:ascii="Cambria Math" w:hAnsi="Cambria Math"/>
                                          <w:sz w:val="28"/>
                                          <w:szCs w:val="36"/>
                                        </w:rPr>
                                        <m:t>n</m:t>
                                      </m:r>
                                    </m:sub>
                                  </m:sSub>
                                  <m:r>
                                    <w:rPr>
                                      <w:rFonts w:ascii="Cambria Math" w:hAnsi="Cambria Math"/>
                                      <w:sz w:val="28"/>
                                      <w:szCs w:val="36"/>
                                    </w:rPr>
                                    <m:t>-</m:t>
                                  </m:r>
                                  <m:sSub>
                                    <m:sSubPr>
                                      <m:ctrlPr>
                                        <w:rPr>
                                          <w:rFonts w:ascii="Cambria Math" w:hAnsi="Cambria Math"/>
                                          <w:i/>
                                          <w:iCs/>
                                          <w:sz w:val="28"/>
                                          <w:szCs w:val="36"/>
                                        </w:rPr>
                                      </m:ctrlPr>
                                    </m:sSubPr>
                                    <m:e>
                                      <m:acc>
                                        <m:accPr>
                                          <m:chr m:val="̅"/>
                                          <m:ctrlPr>
                                            <w:rPr>
                                              <w:rFonts w:ascii="Cambria Math" w:hAnsi="Cambria Math"/>
                                              <w:i/>
                                              <w:iCs/>
                                              <w:sz w:val="28"/>
                                              <w:szCs w:val="36"/>
                                            </w:rPr>
                                          </m:ctrlPr>
                                        </m:accPr>
                                        <m:e>
                                          <m:r>
                                            <w:rPr>
                                              <w:rFonts w:ascii="Cambria Math" w:hAnsi="Cambria Math"/>
                                              <w:sz w:val="28"/>
                                              <w:szCs w:val="36"/>
                                            </w:rPr>
                                            <m:t>y</m:t>
                                          </m:r>
                                        </m:e>
                                      </m:acc>
                                    </m:e>
                                    <m:sub>
                                      <m:r>
                                        <w:rPr>
                                          <w:rFonts w:ascii="Cambria Math" w:hAnsi="Cambria Math"/>
                                          <w:sz w:val="28"/>
                                          <w:szCs w:val="36"/>
                                        </w:rPr>
                                        <m:t>n</m:t>
                                      </m:r>
                                    </m:sub>
                                  </m:sSub>
                                </m:e>
                              </m:d>
                            </m:e>
                          </m:nary>
                        </m:e>
                        <m:sup>
                          <m:r>
                            <w:rPr>
                              <w:rFonts w:ascii="Cambria Math" w:hAnsi="Cambria Math"/>
                              <w:sz w:val="28"/>
                              <w:szCs w:val="36"/>
                            </w:rPr>
                            <m:t>2</m:t>
                          </m:r>
                        </m:sup>
                      </m:sSup>
                    </m:e>
                  </m:rad>
                </m:den>
              </m:f>
              <m:r>
                <w:rPr>
                  <w:rFonts w:ascii="Cambria Math" w:hAnsi="Cambria Math"/>
                  <w:sz w:val="28"/>
                  <w:szCs w:val="36"/>
                </w:rPr>
                <m:t>#</m:t>
              </m:r>
              <m:r>
                <m:rPr>
                  <m:sty m:val="p"/>
                </m:rPr>
                <w:rPr>
                  <w:rFonts w:ascii="Cambria Math" w:hAnsi="Cambria Math"/>
                  <w:sz w:val="28"/>
                  <w:szCs w:val="36"/>
                </w:rPr>
                <m:t>S</m:t>
              </m:r>
              <m:r>
                <w:rPr>
                  <w:rFonts w:ascii="Cambria Math" w:hAnsi="Cambria Math"/>
                  <w:sz w:val="28"/>
                  <w:szCs w:val="36"/>
                </w:rPr>
                <m:t>8</m:t>
              </m:r>
            </m:e>
          </m:eqArr>
        </m:oMath>
      </m:oMathPara>
    </w:p>
    <w:p w14:paraId="71C020F4" w14:textId="77777777" w:rsidR="008B559C" w:rsidRPr="0035685A" w:rsidRDefault="00CB52CD" w:rsidP="0035685A">
      <w:pPr>
        <w:spacing w:after="120" w:line="360" w:lineRule="auto"/>
        <w:rPr>
          <w:sz w:val="28"/>
          <w:szCs w:val="28"/>
        </w:rPr>
      </w:pPr>
      <w:r w:rsidRPr="0035685A">
        <w:rPr>
          <w:szCs w:val="24"/>
        </w:rPr>
        <w:t>where MB, NME, NMB, RMSE, and R represent mean bias, normalized mean error, normalized mean bias, root mean square error, and Pearson correlation coefficient, respectively; M and O represent modeled and observational values, respectively. Monthly model validation is shown in Figure S1 and Table S2.</w:t>
      </w:r>
    </w:p>
    <w:p w14:paraId="72BD2EE4" w14:textId="77777777" w:rsidR="00432E42" w:rsidRPr="0035685A" w:rsidRDefault="008B559C" w:rsidP="0035685A">
      <w:pPr>
        <w:widowControl/>
        <w:spacing w:after="120" w:line="360" w:lineRule="auto"/>
        <w:jc w:val="left"/>
        <w:rPr>
          <w:sz w:val="28"/>
          <w:szCs w:val="28"/>
        </w:rPr>
      </w:pPr>
      <w:r w:rsidRPr="0035685A">
        <w:rPr>
          <w:szCs w:val="28"/>
        </w:rPr>
        <w:br w:type="page"/>
      </w:r>
    </w:p>
    <w:p w14:paraId="5EBCE394" w14:textId="77777777" w:rsidR="00432E42" w:rsidRPr="0035685A" w:rsidRDefault="00432E42" w:rsidP="0035685A">
      <w:pPr>
        <w:pStyle w:val="12"/>
        <w:rPr>
          <w:sz w:val="28"/>
          <w:szCs w:val="28"/>
        </w:rPr>
      </w:pPr>
      <w:r>
        <w:rPr>
          <w:b/>
        </w:rPr>
        <w:lastRenderedPageBreak/>
        <w:t>Table S1.</w:t>
      </w:r>
      <w:r>
        <w:t xml:space="preserve"> Sector mapping between the emissions inventory sectors used in GEOS-Chem and the sectors represented in GCAM-CDR.</w:t>
      </w:r>
    </w:p>
    <w:tbl>
      <w:tblPr>
        <w:tblW w:w="0" w:type="auto"/>
        <w:tblLook w:val="04A0" w:firstRow="1" w:lastRow="0" w:firstColumn="1" w:lastColumn="0" w:noHBand="0" w:noVBand="1"/>
      </w:tblPr>
      <w:tblGrid>
        <w:gridCol w:w="3085"/>
        <w:gridCol w:w="5211"/>
      </w:tblGrid>
      <w:tr w:rsidR="00432E42" w:rsidRPr="0035685A" w14:paraId="77ACF18A" w14:textId="77777777" w:rsidTr="005F28D0">
        <w:trPr>
          <w:tblHeader/>
        </w:trPr>
        <w:tc>
          <w:tcPr>
            <w:tcW w:w="3085" w:type="dxa"/>
            <w:tcBorders>
              <w:top w:val="single" w:sz="12" w:space="0" w:color="auto"/>
              <w:bottom w:val="single" w:sz="8" w:space="0" w:color="auto"/>
            </w:tcBorders>
            <w:shd w:val="clear" w:color="auto" w:fill="F2F2F2"/>
            <w:vAlign w:val="center"/>
          </w:tcPr>
          <w:p w14:paraId="0F737D42" w14:textId="77777777" w:rsidR="00432E42" w:rsidRPr="0035685A" w:rsidRDefault="00432E42" w:rsidP="0035685A">
            <w:pPr>
              <w:rPr>
                <w:sz w:val="28"/>
                <w:szCs w:val="28"/>
              </w:rPr>
            </w:pPr>
            <w:r w:rsidRPr="0035685A">
              <w:rPr>
                <w:rFonts w:hint="eastAsia"/>
                <w:sz w:val="20"/>
                <w:szCs w:val="28"/>
              </w:rPr>
              <w:t>Sectors in emission inventory</w:t>
            </w:r>
          </w:p>
        </w:tc>
        <w:tc>
          <w:tcPr>
            <w:tcW w:w="5211" w:type="dxa"/>
            <w:tcBorders>
              <w:top w:val="single" w:sz="12" w:space="0" w:color="auto"/>
              <w:bottom w:val="single" w:sz="8" w:space="0" w:color="auto"/>
            </w:tcBorders>
            <w:shd w:val="clear" w:color="auto" w:fill="F2F2F2"/>
            <w:vAlign w:val="center"/>
          </w:tcPr>
          <w:p w14:paraId="5C99144F" w14:textId="77777777" w:rsidR="00432E42" w:rsidRPr="0035685A" w:rsidRDefault="00432E42" w:rsidP="0035685A">
            <w:pPr>
              <w:rPr>
                <w:sz w:val="28"/>
                <w:szCs w:val="28"/>
              </w:rPr>
            </w:pPr>
            <w:r w:rsidRPr="0035685A">
              <w:rPr>
                <w:rFonts w:hint="eastAsia"/>
                <w:sz w:val="20"/>
                <w:szCs w:val="28"/>
              </w:rPr>
              <w:t>Sectors in GCAM-CDR</w:t>
            </w:r>
          </w:p>
        </w:tc>
      </w:tr>
      <w:tr w:rsidR="00432E42" w:rsidRPr="0035685A" w14:paraId="4D7109ED" w14:textId="77777777" w:rsidTr="005F28D0">
        <w:trPr>
          <w:trHeight w:val="1801"/>
        </w:trPr>
        <w:tc>
          <w:tcPr>
            <w:tcW w:w="3085" w:type="dxa"/>
            <w:tcBorders>
              <w:top w:val="single" w:sz="8" w:space="0" w:color="auto"/>
            </w:tcBorders>
            <w:vAlign w:val="center"/>
          </w:tcPr>
          <w:p w14:paraId="40BB28FA" w14:textId="77777777" w:rsidR="00432E42" w:rsidRPr="0035685A" w:rsidRDefault="00432E42" w:rsidP="0035685A">
            <w:pPr>
              <w:rPr>
                <w:sz w:val="28"/>
                <w:szCs w:val="28"/>
              </w:rPr>
            </w:pPr>
            <w:r w:rsidRPr="0035685A">
              <w:rPr>
                <w:rFonts w:hint="eastAsia"/>
                <w:sz w:val="20"/>
                <w:szCs w:val="28"/>
              </w:rPr>
              <w:t>ENE</w:t>
            </w:r>
          </w:p>
        </w:tc>
        <w:tc>
          <w:tcPr>
            <w:tcW w:w="5211" w:type="dxa"/>
            <w:tcBorders>
              <w:top w:val="single" w:sz="8" w:space="0" w:color="auto"/>
              <w:bottom w:val="single" w:sz="8" w:space="0" w:color="auto"/>
            </w:tcBorders>
            <w:vAlign w:val="center"/>
          </w:tcPr>
          <w:p w14:paraId="671FE3BF" w14:textId="77777777" w:rsidR="00432E42" w:rsidRPr="0035685A" w:rsidRDefault="00432E42" w:rsidP="0035685A">
            <w:pPr>
              <w:rPr>
                <w:sz w:val="28"/>
                <w:szCs w:val="28"/>
              </w:rPr>
            </w:pPr>
            <w:proofErr w:type="spellStart"/>
            <w:r w:rsidRPr="0035685A">
              <w:rPr>
                <w:rFonts w:hint="eastAsia"/>
                <w:sz w:val="20"/>
                <w:szCs w:val="28"/>
              </w:rPr>
              <w:t>backup_electricity</w:t>
            </w:r>
            <w:proofErr w:type="spellEnd"/>
            <w:r w:rsidRPr="0035685A">
              <w:rPr>
                <w:rFonts w:hint="eastAsia"/>
                <w:sz w:val="20"/>
                <w:szCs w:val="28"/>
              </w:rPr>
              <w:t xml:space="preserve">; </w:t>
            </w:r>
            <w:proofErr w:type="spellStart"/>
            <w:r w:rsidRPr="0035685A">
              <w:rPr>
                <w:rFonts w:hint="eastAsia"/>
                <w:sz w:val="20"/>
                <w:szCs w:val="28"/>
              </w:rPr>
              <w:t>csp_backup</w:t>
            </w:r>
            <w:proofErr w:type="spellEnd"/>
            <w:r w:rsidRPr="0035685A">
              <w:rPr>
                <w:rFonts w:hint="eastAsia"/>
                <w:sz w:val="20"/>
                <w:szCs w:val="28"/>
              </w:rPr>
              <w:t xml:space="preserve">; district heat; </w:t>
            </w:r>
            <w:proofErr w:type="spellStart"/>
            <w:r w:rsidRPr="0035685A">
              <w:rPr>
                <w:rFonts w:hint="eastAsia"/>
                <w:sz w:val="20"/>
                <w:szCs w:val="28"/>
              </w:rPr>
              <w:t>elec_biomass</w:t>
            </w:r>
            <w:proofErr w:type="spellEnd"/>
            <w:r w:rsidRPr="0035685A">
              <w:rPr>
                <w:rFonts w:hint="eastAsia"/>
                <w:sz w:val="20"/>
                <w:szCs w:val="28"/>
              </w:rPr>
              <w:t xml:space="preserve"> (conv); </w:t>
            </w:r>
            <w:proofErr w:type="spellStart"/>
            <w:r w:rsidRPr="0035685A">
              <w:rPr>
                <w:rFonts w:hint="eastAsia"/>
                <w:sz w:val="20"/>
                <w:szCs w:val="28"/>
              </w:rPr>
              <w:t>elec_biomass</w:t>
            </w:r>
            <w:proofErr w:type="spellEnd"/>
            <w:r w:rsidRPr="0035685A">
              <w:rPr>
                <w:rFonts w:hint="eastAsia"/>
                <w:sz w:val="20"/>
                <w:szCs w:val="28"/>
              </w:rPr>
              <w:t xml:space="preserve"> (IGCC); </w:t>
            </w:r>
            <w:proofErr w:type="spellStart"/>
            <w:r w:rsidRPr="0035685A">
              <w:rPr>
                <w:rFonts w:hint="eastAsia"/>
                <w:sz w:val="20"/>
                <w:szCs w:val="28"/>
              </w:rPr>
              <w:t>elec_coal</w:t>
            </w:r>
            <w:proofErr w:type="spellEnd"/>
            <w:r w:rsidRPr="0035685A">
              <w:rPr>
                <w:rFonts w:hint="eastAsia"/>
                <w:sz w:val="20"/>
                <w:szCs w:val="28"/>
              </w:rPr>
              <w:t xml:space="preserve"> (conv </w:t>
            </w:r>
            <w:proofErr w:type="spellStart"/>
            <w:r w:rsidRPr="0035685A">
              <w:rPr>
                <w:rFonts w:hint="eastAsia"/>
                <w:sz w:val="20"/>
                <w:szCs w:val="28"/>
              </w:rPr>
              <w:t>pul</w:t>
            </w:r>
            <w:proofErr w:type="spellEnd"/>
            <w:r w:rsidRPr="0035685A">
              <w:rPr>
                <w:rFonts w:hint="eastAsia"/>
                <w:sz w:val="20"/>
                <w:szCs w:val="28"/>
              </w:rPr>
              <w:t xml:space="preserve">); </w:t>
            </w:r>
            <w:proofErr w:type="spellStart"/>
            <w:r w:rsidRPr="0035685A">
              <w:rPr>
                <w:rFonts w:hint="eastAsia"/>
                <w:sz w:val="20"/>
                <w:szCs w:val="28"/>
              </w:rPr>
              <w:t>elec_coal</w:t>
            </w:r>
            <w:proofErr w:type="spellEnd"/>
            <w:r w:rsidRPr="0035685A">
              <w:rPr>
                <w:rFonts w:hint="eastAsia"/>
                <w:sz w:val="20"/>
                <w:szCs w:val="28"/>
              </w:rPr>
              <w:t xml:space="preserve"> (IGCC); </w:t>
            </w:r>
            <w:proofErr w:type="spellStart"/>
            <w:r w:rsidRPr="0035685A">
              <w:rPr>
                <w:rFonts w:hint="eastAsia"/>
                <w:sz w:val="20"/>
                <w:szCs w:val="28"/>
              </w:rPr>
              <w:t>elec_gas</w:t>
            </w:r>
            <w:proofErr w:type="spellEnd"/>
            <w:r w:rsidRPr="0035685A">
              <w:rPr>
                <w:rFonts w:hint="eastAsia"/>
                <w:sz w:val="20"/>
                <w:szCs w:val="28"/>
              </w:rPr>
              <w:t xml:space="preserve"> (CC); </w:t>
            </w:r>
            <w:proofErr w:type="spellStart"/>
            <w:r w:rsidRPr="0035685A">
              <w:rPr>
                <w:rFonts w:hint="eastAsia"/>
                <w:sz w:val="20"/>
                <w:szCs w:val="28"/>
              </w:rPr>
              <w:t>elec_gas</w:t>
            </w:r>
            <w:proofErr w:type="spellEnd"/>
            <w:r w:rsidRPr="0035685A">
              <w:rPr>
                <w:rFonts w:hint="eastAsia"/>
                <w:sz w:val="20"/>
                <w:szCs w:val="28"/>
              </w:rPr>
              <w:t xml:space="preserve"> (steam/CT); </w:t>
            </w:r>
            <w:proofErr w:type="spellStart"/>
            <w:r w:rsidRPr="0035685A">
              <w:rPr>
                <w:rFonts w:hint="eastAsia"/>
                <w:sz w:val="20"/>
                <w:szCs w:val="28"/>
              </w:rPr>
              <w:t>elec_refined</w:t>
            </w:r>
            <w:proofErr w:type="spellEnd"/>
            <w:r w:rsidRPr="0035685A">
              <w:rPr>
                <w:rFonts w:hint="eastAsia"/>
                <w:sz w:val="20"/>
                <w:szCs w:val="28"/>
              </w:rPr>
              <w:t xml:space="preserve"> liquids (CC); </w:t>
            </w:r>
            <w:proofErr w:type="spellStart"/>
            <w:r w:rsidRPr="0035685A">
              <w:rPr>
                <w:rFonts w:hint="eastAsia"/>
                <w:sz w:val="20"/>
                <w:szCs w:val="28"/>
              </w:rPr>
              <w:t>elec_refined</w:t>
            </w:r>
            <w:proofErr w:type="spellEnd"/>
            <w:r w:rsidRPr="0035685A">
              <w:rPr>
                <w:rFonts w:hint="eastAsia"/>
                <w:sz w:val="20"/>
                <w:szCs w:val="28"/>
              </w:rPr>
              <w:t xml:space="preserve"> liquids (steam/CT); electricity; </w:t>
            </w:r>
            <w:proofErr w:type="spellStart"/>
            <w:r w:rsidRPr="0035685A">
              <w:rPr>
                <w:rFonts w:hint="eastAsia"/>
                <w:sz w:val="20"/>
                <w:szCs w:val="28"/>
              </w:rPr>
              <w:t>electricity_net_ownuse</w:t>
            </w:r>
            <w:proofErr w:type="spellEnd"/>
          </w:p>
        </w:tc>
      </w:tr>
      <w:tr w:rsidR="00432E42" w:rsidRPr="0035685A" w14:paraId="3FF0539D" w14:textId="77777777" w:rsidTr="005F28D0">
        <w:trPr>
          <w:trHeight w:val="1636"/>
        </w:trPr>
        <w:tc>
          <w:tcPr>
            <w:tcW w:w="3085" w:type="dxa"/>
            <w:vAlign w:val="center"/>
          </w:tcPr>
          <w:p w14:paraId="0496A663" w14:textId="77777777" w:rsidR="00432E42" w:rsidRPr="0035685A" w:rsidRDefault="00432E42" w:rsidP="0035685A">
            <w:pPr>
              <w:rPr>
                <w:sz w:val="28"/>
                <w:szCs w:val="28"/>
              </w:rPr>
            </w:pPr>
            <w:r w:rsidRPr="0035685A">
              <w:rPr>
                <w:rFonts w:hint="eastAsia"/>
                <w:sz w:val="20"/>
                <w:szCs w:val="28"/>
              </w:rPr>
              <w:t>AGR</w:t>
            </w:r>
          </w:p>
        </w:tc>
        <w:tc>
          <w:tcPr>
            <w:tcW w:w="5211" w:type="dxa"/>
            <w:tcBorders>
              <w:top w:val="single" w:sz="8" w:space="0" w:color="auto"/>
              <w:bottom w:val="single" w:sz="8" w:space="0" w:color="auto"/>
            </w:tcBorders>
            <w:vAlign w:val="center"/>
          </w:tcPr>
          <w:p w14:paraId="2279DCEA" w14:textId="77777777" w:rsidR="00432E42" w:rsidRPr="0035685A" w:rsidRDefault="00432E42" w:rsidP="0035685A">
            <w:pPr>
              <w:rPr>
                <w:sz w:val="28"/>
                <w:szCs w:val="28"/>
              </w:rPr>
            </w:pPr>
            <w:r w:rsidRPr="0035685A">
              <w:rPr>
                <w:sz w:val="20"/>
                <w:szCs w:val="28"/>
              </w:rPr>
              <w:t xml:space="preserve">beef; biomass; corn; dairy; </w:t>
            </w:r>
            <w:proofErr w:type="spellStart"/>
            <w:r w:rsidRPr="0035685A">
              <w:rPr>
                <w:sz w:val="20"/>
                <w:szCs w:val="28"/>
              </w:rPr>
              <w:t>fibercrop</w:t>
            </w:r>
            <w:proofErr w:type="spellEnd"/>
            <w:r w:rsidRPr="0035685A">
              <w:rPr>
                <w:sz w:val="20"/>
                <w:szCs w:val="28"/>
              </w:rPr>
              <w:t>;</w:t>
            </w:r>
          </w:p>
          <w:p w14:paraId="381CB248" w14:textId="77777777" w:rsidR="00432E42" w:rsidRPr="0035685A" w:rsidRDefault="00432E42" w:rsidP="0035685A">
            <w:pPr>
              <w:rPr>
                <w:sz w:val="28"/>
                <w:szCs w:val="28"/>
              </w:rPr>
            </w:pPr>
            <w:proofErr w:type="spellStart"/>
            <w:r w:rsidRPr="0035685A">
              <w:rPr>
                <w:sz w:val="20"/>
                <w:szCs w:val="28"/>
              </w:rPr>
              <w:t>foddergrass</w:t>
            </w:r>
            <w:proofErr w:type="spellEnd"/>
            <w:r w:rsidRPr="0035685A">
              <w:rPr>
                <w:sz w:val="20"/>
                <w:szCs w:val="28"/>
              </w:rPr>
              <w:t xml:space="preserve">; </w:t>
            </w:r>
            <w:proofErr w:type="spellStart"/>
            <w:r w:rsidRPr="0035685A">
              <w:rPr>
                <w:sz w:val="20"/>
                <w:szCs w:val="28"/>
              </w:rPr>
              <w:t>fodderherb</w:t>
            </w:r>
            <w:proofErr w:type="spellEnd"/>
            <w:r w:rsidRPr="0035685A">
              <w:rPr>
                <w:sz w:val="20"/>
                <w:szCs w:val="28"/>
              </w:rPr>
              <w:t xml:space="preserve">; </w:t>
            </w:r>
            <w:proofErr w:type="spellStart"/>
            <w:r w:rsidRPr="0035685A">
              <w:rPr>
                <w:sz w:val="20"/>
                <w:szCs w:val="28"/>
              </w:rPr>
              <w:t>misccrop</w:t>
            </w:r>
            <w:proofErr w:type="spellEnd"/>
            <w:r w:rsidRPr="0035685A">
              <w:rPr>
                <w:sz w:val="20"/>
                <w:szCs w:val="28"/>
              </w:rPr>
              <w:t xml:space="preserve">; </w:t>
            </w:r>
            <w:proofErr w:type="spellStart"/>
            <w:r w:rsidRPr="0035685A">
              <w:rPr>
                <w:sz w:val="20"/>
                <w:szCs w:val="28"/>
              </w:rPr>
              <w:t>oilcrop</w:t>
            </w:r>
            <w:proofErr w:type="spellEnd"/>
            <w:r w:rsidRPr="0035685A">
              <w:rPr>
                <w:sz w:val="20"/>
                <w:szCs w:val="28"/>
              </w:rPr>
              <w:t xml:space="preserve">; </w:t>
            </w:r>
            <w:proofErr w:type="spellStart"/>
            <w:r w:rsidRPr="0035685A">
              <w:rPr>
                <w:sz w:val="20"/>
                <w:szCs w:val="28"/>
              </w:rPr>
              <w:t>othergrain</w:t>
            </w:r>
            <w:proofErr w:type="spellEnd"/>
            <w:r w:rsidRPr="0035685A">
              <w:rPr>
                <w:sz w:val="20"/>
                <w:szCs w:val="28"/>
              </w:rPr>
              <w:t xml:space="preserve">; </w:t>
            </w:r>
            <w:proofErr w:type="spellStart"/>
            <w:r w:rsidRPr="0035685A">
              <w:rPr>
                <w:sz w:val="20"/>
                <w:szCs w:val="28"/>
              </w:rPr>
              <w:t>palmfruit</w:t>
            </w:r>
            <w:proofErr w:type="spellEnd"/>
            <w:r w:rsidRPr="0035685A">
              <w:rPr>
                <w:sz w:val="20"/>
                <w:szCs w:val="28"/>
              </w:rPr>
              <w:t xml:space="preserve">; pork; poultry; rice; </w:t>
            </w:r>
            <w:proofErr w:type="spellStart"/>
            <w:r w:rsidRPr="0035685A">
              <w:rPr>
                <w:sz w:val="20"/>
                <w:szCs w:val="28"/>
              </w:rPr>
              <w:t>roottuber</w:t>
            </w:r>
            <w:proofErr w:type="spellEnd"/>
            <w:r w:rsidRPr="0035685A">
              <w:rPr>
                <w:sz w:val="20"/>
                <w:szCs w:val="28"/>
              </w:rPr>
              <w:t xml:space="preserve">; </w:t>
            </w:r>
            <w:proofErr w:type="spellStart"/>
            <w:r w:rsidRPr="0035685A">
              <w:rPr>
                <w:sz w:val="20"/>
                <w:szCs w:val="28"/>
              </w:rPr>
              <w:t>sheepgoat</w:t>
            </w:r>
            <w:proofErr w:type="spellEnd"/>
            <w:r w:rsidRPr="0035685A">
              <w:rPr>
                <w:sz w:val="20"/>
                <w:szCs w:val="28"/>
              </w:rPr>
              <w:t xml:space="preserve">; </w:t>
            </w:r>
            <w:proofErr w:type="spellStart"/>
            <w:r w:rsidRPr="0035685A">
              <w:rPr>
                <w:sz w:val="20"/>
                <w:szCs w:val="28"/>
              </w:rPr>
              <w:t>sugarcrop</w:t>
            </w:r>
            <w:proofErr w:type="spellEnd"/>
            <w:r w:rsidRPr="0035685A">
              <w:rPr>
                <w:sz w:val="20"/>
                <w:szCs w:val="28"/>
              </w:rPr>
              <w:t xml:space="preserve">; </w:t>
            </w:r>
            <w:proofErr w:type="spellStart"/>
            <w:r w:rsidRPr="0035685A">
              <w:rPr>
                <w:sz w:val="20"/>
                <w:szCs w:val="28"/>
              </w:rPr>
              <w:t>unmanagedland</w:t>
            </w:r>
            <w:proofErr w:type="spellEnd"/>
            <w:r w:rsidRPr="0035685A">
              <w:rPr>
                <w:sz w:val="20"/>
                <w:szCs w:val="28"/>
              </w:rPr>
              <w:t>; wheat</w:t>
            </w:r>
          </w:p>
        </w:tc>
      </w:tr>
      <w:tr w:rsidR="00432E42" w:rsidRPr="0035685A" w14:paraId="075678CB" w14:textId="77777777" w:rsidTr="005F28D0">
        <w:trPr>
          <w:trHeight w:val="1261"/>
        </w:trPr>
        <w:tc>
          <w:tcPr>
            <w:tcW w:w="3085" w:type="dxa"/>
            <w:vAlign w:val="center"/>
          </w:tcPr>
          <w:p w14:paraId="01C4979D" w14:textId="77777777" w:rsidR="00432E42" w:rsidRPr="0035685A" w:rsidRDefault="00432E42" w:rsidP="0035685A">
            <w:pPr>
              <w:rPr>
                <w:sz w:val="28"/>
                <w:szCs w:val="28"/>
              </w:rPr>
            </w:pPr>
            <w:r w:rsidRPr="0035685A">
              <w:rPr>
                <w:rFonts w:hint="eastAsia"/>
                <w:sz w:val="20"/>
                <w:szCs w:val="28"/>
              </w:rPr>
              <w:t>IND</w:t>
            </w:r>
          </w:p>
        </w:tc>
        <w:tc>
          <w:tcPr>
            <w:tcW w:w="5211" w:type="dxa"/>
            <w:tcBorders>
              <w:top w:val="single" w:sz="8" w:space="0" w:color="auto"/>
              <w:bottom w:val="single" w:sz="8" w:space="0" w:color="auto"/>
            </w:tcBorders>
            <w:vAlign w:val="center"/>
          </w:tcPr>
          <w:p w14:paraId="6DF912E3" w14:textId="77777777" w:rsidR="00432E42" w:rsidRPr="0035685A" w:rsidRDefault="00432E42" w:rsidP="0035685A">
            <w:pPr>
              <w:rPr>
                <w:sz w:val="28"/>
                <w:szCs w:val="28"/>
              </w:rPr>
            </w:pPr>
            <w:r w:rsidRPr="0035685A">
              <w:rPr>
                <w:rFonts w:hint="eastAsia"/>
                <w:sz w:val="20"/>
                <w:szCs w:val="28"/>
              </w:rPr>
              <w:t>cement; gas pipeline; H</w:t>
            </w:r>
            <w:r w:rsidRPr="0035685A">
              <w:rPr>
                <w:rFonts w:hint="eastAsia"/>
                <w:sz w:val="20"/>
                <w:szCs w:val="28"/>
                <w:vertAlign w:val="subscript"/>
              </w:rPr>
              <w:t>2</w:t>
            </w:r>
            <w:r w:rsidRPr="0035685A">
              <w:rPr>
                <w:rFonts w:hint="eastAsia"/>
                <w:sz w:val="20"/>
                <w:szCs w:val="28"/>
              </w:rPr>
              <w:t xml:space="preserve"> central production; H</w:t>
            </w:r>
            <w:r w:rsidRPr="0035685A">
              <w:rPr>
                <w:rFonts w:hint="eastAsia"/>
                <w:sz w:val="20"/>
                <w:szCs w:val="28"/>
                <w:vertAlign w:val="subscript"/>
              </w:rPr>
              <w:t>2</w:t>
            </w:r>
            <w:r w:rsidRPr="0035685A">
              <w:rPr>
                <w:rFonts w:hint="eastAsia"/>
                <w:sz w:val="20"/>
                <w:szCs w:val="28"/>
              </w:rPr>
              <w:t xml:space="preserve"> forecourt production; industrial energy use; industrial feedstocks; industrial processes; N fertilizer; process heat cement</w:t>
            </w:r>
          </w:p>
        </w:tc>
      </w:tr>
      <w:tr w:rsidR="00432E42" w:rsidRPr="0035685A" w14:paraId="30AA1E2B" w14:textId="77777777" w:rsidTr="005F28D0">
        <w:trPr>
          <w:trHeight w:val="1129"/>
        </w:trPr>
        <w:tc>
          <w:tcPr>
            <w:tcW w:w="3085" w:type="dxa"/>
            <w:vAlign w:val="center"/>
          </w:tcPr>
          <w:p w14:paraId="1B64C490" w14:textId="77777777" w:rsidR="00432E42" w:rsidRPr="0035685A" w:rsidRDefault="00432E42" w:rsidP="0035685A">
            <w:pPr>
              <w:rPr>
                <w:sz w:val="28"/>
                <w:szCs w:val="28"/>
              </w:rPr>
            </w:pPr>
            <w:r w:rsidRPr="0035685A">
              <w:rPr>
                <w:rFonts w:hint="eastAsia"/>
                <w:sz w:val="20"/>
                <w:szCs w:val="28"/>
              </w:rPr>
              <w:t>RCO</w:t>
            </w:r>
          </w:p>
        </w:tc>
        <w:tc>
          <w:tcPr>
            <w:tcW w:w="5211" w:type="dxa"/>
            <w:tcBorders>
              <w:top w:val="single" w:sz="8" w:space="0" w:color="auto"/>
              <w:bottom w:val="single" w:sz="8" w:space="0" w:color="auto"/>
            </w:tcBorders>
            <w:vAlign w:val="center"/>
          </w:tcPr>
          <w:p w14:paraId="03D5805D" w14:textId="77777777" w:rsidR="00432E42" w:rsidRPr="0035685A" w:rsidRDefault="00432E42" w:rsidP="0035685A">
            <w:pPr>
              <w:rPr>
                <w:sz w:val="28"/>
                <w:szCs w:val="28"/>
              </w:rPr>
            </w:pPr>
            <w:r w:rsidRPr="0035685A">
              <w:rPr>
                <w:rFonts w:hint="eastAsia"/>
                <w:sz w:val="20"/>
                <w:szCs w:val="28"/>
              </w:rPr>
              <w:t>comm cooling; comm heating; comm others; resid cooling; resid heating; resid others; urban processes</w:t>
            </w:r>
          </w:p>
        </w:tc>
      </w:tr>
      <w:tr w:rsidR="00432E42" w:rsidRPr="0035685A" w14:paraId="08FFF620" w14:textId="77777777" w:rsidTr="005F28D0">
        <w:trPr>
          <w:trHeight w:val="1678"/>
        </w:trPr>
        <w:tc>
          <w:tcPr>
            <w:tcW w:w="3085" w:type="dxa"/>
            <w:vAlign w:val="center"/>
          </w:tcPr>
          <w:p w14:paraId="09541BCF" w14:textId="77777777" w:rsidR="00432E42" w:rsidRPr="0035685A" w:rsidRDefault="00432E42" w:rsidP="0035685A">
            <w:pPr>
              <w:rPr>
                <w:sz w:val="28"/>
                <w:szCs w:val="28"/>
              </w:rPr>
            </w:pPr>
            <w:r w:rsidRPr="0035685A">
              <w:rPr>
                <w:rFonts w:hint="eastAsia"/>
                <w:sz w:val="20"/>
                <w:szCs w:val="28"/>
              </w:rPr>
              <w:t>TRA</w:t>
            </w:r>
          </w:p>
        </w:tc>
        <w:tc>
          <w:tcPr>
            <w:tcW w:w="5211" w:type="dxa"/>
            <w:tcBorders>
              <w:top w:val="single" w:sz="8" w:space="0" w:color="auto"/>
              <w:bottom w:val="single" w:sz="8" w:space="0" w:color="auto"/>
            </w:tcBorders>
            <w:vAlign w:val="center"/>
          </w:tcPr>
          <w:p w14:paraId="7ABB92E9" w14:textId="77777777" w:rsidR="00432E42" w:rsidRPr="0035685A" w:rsidRDefault="00432E42" w:rsidP="0035685A">
            <w:pPr>
              <w:rPr>
                <w:sz w:val="28"/>
                <w:szCs w:val="28"/>
              </w:rPr>
            </w:pPr>
            <w:proofErr w:type="spellStart"/>
            <w:r w:rsidRPr="0035685A">
              <w:rPr>
                <w:rFonts w:hint="eastAsia"/>
                <w:sz w:val="20"/>
                <w:szCs w:val="28"/>
              </w:rPr>
              <w:t>trn_aviation_intl</w:t>
            </w:r>
            <w:proofErr w:type="spellEnd"/>
            <w:r w:rsidRPr="0035685A">
              <w:rPr>
                <w:rFonts w:hint="eastAsia"/>
                <w:sz w:val="20"/>
                <w:szCs w:val="28"/>
              </w:rPr>
              <w:t xml:space="preserve">; </w:t>
            </w:r>
            <w:proofErr w:type="spellStart"/>
            <w:r w:rsidRPr="0035685A">
              <w:rPr>
                <w:rFonts w:hint="eastAsia"/>
                <w:sz w:val="20"/>
                <w:szCs w:val="28"/>
              </w:rPr>
              <w:t>trn_freight</w:t>
            </w:r>
            <w:proofErr w:type="spellEnd"/>
            <w:r w:rsidRPr="0035685A">
              <w:rPr>
                <w:rFonts w:hint="eastAsia"/>
                <w:sz w:val="20"/>
                <w:szCs w:val="28"/>
              </w:rPr>
              <w:t xml:space="preserve">; </w:t>
            </w:r>
            <w:proofErr w:type="spellStart"/>
            <w:r w:rsidRPr="0035685A">
              <w:rPr>
                <w:rFonts w:hint="eastAsia"/>
                <w:sz w:val="20"/>
                <w:szCs w:val="28"/>
              </w:rPr>
              <w:t>trn_freight_road</w:t>
            </w:r>
            <w:proofErr w:type="spellEnd"/>
            <w:r w:rsidRPr="0035685A">
              <w:rPr>
                <w:rFonts w:hint="eastAsia"/>
                <w:sz w:val="20"/>
                <w:szCs w:val="28"/>
              </w:rPr>
              <w:t xml:space="preserve">; </w:t>
            </w:r>
            <w:proofErr w:type="spellStart"/>
            <w:r w:rsidRPr="0035685A">
              <w:rPr>
                <w:rFonts w:hint="eastAsia"/>
                <w:sz w:val="20"/>
                <w:szCs w:val="28"/>
              </w:rPr>
              <w:t>trn_pass</w:t>
            </w:r>
            <w:proofErr w:type="spellEnd"/>
            <w:r w:rsidRPr="0035685A">
              <w:rPr>
                <w:rFonts w:hint="eastAsia"/>
                <w:sz w:val="20"/>
                <w:szCs w:val="28"/>
              </w:rPr>
              <w:t xml:space="preserve">; </w:t>
            </w:r>
            <w:proofErr w:type="spellStart"/>
            <w:r w:rsidRPr="0035685A">
              <w:rPr>
                <w:rFonts w:hint="eastAsia"/>
                <w:sz w:val="20"/>
                <w:szCs w:val="28"/>
              </w:rPr>
              <w:t>trn_pass_road</w:t>
            </w:r>
            <w:proofErr w:type="spellEnd"/>
            <w:r w:rsidRPr="0035685A">
              <w:rPr>
                <w:rFonts w:hint="eastAsia"/>
                <w:sz w:val="20"/>
                <w:szCs w:val="28"/>
              </w:rPr>
              <w:t xml:space="preserve">; </w:t>
            </w:r>
            <w:proofErr w:type="spellStart"/>
            <w:r w:rsidRPr="0035685A">
              <w:rPr>
                <w:rFonts w:hint="eastAsia"/>
                <w:sz w:val="20"/>
                <w:szCs w:val="28"/>
              </w:rPr>
              <w:t>trn_pass_road_bus</w:t>
            </w:r>
            <w:proofErr w:type="spellEnd"/>
            <w:r w:rsidRPr="0035685A">
              <w:rPr>
                <w:rFonts w:hint="eastAsia"/>
                <w:sz w:val="20"/>
                <w:szCs w:val="28"/>
              </w:rPr>
              <w:t xml:space="preserve">; </w:t>
            </w:r>
            <w:proofErr w:type="spellStart"/>
            <w:r w:rsidRPr="0035685A">
              <w:rPr>
                <w:rFonts w:hint="eastAsia"/>
                <w:sz w:val="20"/>
                <w:szCs w:val="28"/>
              </w:rPr>
              <w:t>trn_pass_road_LDV</w:t>
            </w:r>
            <w:proofErr w:type="spellEnd"/>
            <w:r w:rsidRPr="0035685A">
              <w:rPr>
                <w:rFonts w:hint="eastAsia"/>
                <w:sz w:val="20"/>
                <w:szCs w:val="28"/>
              </w:rPr>
              <w:t>; trn_pass_road_LDV_2W; trn_pass_road_LDV_4W</w:t>
            </w:r>
          </w:p>
        </w:tc>
      </w:tr>
      <w:tr w:rsidR="00432E42" w:rsidRPr="0035685A" w14:paraId="2D62DF49" w14:textId="77777777" w:rsidTr="005F28D0">
        <w:trPr>
          <w:trHeight w:val="1678"/>
        </w:trPr>
        <w:tc>
          <w:tcPr>
            <w:tcW w:w="3085" w:type="dxa"/>
            <w:vAlign w:val="center"/>
          </w:tcPr>
          <w:p w14:paraId="5E91D84E" w14:textId="77777777" w:rsidR="00432E42" w:rsidRPr="0035685A" w:rsidRDefault="00432E42" w:rsidP="0035685A">
            <w:pPr>
              <w:rPr>
                <w:sz w:val="28"/>
                <w:szCs w:val="28"/>
              </w:rPr>
            </w:pPr>
            <w:r w:rsidRPr="0035685A">
              <w:rPr>
                <w:rFonts w:hint="eastAsia"/>
                <w:sz w:val="20"/>
                <w:szCs w:val="28"/>
              </w:rPr>
              <w:t>SHP</w:t>
            </w:r>
          </w:p>
        </w:tc>
        <w:tc>
          <w:tcPr>
            <w:tcW w:w="5211" w:type="dxa"/>
            <w:tcBorders>
              <w:top w:val="single" w:sz="8" w:space="0" w:color="auto"/>
              <w:bottom w:val="single" w:sz="8" w:space="0" w:color="auto"/>
            </w:tcBorders>
            <w:vAlign w:val="center"/>
          </w:tcPr>
          <w:p w14:paraId="1C240866" w14:textId="77777777" w:rsidR="00432E42" w:rsidRPr="0035685A" w:rsidRDefault="00432E42" w:rsidP="0035685A">
            <w:pPr>
              <w:rPr>
                <w:sz w:val="28"/>
                <w:szCs w:val="28"/>
              </w:rPr>
            </w:pPr>
            <w:proofErr w:type="spellStart"/>
            <w:r w:rsidRPr="0035685A">
              <w:rPr>
                <w:rFonts w:hint="eastAsia"/>
                <w:sz w:val="20"/>
                <w:szCs w:val="28"/>
              </w:rPr>
              <w:t>trn_shipping_intl</w:t>
            </w:r>
            <w:proofErr w:type="spellEnd"/>
          </w:p>
        </w:tc>
      </w:tr>
      <w:tr w:rsidR="00432E42" w:rsidRPr="0035685A" w14:paraId="50E00410" w14:textId="77777777" w:rsidTr="005F28D0">
        <w:trPr>
          <w:trHeight w:val="1678"/>
        </w:trPr>
        <w:tc>
          <w:tcPr>
            <w:tcW w:w="3085" w:type="dxa"/>
            <w:tcBorders>
              <w:bottom w:val="single" w:sz="12" w:space="0" w:color="auto"/>
            </w:tcBorders>
            <w:vAlign w:val="center"/>
          </w:tcPr>
          <w:p w14:paraId="451CD022" w14:textId="77777777" w:rsidR="00432E42" w:rsidRPr="0035685A" w:rsidRDefault="00432E42" w:rsidP="0035685A">
            <w:pPr>
              <w:rPr>
                <w:sz w:val="28"/>
                <w:szCs w:val="28"/>
              </w:rPr>
            </w:pPr>
            <w:r w:rsidRPr="0035685A">
              <w:rPr>
                <w:rFonts w:hint="eastAsia"/>
                <w:sz w:val="20"/>
                <w:szCs w:val="28"/>
              </w:rPr>
              <w:t>SLV</w:t>
            </w:r>
          </w:p>
        </w:tc>
        <w:tc>
          <w:tcPr>
            <w:tcW w:w="5211" w:type="dxa"/>
            <w:tcBorders>
              <w:top w:val="single" w:sz="8" w:space="0" w:color="auto"/>
              <w:bottom w:val="single" w:sz="12" w:space="0" w:color="auto"/>
            </w:tcBorders>
            <w:vAlign w:val="center"/>
          </w:tcPr>
          <w:p w14:paraId="7D696F4E" w14:textId="77777777" w:rsidR="00432E42" w:rsidRPr="0035685A" w:rsidRDefault="00432E42" w:rsidP="0035685A">
            <w:pPr>
              <w:rPr>
                <w:sz w:val="28"/>
                <w:szCs w:val="28"/>
              </w:rPr>
            </w:pPr>
            <w:r w:rsidRPr="0035685A">
              <w:rPr>
                <w:rFonts w:hint="eastAsia"/>
                <w:sz w:val="20"/>
                <w:szCs w:val="28"/>
              </w:rPr>
              <w:t>gas processing</w:t>
            </w:r>
          </w:p>
        </w:tc>
      </w:tr>
    </w:tbl>
    <w:p w14:paraId="3D08B60D" w14:textId="77777777" w:rsidR="00432E42" w:rsidRPr="0035685A" w:rsidRDefault="00432E42" w:rsidP="0035685A">
      <w:pPr>
        <w:spacing w:after="120" w:line="360" w:lineRule="auto"/>
        <w:rPr>
          <w:sz w:val="28"/>
          <w:szCs w:val="28"/>
        </w:rPr>
      </w:pPr>
    </w:p>
    <w:p w14:paraId="123CDB34" w14:textId="77777777" w:rsidR="00432E42" w:rsidRPr="0035685A" w:rsidRDefault="00432E42" w:rsidP="0035685A">
      <w:pPr>
        <w:spacing w:after="120" w:line="360" w:lineRule="auto"/>
        <w:rPr>
          <w:sz w:val="28"/>
          <w:szCs w:val="28"/>
        </w:rPr>
      </w:pPr>
      <w:r w:rsidRPr="0035685A">
        <w:rPr>
          <w:noProof/>
          <w:szCs w:val="28"/>
        </w:rPr>
        <w:lastRenderedPageBreak/>
        <w:drawing>
          <wp:inline distT="0" distB="0" distL="0" distR="0" wp14:anchorId="3F21D89E" wp14:editId="77E33A3A">
            <wp:extent cx="5264150" cy="4212590"/>
            <wp:effectExtent l="0" t="0" r="0" b="0"/>
            <wp:docPr id="17455318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4150" cy="4212590"/>
                    </a:xfrm>
                    <a:prstGeom prst="rect">
                      <a:avLst/>
                    </a:prstGeom>
                    <a:noFill/>
                    <a:ln>
                      <a:noFill/>
                    </a:ln>
                  </pic:spPr>
                </pic:pic>
              </a:graphicData>
            </a:graphic>
          </wp:inline>
        </w:drawing>
      </w:r>
    </w:p>
    <w:p w14:paraId="43B2227F" w14:textId="77777777" w:rsidR="00432E42" w:rsidRPr="0035685A" w:rsidRDefault="00432E42" w:rsidP="0035685A">
      <w:pPr>
        <w:pStyle w:val="12"/>
        <w:rPr>
          <w:sz w:val="28"/>
          <w:szCs w:val="28"/>
        </w:rPr>
      </w:pPr>
      <w:r>
        <w:rPr>
          <w:b/>
        </w:rPr>
        <w:t>Figure S1.</w:t>
      </w:r>
      <w:r>
        <w:t xml:space="preserve"> Monthly validation of GEOS-Chem PM2.5 simulations against satellite-derived PM2.5 estimates. The red line denotes the fitted linear relationship and each point denotes one grid cell.</w:t>
      </w:r>
    </w:p>
    <w:p w14:paraId="23E23C5A" w14:textId="77777777" w:rsidR="00432E42" w:rsidRPr="0035685A" w:rsidRDefault="008B559C" w:rsidP="0035685A">
      <w:pPr>
        <w:widowControl/>
        <w:spacing w:after="120" w:line="360" w:lineRule="auto"/>
        <w:jc w:val="left"/>
        <w:rPr>
          <w:sz w:val="28"/>
          <w:szCs w:val="28"/>
        </w:rPr>
      </w:pPr>
      <w:r w:rsidRPr="0035685A">
        <w:rPr>
          <w:szCs w:val="28"/>
        </w:rPr>
        <w:br w:type="page"/>
      </w:r>
    </w:p>
    <w:p w14:paraId="393216D9" w14:textId="77777777" w:rsidR="00432E42" w:rsidRPr="0035685A" w:rsidRDefault="00432E42" w:rsidP="0035685A">
      <w:pPr>
        <w:pStyle w:val="12"/>
        <w:rPr>
          <w:sz w:val="28"/>
          <w:szCs w:val="28"/>
        </w:rPr>
      </w:pPr>
      <w:r>
        <w:rPr>
          <w:b/>
        </w:rPr>
        <w:lastRenderedPageBreak/>
        <w:t>Table S2.</w:t>
      </w:r>
      <w:r>
        <w:t xml:space="preserve"> Monthly GEOS-Chem model validation statistics.</w:t>
      </w:r>
    </w:p>
    <w:tbl>
      <w:tblPr>
        <w:tblW w:w="8017" w:type="dxa"/>
        <w:jc w:val="center"/>
        <w:tblLook w:val="04A0" w:firstRow="1" w:lastRow="0" w:firstColumn="1" w:lastColumn="0" w:noHBand="0" w:noVBand="1"/>
      </w:tblPr>
      <w:tblGrid>
        <w:gridCol w:w="1817"/>
        <w:gridCol w:w="1600"/>
        <w:gridCol w:w="1600"/>
        <w:gridCol w:w="1460"/>
        <w:gridCol w:w="1540"/>
      </w:tblGrid>
      <w:tr w:rsidR="00432E42" w:rsidRPr="0035685A" w14:paraId="1A527F67" w14:textId="77777777" w:rsidTr="005F28D0">
        <w:trPr>
          <w:trHeight w:val="280"/>
          <w:jc w:val="center"/>
        </w:trPr>
        <w:tc>
          <w:tcPr>
            <w:tcW w:w="1817" w:type="dxa"/>
            <w:tcBorders>
              <w:top w:val="single" w:sz="12" w:space="0" w:color="auto"/>
              <w:left w:val="nil"/>
              <w:bottom w:val="single" w:sz="8" w:space="0" w:color="auto"/>
              <w:right w:val="nil"/>
            </w:tcBorders>
            <w:shd w:val="clear" w:color="auto" w:fill="F2F2F2"/>
            <w:noWrap/>
            <w:vAlign w:val="center"/>
            <w:hideMark/>
          </w:tcPr>
          <w:p w14:paraId="51A3479E" w14:textId="77777777" w:rsidR="00432E42" w:rsidRPr="0035685A" w:rsidRDefault="00432E42" w:rsidP="0035685A">
            <w:pPr>
              <w:widowControl/>
              <w:jc w:val="center"/>
              <w:rPr>
                <w:color w:val="000000"/>
                <w:kern w:val="0"/>
                <w:szCs w:val="24"/>
              </w:rPr>
            </w:pPr>
            <w:r w:rsidRPr="0035685A">
              <w:rPr>
                <w:color w:val="000000"/>
                <w:kern w:val="0"/>
                <w:sz w:val="20"/>
                <w:szCs w:val="24"/>
              </w:rPr>
              <w:t>Month</w:t>
            </w:r>
          </w:p>
        </w:tc>
        <w:tc>
          <w:tcPr>
            <w:tcW w:w="1600" w:type="dxa"/>
            <w:tcBorders>
              <w:top w:val="single" w:sz="12" w:space="0" w:color="auto"/>
              <w:left w:val="nil"/>
              <w:bottom w:val="single" w:sz="8" w:space="0" w:color="auto"/>
              <w:right w:val="nil"/>
            </w:tcBorders>
            <w:shd w:val="clear" w:color="auto" w:fill="F2F2F2"/>
            <w:noWrap/>
            <w:vAlign w:val="center"/>
            <w:hideMark/>
          </w:tcPr>
          <w:p w14:paraId="7FFF487E" w14:textId="77777777" w:rsidR="00432E42" w:rsidRPr="0035685A" w:rsidRDefault="00432E42" w:rsidP="0035685A">
            <w:pPr>
              <w:widowControl/>
              <w:jc w:val="center"/>
              <w:rPr>
                <w:color w:val="000000"/>
                <w:kern w:val="0"/>
                <w:szCs w:val="24"/>
              </w:rPr>
            </w:pPr>
            <w:r w:rsidRPr="0035685A">
              <w:rPr>
                <w:color w:val="000000"/>
                <w:kern w:val="0"/>
                <w:sz w:val="20"/>
                <w:szCs w:val="24"/>
              </w:rPr>
              <w:t>MB (μg/m³)</w:t>
            </w:r>
          </w:p>
        </w:tc>
        <w:tc>
          <w:tcPr>
            <w:tcW w:w="1600" w:type="dxa"/>
            <w:tcBorders>
              <w:top w:val="single" w:sz="12" w:space="0" w:color="auto"/>
              <w:left w:val="nil"/>
              <w:bottom w:val="single" w:sz="8" w:space="0" w:color="auto"/>
              <w:right w:val="nil"/>
            </w:tcBorders>
            <w:shd w:val="clear" w:color="auto" w:fill="F2F2F2"/>
            <w:noWrap/>
            <w:vAlign w:val="center"/>
            <w:hideMark/>
          </w:tcPr>
          <w:p w14:paraId="7F8D10A4" w14:textId="77777777" w:rsidR="00432E42" w:rsidRPr="0035685A" w:rsidRDefault="00432E42" w:rsidP="0035685A">
            <w:pPr>
              <w:widowControl/>
              <w:jc w:val="center"/>
              <w:rPr>
                <w:color w:val="000000"/>
                <w:kern w:val="0"/>
                <w:szCs w:val="24"/>
              </w:rPr>
            </w:pPr>
            <w:r w:rsidRPr="0035685A">
              <w:rPr>
                <w:color w:val="000000"/>
                <w:kern w:val="0"/>
                <w:sz w:val="20"/>
                <w:szCs w:val="24"/>
              </w:rPr>
              <w:t>NMB (%)</w:t>
            </w:r>
          </w:p>
        </w:tc>
        <w:tc>
          <w:tcPr>
            <w:tcW w:w="1460" w:type="dxa"/>
            <w:tcBorders>
              <w:top w:val="single" w:sz="12" w:space="0" w:color="auto"/>
              <w:left w:val="nil"/>
              <w:bottom w:val="single" w:sz="8" w:space="0" w:color="auto"/>
              <w:right w:val="nil"/>
            </w:tcBorders>
            <w:shd w:val="clear" w:color="auto" w:fill="F2F2F2"/>
            <w:noWrap/>
            <w:vAlign w:val="center"/>
            <w:hideMark/>
          </w:tcPr>
          <w:p w14:paraId="61C461FB" w14:textId="77777777" w:rsidR="00432E42" w:rsidRPr="0035685A" w:rsidRDefault="00432E42" w:rsidP="0035685A">
            <w:pPr>
              <w:widowControl/>
              <w:jc w:val="center"/>
              <w:rPr>
                <w:color w:val="000000"/>
                <w:kern w:val="0"/>
                <w:szCs w:val="24"/>
              </w:rPr>
            </w:pPr>
            <w:r w:rsidRPr="0035685A">
              <w:rPr>
                <w:color w:val="000000"/>
                <w:kern w:val="0"/>
                <w:sz w:val="20"/>
                <w:szCs w:val="24"/>
              </w:rPr>
              <w:t>NME (%)</w:t>
            </w:r>
          </w:p>
        </w:tc>
        <w:tc>
          <w:tcPr>
            <w:tcW w:w="1540" w:type="dxa"/>
            <w:tcBorders>
              <w:top w:val="single" w:sz="12" w:space="0" w:color="auto"/>
              <w:left w:val="nil"/>
              <w:bottom w:val="single" w:sz="8" w:space="0" w:color="auto"/>
              <w:right w:val="nil"/>
            </w:tcBorders>
            <w:shd w:val="clear" w:color="auto" w:fill="F2F2F2"/>
            <w:noWrap/>
            <w:vAlign w:val="center"/>
            <w:hideMark/>
          </w:tcPr>
          <w:p w14:paraId="45EFC482" w14:textId="77777777" w:rsidR="00432E42" w:rsidRPr="0035685A" w:rsidRDefault="00432E42" w:rsidP="0035685A">
            <w:pPr>
              <w:widowControl/>
              <w:jc w:val="center"/>
              <w:rPr>
                <w:color w:val="000000"/>
                <w:kern w:val="0"/>
                <w:szCs w:val="24"/>
              </w:rPr>
            </w:pPr>
            <w:r w:rsidRPr="0035685A">
              <w:rPr>
                <w:color w:val="000000"/>
                <w:kern w:val="0"/>
                <w:sz w:val="20"/>
                <w:szCs w:val="24"/>
              </w:rPr>
              <w:t>RMSE (μg/m³)</w:t>
            </w:r>
          </w:p>
        </w:tc>
      </w:tr>
      <w:tr w:rsidR="00432E42" w:rsidRPr="0035685A" w14:paraId="77E9B0BD" w14:textId="77777777" w:rsidTr="005F28D0">
        <w:trPr>
          <w:trHeight w:val="280"/>
          <w:jc w:val="center"/>
        </w:trPr>
        <w:tc>
          <w:tcPr>
            <w:tcW w:w="1817" w:type="dxa"/>
            <w:tcBorders>
              <w:top w:val="single" w:sz="8" w:space="0" w:color="auto"/>
              <w:left w:val="nil"/>
              <w:bottom w:val="nil"/>
              <w:right w:val="nil"/>
            </w:tcBorders>
            <w:noWrap/>
            <w:vAlign w:val="center"/>
            <w:hideMark/>
          </w:tcPr>
          <w:p w14:paraId="69EE5387" w14:textId="77777777" w:rsidR="00432E42" w:rsidRPr="0035685A" w:rsidRDefault="00432E42" w:rsidP="0035685A">
            <w:pPr>
              <w:widowControl/>
              <w:jc w:val="center"/>
              <w:rPr>
                <w:color w:val="000000"/>
                <w:kern w:val="0"/>
                <w:szCs w:val="24"/>
              </w:rPr>
            </w:pPr>
            <w:r w:rsidRPr="0035685A">
              <w:rPr>
                <w:color w:val="000000"/>
                <w:kern w:val="0"/>
                <w:sz w:val="20"/>
                <w:szCs w:val="24"/>
              </w:rPr>
              <w:t>1</w:t>
            </w:r>
          </w:p>
        </w:tc>
        <w:tc>
          <w:tcPr>
            <w:tcW w:w="1600" w:type="dxa"/>
            <w:tcBorders>
              <w:top w:val="single" w:sz="8" w:space="0" w:color="auto"/>
              <w:left w:val="nil"/>
              <w:bottom w:val="nil"/>
              <w:right w:val="nil"/>
            </w:tcBorders>
            <w:noWrap/>
            <w:vAlign w:val="center"/>
            <w:hideMark/>
          </w:tcPr>
          <w:p w14:paraId="77075C53"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-3.63 </w:t>
            </w:r>
          </w:p>
        </w:tc>
        <w:tc>
          <w:tcPr>
            <w:tcW w:w="1600" w:type="dxa"/>
            <w:tcBorders>
              <w:top w:val="single" w:sz="8" w:space="0" w:color="auto"/>
              <w:left w:val="nil"/>
              <w:bottom w:val="nil"/>
              <w:right w:val="nil"/>
            </w:tcBorders>
            <w:noWrap/>
            <w:vAlign w:val="center"/>
            <w:hideMark/>
          </w:tcPr>
          <w:p w14:paraId="706DC6C6"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-37.75 </w:t>
            </w:r>
          </w:p>
        </w:tc>
        <w:tc>
          <w:tcPr>
            <w:tcW w:w="1460" w:type="dxa"/>
            <w:tcBorders>
              <w:top w:val="single" w:sz="8" w:space="0" w:color="auto"/>
              <w:left w:val="nil"/>
              <w:bottom w:val="nil"/>
              <w:right w:val="nil"/>
            </w:tcBorders>
            <w:noWrap/>
            <w:vAlign w:val="center"/>
            <w:hideMark/>
          </w:tcPr>
          <w:p w14:paraId="3E6F860D"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53.39 </w:t>
            </w:r>
          </w:p>
        </w:tc>
        <w:tc>
          <w:tcPr>
            <w:tcW w:w="1540" w:type="dxa"/>
            <w:tcBorders>
              <w:top w:val="single" w:sz="8" w:space="0" w:color="auto"/>
              <w:left w:val="nil"/>
              <w:bottom w:val="nil"/>
              <w:right w:val="nil"/>
            </w:tcBorders>
            <w:noWrap/>
            <w:vAlign w:val="center"/>
            <w:hideMark/>
          </w:tcPr>
          <w:p w14:paraId="57767EC2"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9.92 </w:t>
            </w:r>
          </w:p>
        </w:tc>
      </w:tr>
      <w:tr w:rsidR="00432E42" w:rsidRPr="0035685A" w14:paraId="6089566E" w14:textId="77777777" w:rsidTr="005F28D0">
        <w:trPr>
          <w:trHeight w:val="280"/>
          <w:jc w:val="center"/>
        </w:trPr>
        <w:tc>
          <w:tcPr>
            <w:tcW w:w="1817" w:type="dxa"/>
            <w:tcBorders>
              <w:top w:val="nil"/>
              <w:left w:val="nil"/>
              <w:bottom w:val="nil"/>
              <w:right w:val="nil"/>
            </w:tcBorders>
            <w:noWrap/>
            <w:vAlign w:val="center"/>
            <w:hideMark/>
          </w:tcPr>
          <w:p w14:paraId="5B2E41D0" w14:textId="77777777" w:rsidR="00432E42" w:rsidRPr="0035685A" w:rsidRDefault="00432E42" w:rsidP="0035685A">
            <w:pPr>
              <w:widowControl/>
              <w:jc w:val="center"/>
              <w:rPr>
                <w:color w:val="000000"/>
                <w:kern w:val="0"/>
                <w:szCs w:val="24"/>
              </w:rPr>
            </w:pPr>
            <w:r w:rsidRPr="0035685A">
              <w:rPr>
                <w:color w:val="000000"/>
                <w:kern w:val="0"/>
                <w:sz w:val="20"/>
                <w:szCs w:val="24"/>
              </w:rPr>
              <w:t>2</w:t>
            </w:r>
          </w:p>
        </w:tc>
        <w:tc>
          <w:tcPr>
            <w:tcW w:w="1600" w:type="dxa"/>
            <w:tcBorders>
              <w:top w:val="nil"/>
              <w:left w:val="nil"/>
              <w:bottom w:val="nil"/>
              <w:right w:val="nil"/>
            </w:tcBorders>
            <w:noWrap/>
            <w:vAlign w:val="center"/>
            <w:hideMark/>
          </w:tcPr>
          <w:p w14:paraId="189FABD8"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-2.86 </w:t>
            </w:r>
          </w:p>
        </w:tc>
        <w:tc>
          <w:tcPr>
            <w:tcW w:w="1600" w:type="dxa"/>
            <w:tcBorders>
              <w:top w:val="nil"/>
              <w:left w:val="nil"/>
              <w:bottom w:val="nil"/>
              <w:right w:val="nil"/>
            </w:tcBorders>
            <w:noWrap/>
            <w:vAlign w:val="center"/>
            <w:hideMark/>
          </w:tcPr>
          <w:p w14:paraId="40904ACC"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-31.64 </w:t>
            </w:r>
          </w:p>
        </w:tc>
        <w:tc>
          <w:tcPr>
            <w:tcW w:w="1460" w:type="dxa"/>
            <w:tcBorders>
              <w:top w:val="nil"/>
              <w:left w:val="nil"/>
              <w:bottom w:val="nil"/>
              <w:right w:val="nil"/>
            </w:tcBorders>
            <w:noWrap/>
            <w:vAlign w:val="center"/>
            <w:hideMark/>
          </w:tcPr>
          <w:p w14:paraId="7A9238F7"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52.15 </w:t>
            </w:r>
          </w:p>
        </w:tc>
        <w:tc>
          <w:tcPr>
            <w:tcW w:w="1540" w:type="dxa"/>
            <w:tcBorders>
              <w:top w:val="nil"/>
              <w:left w:val="nil"/>
              <w:bottom w:val="nil"/>
              <w:right w:val="nil"/>
            </w:tcBorders>
            <w:noWrap/>
            <w:vAlign w:val="center"/>
            <w:hideMark/>
          </w:tcPr>
          <w:p w14:paraId="56A05929"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9.09 </w:t>
            </w:r>
          </w:p>
        </w:tc>
      </w:tr>
      <w:tr w:rsidR="00432E42" w:rsidRPr="0035685A" w14:paraId="4CDBFB2A" w14:textId="77777777" w:rsidTr="005F28D0">
        <w:trPr>
          <w:trHeight w:val="280"/>
          <w:jc w:val="center"/>
        </w:trPr>
        <w:tc>
          <w:tcPr>
            <w:tcW w:w="1817" w:type="dxa"/>
            <w:tcBorders>
              <w:top w:val="nil"/>
              <w:left w:val="nil"/>
              <w:bottom w:val="nil"/>
              <w:right w:val="nil"/>
            </w:tcBorders>
            <w:noWrap/>
            <w:vAlign w:val="center"/>
            <w:hideMark/>
          </w:tcPr>
          <w:p w14:paraId="0FC5A051" w14:textId="77777777" w:rsidR="00432E42" w:rsidRPr="0035685A" w:rsidRDefault="00432E42" w:rsidP="0035685A">
            <w:pPr>
              <w:widowControl/>
              <w:jc w:val="center"/>
              <w:rPr>
                <w:color w:val="000000"/>
                <w:kern w:val="0"/>
                <w:szCs w:val="24"/>
              </w:rPr>
            </w:pPr>
            <w:r w:rsidRPr="0035685A">
              <w:rPr>
                <w:color w:val="000000"/>
                <w:kern w:val="0"/>
                <w:sz w:val="20"/>
                <w:szCs w:val="24"/>
              </w:rPr>
              <w:t>3</w:t>
            </w:r>
          </w:p>
        </w:tc>
        <w:tc>
          <w:tcPr>
            <w:tcW w:w="1600" w:type="dxa"/>
            <w:tcBorders>
              <w:top w:val="nil"/>
              <w:left w:val="nil"/>
              <w:bottom w:val="nil"/>
              <w:right w:val="nil"/>
            </w:tcBorders>
            <w:noWrap/>
            <w:vAlign w:val="center"/>
            <w:hideMark/>
          </w:tcPr>
          <w:p w14:paraId="2BA3FB8C"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-2.37 </w:t>
            </w:r>
          </w:p>
        </w:tc>
        <w:tc>
          <w:tcPr>
            <w:tcW w:w="1600" w:type="dxa"/>
            <w:tcBorders>
              <w:top w:val="nil"/>
              <w:left w:val="nil"/>
              <w:bottom w:val="nil"/>
              <w:right w:val="nil"/>
            </w:tcBorders>
            <w:noWrap/>
            <w:vAlign w:val="center"/>
            <w:hideMark/>
          </w:tcPr>
          <w:p w14:paraId="4CF60592"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-28.30 </w:t>
            </w:r>
          </w:p>
        </w:tc>
        <w:tc>
          <w:tcPr>
            <w:tcW w:w="1460" w:type="dxa"/>
            <w:tcBorders>
              <w:top w:val="nil"/>
              <w:left w:val="nil"/>
              <w:bottom w:val="nil"/>
              <w:right w:val="nil"/>
            </w:tcBorders>
            <w:noWrap/>
            <w:vAlign w:val="center"/>
            <w:hideMark/>
          </w:tcPr>
          <w:p w14:paraId="15409878"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48.21 </w:t>
            </w:r>
          </w:p>
        </w:tc>
        <w:tc>
          <w:tcPr>
            <w:tcW w:w="1540" w:type="dxa"/>
            <w:tcBorders>
              <w:top w:val="nil"/>
              <w:left w:val="nil"/>
              <w:bottom w:val="nil"/>
              <w:right w:val="nil"/>
            </w:tcBorders>
            <w:noWrap/>
            <w:vAlign w:val="center"/>
            <w:hideMark/>
          </w:tcPr>
          <w:p w14:paraId="6A25F2AE"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8.07 </w:t>
            </w:r>
          </w:p>
        </w:tc>
      </w:tr>
      <w:tr w:rsidR="00432E42" w:rsidRPr="0035685A" w14:paraId="1ED862F7" w14:textId="77777777" w:rsidTr="005F28D0">
        <w:trPr>
          <w:trHeight w:val="280"/>
          <w:jc w:val="center"/>
        </w:trPr>
        <w:tc>
          <w:tcPr>
            <w:tcW w:w="1817" w:type="dxa"/>
            <w:tcBorders>
              <w:top w:val="nil"/>
              <w:left w:val="nil"/>
              <w:bottom w:val="nil"/>
              <w:right w:val="nil"/>
            </w:tcBorders>
            <w:noWrap/>
            <w:vAlign w:val="center"/>
            <w:hideMark/>
          </w:tcPr>
          <w:p w14:paraId="2E3F6110" w14:textId="77777777" w:rsidR="00432E42" w:rsidRPr="0035685A" w:rsidRDefault="00432E42" w:rsidP="0035685A">
            <w:pPr>
              <w:widowControl/>
              <w:jc w:val="center"/>
              <w:rPr>
                <w:color w:val="000000"/>
                <w:kern w:val="0"/>
                <w:szCs w:val="24"/>
              </w:rPr>
            </w:pPr>
            <w:r w:rsidRPr="0035685A">
              <w:rPr>
                <w:color w:val="000000"/>
                <w:kern w:val="0"/>
                <w:sz w:val="20"/>
                <w:szCs w:val="24"/>
              </w:rPr>
              <w:t>4</w:t>
            </w:r>
          </w:p>
        </w:tc>
        <w:tc>
          <w:tcPr>
            <w:tcW w:w="1600" w:type="dxa"/>
            <w:tcBorders>
              <w:top w:val="nil"/>
              <w:left w:val="nil"/>
              <w:bottom w:val="nil"/>
              <w:right w:val="nil"/>
            </w:tcBorders>
            <w:noWrap/>
            <w:vAlign w:val="center"/>
            <w:hideMark/>
          </w:tcPr>
          <w:p w14:paraId="507B5E61"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-1.67 </w:t>
            </w:r>
          </w:p>
        </w:tc>
        <w:tc>
          <w:tcPr>
            <w:tcW w:w="1600" w:type="dxa"/>
            <w:tcBorders>
              <w:top w:val="nil"/>
              <w:left w:val="nil"/>
              <w:bottom w:val="nil"/>
              <w:right w:val="nil"/>
            </w:tcBorders>
            <w:noWrap/>
            <w:vAlign w:val="center"/>
            <w:hideMark/>
          </w:tcPr>
          <w:p w14:paraId="27E09897"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-21.68 </w:t>
            </w:r>
          </w:p>
        </w:tc>
        <w:tc>
          <w:tcPr>
            <w:tcW w:w="1460" w:type="dxa"/>
            <w:tcBorders>
              <w:top w:val="nil"/>
              <w:left w:val="nil"/>
              <w:bottom w:val="nil"/>
              <w:right w:val="nil"/>
            </w:tcBorders>
            <w:noWrap/>
            <w:vAlign w:val="center"/>
            <w:hideMark/>
          </w:tcPr>
          <w:p w14:paraId="6E4A9B2A"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52.37 </w:t>
            </w:r>
          </w:p>
        </w:tc>
        <w:tc>
          <w:tcPr>
            <w:tcW w:w="1540" w:type="dxa"/>
            <w:tcBorders>
              <w:top w:val="nil"/>
              <w:left w:val="nil"/>
              <w:bottom w:val="nil"/>
              <w:right w:val="nil"/>
            </w:tcBorders>
            <w:noWrap/>
            <w:vAlign w:val="center"/>
            <w:hideMark/>
          </w:tcPr>
          <w:p w14:paraId="3F2F90F2"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8.15 </w:t>
            </w:r>
          </w:p>
        </w:tc>
      </w:tr>
      <w:tr w:rsidR="00432E42" w:rsidRPr="0035685A" w14:paraId="0F4E33F3" w14:textId="77777777" w:rsidTr="005F28D0">
        <w:trPr>
          <w:trHeight w:val="280"/>
          <w:jc w:val="center"/>
        </w:trPr>
        <w:tc>
          <w:tcPr>
            <w:tcW w:w="1817" w:type="dxa"/>
            <w:tcBorders>
              <w:top w:val="nil"/>
              <w:left w:val="nil"/>
              <w:bottom w:val="nil"/>
              <w:right w:val="nil"/>
            </w:tcBorders>
            <w:noWrap/>
            <w:vAlign w:val="center"/>
            <w:hideMark/>
          </w:tcPr>
          <w:p w14:paraId="6E596968" w14:textId="77777777" w:rsidR="00432E42" w:rsidRPr="0035685A" w:rsidRDefault="00432E42" w:rsidP="0035685A">
            <w:pPr>
              <w:widowControl/>
              <w:jc w:val="center"/>
              <w:rPr>
                <w:color w:val="000000"/>
                <w:kern w:val="0"/>
                <w:szCs w:val="24"/>
              </w:rPr>
            </w:pPr>
            <w:r w:rsidRPr="0035685A">
              <w:rPr>
                <w:color w:val="000000"/>
                <w:kern w:val="0"/>
                <w:sz w:val="20"/>
                <w:szCs w:val="24"/>
              </w:rPr>
              <w:t>5</w:t>
            </w:r>
          </w:p>
        </w:tc>
        <w:tc>
          <w:tcPr>
            <w:tcW w:w="1600" w:type="dxa"/>
            <w:tcBorders>
              <w:top w:val="nil"/>
              <w:left w:val="nil"/>
              <w:bottom w:val="nil"/>
              <w:right w:val="nil"/>
            </w:tcBorders>
            <w:noWrap/>
            <w:vAlign w:val="center"/>
            <w:hideMark/>
          </w:tcPr>
          <w:p w14:paraId="772DA627"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-0.84 </w:t>
            </w:r>
          </w:p>
        </w:tc>
        <w:tc>
          <w:tcPr>
            <w:tcW w:w="1600" w:type="dxa"/>
            <w:tcBorders>
              <w:top w:val="nil"/>
              <w:left w:val="nil"/>
              <w:bottom w:val="nil"/>
              <w:right w:val="nil"/>
            </w:tcBorders>
            <w:noWrap/>
            <w:vAlign w:val="center"/>
            <w:hideMark/>
          </w:tcPr>
          <w:p w14:paraId="2D4C0B3F"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-11.90 </w:t>
            </w:r>
          </w:p>
        </w:tc>
        <w:tc>
          <w:tcPr>
            <w:tcW w:w="1460" w:type="dxa"/>
            <w:tcBorders>
              <w:top w:val="nil"/>
              <w:left w:val="nil"/>
              <w:bottom w:val="nil"/>
              <w:right w:val="nil"/>
            </w:tcBorders>
            <w:noWrap/>
            <w:vAlign w:val="center"/>
            <w:hideMark/>
          </w:tcPr>
          <w:p w14:paraId="59584B13"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60.03 </w:t>
            </w:r>
          </w:p>
        </w:tc>
        <w:tc>
          <w:tcPr>
            <w:tcW w:w="1540" w:type="dxa"/>
            <w:tcBorders>
              <w:top w:val="nil"/>
              <w:left w:val="nil"/>
              <w:bottom w:val="nil"/>
              <w:right w:val="nil"/>
            </w:tcBorders>
            <w:noWrap/>
            <w:vAlign w:val="center"/>
            <w:hideMark/>
          </w:tcPr>
          <w:p w14:paraId="2B44F3EA"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9.82 </w:t>
            </w:r>
          </w:p>
        </w:tc>
      </w:tr>
      <w:tr w:rsidR="00432E42" w:rsidRPr="0035685A" w14:paraId="7AF83AC2" w14:textId="77777777" w:rsidTr="005F28D0">
        <w:trPr>
          <w:trHeight w:val="280"/>
          <w:jc w:val="center"/>
        </w:trPr>
        <w:tc>
          <w:tcPr>
            <w:tcW w:w="1817" w:type="dxa"/>
            <w:tcBorders>
              <w:top w:val="nil"/>
              <w:left w:val="nil"/>
              <w:bottom w:val="nil"/>
              <w:right w:val="nil"/>
            </w:tcBorders>
            <w:noWrap/>
            <w:vAlign w:val="center"/>
            <w:hideMark/>
          </w:tcPr>
          <w:p w14:paraId="462B9FE2" w14:textId="77777777" w:rsidR="00432E42" w:rsidRPr="0035685A" w:rsidRDefault="00432E42" w:rsidP="0035685A">
            <w:pPr>
              <w:widowControl/>
              <w:jc w:val="center"/>
              <w:rPr>
                <w:color w:val="000000"/>
                <w:kern w:val="0"/>
                <w:szCs w:val="24"/>
              </w:rPr>
            </w:pPr>
            <w:r w:rsidRPr="0035685A">
              <w:rPr>
                <w:color w:val="000000"/>
                <w:kern w:val="0"/>
                <w:sz w:val="20"/>
                <w:szCs w:val="24"/>
              </w:rPr>
              <w:t>6</w:t>
            </w:r>
          </w:p>
        </w:tc>
        <w:tc>
          <w:tcPr>
            <w:tcW w:w="1600" w:type="dxa"/>
            <w:tcBorders>
              <w:top w:val="nil"/>
              <w:left w:val="nil"/>
              <w:bottom w:val="nil"/>
              <w:right w:val="nil"/>
            </w:tcBorders>
            <w:noWrap/>
            <w:vAlign w:val="center"/>
            <w:hideMark/>
          </w:tcPr>
          <w:p w14:paraId="12A17A32"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-1.06 </w:t>
            </w:r>
          </w:p>
        </w:tc>
        <w:tc>
          <w:tcPr>
            <w:tcW w:w="1600" w:type="dxa"/>
            <w:tcBorders>
              <w:top w:val="nil"/>
              <w:left w:val="nil"/>
              <w:bottom w:val="nil"/>
              <w:right w:val="nil"/>
            </w:tcBorders>
            <w:noWrap/>
            <w:vAlign w:val="center"/>
            <w:hideMark/>
          </w:tcPr>
          <w:p w14:paraId="57D98284"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-14.07 </w:t>
            </w:r>
          </w:p>
        </w:tc>
        <w:tc>
          <w:tcPr>
            <w:tcW w:w="1460" w:type="dxa"/>
            <w:tcBorders>
              <w:top w:val="nil"/>
              <w:left w:val="nil"/>
              <w:bottom w:val="nil"/>
              <w:right w:val="nil"/>
            </w:tcBorders>
            <w:noWrap/>
            <w:vAlign w:val="center"/>
            <w:hideMark/>
          </w:tcPr>
          <w:p w14:paraId="4E70DE30"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60.77 </w:t>
            </w:r>
          </w:p>
        </w:tc>
        <w:tc>
          <w:tcPr>
            <w:tcW w:w="1540" w:type="dxa"/>
            <w:tcBorders>
              <w:top w:val="nil"/>
              <w:left w:val="nil"/>
              <w:bottom w:val="nil"/>
              <w:right w:val="nil"/>
            </w:tcBorders>
            <w:noWrap/>
            <w:vAlign w:val="center"/>
            <w:hideMark/>
          </w:tcPr>
          <w:p w14:paraId="5B08C847"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9.84 </w:t>
            </w:r>
          </w:p>
        </w:tc>
      </w:tr>
      <w:tr w:rsidR="00432E42" w:rsidRPr="0035685A" w14:paraId="06A800A0" w14:textId="77777777" w:rsidTr="005F28D0">
        <w:trPr>
          <w:trHeight w:val="280"/>
          <w:jc w:val="center"/>
        </w:trPr>
        <w:tc>
          <w:tcPr>
            <w:tcW w:w="1817" w:type="dxa"/>
            <w:tcBorders>
              <w:top w:val="nil"/>
              <w:left w:val="nil"/>
              <w:bottom w:val="nil"/>
              <w:right w:val="nil"/>
            </w:tcBorders>
            <w:noWrap/>
            <w:vAlign w:val="center"/>
            <w:hideMark/>
          </w:tcPr>
          <w:p w14:paraId="1FF3250E" w14:textId="77777777" w:rsidR="00432E42" w:rsidRPr="0035685A" w:rsidRDefault="00432E42" w:rsidP="0035685A">
            <w:pPr>
              <w:widowControl/>
              <w:jc w:val="center"/>
              <w:rPr>
                <w:color w:val="000000"/>
                <w:kern w:val="0"/>
                <w:szCs w:val="24"/>
              </w:rPr>
            </w:pPr>
            <w:r w:rsidRPr="0035685A">
              <w:rPr>
                <w:color w:val="000000"/>
                <w:kern w:val="0"/>
                <w:sz w:val="20"/>
                <w:szCs w:val="24"/>
              </w:rPr>
              <w:t>7</w:t>
            </w:r>
          </w:p>
        </w:tc>
        <w:tc>
          <w:tcPr>
            <w:tcW w:w="1600" w:type="dxa"/>
            <w:tcBorders>
              <w:top w:val="nil"/>
              <w:left w:val="nil"/>
              <w:bottom w:val="nil"/>
              <w:right w:val="nil"/>
            </w:tcBorders>
            <w:noWrap/>
            <w:vAlign w:val="center"/>
            <w:hideMark/>
          </w:tcPr>
          <w:p w14:paraId="4DE1583C"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-2.32 </w:t>
            </w:r>
          </w:p>
        </w:tc>
        <w:tc>
          <w:tcPr>
            <w:tcW w:w="1600" w:type="dxa"/>
            <w:tcBorders>
              <w:top w:val="nil"/>
              <w:left w:val="nil"/>
              <w:bottom w:val="nil"/>
              <w:right w:val="nil"/>
            </w:tcBorders>
            <w:noWrap/>
            <w:vAlign w:val="center"/>
            <w:hideMark/>
          </w:tcPr>
          <w:p w14:paraId="5902E0F1"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-29.41 </w:t>
            </w:r>
          </w:p>
        </w:tc>
        <w:tc>
          <w:tcPr>
            <w:tcW w:w="1460" w:type="dxa"/>
            <w:tcBorders>
              <w:top w:val="nil"/>
              <w:left w:val="nil"/>
              <w:bottom w:val="nil"/>
              <w:right w:val="nil"/>
            </w:tcBorders>
            <w:noWrap/>
            <w:vAlign w:val="center"/>
            <w:hideMark/>
          </w:tcPr>
          <w:p w14:paraId="5E7C7403"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58.82 </w:t>
            </w:r>
          </w:p>
        </w:tc>
        <w:tc>
          <w:tcPr>
            <w:tcW w:w="1540" w:type="dxa"/>
            <w:tcBorders>
              <w:top w:val="nil"/>
              <w:left w:val="nil"/>
              <w:bottom w:val="nil"/>
              <w:right w:val="nil"/>
            </w:tcBorders>
            <w:noWrap/>
            <w:vAlign w:val="center"/>
            <w:hideMark/>
          </w:tcPr>
          <w:p w14:paraId="677B7798"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9.05 </w:t>
            </w:r>
          </w:p>
        </w:tc>
      </w:tr>
      <w:tr w:rsidR="00432E42" w:rsidRPr="0035685A" w14:paraId="1FA9514A" w14:textId="77777777" w:rsidTr="005F28D0">
        <w:trPr>
          <w:trHeight w:val="280"/>
          <w:jc w:val="center"/>
        </w:trPr>
        <w:tc>
          <w:tcPr>
            <w:tcW w:w="1817" w:type="dxa"/>
            <w:tcBorders>
              <w:top w:val="nil"/>
              <w:left w:val="nil"/>
              <w:bottom w:val="nil"/>
              <w:right w:val="nil"/>
            </w:tcBorders>
            <w:noWrap/>
            <w:vAlign w:val="center"/>
            <w:hideMark/>
          </w:tcPr>
          <w:p w14:paraId="762CBE02" w14:textId="77777777" w:rsidR="00432E42" w:rsidRPr="0035685A" w:rsidRDefault="00432E42" w:rsidP="0035685A">
            <w:pPr>
              <w:widowControl/>
              <w:jc w:val="center"/>
              <w:rPr>
                <w:color w:val="000000"/>
                <w:kern w:val="0"/>
                <w:szCs w:val="24"/>
              </w:rPr>
            </w:pPr>
            <w:r w:rsidRPr="0035685A">
              <w:rPr>
                <w:color w:val="000000"/>
                <w:kern w:val="0"/>
                <w:sz w:val="20"/>
                <w:szCs w:val="24"/>
              </w:rPr>
              <w:t>8</w:t>
            </w:r>
          </w:p>
        </w:tc>
        <w:tc>
          <w:tcPr>
            <w:tcW w:w="1600" w:type="dxa"/>
            <w:tcBorders>
              <w:top w:val="nil"/>
              <w:left w:val="nil"/>
              <w:bottom w:val="nil"/>
              <w:right w:val="nil"/>
            </w:tcBorders>
            <w:noWrap/>
            <w:vAlign w:val="center"/>
            <w:hideMark/>
          </w:tcPr>
          <w:p w14:paraId="2D82424C"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-2.82 </w:t>
            </w:r>
          </w:p>
        </w:tc>
        <w:tc>
          <w:tcPr>
            <w:tcW w:w="1600" w:type="dxa"/>
            <w:tcBorders>
              <w:top w:val="nil"/>
              <w:left w:val="nil"/>
              <w:bottom w:val="nil"/>
              <w:right w:val="nil"/>
            </w:tcBorders>
            <w:noWrap/>
            <w:vAlign w:val="center"/>
            <w:hideMark/>
          </w:tcPr>
          <w:p w14:paraId="793622EA"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-35.57 </w:t>
            </w:r>
          </w:p>
        </w:tc>
        <w:tc>
          <w:tcPr>
            <w:tcW w:w="1460" w:type="dxa"/>
            <w:tcBorders>
              <w:top w:val="nil"/>
              <w:left w:val="nil"/>
              <w:bottom w:val="nil"/>
              <w:right w:val="nil"/>
            </w:tcBorders>
            <w:noWrap/>
            <w:vAlign w:val="center"/>
            <w:hideMark/>
          </w:tcPr>
          <w:p w14:paraId="2CE66BE3"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62.96 </w:t>
            </w:r>
          </w:p>
        </w:tc>
        <w:tc>
          <w:tcPr>
            <w:tcW w:w="1540" w:type="dxa"/>
            <w:tcBorders>
              <w:top w:val="nil"/>
              <w:left w:val="nil"/>
              <w:bottom w:val="nil"/>
              <w:right w:val="nil"/>
            </w:tcBorders>
            <w:noWrap/>
            <w:vAlign w:val="center"/>
            <w:hideMark/>
          </w:tcPr>
          <w:p w14:paraId="1EC5A721"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10.34 </w:t>
            </w:r>
          </w:p>
        </w:tc>
      </w:tr>
      <w:tr w:rsidR="00432E42" w:rsidRPr="0035685A" w14:paraId="4073D591" w14:textId="77777777" w:rsidTr="005F28D0">
        <w:trPr>
          <w:trHeight w:val="280"/>
          <w:jc w:val="center"/>
        </w:trPr>
        <w:tc>
          <w:tcPr>
            <w:tcW w:w="1817" w:type="dxa"/>
            <w:tcBorders>
              <w:top w:val="nil"/>
              <w:left w:val="nil"/>
              <w:bottom w:val="nil"/>
              <w:right w:val="nil"/>
            </w:tcBorders>
            <w:noWrap/>
            <w:vAlign w:val="center"/>
            <w:hideMark/>
          </w:tcPr>
          <w:p w14:paraId="3DA0557B" w14:textId="77777777" w:rsidR="00432E42" w:rsidRPr="0035685A" w:rsidRDefault="00432E42" w:rsidP="0035685A">
            <w:pPr>
              <w:widowControl/>
              <w:jc w:val="center"/>
              <w:rPr>
                <w:color w:val="000000"/>
                <w:kern w:val="0"/>
                <w:szCs w:val="24"/>
              </w:rPr>
            </w:pPr>
            <w:r w:rsidRPr="0035685A">
              <w:rPr>
                <w:color w:val="000000"/>
                <w:kern w:val="0"/>
                <w:sz w:val="20"/>
                <w:szCs w:val="24"/>
              </w:rPr>
              <w:t>9</w:t>
            </w:r>
          </w:p>
        </w:tc>
        <w:tc>
          <w:tcPr>
            <w:tcW w:w="1600" w:type="dxa"/>
            <w:tcBorders>
              <w:top w:val="nil"/>
              <w:left w:val="nil"/>
              <w:bottom w:val="nil"/>
              <w:right w:val="nil"/>
            </w:tcBorders>
            <w:noWrap/>
            <w:vAlign w:val="center"/>
            <w:hideMark/>
          </w:tcPr>
          <w:p w14:paraId="4AFC221B"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-2.54 </w:t>
            </w:r>
          </w:p>
        </w:tc>
        <w:tc>
          <w:tcPr>
            <w:tcW w:w="1600" w:type="dxa"/>
            <w:tcBorders>
              <w:top w:val="nil"/>
              <w:left w:val="nil"/>
              <w:bottom w:val="nil"/>
              <w:right w:val="nil"/>
            </w:tcBorders>
            <w:noWrap/>
            <w:vAlign w:val="center"/>
            <w:hideMark/>
          </w:tcPr>
          <w:p w14:paraId="45B53828"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-32.84 </w:t>
            </w:r>
          </w:p>
        </w:tc>
        <w:tc>
          <w:tcPr>
            <w:tcW w:w="1460" w:type="dxa"/>
            <w:tcBorders>
              <w:top w:val="nil"/>
              <w:left w:val="nil"/>
              <w:bottom w:val="nil"/>
              <w:right w:val="nil"/>
            </w:tcBorders>
            <w:noWrap/>
            <w:vAlign w:val="center"/>
            <w:hideMark/>
          </w:tcPr>
          <w:p w14:paraId="543821E9"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57.55 </w:t>
            </w:r>
          </w:p>
        </w:tc>
        <w:tc>
          <w:tcPr>
            <w:tcW w:w="1540" w:type="dxa"/>
            <w:tcBorders>
              <w:top w:val="nil"/>
              <w:left w:val="nil"/>
              <w:bottom w:val="nil"/>
              <w:right w:val="nil"/>
            </w:tcBorders>
            <w:noWrap/>
            <w:vAlign w:val="center"/>
            <w:hideMark/>
          </w:tcPr>
          <w:p w14:paraId="0879B726"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9.58 </w:t>
            </w:r>
          </w:p>
        </w:tc>
      </w:tr>
      <w:tr w:rsidR="00432E42" w:rsidRPr="0035685A" w14:paraId="422F1931" w14:textId="77777777" w:rsidTr="005F28D0">
        <w:trPr>
          <w:trHeight w:val="280"/>
          <w:jc w:val="center"/>
        </w:trPr>
        <w:tc>
          <w:tcPr>
            <w:tcW w:w="1817" w:type="dxa"/>
            <w:tcBorders>
              <w:top w:val="nil"/>
              <w:left w:val="nil"/>
              <w:bottom w:val="nil"/>
              <w:right w:val="nil"/>
            </w:tcBorders>
            <w:noWrap/>
            <w:vAlign w:val="center"/>
            <w:hideMark/>
          </w:tcPr>
          <w:p w14:paraId="36D4EE53" w14:textId="77777777" w:rsidR="00432E42" w:rsidRPr="0035685A" w:rsidRDefault="00432E42" w:rsidP="0035685A">
            <w:pPr>
              <w:widowControl/>
              <w:jc w:val="center"/>
              <w:rPr>
                <w:color w:val="000000"/>
                <w:kern w:val="0"/>
                <w:szCs w:val="24"/>
              </w:rPr>
            </w:pPr>
            <w:r w:rsidRPr="0035685A">
              <w:rPr>
                <w:color w:val="000000"/>
                <w:kern w:val="0"/>
                <w:sz w:val="20"/>
                <w:szCs w:val="24"/>
              </w:rPr>
              <w:t>10</w:t>
            </w:r>
          </w:p>
        </w:tc>
        <w:tc>
          <w:tcPr>
            <w:tcW w:w="1600" w:type="dxa"/>
            <w:tcBorders>
              <w:top w:val="nil"/>
              <w:left w:val="nil"/>
              <w:bottom w:val="nil"/>
              <w:right w:val="nil"/>
            </w:tcBorders>
            <w:noWrap/>
            <w:vAlign w:val="center"/>
            <w:hideMark/>
          </w:tcPr>
          <w:p w14:paraId="21C7A70B"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-2.19 </w:t>
            </w:r>
          </w:p>
        </w:tc>
        <w:tc>
          <w:tcPr>
            <w:tcW w:w="1600" w:type="dxa"/>
            <w:tcBorders>
              <w:top w:val="nil"/>
              <w:left w:val="nil"/>
              <w:bottom w:val="nil"/>
              <w:right w:val="nil"/>
            </w:tcBorders>
            <w:noWrap/>
            <w:vAlign w:val="center"/>
            <w:hideMark/>
          </w:tcPr>
          <w:p w14:paraId="03601004"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-31.27 </w:t>
            </w:r>
          </w:p>
        </w:tc>
        <w:tc>
          <w:tcPr>
            <w:tcW w:w="1460" w:type="dxa"/>
            <w:tcBorders>
              <w:top w:val="nil"/>
              <w:left w:val="nil"/>
              <w:bottom w:val="nil"/>
              <w:right w:val="nil"/>
            </w:tcBorders>
            <w:noWrap/>
            <w:vAlign w:val="center"/>
            <w:hideMark/>
          </w:tcPr>
          <w:p w14:paraId="175313B7"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49.91 </w:t>
            </w:r>
          </w:p>
        </w:tc>
        <w:tc>
          <w:tcPr>
            <w:tcW w:w="1540" w:type="dxa"/>
            <w:tcBorders>
              <w:top w:val="nil"/>
              <w:left w:val="nil"/>
              <w:bottom w:val="nil"/>
              <w:right w:val="nil"/>
            </w:tcBorders>
            <w:noWrap/>
            <w:vAlign w:val="center"/>
            <w:hideMark/>
          </w:tcPr>
          <w:p w14:paraId="6928180A"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7.14 </w:t>
            </w:r>
          </w:p>
        </w:tc>
      </w:tr>
      <w:tr w:rsidR="00432E42" w:rsidRPr="0035685A" w14:paraId="65D45CF8" w14:textId="77777777" w:rsidTr="005F28D0">
        <w:trPr>
          <w:trHeight w:val="280"/>
          <w:jc w:val="center"/>
        </w:trPr>
        <w:tc>
          <w:tcPr>
            <w:tcW w:w="1817" w:type="dxa"/>
            <w:tcBorders>
              <w:top w:val="nil"/>
              <w:left w:val="nil"/>
              <w:bottom w:val="nil"/>
              <w:right w:val="nil"/>
            </w:tcBorders>
            <w:noWrap/>
            <w:vAlign w:val="center"/>
            <w:hideMark/>
          </w:tcPr>
          <w:p w14:paraId="23E6334F" w14:textId="77777777" w:rsidR="00432E42" w:rsidRPr="0035685A" w:rsidRDefault="00432E42" w:rsidP="0035685A">
            <w:pPr>
              <w:widowControl/>
              <w:jc w:val="center"/>
              <w:rPr>
                <w:color w:val="000000"/>
                <w:kern w:val="0"/>
                <w:szCs w:val="24"/>
              </w:rPr>
            </w:pPr>
            <w:r w:rsidRPr="0035685A">
              <w:rPr>
                <w:color w:val="000000"/>
                <w:kern w:val="0"/>
                <w:sz w:val="20"/>
                <w:szCs w:val="24"/>
              </w:rPr>
              <w:t>11</w:t>
            </w:r>
          </w:p>
        </w:tc>
        <w:tc>
          <w:tcPr>
            <w:tcW w:w="1600" w:type="dxa"/>
            <w:tcBorders>
              <w:top w:val="nil"/>
              <w:left w:val="nil"/>
              <w:bottom w:val="nil"/>
              <w:right w:val="nil"/>
            </w:tcBorders>
            <w:noWrap/>
            <w:vAlign w:val="center"/>
            <w:hideMark/>
          </w:tcPr>
          <w:p w14:paraId="514B349E"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-2.68 </w:t>
            </w:r>
          </w:p>
        </w:tc>
        <w:tc>
          <w:tcPr>
            <w:tcW w:w="1600" w:type="dxa"/>
            <w:tcBorders>
              <w:top w:val="nil"/>
              <w:left w:val="nil"/>
              <w:bottom w:val="nil"/>
              <w:right w:val="nil"/>
            </w:tcBorders>
            <w:noWrap/>
            <w:vAlign w:val="center"/>
            <w:hideMark/>
          </w:tcPr>
          <w:p w14:paraId="4D2E5FD9"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-38.39 </w:t>
            </w:r>
          </w:p>
        </w:tc>
        <w:tc>
          <w:tcPr>
            <w:tcW w:w="1460" w:type="dxa"/>
            <w:tcBorders>
              <w:top w:val="nil"/>
              <w:left w:val="nil"/>
              <w:bottom w:val="nil"/>
              <w:right w:val="nil"/>
            </w:tcBorders>
            <w:noWrap/>
            <w:vAlign w:val="center"/>
            <w:hideMark/>
          </w:tcPr>
          <w:p w14:paraId="071FE87E"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50.37 </w:t>
            </w:r>
          </w:p>
        </w:tc>
        <w:tc>
          <w:tcPr>
            <w:tcW w:w="1540" w:type="dxa"/>
            <w:tcBorders>
              <w:top w:val="nil"/>
              <w:left w:val="nil"/>
              <w:bottom w:val="nil"/>
              <w:right w:val="nil"/>
            </w:tcBorders>
            <w:noWrap/>
            <w:vAlign w:val="center"/>
            <w:hideMark/>
          </w:tcPr>
          <w:p w14:paraId="6E26E963"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7.28 </w:t>
            </w:r>
          </w:p>
        </w:tc>
      </w:tr>
      <w:tr w:rsidR="00432E42" w:rsidRPr="0035685A" w14:paraId="41528133" w14:textId="77777777" w:rsidTr="005F28D0">
        <w:trPr>
          <w:trHeight w:val="280"/>
          <w:jc w:val="center"/>
        </w:trPr>
        <w:tc>
          <w:tcPr>
            <w:tcW w:w="1817" w:type="dxa"/>
            <w:tcBorders>
              <w:top w:val="nil"/>
              <w:left w:val="nil"/>
              <w:bottom w:val="nil"/>
              <w:right w:val="nil"/>
            </w:tcBorders>
            <w:noWrap/>
            <w:vAlign w:val="center"/>
            <w:hideMark/>
          </w:tcPr>
          <w:p w14:paraId="1EFF866A" w14:textId="77777777" w:rsidR="00432E42" w:rsidRPr="0035685A" w:rsidRDefault="00432E42" w:rsidP="0035685A">
            <w:pPr>
              <w:widowControl/>
              <w:jc w:val="center"/>
              <w:rPr>
                <w:color w:val="000000"/>
                <w:kern w:val="0"/>
                <w:szCs w:val="24"/>
              </w:rPr>
            </w:pPr>
            <w:r w:rsidRPr="0035685A">
              <w:rPr>
                <w:color w:val="000000"/>
                <w:kern w:val="0"/>
                <w:sz w:val="20"/>
                <w:szCs w:val="24"/>
              </w:rPr>
              <w:t>12</w:t>
            </w:r>
          </w:p>
        </w:tc>
        <w:tc>
          <w:tcPr>
            <w:tcW w:w="1600" w:type="dxa"/>
            <w:tcBorders>
              <w:top w:val="nil"/>
              <w:left w:val="nil"/>
              <w:bottom w:val="nil"/>
              <w:right w:val="nil"/>
            </w:tcBorders>
            <w:noWrap/>
            <w:vAlign w:val="center"/>
            <w:hideMark/>
          </w:tcPr>
          <w:p w14:paraId="4BD44EB3"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-3.04 </w:t>
            </w:r>
          </w:p>
        </w:tc>
        <w:tc>
          <w:tcPr>
            <w:tcW w:w="1600" w:type="dxa"/>
            <w:tcBorders>
              <w:top w:val="nil"/>
              <w:left w:val="nil"/>
              <w:bottom w:val="nil"/>
              <w:right w:val="nil"/>
            </w:tcBorders>
            <w:noWrap/>
            <w:vAlign w:val="center"/>
            <w:hideMark/>
          </w:tcPr>
          <w:p w14:paraId="2ADBF9BA"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-42.64 </w:t>
            </w:r>
          </w:p>
        </w:tc>
        <w:tc>
          <w:tcPr>
            <w:tcW w:w="1460" w:type="dxa"/>
            <w:tcBorders>
              <w:top w:val="nil"/>
              <w:left w:val="nil"/>
              <w:bottom w:val="nil"/>
              <w:right w:val="nil"/>
            </w:tcBorders>
            <w:noWrap/>
            <w:vAlign w:val="center"/>
            <w:hideMark/>
          </w:tcPr>
          <w:p w14:paraId="54082019"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52.07 </w:t>
            </w:r>
          </w:p>
        </w:tc>
        <w:tc>
          <w:tcPr>
            <w:tcW w:w="1540" w:type="dxa"/>
            <w:tcBorders>
              <w:top w:val="nil"/>
              <w:left w:val="nil"/>
              <w:bottom w:val="nil"/>
              <w:right w:val="nil"/>
            </w:tcBorders>
            <w:noWrap/>
            <w:vAlign w:val="center"/>
            <w:hideMark/>
          </w:tcPr>
          <w:p w14:paraId="56C43C84"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8.01 </w:t>
            </w:r>
          </w:p>
        </w:tc>
      </w:tr>
      <w:tr w:rsidR="00432E42" w:rsidRPr="0035685A" w14:paraId="48D0831D" w14:textId="77777777" w:rsidTr="005F28D0">
        <w:trPr>
          <w:trHeight w:val="280"/>
          <w:jc w:val="center"/>
        </w:trPr>
        <w:tc>
          <w:tcPr>
            <w:tcW w:w="1817" w:type="dxa"/>
            <w:tcBorders>
              <w:top w:val="nil"/>
              <w:left w:val="nil"/>
              <w:bottom w:val="single" w:sz="12" w:space="0" w:color="auto"/>
              <w:right w:val="nil"/>
            </w:tcBorders>
            <w:noWrap/>
            <w:vAlign w:val="center"/>
            <w:hideMark/>
          </w:tcPr>
          <w:p w14:paraId="153354ED" w14:textId="77777777" w:rsidR="00432E42" w:rsidRPr="0035685A" w:rsidRDefault="00432E42" w:rsidP="0035685A">
            <w:pPr>
              <w:widowControl/>
              <w:jc w:val="center"/>
              <w:rPr>
                <w:color w:val="000000"/>
                <w:kern w:val="0"/>
                <w:szCs w:val="24"/>
              </w:rPr>
            </w:pPr>
            <w:r w:rsidRPr="0035685A">
              <w:rPr>
                <w:rFonts w:hint="eastAsia"/>
                <w:color w:val="000000"/>
                <w:kern w:val="0"/>
                <w:sz w:val="20"/>
                <w:szCs w:val="24"/>
              </w:rPr>
              <w:t>Average</w:t>
            </w:r>
          </w:p>
        </w:tc>
        <w:tc>
          <w:tcPr>
            <w:tcW w:w="1600" w:type="dxa"/>
            <w:tcBorders>
              <w:top w:val="nil"/>
              <w:left w:val="nil"/>
              <w:bottom w:val="single" w:sz="12" w:space="0" w:color="auto"/>
              <w:right w:val="nil"/>
            </w:tcBorders>
            <w:noWrap/>
            <w:vAlign w:val="center"/>
            <w:hideMark/>
          </w:tcPr>
          <w:p w14:paraId="6D4DC1F1"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-2.33 </w:t>
            </w:r>
          </w:p>
        </w:tc>
        <w:tc>
          <w:tcPr>
            <w:tcW w:w="1600" w:type="dxa"/>
            <w:tcBorders>
              <w:top w:val="nil"/>
              <w:left w:val="nil"/>
              <w:bottom w:val="single" w:sz="12" w:space="0" w:color="auto"/>
              <w:right w:val="nil"/>
            </w:tcBorders>
            <w:noWrap/>
            <w:vAlign w:val="center"/>
            <w:hideMark/>
          </w:tcPr>
          <w:p w14:paraId="5B161D15"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-29.62 </w:t>
            </w:r>
          </w:p>
        </w:tc>
        <w:tc>
          <w:tcPr>
            <w:tcW w:w="1460" w:type="dxa"/>
            <w:tcBorders>
              <w:top w:val="nil"/>
              <w:left w:val="nil"/>
              <w:bottom w:val="single" w:sz="12" w:space="0" w:color="auto"/>
              <w:right w:val="nil"/>
            </w:tcBorders>
            <w:noWrap/>
            <w:vAlign w:val="center"/>
            <w:hideMark/>
          </w:tcPr>
          <w:p w14:paraId="7A668312"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54.88 </w:t>
            </w:r>
          </w:p>
        </w:tc>
        <w:tc>
          <w:tcPr>
            <w:tcW w:w="1540" w:type="dxa"/>
            <w:tcBorders>
              <w:top w:val="nil"/>
              <w:left w:val="nil"/>
              <w:bottom w:val="single" w:sz="12" w:space="0" w:color="auto"/>
              <w:right w:val="nil"/>
            </w:tcBorders>
            <w:noWrap/>
            <w:vAlign w:val="center"/>
            <w:hideMark/>
          </w:tcPr>
          <w:p w14:paraId="49BF3E94" w14:textId="77777777" w:rsidR="00432E42" w:rsidRPr="0035685A" w:rsidRDefault="00432E42" w:rsidP="0035685A">
            <w:pPr>
              <w:widowControl/>
              <w:jc w:val="center"/>
              <w:rPr>
                <w:color w:val="000000"/>
                <w:kern w:val="0"/>
                <w:szCs w:val="24"/>
              </w:rPr>
            </w:pPr>
            <w:r w:rsidRPr="0035685A">
              <w:rPr>
                <w:color w:val="000000"/>
                <w:kern w:val="0"/>
                <w:sz w:val="20"/>
                <w:szCs w:val="24"/>
              </w:rPr>
              <w:t xml:space="preserve">8.86 </w:t>
            </w:r>
          </w:p>
        </w:tc>
      </w:tr>
    </w:tbl>
    <w:p w14:paraId="0242D717" w14:textId="77777777" w:rsidR="002B0518" w:rsidRDefault="00000000">
      <w:pPr>
        <w:pStyle w:val="11"/>
        <w:rPr>
          <w:bCs/>
          <w:sz w:val="28"/>
          <w:szCs w:val="28"/>
        </w:rPr>
      </w:pPr>
      <w:r>
        <w:t>Section 4 Health impact assessment</w:t>
      </w:r>
    </w:p>
    <w:p w14:paraId="594241E1" w14:textId="77777777" w:rsidR="00432E42" w:rsidRPr="0035685A" w:rsidRDefault="00432E42" w:rsidP="00D70CA2">
      <w:pPr>
        <w:spacing w:after="120" w:line="360" w:lineRule="auto"/>
        <w:rPr>
          <w:rFonts w:ascii="Cambria Math" w:hAnsi="Cambria Math"/>
          <w:i/>
          <w:sz w:val="28"/>
          <w:szCs w:val="28"/>
        </w:rPr>
      </w:pPr>
      <w:r w:rsidRPr="0035685A">
        <w:rPr>
          <w:rFonts w:hint="eastAsia"/>
          <w:szCs w:val="28"/>
        </w:rPr>
        <w:t>We estimated health impacts due to PM</w:t>
      </w:r>
      <w:r w:rsidRPr="0035685A">
        <w:rPr>
          <w:rFonts w:hint="eastAsia"/>
          <w:szCs w:val="28"/>
          <w:vertAlign w:val="subscript"/>
        </w:rPr>
        <w:t>2.5</w:t>
      </w:r>
      <w:r w:rsidRPr="0035685A">
        <w:rPr>
          <w:rFonts w:hint="eastAsia"/>
          <w:szCs w:val="28"/>
        </w:rPr>
        <w:t xml:space="preserve"> pollution by assessing annual PM</w:t>
      </w:r>
      <w:r w:rsidRPr="0035685A">
        <w:rPr>
          <w:rFonts w:hint="eastAsia"/>
          <w:szCs w:val="28"/>
          <w:vertAlign w:val="subscript"/>
        </w:rPr>
        <w:t>2.5</w:t>
      </w:r>
      <w:r w:rsidRPr="0035685A">
        <w:rPr>
          <w:rFonts w:hint="eastAsia"/>
          <w:szCs w:val="28"/>
        </w:rPr>
        <w:t xml:space="preserve">-related premature mortality </w:t>
      </w:r>
      <w:bookmarkStart w:id="0" w:name="OLE_LINK13"/>
      <w:r w:rsidRPr="0035685A">
        <w:rPr>
          <w:rFonts w:hint="eastAsia"/>
          <w:szCs w:val="28"/>
        </w:rPr>
        <w:t>for each five-year age</w:t>
      </w:r>
      <w:bookmarkEnd w:id="0"/>
      <w:r w:rsidRPr="0035685A">
        <w:rPr>
          <w:rFonts w:hint="eastAsia"/>
          <w:szCs w:val="28"/>
        </w:rPr>
        <w:t xml:space="preserve"> group from 0 to 95+ in each region:</w:t>
      </w:r>
    </w:p>
    <w:p w14:paraId="5DE63B3E" w14:textId="77777777" w:rsidR="002A0844" w:rsidRPr="0035685A" w:rsidRDefault="00000000" w:rsidP="0035685A">
      <w:pPr>
        <w:spacing w:after="120" w:line="360" w:lineRule="auto"/>
        <w:rPr>
          <w:rFonts w:ascii="Cambria Math" w:hAnsi="Cambria Math"/>
          <w:i/>
          <w:sz w:val="28"/>
          <w:szCs w:val="28"/>
        </w:rPr>
      </w:pPr>
      <m:oMathPara>
        <m:oMath>
          <m:eqArr>
            <m:eqArrPr>
              <m:maxDist m:val="1"/>
              <m:ctrlPr>
                <w:rPr>
                  <w:rFonts w:ascii="Cambria Math" w:eastAsia="Cambria Math" w:hAnsi="Cambria Math"/>
                  <w:i/>
                  <w:sz w:val="28"/>
                  <w:szCs w:val="28"/>
                </w:rPr>
              </m:ctrlPr>
            </m:eqArrPr>
            <m:e>
              <m:r>
                <w:rPr>
                  <w:rFonts w:ascii="Cambria Math" w:eastAsia="Cambria Math" w:hAnsi="Cambria Math"/>
                  <w:sz w:val="28"/>
                  <w:szCs w:val="28"/>
                </w:rPr>
                <m:t>∆M</m:t>
              </m:r>
              <m:r>
                <w:rPr>
                  <w:rFonts w:ascii="Cambria Math" w:hAnsi="Cambria Math"/>
                  <w:sz w:val="28"/>
                  <w:szCs w:val="28"/>
                </w:rPr>
                <m:t>ort</m:t>
              </m:r>
              <m:r>
                <w:rPr>
                  <w:rFonts w:ascii="Cambria Math" w:eastAsia="Cambria Math" w:hAnsi="Cambria Math"/>
                  <w:sz w:val="28"/>
                  <w:szCs w:val="28"/>
                </w:rPr>
                <m:t>=</m:t>
              </m:r>
              <m:sSub>
                <m:sSubPr>
                  <m:ctrlPr>
                    <w:rPr>
                      <w:rFonts w:ascii="Cambria Math" w:eastAsia="Cambria Math" w:hAnsi="Cambria Math"/>
                      <w:i/>
                      <w:iCs/>
                      <w:sz w:val="28"/>
                      <w:szCs w:val="28"/>
                    </w:rPr>
                  </m:ctrlPr>
                </m:sSubPr>
                <m:e>
                  <m:r>
                    <w:rPr>
                      <w:rFonts w:ascii="Cambria Math" w:eastAsia="Cambria Math" w:hAnsi="Cambria Math"/>
                      <w:sz w:val="28"/>
                      <w:szCs w:val="28"/>
                    </w:rPr>
                    <m:t>y</m:t>
                  </m:r>
                </m:e>
                <m:sub>
                  <m:r>
                    <w:rPr>
                      <w:rFonts w:ascii="Cambria Math" w:eastAsia="Cambria Math" w:hAnsi="Cambria Math"/>
                      <w:sz w:val="28"/>
                      <w:szCs w:val="28"/>
                    </w:rPr>
                    <m:t>o</m:t>
                  </m:r>
                </m:sub>
              </m:sSub>
              <m:r>
                <w:rPr>
                  <w:rFonts w:ascii="Cambria Math" w:eastAsia="Cambria Math" w:hAnsi="Cambria Math"/>
                  <w:sz w:val="28"/>
                  <w:szCs w:val="28"/>
                </w:rPr>
                <m:t>×</m:t>
              </m:r>
              <m:d>
                <m:dPr>
                  <m:ctrlPr>
                    <w:rPr>
                      <w:rFonts w:ascii="Cambria Math" w:eastAsia="Cambria Math" w:hAnsi="Cambria Math"/>
                      <w:i/>
                      <w:sz w:val="28"/>
                      <w:szCs w:val="28"/>
                    </w:rPr>
                  </m:ctrlPr>
                </m:dPr>
                <m:e>
                  <m:r>
                    <w:rPr>
                      <w:rFonts w:ascii="Cambria Math" w:eastAsia="Cambria Math" w:hAnsi="Cambria Math"/>
                      <w:sz w:val="28"/>
                      <w:szCs w:val="28"/>
                    </w:rPr>
                    <m:t>1</m:t>
                  </m:r>
                  <m:r>
                    <w:rPr>
                      <w:rFonts w:ascii="Cambria Math" w:hAnsi="Cambria Math"/>
                      <w:sz w:val="28"/>
                      <w:szCs w:val="28"/>
                    </w:rPr>
                    <m:t>-</m:t>
                  </m:r>
                  <m:f>
                    <m:fPr>
                      <m:ctrlPr>
                        <w:rPr>
                          <w:rFonts w:ascii="Cambria Math" w:hAnsi="Cambria Math"/>
                          <w:i/>
                          <w:iCs/>
                          <w:sz w:val="28"/>
                          <w:szCs w:val="28"/>
                        </w:rPr>
                      </m:ctrlPr>
                    </m:fPr>
                    <m:num>
                      <m:r>
                        <w:rPr>
                          <w:rFonts w:ascii="Cambria Math" w:hAnsi="Cambria Math"/>
                          <w:sz w:val="28"/>
                          <w:szCs w:val="28"/>
                        </w:rPr>
                        <m:t>1</m:t>
                      </m:r>
                    </m:num>
                    <m:den>
                      <m:r>
                        <w:rPr>
                          <w:rFonts w:ascii="Cambria Math" w:hAnsi="Cambria Math"/>
                          <w:sz w:val="28"/>
                          <w:szCs w:val="28"/>
                        </w:rPr>
                        <m:t>RR</m:t>
                      </m:r>
                      <m:d>
                        <m:dPr>
                          <m:ctrlPr>
                            <w:rPr>
                              <w:rFonts w:ascii="Cambria Math" w:hAnsi="Cambria Math"/>
                              <w:i/>
                              <w:sz w:val="28"/>
                              <w:szCs w:val="28"/>
                            </w:rPr>
                          </m:ctrlPr>
                        </m:dPr>
                        <m:e>
                          <m:r>
                            <w:rPr>
                              <w:rFonts w:ascii="Cambria Math" w:hAnsi="Cambria Math" w:hint="eastAsia"/>
                              <w:sz w:val="28"/>
                              <w:szCs w:val="28"/>
                            </w:rPr>
                            <m:t>c</m:t>
                          </m:r>
                        </m:e>
                      </m:d>
                    </m:den>
                  </m:f>
                  <m:ctrlPr>
                    <w:rPr>
                      <w:rFonts w:ascii="Cambria Math" w:hAnsi="Cambria Math"/>
                      <w:i/>
                      <w:sz w:val="28"/>
                      <w:szCs w:val="28"/>
                    </w:rPr>
                  </m:ctrlPr>
                </m:e>
              </m:d>
              <m:r>
                <w:rPr>
                  <w:rFonts w:ascii="Cambria Math" w:eastAsia="Cambria Math" w:hAnsi="Cambria Math"/>
                  <w:sz w:val="28"/>
                  <w:szCs w:val="28"/>
                </w:rPr>
                <m:t>×P</m:t>
              </m:r>
              <m:r>
                <w:rPr>
                  <w:rFonts w:ascii="Cambria Math" w:hAnsi="Cambria Math"/>
                  <w:sz w:val="28"/>
                  <w:szCs w:val="28"/>
                </w:rPr>
                <m:t>op</m:t>
              </m:r>
              <m:r>
                <w:rPr>
                  <w:rFonts w:ascii="Cambria Math" w:eastAsia="Cambria Math" w:hAnsi="Cambria Math"/>
                  <w:sz w:val="28"/>
                  <w:szCs w:val="28"/>
                </w:rPr>
                <m:t>#</m:t>
              </m:r>
              <m:d>
                <m:dPr>
                  <m:ctrlPr>
                    <w:rPr>
                      <w:rFonts w:ascii="Cambria Math" w:hAnsi="Cambria Math"/>
                      <w:i/>
                      <w:sz w:val="28"/>
                      <w:szCs w:val="28"/>
                    </w:rPr>
                  </m:ctrlPr>
                </m:dPr>
                <m:e>
                  <m:r>
                    <w:rPr>
                      <w:rFonts w:ascii="Cambria Math" w:hAnsi="Cambria Math"/>
                      <w:sz w:val="28"/>
                      <w:szCs w:val="28"/>
                    </w:rPr>
                    <m:t>6</m:t>
                  </m:r>
                </m:e>
              </m:d>
            </m:e>
          </m:eqArr>
        </m:oMath>
      </m:oMathPara>
    </w:p>
    <w:p w14:paraId="647B9695" w14:textId="77777777" w:rsidR="00432E42" w:rsidRPr="0035685A" w:rsidRDefault="00432E42" w:rsidP="0035685A">
      <w:pPr>
        <w:spacing w:after="120" w:line="360" w:lineRule="auto"/>
        <w:rPr>
          <w:sz w:val="28"/>
          <w:szCs w:val="28"/>
        </w:rPr>
      </w:pPr>
      <w:r w:rsidRPr="0035685A">
        <w:rPr>
          <w:szCs w:val="24"/>
        </w:rPr>
        <w:t>where premature mortality is attributable to ambient PM2.5 exposure, the baseline mortality rate is age- and disease-specific, and the exposure population is resolved by five-year age group. Relative risks and baseline mortality rates were derived from the Global Burden of Disease (GBD), while regional age-specific population was derived from the IIASA SSP database. We included six PM2.5-related outcomes: chronic obstructive pulmonary disease (COPD), diabetes mellitus type II, ischemic heart disease (IHD), lung cancer, lower respiratory infections, and stroke.</w:t>
      </w:r>
    </w:p>
    <w:p w14:paraId="744CC2E5" w14:textId="77777777" w:rsidR="00432E42" w:rsidRPr="0035685A" w:rsidRDefault="00432E42" w:rsidP="00D70CA2">
      <w:pPr>
        <w:spacing w:after="120" w:line="360" w:lineRule="auto"/>
        <w:rPr>
          <w:sz w:val="28"/>
          <w:szCs w:val="28"/>
        </w:rPr>
      </w:pPr>
      <w:r w:rsidRPr="0035685A">
        <w:rPr>
          <w:rFonts w:hint="eastAsia"/>
          <w:szCs w:val="28"/>
        </w:rPr>
        <w:t>We scaled these curves of RR derived from GBD by th</w:t>
      </w:r>
      <w:r w:rsidRPr="0035685A">
        <w:rPr>
          <w:szCs w:val="28"/>
        </w:rPr>
        <w:t>e theoretical minimum risk exposure level</w:t>
      </w:r>
      <w:r w:rsidRPr="0035685A">
        <w:rPr>
          <w:rFonts w:hint="eastAsia"/>
          <w:szCs w:val="28"/>
        </w:rPr>
        <w:t xml:space="preserve"> (TMREL):</w:t>
      </w:r>
    </w:p>
    <w:p w14:paraId="3FDDB331" w14:textId="77777777" w:rsidR="00432E42" w:rsidRPr="0035685A" w:rsidRDefault="00000000" w:rsidP="0035685A">
      <w:pPr>
        <w:spacing w:after="120" w:line="360" w:lineRule="auto"/>
        <w:rPr>
          <w:sz w:val="28"/>
          <w:szCs w:val="28"/>
        </w:rPr>
      </w:pPr>
      <m:oMathPara>
        <m:oMath>
          <m:eqArr>
            <m:eqArrPr>
              <m:maxDist m:val="1"/>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RR</m:t>
                  </m:r>
                </m:e>
                <m:sub>
                  <m:r>
                    <w:rPr>
                      <w:rFonts w:ascii="Cambria Math" w:hAnsi="Cambria Math"/>
                      <w:sz w:val="28"/>
                      <w:szCs w:val="28"/>
                    </w:rPr>
                    <m:t>scaled</m:t>
                  </m:r>
                </m:sub>
              </m:sSub>
              <m:d>
                <m:dPr>
                  <m:ctrlPr>
                    <w:rPr>
                      <w:rFonts w:ascii="Cambria Math" w:hAnsi="Cambria Math"/>
                      <w:i/>
                      <w:sz w:val="28"/>
                      <w:szCs w:val="28"/>
                    </w:rPr>
                  </m:ctrlPr>
                </m:dPr>
                <m:e>
                  <m:r>
                    <w:rPr>
                      <w:rFonts w:ascii="Cambria Math" w:hAnsi="Cambria Math"/>
                      <w:sz w:val="28"/>
                      <w:szCs w:val="28"/>
                    </w:rPr>
                    <m:t>c</m:t>
                  </m:r>
                </m:e>
              </m:d>
              <m:r>
                <w:rPr>
                  <w:rFonts w:ascii="Cambria Math" w:hAnsi="Cambria Math"/>
                  <w:sz w:val="28"/>
                  <w:szCs w:val="28"/>
                </w:rPr>
                <m:t>=</m:t>
              </m:r>
              <m:d>
                <m:dPr>
                  <m:begChr m:val="{"/>
                  <m:endChr m:val=""/>
                  <m:ctrlPr>
                    <w:rPr>
                      <w:rFonts w:ascii="Cambria Math" w:hAnsi="Cambria Math"/>
                      <w:i/>
                      <w:sz w:val="28"/>
                      <w:szCs w:val="28"/>
                    </w:rPr>
                  </m:ctrlPr>
                </m:dPr>
                <m:e>
                  <m:m>
                    <m:mPr>
                      <m:mcs>
                        <m:mc>
                          <m:mcPr>
                            <m:count m:val="2"/>
                            <m:mcJc m:val="center"/>
                          </m:mcPr>
                        </m:mc>
                      </m:mcs>
                      <m:ctrlPr>
                        <w:rPr>
                          <w:rFonts w:ascii="Cambria Math" w:hAnsi="Cambria Math"/>
                          <w:i/>
                          <w:sz w:val="28"/>
                          <w:szCs w:val="28"/>
                        </w:rPr>
                      </m:ctrlPr>
                    </m:mPr>
                    <m:mr>
                      <m:e>
                        <m:r>
                          <w:rPr>
                            <w:rFonts w:ascii="Cambria Math" w:hAnsi="Cambria Math"/>
                            <w:sz w:val="28"/>
                            <w:szCs w:val="28"/>
                          </w:rPr>
                          <m:t>1</m:t>
                        </m:r>
                      </m:e>
                      <m:e>
                        <m:r>
                          <w:rPr>
                            <w:rFonts w:ascii="Cambria Math" w:hAnsi="Cambria Math"/>
                            <w:sz w:val="28"/>
                            <w:szCs w:val="28"/>
                          </w:rPr>
                          <m:t xml:space="preserve">c≤5.9 </m:t>
                        </m:r>
                        <m:r>
                          <w:rPr>
                            <w:rFonts w:ascii="Cambria Math" w:hAnsi="Cambria Math" w:hint="eastAsia"/>
                            <w:sz w:val="28"/>
                            <w:szCs w:val="28"/>
                          </w:rPr>
                          <m:t>μ</m:t>
                        </m:r>
                        <m:r>
                          <w:rPr>
                            <w:rFonts w:ascii="Cambria Math" w:hAnsi="Cambria Math"/>
                            <w:sz w:val="28"/>
                            <w:szCs w:val="28"/>
                          </w:rPr>
                          <m:t>g/</m:t>
                        </m:r>
                        <m:sSup>
                          <m:sSupPr>
                            <m:ctrlPr>
                              <w:rPr>
                                <w:rFonts w:ascii="Cambria Math" w:hAnsi="Cambria Math"/>
                                <w:i/>
                                <w:sz w:val="28"/>
                                <w:szCs w:val="28"/>
                              </w:rPr>
                            </m:ctrlPr>
                          </m:sSupPr>
                          <m:e>
                            <m:r>
                              <w:rPr>
                                <w:rFonts w:ascii="Cambria Math" w:hAnsi="Cambria Math"/>
                                <w:sz w:val="28"/>
                                <w:szCs w:val="28"/>
                              </w:rPr>
                              <m:t>m</m:t>
                            </m:r>
                          </m:e>
                          <m:sup>
                            <m:r>
                              <w:rPr>
                                <w:rFonts w:ascii="Cambria Math" w:hAnsi="Cambria Math"/>
                                <w:sz w:val="28"/>
                                <w:szCs w:val="28"/>
                              </w:rPr>
                              <m:t>3</m:t>
                            </m:r>
                          </m:sup>
                        </m:sSup>
                      </m:e>
                    </m:mr>
                    <m:mr>
                      <m:e>
                        <m:f>
                          <m:fPr>
                            <m:ctrlPr>
                              <w:rPr>
                                <w:rFonts w:ascii="Cambria Math" w:hAnsi="Cambria Math"/>
                                <w:i/>
                                <w:sz w:val="28"/>
                                <w:szCs w:val="28"/>
                              </w:rPr>
                            </m:ctrlPr>
                          </m:fPr>
                          <m:num>
                            <m:r>
                              <w:rPr>
                                <w:rFonts w:ascii="Cambria Math" w:hAnsi="Cambria Math"/>
                                <w:sz w:val="28"/>
                                <w:szCs w:val="28"/>
                              </w:rPr>
                              <m:t>RR</m:t>
                            </m:r>
                            <m:d>
                              <m:dPr>
                                <m:ctrlPr>
                                  <w:rPr>
                                    <w:rFonts w:ascii="Cambria Math" w:hAnsi="Cambria Math"/>
                                    <w:i/>
                                    <w:sz w:val="28"/>
                                    <w:szCs w:val="28"/>
                                  </w:rPr>
                                </m:ctrlPr>
                              </m:dPr>
                              <m:e>
                                <m:r>
                                  <w:rPr>
                                    <w:rFonts w:ascii="Cambria Math" w:hAnsi="Cambria Math"/>
                                    <w:sz w:val="28"/>
                                    <w:szCs w:val="28"/>
                                  </w:rPr>
                                  <m:t>c</m:t>
                                </m:r>
                              </m:e>
                            </m:d>
                          </m:num>
                          <m:den>
                            <m:r>
                              <w:rPr>
                                <w:rFonts w:ascii="Cambria Math" w:hAnsi="Cambria Math"/>
                                <w:sz w:val="28"/>
                                <w:szCs w:val="28"/>
                              </w:rPr>
                              <m:t>RR</m:t>
                            </m:r>
                            <m:d>
                              <m:dPr>
                                <m:ctrlPr>
                                  <w:rPr>
                                    <w:rFonts w:ascii="Cambria Math" w:hAnsi="Cambria Math"/>
                                    <w:i/>
                                    <w:sz w:val="28"/>
                                    <w:szCs w:val="28"/>
                                  </w:rPr>
                                </m:ctrlPr>
                              </m:dPr>
                              <m:e>
                                <m:r>
                                  <w:rPr>
                                    <w:rFonts w:ascii="Cambria Math" w:hAnsi="Cambria Math"/>
                                    <w:sz w:val="28"/>
                                    <w:szCs w:val="28"/>
                                  </w:rPr>
                                  <m:t>4.15</m:t>
                                </m:r>
                              </m:e>
                            </m:d>
                          </m:den>
                        </m:f>
                      </m:e>
                      <m:e>
                        <m:r>
                          <w:rPr>
                            <w:rFonts w:ascii="Cambria Math" w:hAnsi="Cambria Math"/>
                            <w:sz w:val="28"/>
                            <w:szCs w:val="28"/>
                          </w:rPr>
                          <m:t xml:space="preserve">c&gt;5.9 </m:t>
                        </m:r>
                        <m:r>
                          <w:rPr>
                            <w:rFonts w:ascii="Cambria Math" w:hAnsi="Cambria Math" w:hint="eastAsia"/>
                            <w:sz w:val="28"/>
                            <w:szCs w:val="28"/>
                          </w:rPr>
                          <m:t>μ</m:t>
                        </m:r>
                        <m:r>
                          <w:rPr>
                            <w:rFonts w:ascii="Cambria Math" w:hAnsi="Cambria Math"/>
                            <w:sz w:val="28"/>
                            <w:szCs w:val="28"/>
                          </w:rPr>
                          <m:t>g/</m:t>
                        </m:r>
                        <m:sSup>
                          <m:sSupPr>
                            <m:ctrlPr>
                              <w:rPr>
                                <w:rFonts w:ascii="Cambria Math" w:hAnsi="Cambria Math"/>
                                <w:i/>
                                <w:sz w:val="28"/>
                                <w:szCs w:val="28"/>
                              </w:rPr>
                            </m:ctrlPr>
                          </m:sSupPr>
                          <m:e>
                            <m:r>
                              <w:rPr>
                                <w:rFonts w:ascii="Cambria Math" w:hAnsi="Cambria Math"/>
                                <w:sz w:val="28"/>
                                <w:szCs w:val="28"/>
                              </w:rPr>
                              <m:t>m</m:t>
                            </m:r>
                          </m:e>
                          <m:sup>
                            <m:r>
                              <w:rPr>
                                <w:rFonts w:ascii="Cambria Math" w:hAnsi="Cambria Math"/>
                                <w:sz w:val="28"/>
                                <w:szCs w:val="28"/>
                              </w:rPr>
                              <m:t>3</m:t>
                            </m:r>
                          </m:sup>
                        </m:sSup>
                      </m:e>
                    </m:mr>
                  </m:m>
                </m:e>
              </m:d>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7</m:t>
                  </m:r>
                </m:e>
              </m:d>
            </m:e>
          </m:eqArr>
        </m:oMath>
      </m:oMathPara>
    </w:p>
    <w:p w14:paraId="37303D23" w14:textId="77777777" w:rsidR="00432E42" w:rsidRPr="0035685A" w:rsidRDefault="00432E42" w:rsidP="0035685A">
      <w:pPr>
        <w:spacing w:after="120" w:line="360" w:lineRule="auto"/>
        <w:rPr>
          <w:sz w:val="28"/>
          <w:szCs w:val="28"/>
        </w:rPr>
      </w:pPr>
      <w:r w:rsidRPr="0035685A">
        <w:rPr>
          <w:szCs w:val="24"/>
        </w:rPr>
        <w:t xml:space="preserve">where PM2.5 concentration is evaluated against the theoretical minimum risk exposure </w:t>
      </w:r>
      <w:r w:rsidRPr="0035685A">
        <w:rPr>
          <w:szCs w:val="24"/>
        </w:rPr>
        <w:lastRenderedPageBreak/>
        <w:t>level (TMREL). We used 4.15 ug/m3 as the midpoint of the GBD TMREL range (2.4-5.9 ug/m3). Relative risk was set to 1 for exposures below the upper TMREL bound (5.9 ug/m3), and the remaining relative-risk predictions were scaled by 1000 draws at the TMREL midpoint. The input data used for health impact assessment are summarized in Table S3. The comparison with GBD mortality estimates is shown in Figure S2; the close agreement in populous regions such as China, India, and Southeast Asia indicates that the approach captures regional PM2.5-related mortality patterns used in the scenario assessment.</w:t>
      </w:r>
    </w:p>
    <w:p w14:paraId="50A6357D" w14:textId="77777777" w:rsidR="00A334EF" w:rsidRPr="0035685A" w:rsidRDefault="007C0D00" w:rsidP="0035685A">
      <w:pPr>
        <w:spacing w:after="120" w:line="360" w:lineRule="auto"/>
        <w:rPr>
          <w:sz w:val="28"/>
          <w:szCs w:val="28"/>
        </w:rPr>
      </w:pPr>
      <w:r w:rsidRPr="0035685A">
        <w:rPr>
          <w:noProof/>
          <w:szCs w:val="28"/>
        </w:rPr>
        <w:drawing>
          <wp:inline distT="0" distB="0" distL="0" distR="0" wp14:anchorId="4567A8D8" wp14:editId="44ED65CF">
            <wp:extent cx="5274310" cy="4219575"/>
            <wp:effectExtent l="0" t="0" r="2540" b="9525"/>
            <wp:docPr id="236162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62103" name="图片 236162103"/>
                    <pic:cNvPicPr/>
                  </pic:nvPicPr>
                  <pic:blipFill>
                    <a:blip r:embed="rId8"/>
                    <a:stretch>
                      <a:fillRect/>
                    </a:stretch>
                  </pic:blipFill>
                  <pic:spPr>
                    <a:xfrm>
                      <a:off x="0" y="0"/>
                      <a:ext cx="5274310" cy="4219575"/>
                    </a:xfrm>
                    <a:prstGeom prst="rect">
                      <a:avLst/>
                    </a:prstGeom>
                  </pic:spPr>
                </pic:pic>
              </a:graphicData>
            </a:graphic>
          </wp:inline>
        </w:drawing>
      </w:r>
    </w:p>
    <w:p w14:paraId="135EEB15" w14:textId="77777777" w:rsidR="00775223" w:rsidRPr="0035685A" w:rsidRDefault="00775223" w:rsidP="0035685A">
      <w:pPr>
        <w:pStyle w:val="12"/>
        <w:rPr>
          <w:sz w:val="28"/>
          <w:szCs w:val="28"/>
        </w:rPr>
      </w:pPr>
      <w:r>
        <w:rPr>
          <w:b/>
        </w:rPr>
        <w:t>Figure S2.</w:t>
      </w:r>
      <w:r>
        <w:t xml:space="preserve"> Differences between estimated PM2.5-related premature deaths in this study and GBD estimates at the GCAM-region scale in 2020. Error bars denote 95% confidence intervals.</w:t>
      </w:r>
    </w:p>
    <w:p w14:paraId="3B6D42F8" w14:textId="77777777" w:rsidR="0069520E" w:rsidRPr="0035685A" w:rsidRDefault="0069520E" w:rsidP="0035685A">
      <w:pPr>
        <w:widowControl/>
        <w:spacing w:after="120" w:line="360" w:lineRule="auto"/>
        <w:jc w:val="left"/>
        <w:rPr>
          <w:sz w:val="28"/>
          <w:szCs w:val="28"/>
        </w:rPr>
      </w:pPr>
      <w:r w:rsidRPr="0035685A">
        <w:rPr>
          <w:szCs w:val="28"/>
        </w:rPr>
        <w:br w:type="page"/>
      </w:r>
    </w:p>
    <w:p w14:paraId="69AF02BA" w14:textId="77777777" w:rsidR="00DF3876" w:rsidRPr="0035685A" w:rsidRDefault="00DF3876" w:rsidP="0035685A">
      <w:pPr>
        <w:pStyle w:val="12"/>
        <w:rPr>
          <w:b/>
          <w:bCs/>
          <w:sz w:val="36"/>
          <w:szCs w:val="36"/>
        </w:rPr>
      </w:pPr>
      <w:r>
        <w:rPr>
          <w:b/>
        </w:rPr>
        <w:lastRenderedPageBreak/>
        <w:t>Table S3.</w:t>
      </w:r>
      <w:r>
        <w:t xml:space="preserve"> Summary of input data for health impact assessment.</w:t>
      </w:r>
    </w:p>
    <w:tbl>
      <w:tblPr>
        <w:tblW w:w="0" w:type="auto"/>
        <w:tblLook w:val="04A0" w:firstRow="1" w:lastRow="0" w:firstColumn="1" w:lastColumn="0" w:noHBand="0" w:noVBand="1"/>
      </w:tblPr>
      <w:tblGrid>
        <w:gridCol w:w="2190"/>
        <w:gridCol w:w="2287"/>
        <w:gridCol w:w="1770"/>
        <w:gridCol w:w="2059"/>
      </w:tblGrid>
      <w:tr w:rsidR="00DF3876" w:rsidRPr="0035685A" w14:paraId="0621B32C" w14:textId="77777777" w:rsidTr="00B236BB">
        <w:trPr>
          <w:trHeight w:val="578"/>
        </w:trPr>
        <w:tc>
          <w:tcPr>
            <w:tcW w:w="2190" w:type="dxa"/>
            <w:tcBorders>
              <w:top w:val="single" w:sz="12" w:space="0" w:color="auto"/>
              <w:bottom w:val="single" w:sz="8" w:space="0" w:color="auto"/>
            </w:tcBorders>
            <w:shd w:val="clear" w:color="auto" w:fill="E7E6E6"/>
            <w:vAlign w:val="center"/>
          </w:tcPr>
          <w:p w14:paraId="7A088337" w14:textId="77777777" w:rsidR="00DF3876" w:rsidRPr="0035685A" w:rsidRDefault="00DF3876" w:rsidP="0035685A">
            <w:pPr>
              <w:widowControl/>
              <w:jc w:val="center"/>
              <w:rPr>
                <w:sz w:val="28"/>
                <w:szCs w:val="32"/>
              </w:rPr>
            </w:pPr>
            <w:r w:rsidRPr="0035685A">
              <w:rPr>
                <w:rFonts w:hint="eastAsia"/>
                <w:sz w:val="20"/>
                <w:szCs w:val="32"/>
              </w:rPr>
              <w:t>P</w:t>
            </w:r>
            <w:r w:rsidRPr="0035685A">
              <w:rPr>
                <w:sz w:val="20"/>
                <w:szCs w:val="32"/>
              </w:rPr>
              <w:t>arameters</w:t>
            </w:r>
          </w:p>
        </w:tc>
        <w:tc>
          <w:tcPr>
            <w:tcW w:w="2287" w:type="dxa"/>
            <w:tcBorders>
              <w:top w:val="single" w:sz="12" w:space="0" w:color="auto"/>
              <w:bottom w:val="single" w:sz="8" w:space="0" w:color="auto"/>
            </w:tcBorders>
            <w:shd w:val="clear" w:color="auto" w:fill="E7E6E6"/>
            <w:vAlign w:val="center"/>
          </w:tcPr>
          <w:p w14:paraId="339ED988" w14:textId="77777777" w:rsidR="00DF3876" w:rsidRPr="0035685A" w:rsidRDefault="00DF3876" w:rsidP="0035685A">
            <w:pPr>
              <w:widowControl/>
              <w:jc w:val="center"/>
              <w:rPr>
                <w:sz w:val="28"/>
                <w:szCs w:val="32"/>
              </w:rPr>
            </w:pPr>
            <w:r w:rsidRPr="0035685A">
              <w:rPr>
                <w:rFonts w:hint="eastAsia"/>
                <w:sz w:val="20"/>
                <w:szCs w:val="32"/>
              </w:rPr>
              <w:t>Description</w:t>
            </w:r>
          </w:p>
        </w:tc>
        <w:tc>
          <w:tcPr>
            <w:tcW w:w="1770" w:type="dxa"/>
            <w:tcBorders>
              <w:top w:val="single" w:sz="12" w:space="0" w:color="auto"/>
              <w:bottom w:val="single" w:sz="8" w:space="0" w:color="auto"/>
            </w:tcBorders>
            <w:shd w:val="clear" w:color="auto" w:fill="E7E6E6"/>
            <w:vAlign w:val="center"/>
          </w:tcPr>
          <w:p w14:paraId="700BF651" w14:textId="77777777" w:rsidR="00DF3876" w:rsidRPr="0035685A" w:rsidRDefault="00DF3876" w:rsidP="0035685A">
            <w:pPr>
              <w:widowControl/>
              <w:jc w:val="center"/>
              <w:rPr>
                <w:sz w:val="28"/>
                <w:szCs w:val="32"/>
              </w:rPr>
            </w:pPr>
            <w:r w:rsidRPr="0035685A">
              <w:rPr>
                <w:rFonts w:hint="eastAsia"/>
                <w:sz w:val="20"/>
                <w:szCs w:val="32"/>
              </w:rPr>
              <w:t>Resolution</w:t>
            </w:r>
          </w:p>
        </w:tc>
        <w:tc>
          <w:tcPr>
            <w:tcW w:w="2059" w:type="dxa"/>
            <w:tcBorders>
              <w:top w:val="single" w:sz="12" w:space="0" w:color="auto"/>
              <w:bottom w:val="single" w:sz="8" w:space="0" w:color="auto"/>
            </w:tcBorders>
            <w:shd w:val="clear" w:color="auto" w:fill="E7E6E6"/>
            <w:vAlign w:val="center"/>
          </w:tcPr>
          <w:p w14:paraId="15F57F4F" w14:textId="77777777" w:rsidR="00DF3876" w:rsidRPr="0035685A" w:rsidRDefault="00DF3876" w:rsidP="0035685A">
            <w:pPr>
              <w:widowControl/>
              <w:jc w:val="center"/>
              <w:rPr>
                <w:sz w:val="28"/>
                <w:szCs w:val="32"/>
              </w:rPr>
            </w:pPr>
            <w:r w:rsidRPr="0035685A">
              <w:rPr>
                <w:rFonts w:hint="eastAsia"/>
                <w:sz w:val="20"/>
                <w:szCs w:val="32"/>
              </w:rPr>
              <w:t>D</w:t>
            </w:r>
            <w:r w:rsidRPr="0035685A">
              <w:rPr>
                <w:sz w:val="20"/>
                <w:szCs w:val="32"/>
              </w:rPr>
              <w:t>ata source</w:t>
            </w:r>
          </w:p>
        </w:tc>
      </w:tr>
      <w:tr w:rsidR="00DF3876" w:rsidRPr="0035685A" w14:paraId="07413C2F" w14:textId="77777777" w:rsidTr="00B236BB">
        <w:trPr>
          <w:trHeight w:val="1148"/>
        </w:trPr>
        <w:tc>
          <w:tcPr>
            <w:tcW w:w="2190" w:type="dxa"/>
            <w:tcBorders>
              <w:top w:val="single" w:sz="8" w:space="0" w:color="auto"/>
            </w:tcBorders>
            <w:vAlign w:val="center"/>
          </w:tcPr>
          <w:p w14:paraId="55E35EAC" w14:textId="77777777" w:rsidR="00D1624A" w:rsidRPr="0035685A" w:rsidRDefault="00000000" w:rsidP="0035685A">
            <w:pPr>
              <w:rPr>
                <w:szCs w:val="24"/>
              </w:rPr>
            </w:pPr>
            <w:r w:rsidRPr="0035685A">
              <w:rPr>
                <w:sz w:val="20"/>
                <w:szCs w:val="24"/>
              </w:rPr>
              <w:t>m0</w:t>
            </w:r>
          </w:p>
        </w:tc>
        <w:tc>
          <w:tcPr>
            <w:tcW w:w="2287" w:type="dxa"/>
            <w:tcBorders>
              <w:top w:val="single" w:sz="8" w:space="0" w:color="auto"/>
            </w:tcBorders>
            <w:vAlign w:val="center"/>
          </w:tcPr>
          <w:p w14:paraId="0EB3D576" w14:textId="77777777" w:rsidR="00D1624A" w:rsidRPr="0035685A" w:rsidRDefault="00000000" w:rsidP="0035685A">
            <w:pPr>
              <w:rPr>
                <w:szCs w:val="24"/>
              </w:rPr>
            </w:pPr>
            <w:r w:rsidRPr="0035685A">
              <w:rPr>
                <w:sz w:val="20"/>
                <w:szCs w:val="24"/>
              </w:rPr>
              <w:t>Age- and disease-specific baseline mortality rates</w:t>
            </w:r>
          </w:p>
        </w:tc>
        <w:tc>
          <w:tcPr>
            <w:tcW w:w="1770" w:type="dxa"/>
            <w:tcBorders>
              <w:top w:val="single" w:sz="8" w:space="0" w:color="auto"/>
            </w:tcBorders>
            <w:vAlign w:val="center"/>
          </w:tcPr>
          <w:p w14:paraId="2410D5B4" w14:textId="77777777" w:rsidR="00D1624A" w:rsidRPr="0035685A" w:rsidRDefault="00000000" w:rsidP="0035685A">
            <w:pPr>
              <w:rPr>
                <w:szCs w:val="24"/>
              </w:rPr>
            </w:pPr>
            <w:r w:rsidRPr="0035685A">
              <w:rPr>
                <w:sz w:val="20"/>
                <w:szCs w:val="24"/>
              </w:rPr>
              <w:t>National scale</w:t>
            </w:r>
          </w:p>
        </w:tc>
        <w:tc>
          <w:tcPr>
            <w:tcW w:w="2059" w:type="dxa"/>
            <w:tcBorders>
              <w:top w:val="single" w:sz="8" w:space="0" w:color="auto"/>
            </w:tcBorders>
            <w:vAlign w:val="center"/>
          </w:tcPr>
          <w:p w14:paraId="34E318F5" w14:textId="77777777" w:rsidR="00D1624A" w:rsidRPr="0035685A" w:rsidRDefault="00000000" w:rsidP="0035685A">
            <w:pPr>
              <w:rPr>
                <w:szCs w:val="24"/>
              </w:rPr>
            </w:pPr>
            <w:r w:rsidRPr="0035685A">
              <w:rPr>
                <w:sz w:val="20"/>
                <w:szCs w:val="24"/>
              </w:rPr>
              <w:t>GBD</w:t>
            </w:r>
          </w:p>
        </w:tc>
      </w:tr>
      <w:tr w:rsidR="00DF3876" w:rsidRPr="0035685A" w14:paraId="159BB9BC" w14:textId="77777777" w:rsidTr="00B236BB">
        <w:trPr>
          <w:trHeight w:val="1148"/>
        </w:trPr>
        <w:tc>
          <w:tcPr>
            <w:tcW w:w="2190" w:type="dxa"/>
            <w:vAlign w:val="center"/>
          </w:tcPr>
          <w:p w14:paraId="6CAE8DFF" w14:textId="77777777" w:rsidR="00D1624A" w:rsidRPr="0035685A" w:rsidRDefault="00000000" w:rsidP="0035685A">
            <w:pPr>
              <w:rPr>
                <w:szCs w:val="24"/>
              </w:rPr>
            </w:pPr>
            <w:r w:rsidRPr="0035685A">
              <w:rPr>
                <w:sz w:val="20"/>
                <w:szCs w:val="24"/>
              </w:rPr>
              <w:t>RR</w:t>
            </w:r>
          </w:p>
        </w:tc>
        <w:tc>
          <w:tcPr>
            <w:tcW w:w="2287" w:type="dxa"/>
            <w:vAlign w:val="center"/>
          </w:tcPr>
          <w:p w14:paraId="7F8A4EF1" w14:textId="77777777" w:rsidR="00D1624A" w:rsidRPr="0035685A" w:rsidRDefault="00000000" w:rsidP="0035685A">
            <w:pPr>
              <w:rPr>
                <w:szCs w:val="24"/>
              </w:rPr>
            </w:pPr>
            <w:r w:rsidRPr="0035685A">
              <w:rPr>
                <w:sz w:val="20"/>
                <w:szCs w:val="24"/>
              </w:rPr>
              <w:t>Age- and disease-specific relative risks</w:t>
            </w:r>
          </w:p>
        </w:tc>
        <w:tc>
          <w:tcPr>
            <w:tcW w:w="1770" w:type="dxa"/>
            <w:vAlign w:val="center"/>
          </w:tcPr>
          <w:p w14:paraId="7803758C" w14:textId="77777777" w:rsidR="00D1624A" w:rsidRPr="0035685A" w:rsidRDefault="00000000" w:rsidP="0035685A">
            <w:pPr>
              <w:rPr>
                <w:szCs w:val="24"/>
              </w:rPr>
            </w:pPr>
            <w:r w:rsidRPr="0035685A">
              <w:rPr>
                <w:sz w:val="20"/>
                <w:szCs w:val="24"/>
              </w:rPr>
              <w:t>National scale</w:t>
            </w:r>
          </w:p>
        </w:tc>
        <w:tc>
          <w:tcPr>
            <w:tcW w:w="2059" w:type="dxa"/>
            <w:vAlign w:val="center"/>
          </w:tcPr>
          <w:p w14:paraId="37C181C2" w14:textId="77777777" w:rsidR="00D1624A" w:rsidRPr="0035685A" w:rsidRDefault="00000000" w:rsidP="0035685A">
            <w:pPr>
              <w:rPr>
                <w:szCs w:val="24"/>
              </w:rPr>
            </w:pPr>
            <w:r w:rsidRPr="0035685A">
              <w:rPr>
                <w:sz w:val="20"/>
                <w:szCs w:val="24"/>
              </w:rPr>
              <w:t>GBD</w:t>
            </w:r>
          </w:p>
        </w:tc>
      </w:tr>
      <w:tr w:rsidR="00DF3876" w:rsidRPr="0035685A" w14:paraId="59647474" w14:textId="77777777" w:rsidTr="00B236BB">
        <w:trPr>
          <w:trHeight w:val="1148"/>
        </w:trPr>
        <w:tc>
          <w:tcPr>
            <w:tcW w:w="2190" w:type="dxa"/>
            <w:vAlign w:val="center"/>
          </w:tcPr>
          <w:p w14:paraId="12311500" w14:textId="77777777" w:rsidR="00D1624A" w:rsidRPr="0035685A" w:rsidRDefault="00000000" w:rsidP="0035685A">
            <w:pPr>
              <w:rPr>
                <w:szCs w:val="24"/>
              </w:rPr>
            </w:pPr>
            <w:r w:rsidRPr="0035685A">
              <w:rPr>
                <w:sz w:val="20"/>
                <w:szCs w:val="24"/>
              </w:rPr>
              <w:t>C</w:t>
            </w:r>
          </w:p>
        </w:tc>
        <w:tc>
          <w:tcPr>
            <w:tcW w:w="2287" w:type="dxa"/>
            <w:vAlign w:val="center"/>
          </w:tcPr>
          <w:p w14:paraId="7FFF6136" w14:textId="77777777" w:rsidR="00D1624A" w:rsidRPr="0035685A" w:rsidRDefault="00000000" w:rsidP="0035685A">
            <w:pPr>
              <w:rPr>
                <w:szCs w:val="24"/>
              </w:rPr>
            </w:pPr>
            <w:r w:rsidRPr="0035685A">
              <w:rPr>
                <w:sz w:val="20"/>
                <w:szCs w:val="24"/>
              </w:rPr>
              <w:t>Annual mean PM2.5 exposure concentration</w:t>
            </w:r>
          </w:p>
        </w:tc>
        <w:tc>
          <w:tcPr>
            <w:tcW w:w="1770" w:type="dxa"/>
            <w:vAlign w:val="center"/>
          </w:tcPr>
          <w:p w14:paraId="03414803" w14:textId="77777777" w:rsidR="00D1624A" w:rsidRPr="0035685A" w:rsidRDefault="00000000" w:rsidP="0035685A">
            <w:pPr>
              <w:rPr>
                <w:szCs w:val="24"/>
              </w:rPr>
            </w:pPr>
            <w:r w:rsidRPr="0035685A">
              <w:rPr>
                <w:sz w:val="20"/>
                <w:szCs w:val="24"/>
              </w:rPr>
              <w:t>Grid scale / GCAM-region scale</w:t>
            </w:r>
          </w:p>
        </w:tc>
        <w:tc>
          <w:tcPr>
            <w:tcW w:w="2059" w:type="dxa"/>
            <w:vAlign w:val="center"/>
          </w:tcPr>
          <w:p w14:paraId="7A744413" w14:textId="77777777" w:rsidR="00D1624A" w:rsidRPr="0035685A" w:rsidRDefault="00000000" w:rsidP="0035685A">
            <w:pPr>
              <w:rPr>
                <w:szCs w:val="24"/>
              </w:rPr>
            </w:pPr>
            <w:r w:rsidRPr="0035685A">
              <w:rPr>
                <w:sz w:val="20"/>
                <w:szCs w:val="24"/>
              </w:rPr>
              <w:t>GEOS-Chem simulations calibrated with IQAir 2020 hindcast estimates</w:t>
            </w:r>
          </w:p>
        </w:tc>
      </w:tr>
      <w:tr w:rsidR="00DF3876" w:rsidRPr="0035685A" w14:paraId="28838C6F" w14:textId="77777777" w:rsidTr="00B236BB">
        <w:trPr>
          <w:trHeight w:val="1148"/>
        </w:trPr>
        <w:tc>
          <w:tcPr>
            <w:tcW w:w="2190" w:type="dxa"/>
            <w:tcBorders>
              <w:bottom w:val="single" w:sz="12" w:space="0" w:color="auto"/>
            </w:tcBorders>
            <w:vAlign w:val="center"/>
          </w:tcPr>
          <w:p w14:paraId="7DD4781A" w14:textId="77777777" w:rsidR="00D1624A" w:rsidRPr="0035685A" w:rsidRDefault="00000000" w:rsidP="0035685A">
            <w:pPr>
              <w:rPr>
                <w:szCs w:val="24"/>
              </w:rPr>
            </w:pPr>
            <w:r w:rsidRPr="0035685A">
              <w:rPr>
                <w:sz w:val="20"/>
                <w:szCs w:val="24"/>
              </w:rPr>
              <w:t>P</w:t>
            </w:r>
          </w:p>
        </w:tc>
        <w:tc>
          <w:tcPr>
            <w:tcW w:w="2287" w:type="dxa"/>
            <w:tcBorders>
              <w:bottom w:val="single" w:sz="12" w:space="0" w:color="auto"/>
            </w:tcBorders>
            <w:vAlign w:val="center"/>
          </w:tcPr>
          <w:p w14:paraId="5B108836" w14:textId="77777777" w:rsidR="00D1624A" w:rsidRPr="0035685A" w:rsidRDefault="00000000" w:rsidP="0035685A">
            <w:pPr>
              <w:rPr>
                <w:szCs w:val="24"/>
              </w:rPr>
            </w:pPr>
            <w:r w:rsidRPr="0035685A">
              <w:rPr>
                <w:sz w:val="20"/>
                <w:szCs w:val="24"/>
              </w:rPr>
              <w:t>Exposed population for each five-year age group under SSP1</w:t>
            </w:r>
          </w:p>
        </w:tc>
        <w:tc>
          <w:tcPr>
            <w:tcW w:w="1770" w:type="dxa"/>
            <w:tcBorders>
              <w:bottom w:val="single" w:sz="12" w:space="0" w:color="auto"/>
            </w:tcBorders>
            <w:vAlign w:val="center"/>
          </w:tcPr>
          <w:p w14:paraId="244668BE" w14:textId="77777777" w:rsidR="00D1624A" w:rsidRPr="0035685A" w:rsidRDefault="00000000" w:rsidP="0035685A">
            <w:pPr>
              <w:rPr>
                <w:szCs w:val="24"/>
              </w:rPr>
            </w:pPr>
            <w:r w:rsidRPr="0035685A">
              <w:rPr>
                <w:sz w:val="20"/>
                <w:szCs w:val="24"/>
              </w:rPr>
              <w:t>National / regional scale</w:t>
            </w:r>
          </w:p>
        </w:tc>
        <w:tc>
          <w:tcPr>
            <w:tcW w:w="2059" w:type="dxa"/>
            <w:tcBorders>
              <w:bottom w:val="single" w:sz="12" w:space="0" w:color="auto"/>
            </w:tcBorders>
            <w:vAlign w:val="center"/>
          </w:tcPr>
          <w:p w14:paraId="3C2D14CB" w14:textId="77777777" w:rsidR="00D1624A" w:rsidRPr="0035685A" w:rsidRDefault="00000000" w:rsidP="0035685A">
            <w:pPr>
              <w:rPr>
                <w:szCs w:val="24"/>
              </w:rPr>
            </w:pPr>
            <w:r w:rsidRPr="0035685A">
              <w:rPr>
                <w:sz w:val="20"/>
                <w:szCs w:val="24"/>
              </w:rPr>
              <w:t>IIASA SSP database</w:t>
            </w:r>
          </w:p>
        </w:tc>
      </w:tr>
    </w:tbl>
    <w:p w14:paraId="59AF4C40" w14:textId="77777777" w:rsidR="00AE6289" w:rsidRPr="0035685A" w:rsidRDefault="00AE6289" w:rsidP="00D70CA2">
      <w:pPr>
        <w:spacing w:after="120" w:line="360" w:lineRule="auto"/>
        <w:rPr>
          <w:sz w:val="28"/>
          <w:szCs w:val="28"/>
        </w:rPr>
      </w:pPr>
      <w:r w:rsidRPr="0035685A">
        <w:rPr>
          <w:rFonts w:hint="eastAsia"/>
          <w:szCs w:val="28"/>
        </w:rPr>
        <w:t>Based on the annual PM</w:t>
      </w:r>
      <w:r w:rsidRPr="0035685A">
        <w:rPr>
          <w:rFonts w:hint="eastAsia"/>
          <w:szCs w:val="28"/>
          <w:vertAlign w:val="subscript"/>
        </w:rPr>
        <w:t>2.5</w:t>
      </w:r>
      <w:r w:rsidRPr="0035685A">
        <w:rPr>
          <w:rFonts w:hint="eastAsia"/>
          <w:szCs w:val="28"/>
        </w:rPr>
        <w:t xml:space="preserve">-related premature deaths, we </w:t>
      </w:r>
      <w:r w:rsidRPr="0035685A">
        <w:rPr>
          <w:szCs w:val="28"/>
        </w:rPr>
        <w:t>estima</w:t>
      </w:r>
      <w:r w:rsidRPr="0035685A">
        <w:rPr>
          <w:rFonts w:hint="eastAsia"/>
          <w:szCs w:val="28"/>
        </w:rPr>
        <w:t>ted health co-benefits resulting from net-zero emissions, that is, the cumulated avoided PM</w:t>
      </w:r>
      <w:r w:rsidRPr="0035685A">
        <w:rPr>
          <w:rFonts w:hint="eastAsia"/>
          <w:szCs w:val="28"/>
          <w:vertAlign w:val="subscript"/>
        </w:rPr>
        <w:t>2.5</w:t>
      </w:r>
      <w:r w:rsidRPr="0035685A">
        <w:rPr>
          <w:rFonts w:hint="eastAsia"/>
          <w:szCs w:val="28"/>
        </w:rPr>
        <w:t xml:space="preserve">-related premature deaths by net-zero emissions </w:t>
      </w:r>
      <w:bookmarkStart w:id="1" w:name="OLE_LINK15"/>
      <w:r w:rsidRPr="0035685A">
        <w:rPr>
          <w:rFonts w:hint="eastAsia"/>
          <w:szCs w:val="28"/>
        </w:rPr>
        <w:t>from 2020 to 2050</w:t>
      </w:r>
      <w:bookmarkEnd w:id="1"/>
      <w:r w:rsidRPr="0035685A">
        <w:rPr>
          <w:rFonts w:hint="eastAsia"/>
          <w:szCs w:val="28"/>
        </w:rPr>
        <w:t>:</w:t>
      </w:r>
    </w:p>
    <w:p w14:paraId="350D097E" w14:textId="77777777" w:rsidR="00AE6289" w:rsidRPr="0035685A" w:rsidRDefault="00000000" w:rsidP="0035685A">
      <w:pPr>
        <w:spacing w:after="120" w:line="360" w:lineRule="auto"/>
      </w:pPr>
      <m:oMathPara>
        <m:oMath>
          <m:eqArr>
            <m:eqArrPr>
              <m:maxDist m:val="1"/>
              <m:ctrlPr>
                <w:rPr>
                  <w:rFonts w:ascii="Cambria Math" w:eastAsia="楷体" w:hAnsi="Cambria Math"/>
                  <w:i/>
                  <w:sz w:val="28"/>
                  <w:szCs w:val="28"/>
                </w:rPr>
              </m:ctrlPr>
            </m:eqArrPr>
            <m:e>
              <m:sSub>
                <m:sSubPr>
                  <m:ctrlPr>
                    <w:rPr>
                      <w:rFonts w:ascii="Cambria Math" w:eastAsia="楷体" w:hAnsi="Cambria Math"/>
                      <w:i/>
                      <w:sz w:val="28"/>
                      <w:szCs w:val="28"/>
                    </w:rPr>
                  </m:ctrlPr>
                </m:sSubPr>
                <m:e>
                  <m:r>
                    <w:rPr>
                      <w:rFonts w:ascii="Cambria Math" w:eastAsia="楷体" w:hAnsi="Cambria Math"/>
                      <w:sz w:val="28"/>
                      <w:szCs w:val="28"/>
                    </w:rPr>
                    <m:t>HB</m:t>
                  </m:r>
                </m:e>
                <m:sub>
                  <m:r>
                    <w:rPr>
                      <w:rFonts w:ascii="Cambria Math" w:eastAsia="楷体" w:hAnsi="Cambria Math"/>
                      <w:sz w:val="28"/>
                      <w:szCs w:val="28"/>
                    </w:rPr>
                    <m:t>A</m:t>
                  </m:r>
                </m:sub>
              </m:sSub>
              <m:r>
                <w:rPr>
                  <w:rFonts w:ascii="Cambria Math" w:eastAsia="楷体" w:hAnsi="Cambria Math"/>
                  <w:sz w:val="28"/>
                  <w:szCs w:val="28"/>
                </w:rPr>
                <m:t>=</m:t>
              </m:r>
              <m:nary>
                <m:naryPr>
                  <m:limLoc m:val="subSup"/>
                  <m:ctrlPr>
                    <w:rPr>
                      <w:rFonts w:ascii="Cambria Math" w:eastAsia="楷体" w:hAnsi="Cambria Math"/>
                      <w:i/>
                      <w:sz w:val="28"/>
                      <w:szCs w:val="28"/>
                    </w:rPr>
                  </m:ctrlPr>
                </m:naryPr>
                <m:sub>
                  <m:r>
                    <w:rPr>
                      <w:rFonts w:ascii="Cambria Math" w:eastAsia="楷体" w:hAnsi="Cambria Math"/>
                      <w:sz w:val="28"/>
                      <w:szCs w:val="28"/>
                    </w:rPr>
                    <m:t>2020</m:t>
                  </m:r>
                </m:sub>
                <m:sup>
                  <m:r>
                    <w:rPr>
                      <w:rFonts w:ascii="Cambria Math" w:eastAsia="楷体" w:hAnsi="Cambria Math"/>
                      <w:sz w:val="28"/>
                      <w:szCs w:val="28"/>
                    </w:rPr>
                    <m:t>2050</m:t>
                  </m:r>
                </m:sup>
                <m:e>
                  <m:sSub>
                    <m:sSubPr>
                      <m:ctrlPr>
                        <w:rPr>
                          <w:rFonts w:ascii="Cambria Math" w:eastAsia="楷体" w:hAnsi="Cambria Math"/>
                          <w:i/>
                          <w:sz w:val="28"/>
                          <w:szCs w:val="28"/>
                        </w:rPr>
                      </m:ctrlPr>
                    </m:sSubPr>
                    <m:e>
                      <m:r>
                        <w:rPr>
                          <w:rFonts w:ascii="Cambria Math" w:eastAsia="楷体" w:hAnsi="Cambria Math"/>
                          <w:sz w:val="28"/>
                          <w:szCs w:val="28"/>
                        </w:rPr>
                        <m:t>H</m:t>
                      </m:r>
                    </m:e>
                    <m:sub>
                      <m:r>
                        <w:rPr>
                          <w:rFonts w:ascii="Cambria Math" w:eastAsia="楷体" w:hAnsi="Cambria Math"/>
                          <w:sz w:val="28"/>
                          <w:szCs w:val="28"/>
                        </w:rPr>
                        <m:t>ref</m:t>
                      </m:r>
                    </m:sub>
                  </m:sSub>
                  <m:d>
                    <m:dPr>
                      <m:ctrlPr>
                        <w:rPr>
                          <w:rFonts w:ascii="Cambria Math" w:eastAsia="楷体" w:hAnsi="Cambria Math"/>
                          <w:i/>
                          <w:sz w:val="28"/>
                          <w:szCs w:val="28"/>
                        </w:rPr>
                      </m:ctrlPr>
                    </m:dPr>
                    <m:e>
                      <m:r>
                        <w:rPr>
                          <w:rFonts w:ascii="Cambria Math" w:eastAsia="楷体" w:hAnsi="Cambria Math"/>
                          <w:sz w:val="28"/>
                          <w:szCs w:val="28"/>
                        </w:rPr>
                        <m:t>t</m:t>
                      </m:r>
                    </m:e>
                  </m:d>
                  <m:r>
                    <w:rPr>
                      <w:rFonts w:ascii="Cambria Math" w:eastAsia="楷体" w:hAnsi="Cambria Math"/>
                      <w:sz w:val="28"/>
                      <w:szCs w:val="28"/>
                    </w:rPr>
                    <m:t>dt</m:t>
                  </m:r>
                </m:e>
              </m:nary>
              <m:r>
                <w:rPr>
                  <w:rFonts w:ascii="Cambria Math" w:eastAsia="楷体" w:hAnsi="Cambria Math"/>
                  <w:sz w:val="28"/>
                  <w:szCs w:val="28"/>
                </w:rPr>
                <m:t>-</m:t>
              </m:r>
              <m:nary>
                <m:naryPr>
                  <m:limLoc m:val="subSup"/>
                  <m:ctrlPr>
                    <w:rPr>
                      <w:rFonts w:ascii="Cambria Math" w:eastAsia="楷体" w:hAnsi="Cambria Math"/>
                      <w:i/>
                      <w:sz w:val="28"/>
                      <w:szCs w:val="28"/>
                    </w:rPr>
                  </m:ctrlPr>
                </m:naryPr>
                <m:sub>
                  <m:r>
                    <w:rPr>
                      <w:rFonts w:ascii="Cambria Math" w:eastAsia="楷体" w:hAnsi="Cambria Math"/>
                      <w:sz w:val="28"/>
                      <w:szCs w:val="28"/>
                    </w:rPr>
                    <m:t>2020</m:t>
                  </m:r>
                </m:sub>
                <m:sup>
                  <m:r>
                    <w:rPr>
                      <w:rFonts w:ascii="Cambria Math" w:eastAsia="楷体" w:hAnsi="Cambria Math"/>
                      <w:sz w:val="28"/>
                      <w:szCs w:val="28"/>
                    </w:rPr>
                    <m:t>2050</m:t>
                  </m:r>
                </m:sup>
                <m:e>
                  <m:sSub>
                    <m:sSubPr>
                      <m:ctrlPr>
                        <w:rPr>
                          <w:rFonts w:ascii="Cambria Math" w:eastAsia="楷体" w:hAnsi="Cambria Math"/>
                          <w:i/>
                          <w:sz w:val="28"/>
                          <w:szCs w:val="28"/>
                        </w:rPr>
                      </m:ctrlPr>
                    </m:sSubPr>
                    <m:e>
                      <m:r>
                        <w:rPr>
                          <w:rFonts w:ascii="Cambria Math" w:eastAsia="楷体" w:hAnsi="Cambria Math"/>
                          <w:sz w:val="28"/>
                          <w:szCs w:val="28"/>
                        </w:rPr>
                        <m:t>H</m:t>
                      </m:r>
                    </m:e>
                    <m:sub>
                      <m:r>
                        <w:rPr>
                          <w:rFonts w:ascii="Cambria Math" w:eastAsia="楷体" w:hAnsi="Cambria Math"/>
                          <w:sz w:val="28"/>
                          <w:szCs w:val="28"/>
                        </w:rPr>
                        <m:t>A</m:t>
                      </m:r>
                    </m:sub>
                  </m:sSub>
                  <m:d>
                    <m:dPr>
                      <m:ctrlPr>
                        <w:rPr>
                          <w:rFonts w:ascii="Cambria Math" w:eastAsia="楷体" w:hAnsi="Cambria Math"/>
                          <w:i/>
                          <w:sz w:val="28"/>
                          <w:szCs w:val="28"/>
                        </w:rPr>
                      </m:ctrlPr>
                    </m:dPr>
                    <m:e>
                      <m:r>
                        <w:rPr>
                          <w:rFonts w:ascii="Cambria Math" w:eastAsia="楷体" w:hAnsi="Cambria Math"/>
                          <w:sz w:val="28"/>
                          <w:szCs w:val="28"/>
                        </w:rPr>
                        <m:t>t</m:t>
                      </m:r>
                    </m:e>
                  </m:d>
                  <m:r>
                    <w:rPr>
                      <w:rFonts w:ascii="Cambria Math" w:eastAsia="楷体" w:hAnsi="Cambria Math"/>
                      <w:sz w:val="28"/>
                      <w:szCs w:val="28"/>
                    </w:rPr>
                    <m:t>dt</m:t>
                  </m:r>
                </m:e>
              </m:nary>
              <m:r>
                <w:rPr>
                  <w:rFonts w:ascii="Cambria Math" w:eastAsia="楷体" w:hAnsi="Cambria Math"/>
                  <w:sz w:val="28"/>
                  <w:szCs w:val="28"/>
                </w:rPr>
                <m:t>#</m:t>
              </m:r>
              <m:d>
                <m:dPr>
                  <m:ctrlPr>
                    <w:rPr>
                      <w:rFonts w:ascii="Cambria Math" w:eastAsia="楷体" w:hAnsi="Cambria Math"/>
                      <w:i/>
                      <w:sz w:val="28"/>
                      <w:szCs w:val="28"/>
                    </w:rPr>
                  </m:ctrlPr>
                </m:dPr>
                <m:e>
                  <m:r>
                    <w:rPr>
                      <w:rFonts w:ascii="Cambria Math" w:eastAsia="楷体" w:hAnsi="Cambria Math"/>
                      <w:sz w:val="28"/>
                      <w:szCs w:val="28"/>
                    </w:rPr>
                    <m:t>8</m:t>
                  </m:r>
                </m:e>
              </m:d>
            </m:e>
          </m:eqArr>
        </m:oMath>
      </m:oMathPara>
    </w:p>
    <w:p w14:paraId="5032033C" w14:textId="77777777" w:rsidR="00586C6E" w:rsidRPr="0035685A" w:rsidRDefault="00AE6289" w:rsidP="0035685A">
      <w:pPr>
        <w:spacing w:after="120" w:line="360" w:lineRule="auto"/>
        <w:rPr>
          <w:sz w:val="28"/>
          <w:szCs w:val="28"/>
        </w:rPr>
      </w:pPr>
      <w:r w:rsidRPr="0035685A">
        <w:rPr>
          <w:rFonts w:hint="eastAsia"/>
          <w:szCs w:val="28"/>
        </w:rPr>
        <w:t xml:space="preserve">where </w:t>
      </w:r>
      <m:oMath>
        <m:sSub>
          <m:sSubPr>
            <m:ctrlPr>
              <w:rPr>
                <w:rFonts w:ascii="Cambria Math" w:eastAsia="楷体" w:hAnsi="Cambria Math"/>
                <w:i/>
                <w:sz w:val="28"/>
                <w:szCs w:val="28"/>
              </w:rPr>
            </m:ctrlPr>
          </m:sSubPr>
          <m:e>
            <m:r>
              <w:rPr>
                <w:rFonts w:ascii="Cambria Math" w:eastAsia="楷体" w:hAnsi="Cambria Math"/>
                <w:sz w:val="28"/>
                <w:szCs w:val="28"/>
              </w:rPr>
              <m:t>HB</m:t>
            </m:r>
          </m:e>
          <m:sub>
            <m:r>
              <w:rPr>
                <w:rFonts w:ascii="Cambria Math" w:eastAsia="楷体" w:hAnsi="Cambria Math"/>
                <w:sz w:val="28"/>
                <w:szCs w:val="28"/>
              </w:rPr>
              <m:t>A</m:t>
            </m:r>
          </m:sub>
        </m:sSub>
      </m:oMath>
      <w:r w:rsidRPr="0035685A">
        <w:rPr>
          <w:rFonts w:hint="eastAsia"/>
          <w:szCs w:val="28"/>
        </w:rPr>
        <w:t xml:space="preserve"> denotes health co-benefits under an alternative scenario; </w:t>
      </w:r>
      <m:oMath>
        <m:sSub>
          <m:sSubPr>
            <m:ctrlPr>
              <w:rPr>
                <w:rFonts w:ascii="Cambria Math" w:eastAsia="楷体" w:hAnsi="Cambria Math"/>
                <w:i/>
                <w:sz w:val="28"/>
                <w:szCs w:val="28"/>
              </w:rPr>
            </m:ctrlPr>
          </m:sSubPr>
          <m:e>
            <m:r>
              <w:rPr>
                <w:rFonts w:ascii="Cambria Math" w:eastAsia="楷体" w:hAnsi="Cambria Math"/>
                <w:sz w:val="28"/>
                <w:szCs w:val="28"/>
              </w:rPr>
              <m:t>H</m:t>
            </m:r>
          </m:e>
          <m:sub>
            <m:r>
              <w:rPr>
                <w:rFonts w:ascii="Cambria Math" w:eastAsia="楷体" w:hAnsi="Cambria Math"/>
                <w:sz w:val="28"/>
                <w:szCs w:val="28"/>
              </w:rPr>
              <m:t>ref</m:t>
            </m:r>
          </m:sub>
        </m:sSub>
        <m:d>
          <m:dPr>
            <m:ctrlPr>
              <w:rPr>
                <w:rFonts w:ascii="Cambria Math" w:eastAsia="楷体" w:hAnsi="Cambria Math"/>
                <w:i/>
                <w:sz w:val="28"/>
                <w:szCs w:val="28"/>
              </w:rPr>
            </m:ctrlPr>
          </m:dPr>
          <m:e>
            <m:r>
              <w:rPr>
                <w:rFonts w:ascii="Cambria Math" w:eastAsia="楷体" w:hAnsi="Cambria Math"/>
                <w:sz w:val="28"/>
                <w:szCs w:val="28"/>
              </w:rPr>
              <m:t>t</m:t>
            </m:r>
          </m:e>
        </m:d>
      </m:oMath>
      <w:r w:rsidRPr="0035685A">
        <w:rPr>
          <w:rFonts w:hint="eastAsia"/>
          <w:szCs w:val="28"/>
        </w:rPr>
        <w:t xml:space="preserve"> and </w:t>
      </w:r>
      <m:oMath>
        <m:sSub>
          <m:sSubPr>
            <m:ctrlPr>
              <w:rPr>
                <w:rFonts w:ascii="Cambria Math" w:eastAsia="楷体" w:hAnsi="Cambria Math"/>
                <w:i/>
                <w:sz w:val="28"/>
                <w:szCs w:val="28"/>
              </w:rPr>
            </m:ctrlPr>
          </m:sSubPr>
          <m:e>
            <m:r>
              <w:rPr>
                <w:rFonts w:ascii="Cambria Math" w:eastAsia="楷体" w:hAnsi="Cambria Math"/>
                <w:sz w:val="28"/>
                <w:szCs w:val="28"/>
              </w:rPr>
              <m:t>H</m:t>
            </m:r>
          </m:e>
          <m:sub>
            <m:r>
              <w:rPr>
                <w:rFonts w:ascii="Cambria Math" w:eastAsia="楷体" w:hAnsi="Cambria Math"/>
                <w:sz w:val="28"/>
                <w:szCs w:val="28"/>
              </w:rPr>
              <m:t>A</m:t>
            </m:r>
          </m:sub>
        </m:sSub>
        <m:d>
          <m:dPr>
            <m:ctrlPr>
              <w:rPr>
                <w:rFonts w:ascii="Cambria Math" w:eastAsia="楷体" w:hAnsi="Cambria Math"/>
                <w:i/>
                <w:sz w:val="28"/>
                <w:szCs w:val="28"/>
              </w:rPr>
            </m:ctrlPr>
          </m:dPr>
          <m:e>
            <m:r>
              <w:rPr>
                <w:rFonts w:ascii="Cambria Math" w:eastAsia="楷体" w:hAnsi="Cambria Math"/>
                <w:sz w:val="28"/>
                <w:szCs w:val="28"/>
              </w:rPr>
              <m:t>t</m:t>
            </m:r>
          </m:e>
        </m:d>
      </m:oMath>
      <w:r w:rsidRPr="0035685A">
        <w:rPr>
          <w:rFonts w:hint="eastAsia"/>
          <w:szCs w:val="28"/>
        </w:rPr>
        <w:t xml:space="preserve"> denote the functions between annual mortality and time under the Reference and alternative scenarios, </w:t>
      </w:r>
      <w:r w:rsidRPr="0035685A">
        <w:rPr>
          <w:szCs w:val="28"/>
        </w:rPr>
        <w:t>respectively</w:t>
      </w:r>
      <w:r w:rsidRPr="0035685A">
        <w:rPr>
          <w:rFonts w:hint="eastAsia"/>
          <w:szCs w:val="28"/>
        </w:rPr>
        <w:t>.</w:t>
      </w:r>
    </w:p>
    <w:p w14:paraId="29B2F42F" w14:textId="77777777" w:rsidR="00586C6E" w:rsidRPr="0035685A" w:rsidRDefault="00586C6E" w:rsidP="0035685A">
      <w:pPr>
        <w:widowControl/>
        <w:spacing w:after="120" w:line="360" w:lineRule="auto"/>
        <w:jc w:val="left"/>
        <w:rPr>
          <w:sz w:val="28"/>
          <w:szCs w:val="28"/>
        </w:rPr>
      </w:pPr>
      <w:r w:rsidRPr="0035685A">
        <w:rPr>
          <w:szCs w:val="28"/>
        </w:rPr>
        <w:br w:type="page"/>
      </w:r>
    </w:p>
    <w:p w14:paraId="514E6B51" w14:textId="77777777" w:rsidR="00BD3CFE" w:rsidRPr="0035685A" w:rsidRDefault="00446218" w:rsidP="0035685A">
      <w:pPr>
        <w:pStyle w:val="12"/>
        <w:rPr>
          <w:b/>
          <w:bCs/>
          <w:sz w:val="36"/>
          <w:szCs w:val="36"/>
        </w:rPr>
      </w:pPr>
      <w:r>
        <w:rPr>
          <w:b/>
        </w:rPr>
        <w:lastRenderedPageBreak/>
        <w:t>Table S4.</w:t>
      </w:r>
      <w:r>
        <w:t xml:space="preserve"> Literature values of a statistical life used for regional VSL calibration. PPP: purchasing power parity.</w:t>
      </w:r>
    </w:p>
    <w:p w14:paraId="4877DDC3" w14:textId="77777777" w:rsidR="002B0518" w:rsidRDefault="00000000">
      <w:pPr>
        <w:pStyle w:val="11"/>
        <w:rPr>
          <w:szCs w:val="24"/>
        </w:rPr>
      </w:pPr>
      <w:r>
        <w:t>Section 5 Monetary health co-benefits and CDR opportunity cost</w:t>
      </w:r>
    </w:p>
    <w:p w14:paraId="39836BCA" w14:textId="77777777" w:rsidR="00D1624A" w:rsidRPr="0035685A" w:rsidRDefault="00000000" w:rsidP="0035685A">
      <w:pPr>
        <w:spacing w:after="120" w:line="360" w:lineRule="auto"/>
        <w:rPr>
          <w:szCs w:val="24"/>
        </w:rPr>
      </w:pPr>
      <w:r w:rsidRPr="0035685A">
        <w:rPr>
          <w:szCs w:val="24"/>
        </w:rPr>
        <w:t>Regional PM2.5-related premature deaths were monetized using the value of a statistical life (VSL). VSL values were harmonized to the study currency year and then projected from 2020 to 2050 using regional GDP growth with an income elasticity of 0.5, consistent with the main manuscript. Monetary health co-benefits were calculated as the avoided PM2.5-related deaths under each net-zero scenario relative to the Reference scenario multiplied by the corresponding regional VSL.</w:t>
      </w:r>
    </w:p>
    <w:p w14:paraId="01CAF815" w14:textId="77777777" w:rsidR="00D1624A" w:rsidRPr="0035685A" w:rsidRDefault="00000000" w:rsidP="0035685A">
      <w:pPr>
        <w:spacing w:after="120" w:line="360" w:lineRule="auto"/>
        <w:rPr>
          <w:szCs w:val="24"/>
        </w:rPr>
      </w:pPr>
      <w:r w:rsidRPr="0035685A">
        <w:rPr>
          <w:szCs w:val="24"/>
        </w:rPr>
        <w:t>The CDR opportunity cost is defined as the reduction in monetary health co-benefits when CDR demand increases from LowCDR to HighCDR, normalized by the additional cumulative CDR deployment. This metric is reported in USD2020 per tCO2 and provides a common monetary basis for comparing regions with different air pollution levels, exposure risks, and VSLs. The global mean opportunity cost rises from 4.3 USD2020/tCO2 without CDR trade to 6.2 USD2020/tCO2 with CDR trade, while the regional sign and magnitude depend on whether sustained fossil-fuel emissions outweigh reductions in biomass-related emissions.</w:t>
      </w:r>
    </w:p>
    <w:tbl>
      <w:tblPr>
        <w:tblW w:w="5000" w:type="pct"/>
        <w:tblLook w:val="04A0" w:firstRow="1" w:lastRow="0" w:firstColumn="1" w:lastColumn="0" w:noHBand="0" w:noVBand="1"/>
      </w:tblPr>
      <w:tblGrid>
        <w:gridCol w:w="1877"/>
        <w:gridCol w:w="766"/>
        <w:gridCol w:w="716"/>
        <w:gridCol w:w="4947"/>
      </w:tblGrid>
      <w:tr w:rsidR="00BD3CFE" w:rsidRPr="0035685A" w14:paraId="6A68B9E1" w14:textId="77777777" w:rsidTr="00AB4E5E">
        <w:trPr>
          <w:trHeight w:val="280"/>
          <w:tblHeader/>
        </w:trPr>
        <w:tc>
          <w:tcPr>
            <w:tcW w:w="770" w:type="pct"/>
            <w:tcBorders>
              <w:top w:val="single" w:sz="12" w:space="0" w:color="auto"/>
              <w:left w:val="nil"/>
              <w:bottom w:val="single" w:sz="8" w:space="0" w:color="auto"/>
              <w:right w:val="nil"/>
            </w:tcBorders>
            <w:shd w:val="clear" w:color="auto" w:fill="F2F2F2" w:themeFill="background1" w:themeFillShade="F2"/>
            <w:noWrap/>
            <w:vAlign w:val="center"/>
            <w:hideMark/>
          </w:tcPr>
          <w:p w14:paraId="629BECFB" w14:textId="77777777" w:rsidR="00BD3CFE" w:rsidRPr="0035685A" w:rsidRDefault="00BD3CFE" w:rsidP="0035685A">
            <w:pPr>
              <w:widowControl/>
              <w:jc w:val="center"/>
              <w:rPr>
                <w:color w:val="000000"/>
                <w:kern w:val="0"/>
              </w:rPr>
            </w:pPr>
            <w:r w:rsidRPr="0035685A">
              <w:rPr>
                <w:rFonts w:hint="eastAsia"/>
                <w:color w:val="000000"/>
                <w:kern w:val="0"/>
                <w:sz w:val="20"/>
              </w:rPr>
              <w:t>Nation</w:t>
            </w:r>
          </w:p>
        </w:tc>
        <w:tc>
          <w:tcPr>
            <w:tcW w:w="438" w:type="pct"/>
            <w:tcBorders>
              <w:top w:val="single" w:sz="12" w:space="0" w:color="auto"/>
              <w:left w:val="nil"/>
              <w:bottom w:val="single" w:sz="8" w:space="0" w:color="auto"/>
              <w:right w:val="nil"/>
            </w:tcBorders>
            <w:shd w:val="clear" w:color="auto" w:fill="F2F2F2" w:themeFill="background1" w:themeFillShade="F2"/>
            <w:noWrap/>
            <w:vAlign w:val="center"/>
            <w:hideMark/>
          </w:tcPr>
          <w:p w14:paraId="12DF5199" w14:textId="77777777" w:rsidR="00BD3CFE" w:rsidRPr="0035685A" w:rsidRDefault="00BD3CFE" w:rsidP="0035685A">
            <w:pPr>
              <w:widowControl/>
              <w:jc w:val="center"/>
              <w:rPr>
                <w:color w:val="000000"/>
                <w:kern w:val="0"/>
              </w:rPr>
            </w:pPr>
            <w:r w:rsidRPr="0035685A">
              <w:rPr>
                <w:color w:val="000000"/>
                <w:kern w:val="0"/>
                <w:sz w:val="20"/>
              </w:rPr>
              <w:t>VSL</w:t>
            </w:r>
          </w:p>
        </w:tc>
        <w:tc>
          <w:tcPr>
            <w:tcW w:w="452" w:type="pct"/>
            <w:tcBorders>
              <w:top w:val="single" w:sz="12" w:space="0" w:color="auto"/>
              <w:left w:val="nil"/>
              <w:bottom w:val="single" w:sz="8" w:space="0" w:color="auto"/>
              <w:right w:val="nil"/>
            </w:tcBorders>
            <w:shd w:val="clear" w:color="auto" w:fill="F2F2F2" w:themeFill="background1" w:themeFillShade="F2"/>
            <w:noWrap/>
            <w:vAlign w:val="center"/>
            <w:hideMark/>
          </w:tcPr>
          <w:p w14:paraId="1C4A2118" w14:textId="77777777" w:rsidR="00BD3CFE" w:rsidRPr="0035685A" w:rsidRDefault="00BD3CFE" w:rsidP="0035685A">
            <w:pPr>
              <w:widowControl/>
              <w:jc w:val="center"/>
              <w:rPr>
                <w:color w:val="000000"/>
                <w:kern w:val="0"/>
              </w:rPr>
            </w:pPr>
            <w:r w:rsidRPr="0035685A">
              <w:rPr>
                <w:rFonts w:hint="eastAsia"/>
                <w:color w:val="000000"/>
                <w:kern w:val="0"/>
                <w:sz w:val="20"/>
              </w:rPr>
              <w:t>PPP</w:t>
            </w:r>
          </w:p>
        </w:tc>
        <w:tc>
          <w:tcPr>
            <w:tcW w:w="3340" w:type="pct"/>
            <w:tcBorders>
              <w:top w:val="single" w:sz="12" w:space="0" w:color="auto"/>
              <w:left w:val="nil"/>
              <w:bottom w:val="single" w:sz="8" w:space="0" w:color="auto"/>
              <w:right w:val="nil"/>
            </w:tcBorders>
            <w:shd w:val="clear" w:color="auto" w:fill="F2F2F2" w:themeFill="background1" w:themeFillShade="F2"/>
            <w:vAlign w:val="center"/>
            <w:hideMark/>
          </w:tcPr>
          <w:p w14:paraId="62E44645" w14:textId="77777777" w:rsidR="00BD3CFE" w:rsidRPr="0035685A" w:rsidRDefault="00BD3CFE" w:rsidP="0035685A">
            <w:pPr>
              <w:widowControl/>
              <w:jc w:val="center"/>
              <w:rPr>
                <w:color w:val="000000"/>
                <w:kern w:val="0"/>
              </w:rPr>
            </w:pPr>
            <w:r w:rsidRPr="0035685A">
              <w:rPr>
                <w:rFonts w:hint="eastAsia"/>
                <w:color w:val="000000"/>
                <w:kern w:val="0"/>
                <w:sz w:val="20"/>
              </w:rPr>
              <w:t>Source</w:t>
            </w:r>
          </w:p>
        </w:tc>
      </w:tr>
      <w:tr w:rsidR="00BD3CFE" w:rsidRPr="0035685A" w14:paraId="6E67881A" w14:textId="77777777" w:rsidTr="007225BC">
        <w:trPr>
          <w:trHeight w:val="560"/>
        </w:trPr>
        <w:tc>
          <w:tcPr>
            <w:tcW w:w="770" w:type="pct"/>
            <w:tcBorders>
              <w:top w:val="single" w:sz="8" w:space="0" w:color="auto"/>
              <w:left w:val="nil"/>
              <w:bottom w:val="single" w:sz="8" w:space="0" w:color="auto"/>
              <w:right w:val="nil"/>
            </w:tcBorders>
            <w:noWrap/>
            <w:vAlign w:val="center"/>
            <w:hideMark/>
          </w:tcPr>
          <w:p w14:paraId="4EAFCD65" w14:textId="77777777" w:rsidR="00BD3CFE" w:rsidRPr="0035685A" w:rsidRDefault="00BD3CFE" w:rsidP="0035685A">
            <w:pPr>
              <w:widowControl/>
              <w:jc w:val="center"/>
              <w:rPr>
                <w:color w:val="000000"/>
                <w:kern w:val="0"/>
              </w:rPr>
            </w:pPr>
            <w:r w:rsidRPr="0035685A">
              <w:rPr>
                <w:color w:val="000000"/>
                <w:kern w:val="0"/>
                <w:sz w:val="20"/>
              </w:rPr>
              <w:t>USA</w:t>
            </w:r>
          </w:p>
        </w:tc>
        <w:tc>
          <w:tcPr>
            <w:tcW w:w="438" w:type="pct"/>
            <w:tcBorders>
              <w:top w:val="single" w:sz="8" w:space="0" w:color="auto"/>
              <w:left w:val="nil"/>
              <w:bottom w:val="single" w:sz="8" w:space="0" w:color="auto"/>
              <w:right w:val="nil"/>
            </w:tcBorders>
            <w:noWrap/>
            <w:vAlign w:val="center"/>
            <w:hideMark/>
          </w:tcPr>
          <w:p w14:paraId="496781AB" w14:textId="77777777" w:rsidR="00BD3CFE" w:rsidRPr="0035685A" w:rsidRDefault="00BD3CFE" w:rsidP="0035685A">
            <w:pPr>
              <w:widowControl/>
              <w:jc w:val="center"/>
              <w:rPr>
                <w:color w:val="000000"/>
                <w:kern w:val="0"/>
              </w:rPr>
            </w:pPr>
            <w:r w:rsidRPr="0035685A">
              <w:rPr>
                <w:color w:val="000000"/>
                <w:kern w:val="0"/>
                <w:sz w:val="20"/>
              </w:rPr>
              <w:t>7.09</w:t>
            </w:r>
          </w:p>
        </w:tc>
        <w:tc>
          <w:tcPr>
            <w:tcW w:w="452" w:type="pct"/>
            <w:tcBorders>
              <w:top w:val="single" w:sz="8" w:space="0" w:color="auto"/>
              <w:left w:val="nil"/>
              <w:bottom w:val="single" w:sz="8" w:space="0" w:color="auto"/>
              <w:right w:val="nil"/>
            </w:tcBorders>
            <w:noWrap/>
            <w:vAlign w:val="center"/>
            <w:hideMark/>
          </w:tcPr>
          <w:p w14:paraId="22E65F21" w14:textId="77777777" w:rsidR="00BD3CFE" w:rsidRPr="0035685A" w:rsidRDefault="00BD3CFE" w:rsidP="0035685A">
            <w:pPr>
              <w:widowControl/>
              <w:jc w:val="center"/>
              <w:rPr>
                <w:color w:val="000000"/>
                <w:kern w:val="0"/>
              </w:rPr>
            </w:pPr>
            <w:r w:rsidRPr="0035685A">
              <w:rPr>
                <w:color w:val="000000"/>
                <w:kern w:val="0"/>
                <w:sz w:val="20"/>
              </w:rPr>
              <w:t>2019$</w:t>
            </w:r>
          </w:p>
        </w:tc>
        <w:tc>
          <w:tcPr>
            <w:tcW w:w="3340" w:type="pct"/>
            <w:tcBorders>
              <w:top w:val="single" w:sz="8" w:space="0" w:color="auto"/>
              <w:left w:val="nil"/>
              <w:bottom w:val="single" w:sz="8" w:space="0" w:color="auto"/>
              <w:right w:val="nil"/>
            </w:tcBorders>
            <w:vAlign w:val="center"/>
            <w:hideMark/>
          </w:tcPr>
          <w:p w14:paraId="7ADC3EF0" w14:textId="77777777" w:rsidR="00BD3CFE" w:rsidRPr="0035685A" w:rsidRDefault="00BD3CFE" w:rsidP="0035685A">
            <w:pPr>
              <w:widowControl/>
              <w:jc w:val="left"/>
              <w:rPr>
                <w:color w:val="000000"/>
                <w:kern w:val="0"/>
              </w:rPr>
            </w:pPr>
            <w:r w:rsidRPr="0035685A">
              <w:rPr>
                <w:color w:val="000000"/>
                <w:kern w:val="0"/>
                <w:sz w:val="20"/>
              </w:rPr>
              <w:t>Banzhaf H S. The value of statistical life: a meta-analysis of meta-analyses. Journal of Benefit-Cost Analysis, 2022, 13(2): 182-197.</w:t>
            </w:r>
          </w:p>
        </w:tc>
      </w:tr>
      <w:tr w:rsidR="00BD3CFE" w:rsidRPr="0035685A" w14:paraId="32E5D925" w14:textId="77777777" w:rsidTr="007225BC">
        <w:trPr>
          <w:trHeight w:val="280"/>
        </w:trPr>
        <w:tc>
          <w:tcPr>
            <w:tcW w:w="770" w:type="pct"/>
            <w:tcBorders>
              <w:top w:val="single" w:sz="8" w:space="0" w:color="auto"/>
              <w:left w:val="nil"/>
              <w:bottom w:val="single" w:sz="8" w:space="0" w:color="auto"/>
              <w:right w:val="nil"/>
            </w:tcBorders>
            <w:noWrap/>
            <w:vAlign w:val="center"/>
            <w:hideMark/>
          </w:tcPr>
          <w:p w14:paraId="14DD44A9" w14:textId="77777777" w:rsidR="00BD3CFE" w:rsidRPr="0035685A" w:rsidRDefault="00BD3CFE" w:rsidP="0035685A">
            <w:pPr>
              <w:widowControl/>
              <w:jc w:val="center"/>
              <w:rPr>
                <w:color w:val="000000"/>
                <w:kern w:val="0"/>
              </w:rPr>
            </w:pPr>
            <w:r w:rsidRPr="0035685A">
              <w:rPr>
                <w:color w:val="000000"/>
                <w:kern w:val="0"/>
                <w:sz w:val="20"/>
              </w:rPr>
              <w:t>USA</w:t>
            </w:r>
          </w:p>
        </w:tc>
        <w:tc>
          <w:tcPr>
            <w:tcW w:w="438" w:type="pct"/>
            <w:tcBorders>
              <w:top w:val="single" w:sz="8" w:space="0" w:color="auto"/>
              <w:left w:val="nil"/>
              <w:bottom w:val="single" w:sz="8" w:space="0" w:color="auto"/>
              <w:right w:val="nil"/>
            </w:tcBorders>
            <w:noWrap/>
            <w:vAlign w:val="center"/>
            <w:hideMark/>
          </w:tcPr>
          <w:p w14:paraId="079FBA93" w14:textId="77777777" w:rsidR="00BD3CFE" w:rsidRPr="0035685A" w:rsidRDefault="00BD3CFE" w:rsidP="0035685A">
            <w:pPr>
              <w:widowControl/>
              <w:jc w:val="center"/>
              <w:rPr>
                <w:color w:val="000000"/>
                <w:kern w:val="0"/>
              </w:rPr>
            </w:pPr>
            <w:r w:rsidRPr="0035685A">
              <w:rPr>
                <w:color w:val="000000"/>
                <w:kern w:val="0"/>
                <w:sz w:val="20"/>
              </w:rPr>
              <w:t>10.267</w:t>
            </w:r>
          </w:p>
        </w:tc>
        <w:tc>
          <w:tcPr>
            <w:tcW w:w="452" w:type="pct"/>
            <w:tcBorders>
              <w:top w:val="single" w:sz="8" w:space="0" w:color="auto"/>
              <w:left w:val="nil"/>
              <w:bottom w:val="single" w:sz="8" w:space="0" w:color="auto"/>
              <w:right w:val="nil"/>
            </w:tcBorders>
            <w:noWrap/>
            <w:vAlign w:val="center"/>
            <w:hideMark/>
          </w:tcPr>
          <w:p w14:paraId="15C54F34" w14:textId="77777777" w:rsidR="00BD3CFE" w:rsidRPr="0035685A" w:rsidRDefault="00BD3CFE" w:rsidP="0035685A">
            <w:pPr>
              <w:widowControl/>
              <w:jc w:val="center"/>
              <w:rPr>
                <w:color w:val="000000"/>
                <w:kern w:val="0"/>
              </w:rPr>
            </w:pPr>
            <w:r w:rsidRPr="0035685A">
              <w:rPr>
                <w:color w:val="000000"/>
                <w:kern w:val="0"/>
                <w:sz w:val="20"/>
              </w:rPr>
              <w:t>2015$</w:t>
            </w:r>
          </w:p>
        </w:tc>
        <w:tc>
          <w:tcPr>
            <w:tcW w:w="3340" w:type="pct"/>
            <w:tcBorders>
              <w:top w:val="single" w:sz="8" w:space="0" w:color="auto"/>
              <w:left w:val="nil"/>
              <w:bottom w:val="single" w:sz="8" w:space="0" w:color="auto"/>
              <w:right w:val="nil"/>
            </w:tcBorders>
            <w:vAlign w:val="center"/>
            <w:hideMark/>
          </w:tcPr>
          <w:p w14:paraId="4D7C4167" w14:textId="77777777" w:rsidR="00BD3CFE" w:rsidRPr="0035685A" w:rsidRDefault="00BD3CFE" w:rsidP="0035685A">
            <w:pPr>
              <w:widowControl/>
              <w:jc w:val="left"/>
              <w:rPr>
                <w:color w:val="000000"/>
                <w:kern w:val="0"/>
              </w:rPr>
            </w:pPr>
            <w:r w:rsidRPr="0035685A">
              <w:rPr>
                <w:color w:val="000000"/>
                <w:kern w:val="0"/>
                <w:sz w:val="20"/>
              </w:rPr>
              <w:t>The U.S. Department of Health and Human Services</w:t>
            </w:r>
          </w:p>
        </w:tc>
      </w:tr>
      <w:tr w:rsidR="00BD3CFE" w:rsidRPr="0035685A" w14:paraId="163EDB7B" w14:textId="77777777" w:rsidTr="007225BC">
        <w:trPr>
          <w:trHeight w:val="280"/>
        </w:trPr>
        <w:tc>
          <w:tcPr>
            <w:tcW w:w="770" w:type="pct"/>
            <w:tcBorders>
              <w:top w:val="single" w:sz="8" w:space="0" w:color="auto"/>
              <w:left w:val="nil"/>
              <w:bottom w:val="single" w:sz="8" w:space="0" w:color="auto"/>
              <w:right w:val="nil"/>
            </w:tcBorders>
            <w:noWrap/>
            <w:vAlign w:val="center"/>
            <w:hideMark/>
          </w:tcPr>
          <w:p w14:paraId="36C83A48" w14:textId="77777777" w:rsidR="00BD3CFE" w:rsidRPr="0035685A" w:rsidRDefault="00BD3CFE" w:rsidP="0035685A">
            <w:pPr>
              <w:widowControl/>
              <w:jc w:val="center"/>
              <w:rPr>
                <w:color w:val="000000"/>
                <w:kern w:val="0"/>
              </w:rPr>
            </w:pPr>
            <w:r w:rsidRPr="0035685A">
              <w:rPr>
                <w:color w:val="000000"/>
                <w:kern w:val="0"/>
                <w:sz w:val="20"/>
              </w:rPr>
              <w:t>UK</w:t>
            </w:r>
          </w:p>
        </w:tc>
        <w:tc>
          <w:tcPr>
            <w:tcW w:w="438" w:type="pct"/>
            <w:tcBorders>
              <w:top w:val="single" w:sz="8" w:space="0" w:color="auto"/>
              <w:left w:val="nil"/>
              <w:bottom w:val="single" w:sz="8" w:space="0" w:color="auto"/>
              <w:right w:val="nil"/>
            </w:tcBorders>
            <w:noWrap/>
            <w:vAlign w:val="center"/>
            <w:hideMark/>
          </w:tcPr>
          <w:p w14:paraId="3A70ADD4" w14:textId="77777777" w:rsidR="00BD3CFE" w:rsidRPr="0035685A" w:rsidRDefault="00BD3CFE" w:rsidP="0035685A">
            <w:pPr>
              <w:widowControl/>
              <w:jc w:val="center"/>
              <w:rPr>
                <w:color w:val="000000"/>
                <w:kern w:val="0"/>
              </w:rPr>
            </w:pPr>
            <w:r w:rsidRPr="0035685A">
              <w:rPr>
                <w:color w:val="000000"/>
                <w:kern w:val="0"/>
                <w:sz w:val="20"/>
              </w:rPr>
              <w:t>2.5</w:t>
            </w:r>
          </w:p>
        </w:tc>
        <w:tc>
          <w:tcPr>
            <w:tcW w:w="452" w:type="pct"/>
            <w:tcBorders>
              <w:top w:val="single" w:sz="8" w:space="0" w:color="auto"/>
              <w:left w:val="nil"/>
              <w:bottom w:val="single" w:sz="8" w:space="0" w:color="auto"/>
              <w:right w:val="nil"/>
            </w:tcBorders>
            <w:noWrap/>
            <w:vAlign w:val="center"/>
            <w:hideMark/>
          </w:tcPr>
          <w:p w14:paraId="0FC97769" w14:textId="77777777" w:rsidR="00BD3CFE" w:rsidRPr="0035685A" w:rsidRDefault="00BD3CFE" w:rsidP="0035685A">
            <w:pPr>
              <w:widowControl/>
              <w:jc w:val="center"/>
              <w:rPr>
                <w:color w:val="000000"/>
                <w:kern w:val="0"/>
              </w:rPr>
            </w:pPr>
            <w:r w:rsidRPr="0035685A">
              <w:rPr>
                <w:color w:val="000000"/>
                <w:kern w:val="0"/>
                <w:sz w:val="20"/>
              </w:rPr>
              <w:t>2015$</w:t>
            </w:r>
          </w:p>
        </w:tc>
        <w:tc>
          <w:tcPr>
            <w:tcW w:w="3340" w:type="pct"/>
            <w:tcBorders>
              <w:top w:val="single" w:sz="8" w:space="0" w:color="auto"/>
              <w:left w:val="nil"/>
              <w:bottom w:val="single" w:sz="8" w:space="0" w:color="auto"/>
              <w:right w:val="nil"/>
            </w:tcBorders>
            <w:vAlign w:val="center"/>
            <w:hideMark/>
          </w:tcPr>
          <w:p w14:paraId="3EF69F02" w14:textId="77777777" w:rsidR="00BD3CFE" w:rsidRPr="0035685A" w:rsidRDefault="00BD3CFE" w:rsidP="0035685A">
            <w:pPr>
              <w:widowControl/>
              <w:jc w:val="left"/>
              <w:rPr>
                <w:color w:val="000000"/>
                <w:kern w:val="0"/>
              </w:rPr>
            </w:pPr>
            <w:r w:rsidRPr="0035685A">
              <w:rPr>
                <w:color w:val="000000"/>
                <w:kern w:val="0"/>
                <w:sz w:val="20"/>
              </w:rPr>
              <w:t>The United Kingdom Treasury</w:t>
            </w:r>
          </w:p>
        </w:tc>
      </w:tr>
      <w:tr w:rsidR="00BD3CFE" w:rsidRPr="0035685A" w14:paraId="0F9589D6" w14:textId="77777777" w:rsidTr="007225BC">
        <w:trPr>
          <w:trHeight w:val="280"/>
        </w:trPr>
        <w:tc>
          <w:tcPr>
            <w:tcW w:w="770" w:type="pct"/>
            <w:tcBorders>
              <w:top w:val="single" w:sz="8" w:space="0" w:color="auto"/>
              <w:left w:val="nil"/>
              <w:bottom w:val="nil"/>
              <w:right w:val="nil"/>
            </w:tcBorders>
            <w:noWrap/>
            <w:vAlign w:val="center"/>
            <w:hideMark/>
          </w:tcPr>
          <w:p w14:paraId="0476C9AA" w14:textId="77777777" w:rsidR="00BD3CFE" w:rsidRPr="0035685A" w:rsidRDefault="00BD3CFE" w:rsidP="0035685A">
            <w:pPr>
              <w:widowControl/>
              <w:jc w:val="center"/>
              <w:rPr>
                <w:color w:val="000000"/>
                <w:kern w:val="0"/>
              </w:rPr>
            </w:pPr>
            <w:r w:rsidRPr="0035685A">
              <w:rPr>
                <w:color w:val="000000"/>
                <w:kern w:val="0"/>
                <w:sz w:val="20"/>
              </w:rPr>
              <w:t>China</w:t>
            </w:r>
          </w:p>
        </w:tc>
        <w:tc>
          <w:tcPr>
            <w:tcW w:w="438" w:type="pct"/>
            <w:tcBorders>
              <w:top w:val="single" w:sz="8" w:space="0" w:color="auto"/>
              <w:left w:val="nil"/>
              <w:bottom w:val="nil"/>
              <w:right w:val="nil"/>
            </w:tcBorders>
            <w:noWrap/>
            <w:vAlign w:val="center"/>
            <w:hideMark/>
          </w:tcPr>
          <w:p w14:paraId="5C233947" w14:textId="77777777" w:rsidR="00BD3CFE" w:rsidRPr="0035685A" w:rsidRDefault="00BD3CFE" w:rsidP="0035685A">
            <w:pPr>
              <w:widowControl/>
              <w:jc w:val="center"/>
              <w:rPr>
                <w:color w:val="000000"/>
                <w:kern w:val="0"/>
              </w:rPr>
            </w:pPr>
            <w:r w:rsidRPr="0035685A">
              <w:rPr>
                <w:color w:val="000000"/>
                <w:kern w:val="0"/>
                <w:sz w:val="20"/>
              </w:rPr>
              <w:t xml:space="preserve">1.16 </w:t>
            </w:r>
          </w:p>
        </w:tc>
        <w:tc>
          <w:tcPr>
            <w:tcW w:w="452" w:type="pct"/>
            <w:vMerge w:val="restart"/>
            <w:tcBorders>
              <w:top w:val="single" w:sz="8" w:space="0" w:color="auto"/>
              <w:left w:val="nil"/>
              <w:bottom w:val="nil"/>
              <w:right w:val="nil"/>
            </w:tcBorders>
            <w:noWrap/>
            <w:vAlign w:val="center"/>
            <w:hideMark/>
          </w:tcPr>
          <w:p w14:paraId="4E592D50" w14:textId="77777777" w:rsidR="00BD3CFE" w:rsidRPr="0035685A" w:rsidRDefault="00BD3CFE" w:rsidP="0035685A">
            <w:pPr>
              <w:widowControl/>
              <w:jc w:val="center"/>
              <w:rPr>
                <w:color w:val="000000"/>
                <w:kern w:val="0"/>
              </w:rPr>
            </w:pPr>
            <w:r w:rsidRPr="0035685A">
              <w:rPr>
                <w:color w:val="000000"/>
                <w:kern w:val="0"/>
                <w:sz w:val="20"/>
              </w:rPr>
              <w:t>2010$</w:t>
            </w:r>
          </w:p>
        </w:tc>
        <w:tc>
          <w:tcPr>
            <w:tcW w:w="3340" w:type="pct"/>
            <w:vMerge w:val="restart"/>
            <w:tcBorders>
              <w:top w:val="single" w:sz="8" w:space="0" w:color="auto"/>
              <w:left w:val="nil"/>
              <w:bottom w:val="nil"/>
              <w:right w:val="nil"/>
            </w:tcBorders>
            <w:vAlign w:val="center"/>
            <w:hideMark/>
          </w:tcPr>
          <w:p w14:paraId="4E2C2BB4" w14:textId="77777777" w:rsidR="00BD3CFE" w:rsidRPr="0035685A" w:rsidRDefault="00BD3CFE" w:rsidP="0035685A">
            <w:pPr>
              <w:widowControl/>
              <w:jc w:val="left"/>
              <w:rPr>
                <w:color w:val="000000"/>
                <w:kern w:val="0"/>
              </w:rPr>
            </w:pPr>
            <w:r w:rsidRPr="0035685A">
              <w:rPr>
                <w:color w:val="000000"/>
                <w:kern w:val="0"/>
                <w:sz w:val="20"/>
              </w:rPr>
              <w:t>Roy R. The cost of air pollution: health impacts of road transport. 2014.</w:t>
            </w:r>
          </w:p>
        </w:tc>
      </w:tr>
      <w:tr w:rsidR="00BD3CFE" w:rsidRPr="0035685A" w14:paraId="3F8B3D07" w14:textId="77777777" w:rsidTr="00BD3CFE">
        <w:trPr>
          <w:trHeight w:val="280"/>
        </w:trPr>
        <w:tc>
          <w:tcPr>
            <w:tcW w:w="770" w:type="pct"/>
            <w:tcBorders>
              <w:top w:val="nil"/>
              <w:left w:val="nil"/>
              <w:bottom w:val="nil"/>
              <w:right w:val="nil"/>
            </w:tcBorders>
            <w:noWrap/>
            <w:vAlign w:val="center"/>
            <w:hideMark/>
          </w:tcPr>
          <w:p w14:paraId="76D58A5D" w14:textId="77777777" w:rsidR="00BD3CFE" w:rsidRPr="0035685A" w:rsidRDefault="00BD3CFE" w:rsidP="0035685A">
            <w:pPr>
              <w:widowControl/>
              <w:jc w:val="center"/>
              <w:rPr>
                <w:color w:val="000000"/>
                <w:kern w:val="0"/>
              </w:rPr>
            </w:pPr>
            <w:r w:rsidRPr="0035685A">
              <w:rPr>
                <w:color w:val="000000"/>
                <w:kern w:val="0"/>
                <w:sz w:val="20"/>
              </w:rPr>
              <w:t>India</w:t>
            </w:r>
          </w:p>
        </w:tc>
        <w:tc>
          <w:tcPr>
            <w:tcW w:w="438" w:type="pct"/>
            <w:tcBorders>
              <w:top w:val="nil"/>
              <w:left w:val="nil"/>
              <w:bottom w:val="nil"/>
              <w:right w:val="nil"/>
            </w:tcBorders>
            <w:noWrap/>
            <w:vAlign w:val="center"/>
            <w:hideMark/>
          </w:tcPr>
          <w:p w14:paraId="792A17C1" w14:textId="77777777" w:rsidR="00BD3CFE" w:rsidRPr="0035685A" w:rsidRDefault="00BD3CFE" w:rsidP="0035685A">
            <w:pPr>
              <w:widowControl/>
              <w:jc w:val="center"/>
              <w:rPr>
                <w:color w:val="000000"/>
                <w:kern w:val="0"/>
              </w:rPr>
            </w:pPr>
            <w:r w:rsidRPr="0035685A">
              <w:rPr>
                <w:color w:val="000000"/>
                <w:kern w:val="0"/>
                <w:sz w:val="20"/>
              </w:rPr>
              <w:t xml:space="preserve">0.71 </w:t>
            </w:r>
          </w:p>
        </w:tc>
        <w:tc>
          <w:tcPr>
            <w:tcW w:w="452" w:type="pct"/>
            <w:vMerge/>
            <w:tcBorders>
              <w:top w:val="nil"/>
              <w:left w:val="nil"/>
              <w:bottom w:val="nil"/>
              <w:right w:val="nil"/>
            </w:tcBorders>
            <w:vAlign w:val="center"/>
            <w:hideMark/>
          </w:tcPr>
          <w:p w14:paraId="5EDE3E9F"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F154F2D" w14:textId="77777777" w:rsidR="00BD3CFE" w:rsidRPr="0035685A" w:rsidRDefault="00BD3CFE" w:rsidP="0035685A">
            <w:pPr>
              <w:widowControl/>
              <w:spacing w:line="360" w:lineRule="auto"/>
              <w:jc w:val="left"/>
              <w:rPr>
                <w:color w:val="000000"/>
                <w:kern w:val="0"/>
              </w:rPr>
            </w:pPr>
          </w:p>
        </w:tc>
      </w:tr>
      <w:tr w:rsidR="00BD3CFE" w:rsidRPr="0035685A" w14:paraId="53A86B20" w14:textId="77777777" w:rsidTr="00BD3CFE">
        <w:trPr>
          <w:trHeight w:val="280"/>
        </w:trPr>
        <w:tc>
          <w:tcPr>
            <w:tcW w:w="770" w:type="pct"/>
            <w:tcBorders>
              <w:top w:val="nil"/>
              <w:left w:val="nil"/>
              <w:bottom w:val="nil"/>
              <w:right w:val="nil"/>
            </w:tcBorders>
            <w:vAlign w:val="center"/>
            <w:hideMark/>
          </w:tcPr>
          <w:p w14:paraId="5BB0FA8D" w14:textId="77777777" w:rsidR="00BD3CFE" w:rsidRPr="0035685A" w:rsidRDefault="00BD3CFE" w:rsidP="0035685A">
            <w:pPr>
              <w:widowControl/>
              <w:jc w:val="center"/>
              <w:rPr>
                <w:color w:val="000000"/>
                <w:kern w:val="0"/>
              </w:rPr>
            </w:pPr>
            <w:r w:rsidRPr="0035685A">
              <w:rPr>
                <w:color w:val="000000"/>
                <w:kern w:val="0"/>
                <w:sz w:val="20"/>
              </w:rPr>
              <w:t>Australia</w:t>
            </w:r>
          </w:p>
        </w:tc>
        <w:tc>
          <w:tcPr>
            <w:tcW w:w="438" w:type="pct"/>
            <w:tcBorders>
              <w:top w:val="nil"/>
              <w:left w:val="nil"/>
              <w:bottom w:val="nil"/>
              <w:right w:val="nil"/>
            </w:tcBorders>
            <w:noWrap/>
            <w:vAlign w:val="center"/>
            <w:hideMark/>
          </w:tcPr>
          <w:p w14:paraId="2F88D83A" w14:textId="77777777" w:rsidR="00BD3CFE" w:rsidRPr="0035685A" w:rsidRDefault="00BD3CFE" w:rsidP="0035685A">
            <w:pPr>
              <w:widowControl/>
              <w:jc w:val="center"/>
              <w:rPr>
                <w:color w:val="000000"/>
                <w:kern w:val="0"/>
              </w:rPr>
            </w:pPr>
            <w:r w:rsidRPr="0035685A">
              <w:rPr>
                <w:color w:val="000000"/>
                <w:kern w:val="0"/>
                <w:sz w:val="20"/>
              </w:rPr>
              <w:t xml:space="preserve">4.66 </w:t>
            </w:r>
          </w:p>
        </w:tc>
        <w:tc>
          <w:tcPr>
            <w:tcW w:w="452" w:type="pct"/>
            <w:vMerge/>
            <w:tcBorders>
              <w:top w:val="nil"/>
              <w:left w:val="nil"/>
              <w:bottom w:val="nil"/>
              <w:right w:val="nil"/>
            </w:tcBorders>
            <w:vAlign w:val="center"/>
            <w:hideMark/>
          </w:tcPr>
          <w:p w14:paraId="2FDBFD37"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58E0026" w14:textId="77777777" w:rsidR="00BD3CFE" w:rsidRPr="0035685A" w:rsidRDefault="00BD3CFE" w:rsidP="0035685A">
            <w:pPr>
              <w:widowControl/>
              <w:spacing w:line="360" w:lineRule="auto"/>
              <w:jc w:val="left"/>
              <w:rPr>
                <w:color w:val="000000"/>
                <w:kern w:val="0"/>
              </w:rPr>
            </w:pPr>
          </w:p>
        </w:tc>
      </w:tr>
      <w:tr w:rsidR="00BD3CFE" w:rsidRPr="0035685A" w14:paraId="17016542" w14:textId="77777777" w:rsidTr="00BD3CFE">
        <w:trPr>
          <w:trHeight w:val="280"/>
        </w:trPr>
        <w:tc>
          <w:tcPr>
            <w:tcW w:w="770" w:type="pct"/>
            <w:tcBorders>
              <w:top w:val="nil"/>
              <w:left w:val="nil"/>
              <w:bottom w:val="nil"/>
              <w:right w:val="nil"/>
            </w:tcBorders>
            <w:vAlign w:val="center"/>
            <w:hideMark/>
          </w:tcPr>
          <w:p w14:paraId="7F2282BD" w14:textId="77777777" w:rsidR="00BD3CFE" w:rsidRPr="0035685A" w:rsidRDefault="00BD3CFE" w:rsidP="0035685A">
            <w:pPr>
              <w:widowControl/>
              <w:jc w:val="center"/>
              <w:rPr>
                <w:color w:val="000000"/>
                <w:kern w:val="0"/>
              </w:rPr>
            </w:pPr>
            <w:r w:rsidRPr="0035685A">
              <w:rPr>
                <w:color w:val="000000"/>
                <w:kern w:val="0"/>
                <w:sz w:val="20"/>
              </w:rPr>
              <w:t>Austria</w:t>
            </w:r>
          </w:p>
        </w:tc>
        <w:tc>
          <w:tcPr>
            <w:tcW w:w="438" w:type="pct"/>
            <w:tcBorders>
              <w:top w:val="nil"/>
              <w:left w:val="nil"/>
              <w:bottom w:val="nil"/>
              <w:right w:val="nil"/>
            </w:tcBorders>
            <w:noWrap/>
            <w:vAlign w:val="center"/>
            <w:hideMark/>
          </w:tcPr>
          <w:p w14:paraId="69FE7DE0" w14:textId="77777777" w:rsidR="00BD3CFE" w:rsidRPr="0035685A" w:rsidRDefault="00BD3CFE" w:rsidP="0035685A">
            <w:pPr>
              <w:widowControl/>
              <w:jc w:val="center"/>
              <w:rPr>
                <w:color w:val="000000"/>
                <w:kern w:val="0"/>
              </w:rPr>
            </w:pPr>
            <w:r w:rsidRPr="0035685A">
              <w:rPr>
                <w:color w:val="000000"/>
                <w:kern w:val="0"/>
                <w:sz w:val="20"/>
              </w:rPr>
              <w:t xml:space="preserve">4.36 </w:t>
            </w:r>
          </w:p>
        </w:tc>
        <w:tc>
          <w:tcPr>
            <w:tcW w:w="452" w:type="pct"/>
            <w:vMerge/>
            <w:tcBorders>
              <w:top w:val="nil"/>
              <w:left w:val="nil"/>
              <w:bottom w:val="nil"/>
              <w:right w:val="nil"/>
            </w:tcBorders>
            <w:vAlign w:val="center"/>
            <w:hideMark/>
          </w:tcPr>
          <w:p w14:paraId="632FE5E5"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F937522" w14:textId="77777777" w:rsidR="00BD3CFE" w:rsidRPr="0035685A" w:rsidRDefault="00BD3CFE" w:rsidP="0035685A">
            <w:pPr>
              <w:widowControl/>
              <w:spacing w:line="360" w:lineRule="auto"/>
              <w:jc w:val="left"/>
              <w:rPr>
                <w:color w:val="000000"/>
                <w:kern w:val="0"/>
              </w:rPr>
            </w:pPr>
          </w:p>
        </w:tc>
      </w:tr>
      <w:tr w:rsidR="00BD3CFE" w:rsidRPr="0035685A" w14:paraId="5C4CF8C5" w14:textId="77777777" w:rsidTr="00BD3CFE">
        <w:trPr>
          <w:trHeight w:val="280"/>
        </w:trPr>
        <w:tc>
          <w:tcPr>
            <w:tcW w:w="770" w:type="pct"/>
            <w:tcBorders>
              <w:top w:val="nil"/>
              <w:left w:val="nil"/>
              <w:bottom w:val="nil"/>
              <w:right w:val="nil"/>
            </w:tcBorders>
            <w:vAlign w:val="center"/>
            <w:hideMark/>
          </w:tcPr>
          <w:p w14:paraId="2B964887" w14:textId="77777777" w:rsidR="00BD3CFE" w:rsidRPr="0035685A" w:rsidRDefault="00BD3CFE" w:rsidP="0035685A">
            <w:pPr>
              <w:widowControl/>
              <w:jc w:val="center"/>
              <w:rPr>
                <w:color w:val="000000"/>
                <w:kern w:val="0"/>
              </w:rPr>
            </w:pPr>
            <w:r w:rsidRPr="0035685A">
              <w:rPr>
                <w:color w:val="000000"/>
                <w:kern w:val="0"/>
                <w:sz w:val="20"/>
              </w:rPr>
              <w:t>Belgium</w:t>
            </w:r>
          </w:p>
        </w:tc>
        <w:tc>
          <w:tcPr>
            <w:tcW w:w="438" w:type="pct"/>
            <w:tcBorders>
              <w:top w:val="nil"/>
              <w:left w:val="nil"/>
              <w:bottom w:val="nil"/>
              <w:right w:val="nil"/>
            </w:tcBorders>
            <w:noWrap/>
            <w:vAlign w:val="center"/>
            <w:hideMark/>
          </w:tcPr>
          <w:p w14:paraId="3F693BAF" w14:textId="77777777" w:rsidR="00BD3CFE" w:rsidRPr="0035685A" w:rsidRDefault="00BD3CFE" w:rsidP="0035685A">
            <w:pPr>
              <w:widowControl/>
              <w:jc w:val="center"/>
              <w:rPr>
                <w:color w:val="000000"/>
                <w:kern w:val="0"/>
              </w:rPr>
            </w:pPr>
            <w:r w:rsidRPr="0035685A">
              <w:rPr>
                <w:color w:val="000000"/>
                <w:kern w:val="0"/>
                <w:sz w:val="20"/>
              </w:rPr>
              <w:t xml:space="preserve">4.16 </w:t>
            </w:r>
          </w:p>
        </w:tc>
        <w:tc>
          <w:tcPr>
            <w:tcW w:w="452" w:type="pct"/>
            <w:vMerge/>
            <w:tcBorders>
              <w:top w:val="nil"/>
              <w:left w:val="nil"/>
              <w:bottom w:val="nil"/>
              <w:right w:val="nil"/>
            </w:tcBorders>
            <w:vAlign w:val="center"/>
            <w:hideMark/>
          </w:tcPr>
          <w:p w14:paraId="43237DD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39F9612" w14:textId="77777777" w:rsidR="00BD3CFE" w:rsidRPr="0035685A" w:rsidRDefault="00BD3CFE" w:rsidP="0035685A">
            <w:pPr>
              <w:widowControl/>
              <w:spacing w:line="360" w:lineRule="auto"/>
              <w:jc w:val="left"/>
              <w:rPr>
                <w:color w:val="000000"/>
                <w:kern w:val="0"/>
              </w:rPr>
            </w:pPr>
          </w:p>
        </w:tc>
      </w:tr>
      <w:tr w:rsidR="00BD3CFE" w:rsidRPr="0035685A" w14:paraId="1D5C61CB" w14:textId="77777777" w:rsidTr="00BD3CFE">
        <w:trPr>
          <w:trHeight w:val="280"/>
        </w:trPr>
        <w:tc>
          <w:tcPr>
            <w:tcW w:w="770" w:type="pct"/>
            <w:tcBorders>
              <w:top w:val="nil"/>
              <w:left w:val="nil"/>
              <w:bottom w:val="nil"/>
              <w:right w:val="nil"/>
            </w:tcBorders>
            <w:vAlign w:val="center"/>
            <w:hideMark/>
          </w:tcPr>
          <w:p w14:paraId="0FF07B4E" w14:textId="77777777" w:rsidR="00BD3CFE" w:rsidRPr="0035685A" w:rsidRDefault="00BD3CFE" w:rsidP="0035685A">
            <w:pPr>
              <w:widowControl/>
              <w:jc w:val="center"/>
              <w:rPr>
                <w:color w:val="000000"/>
                <w:kern w:val="0"/>
              </w:rPr>
            </w:pPr>
            <w:r w:rsidRPr="0035685A">
              <w:rPr>
                <w:color w:val="000000"/>
                <w:kern w:val="0"/>
                <w:sz w:val="20"/>
              </w:rPr>
              <w:t>Canada</w:t>
            </w:r>
          </w:p>
        </w:tc>
        <w:tc>
          <w:tcPr>
            <w:tcW w:w="438" w:type="pct"/>
            <w:tcBorders>
              <w:top w:val="nil"/>
              <w:left w:val="nil"/>
              <w:bottom w:val="nil"/>
              <w:right w:val="nil"/>
            </w:tcBorders>
            <w:noWrap/>
            <w:vAlign w:val="center"/>
            <w:hideMark/>
          </w:tcPr>
          <w:p w14:paraId="17B71BBB" w14:textId="77777777" w:rsidR="00BD3CFE" w:rsidRPr="0035685A" w:rsidRDefault="00BD3CFE" w:rsidP="0035685A">
            <w:pPr>
              <w:widowControl/>
              <w:jc w:val="center"/>
              <w:rPr>
                <w:color w:val="000000"/>
                <w:kern w:val="0"/>
              </w:rPr>
            </w:pPr>
            <w:r w:rsidRPr="0035685A">
              <w:rPr>
                <w:color w:val="000000"/>
                <w:kern w:val="0"/>
                <w:sz w:val="20"/>
              </w:rPr>
              <w:t xml:space="preserve">4.34 </w:t>
            </w:r>
          </w:p>
        </w:tc>
        <w:tc>
          <w:tcPr>
            <w:tcW w:w="452" w:type="pct"/>
            <w:vMerge/>
            <w:tcBorders>
              <w:top w:val="nil"/>
              <w:left w:val="nil"/>
              <w:bottom w:val="nil"/>
              <w:right w:val="nil"/>
            </w:tcBorders>
            <w:vAlign w:val="center"/>
            <w:hideMark/>
          </w:tcPr>
          <w:p w14:paraId="66AF97D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9611B2C" w14:textId="77777777" w:rsidR="00BD3CFE" w:rsidRPr="0035685A" w:rsidRDefault="00BD3CFE" w:rsidP="0035685A">
            <w:pPr>
              <w:widowControl/>
              <w:spacing w:line="360" w:lineRule="auto"/>
              <w:jc w:val="left"/>
              <w:rPr>
                <w:color w:val="000000"/>
                <w:kern w:val="0"/>
              </w:rPr>
            </w:pPr>
          </w:p>
        </w:tc>
      </w:tr>
      <w:tr w:rsidR="00BD3CFE" w:rsidRPr="0035685A" w14:paraId="40B99654" w14:textId="77777777" w:rsidTr="00BD3CFE">
        <w:trPr>
          <w:trHeight w:val="280"/>
        </w:trPr>
        <w:tc>
          <w:tcPr>
            <w:tcW w:w="770" w:type="pct"/>
            <w:tcBorders>
              <w:top w:val="nil"/>
              <w:left w:val="nil"/>
              <w:bottom w:val="nil"/>
              <w:right w:val="nil"/>
            </w:tcBorders>
            <w:vAlign w:val="center"/>
            <w:hideMark/>
          </w:tcPr>
          <w:p w14:paraId="7C20777E" w14:textId="77777777" w:rsidR="00BD3CFE" w:rsidRPr="0035685A" w:rsidRDefault="00BD3CFE" w:rsidP="0035685A">
            <w:pPr>
              <w:widowControl/>
              <w:jc w:val="center"/>
              <w:rPr>
                <w:color w:val="000000"/>
                <w:kern w:val="0"/>
              </w:rPr>
            </w:pPr>
            <w:r w:rsidRPr="0035685A">
              <w:rPr>
                <w:color w:val="000000"/>
                <w:kern w:val="0"/>
                <w:sz w:val="20"/>
              </w:rPr>
              <w:t>Chile</w:t>
            </w:r>
          </w:p>
        </w:tc>
        <w:tc>
          <w:tcPr>
            <w:tcW w:w="438" w:type="pct"/>
            <w:tcBorders>
              <w:top w:val="nil"/>
              <w:left w:val="nil"/>
              <w:bottom w:val="nil"/>
              <w:right w:val="nil"/>
            </w:tcBorders>
            <w:noWrap/>
            <w:vAlign w:val="center"/>
            <w:hideMark/>
          </w:tcPr>
          <w:p w14:paraId="0495194F" w14:textId="77777777" w:rsidR="00BD3CFE" w:rsidRPr="0035685A" w:rsidRDefault="00BD3CFE" w:rsidP="0035685A">
            <w:pPr>
              <w:widowControl/>
              <w:jc w:val="center"/>
              <w:rPr>
                <w:color w:val="000000"/>
                <w:kern w:val="0"/>
              </w:rPr>
            </w:pPr>
            <w:r w:rsidRPr="0035685A">
              <w:rPr>
                <w:color w:val="000000"/>
                <w:kern w:val="0"/>
                <w:sz w:val="20"/>
              </w:rPr>
              <w:t xml:space="preserve">2.28 </w:t>
            </w:r>
          </w:p>
        </w:tc>
        <w:tc>
          <w:tcPr>
            <w:tcW w:w="452" w:type="pct"/>
            <w:vMerge/>
            <w:tcBorders>
              <w:top w:val="nil"/>
              <w:left w:val="nil"/>
              <w:bottom w:val="nil"/>
              <w:right w:val="nil"/>
            </w:tcBorders>
            <w:vAlign w:val="center"/>
            <w:hideMark/>
          </w:tcPr>
          <w:p w14:paraId="66F89AFA"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6A5E5A42" w14:textId="77777777" w:rsidR="00BD3CFE" w:rsidRPr="0035685A" w:rsidRDefault="00BD3CFE" w:rsidP="0035685A">
            <w:pPr>
              <w:widowControl/>
              <w:spacing w:line="360" w:lineRule="auto"/>
              <w:jc w:val="left"/>
              <w:rPr>
                <w:color w:val="000000"/>
                <w:kern w:val="0"/>
              </w:rPr>
            </w:pPr>
          </w:p>
        </w:tc>
      </w:tr>
      <w:tr w:rsidR="00BD3CFE" w:rsidRPr="0035685A" w14:paraId="658C0B25" w14:textId="77777777" w:rsidTr="00BD3CFE">
        <w:trPr>
          <w:trHeight w:val="280"/>
        </w:trPr>
        <w:tc>
          <w:tcPr>
            <w:tcW w:w="770" w:type="pct"/>
            <w:tcBorders>
              <w:top w:val="nil"/>
              <w:left w:val="nil"/>
              <w:bottom w:val="nil"/>
              <w:right w:val="nil"/>
            </w:tcBorders>
            <w:vAlign w:val="center"/>
            <w:hideMark/>
          </w:tcPr>
          <w:p w14:paraId="2AC8F420" w14:textId="77777777" w:rsidR="00BD3CFE" w:rsidRPr="0035685A" w:rsidRDefault="00BD3CFE" w:rsidP="0035685A">
            <w:pPr>
              <w:widowControl/>
              <w:jc w:val="center"/>
              <w:rPr>
                <w:color w:val="000000"/>
                <w:kern w:val="0"/>
              </w:rPr>
            </w:pPr>
            <w:r w:rsidRPr="0035685A">
              <w:rPr>
                <w:color w:val="000000"/>
                <w:kern w:val="0"/>
                <w:sz w:val="20"/>
              </w:rPr>
              <w:t>Czech Republic</w:t>
            </w:r>
          </w:p>
        </w:tc>
        <w:tc>
          <w:tcPr>
            <w:tcW w:w="438" w:type="pct"/>
            <w:tcBorders>
              <w:top w:val="nil"/>
              <w:left w:val="nil"/>
              <w:bottom w:val="nil"/>
              <w:right w:val="nil"/>
            </w:tcBorders>
            <w:noWrap/>
            <w:vAlign w:val="center"/>
            <w:hideMark/>
          </w:tcPr>
          <w:p w14:paraId="7A4A40C5" w14:textId="77777777" w:rsidR="00BD3CFE" w:rsidRPr="0035685A" w:rsidRDefault="00BD3CFE" w:rsidP="0035685A">
            <w:pPr>
              <w:widowControl/>
              <w:jc w:val="center"/>
              <w:rPr>
                <w:color w:val="000000"/>
                <w:kern w:val="0"/>
              </w:rPr>
            </w:pPr>
            <w:r w:rsidRPr="0035685A">
              <w:rPr>
                <w:color w:val="000000"/>
                <w:kern w:val="0"/>
                <w:sz w:val="20"/>
              </w:rPr>
              <w:t xml:space="preserve">3.26 </w:t>
            </w:r>
          </w:p>
        </w:tc>
        <w:tc>
          <w:tcPr>
            <w:tcW w:w="452" w:type="pct"/>
            <w:vMerge/>
            <w:tcBorders>
              <w:top w:val="nil"/>
              <w:left w:val="nil"/>
              <w:bottom w:val="nil"/>
              <w:right w:val="nil"/>
            </w:tcBorders>
            <w:vAlign w:val="center"/>
            <w:hideMark/>
          </w:tcPr>
          <w:p w14:paraId="0DA3BAE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5D461B24" w14:textId="77777777" w:rsidR="00BD3CFE" w:rsidRPr="0035685A" w:rsidRDefault="00BD3CFE" w:rsidP="0035685A">
            <w:pPr>
              <w:widowControl/>
              <w:spacing w:line="360" w:lineRule="auto"/>
              <w:jc w:val="left"/>
              <w:rPr>
                <w:color w:val="000000"/>
                <w:kern w:val="0"/>
              </w:rPr>
            </w:pPr>
          </w:p>
        </w:tc>
      </w:tr>
      <w:tr w:rsidR="00BD3CFE" w:rsidRPr="0035685A" w14:paraId="642FCE69" w14:textId="77777777" w:rsidTr="00BD3CFE">
        <w:trPr>
          <w:trHeight w:val="280"/>
        </w:trPr>
        <w:tc>
          <w:tcPr>
            <w:tcW w:w="770" w:type="pct"/>
            <w:tcBorders>
              <w:top w:val="nil"/>
              <w:left w:val="nil"/>
              <w:bottom w:val="nil"/>
              <w:right w:val="nil"/>
            </w:tcBorders>
            <w:vAlign w:val="center"/>
            <w:hideMark/>
          </w:tcPr>
          <w:p w14:paraId="489466D4" w14:textId="77777777" w:rsidR="00BD3CFE" w:rsidRPr="0035685A" w:rsidRDefault="00BD3CFE" w:rsidP="0035685A">
            <w:pPr>
              <w:widowControl/>
              <w:jc w:val="center"/>
              <w:rPr>
                <w:color w:val="000000"/>
                <w:kern w:val="0"/>
              </w:rPr>
            </w:pPr>
            <w:r w:rsidRPr="0035685A">
              <w:rPr>
                <w:color w:val="000000"/>
                <w:kern w:val="0"/>
                <w:sz w:val="20"/>
              </w:rPr>
              <w:t>Denmark</w:t>
            </w:r>
          </w:p>
        </w:tc>
        <w:tc>
          <w:tcPr>
            <w:tcW w:w="438" w:type="pct"/>
            <w:tcBorders>
              <w:top w:val="nil"/>
              <w:left w:val="nil"/>
              <w:bottom w:val="nil"/>
              <w:right w:val="nil"/>
            </w:tcBorders>
            <w:noWrap/>
            <w:vAlign w:val="center"/>
            <w:hideMark/>
          </w:tcPr>
          <w:p w14:paraId="0039AB6F" w14:textId="77777777" w:rsidR="00BD3CFE" w:rsidRPr="0035685A" w:rsidRDefault="00BD3CFE" w:rsidP="0035685A">
            <w:pPr>
              <w:widowControl/>
              <w:jc w:val="center"/>
              <w:rPr>
                <w:color w:val="000000"/>
                <w:kern w:val="0"/>
              </w:rPr>
            </w:pPr>
            <w:r w:rsidRPr="0035685A">
              <w:rPr>
                <w:color w:val="000000"/>
                <w:kern w:val="0"/>
                <w:sz w:val="20"/>
              </w:rPr>
              <w:t xml:space="preserve">4.10 </w:t>
            </w:r>
          </w:p>
        </w:tc>
        <w:tc>
          <w:tcPr>
            <w:tcW w:w="452" w:type="pct"/>
            <w:vMerge/>
            <w:tcBorders>
              <w:top w:val="nil"/>
              <w:left w:val="nil"/>
              <w:bottom w:val="nil"/>
              <w:right w:val="nil"/>
            </w:tcBorders>
            <w:vAlign w:val="center"/>
            <w:hideMark/>
          </w:tcPr>
          <w:p w14:paraId="3F7281B0"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6E617E7" w14:textId="77777777" w:rsidR="00BD3CFE" w:rsidRPr="0035685A" w:rsidRDefault="00BD3CFE" w:rsidP="0035685A">
            <w:pPr>
              <w:widowControl/>
              <w:spacing w:line="360" w:lineRule="auto"/>
              <w:jc w:val="left"/>
              <w:rPr>
                <w:color w:val="000000"/>
                <w:kern w:val="0"/>
              </w:rPr>
            </w:pPr>
          </w:p>
        </w:tc>
      </w:tr>
      <w:tr w:rsidR="00BD3CFE" w:rsidRPr="0035685A" w14:paraId="57196208" w14:textId="77777777" w:rsidTr="00BD3CFE">
        <w:trPr>
          <w:trHeight w:val="280"/>
        </w:trPr>
        <w:tc>
          <w:tcPr>
            <w:tcW w:w="770" w:type="pct"/>
            <w:tcBorders>
              <w:top w:val="nil"/>
              <w:left w:val="nil"/>
              <w:bottom w:val="nil"/>
              <w:right w:val="nil"/>
            </w:tcBorders>
            <w:vAlign w:val="center"/>
            <w:hideMark/>
          </w:tcPr>
          <w:p w14:paraId="190E75A7" w14:textId="77777777" w:rsidR="00BD3CFE" w:rsidRPr="0035685A" w:rsidRDefault="00BD3CFE" w:rsidP="0035685A">
            <w:pPr>
              <w:widowControl/>
              <w:jc w:val="center"/>
              <w:rPr>
                <w:color w:val="000000"/>
                <w:kern w:val="0"/>
              </w:rPr>
            </w:pPr>
            <w:r w:rsidRPr="0035685A">
              <w:rPr>
                <w:color w:val="000000"/>
                <w:kern w:val="0"/>
                <w:sz w:val="20"/>
              </w:rPr>
              <w:t>Estonia</w:t>
            </w:r>
          </w:p>
        </w:tc>
        <w:tc>
          <w:tcPr>
            <w:tcW w:w="438" w:type="pct"/>
            <w:tcBorders>
              <w:top w:val="nil"/>
              <w:left w:val="nil"/>
              <w:bottom w:val="nil"/>
              <w:right w:val="nil"/>
            </w:tcBorders>
            <w:noWrap/>
            <w:vAlign w:val="center"/>
            <w:hideMark/>
          </w:tcPr>
          <w:p w14:paraId="5AC44389" w14:textId="77777777" w:rsidR="00BD3CFE" w:rsidRPr="0035685A" w:rsidRDefault="00BD3CFE" w:rsidP="0035685A">
            <w:pPr>
              <w:widowControl/>
              <w:jc w:val="center"/>
              <w:rPr>
                <w:color w:val="000000"/>
                <w:kern w:val="0"/>
              </w:rPr>
            </w:pPr>
            <w:r w:rsidRPr="0035685A">
              <w:rPr>
                <w:color w:val="000000"/>
                <w:kern w:val="0"/>
                <w:sz w:val="20"/>
              </w:rPr>
              <w:t xml:space="preserve">2.69 </w:t>
            </w:r>
          </w:p>
        </w:tc>
        <w:tc>
          <w:tcPr>
            <w:tcW w:w="452" w:type="pct"/>
            <w:vMerge/>
            <w:tcBorders>
              <w:top w:val="nil"/>
              <w:left w:val="nil"/>
              <w:bottom w:val="nil"/>
              <w:right w:val="nil"/>
            </w:tcBorders>
            <w:vAlign w:val="center"/>
            <w:hideMark/>
          </w:tcPr>
          <w:p w14:paraId="365FBDA1"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1FAA1AF" w14:textId="77777777" w:rsidR="00BD3CFE" w:rsidRPr="0035685A" w:rsidRDefault="00BD3CFE" w:rsidP="0035685A">
            <w:pPr>
              <w:widowControl/>
              <w:spacing w:line="360" w:lineRule="auto"/>
              <w:jc w:val="left"/>
              <w:rPr>
                <w:color w:val="000000"/>
                <w:kern w:val="0"/>
              </w:rPr>
            </w:pPr>
          </w:p>
        </w:tc>
      </w:tr>
      <w:tr w:rsidR="00BD3CFE" w:rsidRPr="0035685A" w14:paraId="48DCB80D" w14:textId="77777777" w:rsidTr="00BD3CFE">
        <w:trPr>
          <w:trHeight w:val="280"/>
        </w:trPr>
        <w:tc>
          <w:tcPr>
            <w:tcW w:w="770" w:type="pct"/>
            <w:tcBorders>
              <w:top w:val="nil"/>
              <w:left w:val="nil"/>
              <w:bottom w:val="nil"/>
              <w:right w:val="nil"/>
            </w:tcBorders>
            <w:vAlign w:val="center"/>
            <w:hideMark/>
          </w:tcPr>
          <w:p w14:paraId="03D2B43D" w14:textId="77777777" w:rsidR="00BD3CFE" w:rsidRPr="0035685A" w:rsidRDefault="00BD3CFE" w:rsidP="0035685A">
            <w:pPr>
              <w:widowControl/>
              <w:jc w:val="center"/>
              <w:rPr>
                <w:color w:val="000000"/>
                <w:kern w:val="0"/>
              </w:rPr>
            </w:pPr>
            <w:r w:rsidRPr="0035685A">
              <w:rPr>
                <w:color w:val="000000"/>
                <w:kern w:val="0"/>
                <w:sz w:val="20"/>
              </w:rPr>
              <w:t>Finland</w:t>
            </w:r>
          </w:p>
        </w:tc>
        <w:tc>
          <w:tcPr>
            <w:tcW w:w="438" w:type="pct"/>
            <w:tcBorders>
              <w:top w:val="nil"/>
              <w:left w:val="nil"/>
              <w:bottom w:val="nil"/>
              <w:right w:val="nil"/>
            </w:tcBorders>
            <w:noWrap/>
            <w:vAlign w:val="center"/>
            <w:hideMark/>
          </w:tcPr>
          <w:p w14:paraId="455927C8" w14:textId="77777777" w:rsidR="00BD3CFE" w:rsidRPr="0035685A" w:rsidRDefault="00BD3CFE" w:rsidP="0035685A">
            <w:pPr>
              <w:widowControl/>
              <w:jc w:val="center"/>
              <w:rPr>
                <w:color w:val="000000"/>
                <w:kern w:val="0"/>
              </w:rPr>
            </w:pPr>
            <w:r w:rsidRPr="0035685A">
              <w:rPr>
                <w:color w:val="000000"/>
                <w:kern w:val="0"/>
                <w:sz w:val="20"/>
              </w:rPr>
              <w:t xml:space="preserve">3.94 </w:t>
            </w:r>
          </w:p>
        </w:tc>
        <w:tc>
          <w:tcPr>
            <w:tcW w:w="452" w:type="pct"/>
            <w:vMerge/>
            <w:tcBorders>
              <w:top w:val="nil"/>
              <w:left w:val="nil"/>
              <w:bottom w:val="nil"/>
              <w:right w:val="nil"/>
            </w:tcBorders>
            <w:vAlign w:val="center"/>
            <w:hideMark/>
          </w:tcPr>
          <w:p w14:paraId="0857F029"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0A519D4" w14:textId="77777777" w:rsidR="00BD3CFE" w:rsidRPr="0035685A" w:rsidRDefault="00BD3CFE" w:rsidP="0035685A">
            <w:pPr>
              <w:widowControl/>
              <w:spacing w:line="360" w:lineRule="auto"/>
              <w:jc w:val="left"/>
              <w:rPr>
                <w:color w:val="000000"/>
                <w:kern w:val="0"/>
              </w:rPr>
            </w:pPr>
          </w:p>
        </w:tc>
      </w:tr>
      <w:tr w:rsidR="00BD3CFE" w:rsidRPr="0035685A" w14:paraId="15FBED84" w14:textId="77777777" w:rsidTr="00BD3CFE">
        <w:trPr>
          <w:trHeight w:val="280"/>
        </w:trPr>
        <w:tc>
          <w:tcPr>
            <w:tcW w:w="770" w:type="pct"/>
            <w:tcBorders>
              <w:top w:val="nil"/>
              <w:left w:val="nil"/>
              <w:bottom w:val="nil"/>
              <w:right w:val="nil"/>
            </w:tcBorders>
            <w:vAlign w:val="center"/>
            <w:hideMark/>
          </w:tcPr>
          <w:p w14:paraId="568DA2FD" w14:textId="77777777" w:rsidR="00BD3CFE" w:rsidRPr="0035685A" w:rsidRDefault="00BD3CFE" w:rsidP="0035685A">
            <w:pPr>
              <w:widowControl/>
              <w:jc w:val="center"/>
              <w:rPr>
                <w:color w:val="000000"/>
                <w:kern w:val="0"/>
              </w:rPr>
            </w:pPr>
            <w:r w:rsidRPr="0035685A">
              <w:rPr>
                <w:color w:val="000000"/>
                <w:kern w:val="0"/>
                <w:sz w:val="20"/>
              </w:rPr>
              <w:t>France</w:t>
            </w:r>
          </w:p>
        </w:tc>
        <w:tc>
          <w:tcPr>
            <w:tcW w:w="438" w:type="pct"/>
            <w:tcBorders>
              <w:top w:val="nil"/>
              <w:left w:val="nil"/>
              <w:bottom w:val="nil"/>
              <w:right w:val="nil"/>
            </w:tcBorders>
            <w:noWrap/>
            <w:vAlign w:val="center"/>
            <w:hideMark/>
          </w:tcPr>
          <w:p w14:paraId="12B29CB4" w14:textId="77777777" w:rsidR="00BD3CFE" w:rsidRPr="0035685A" w:rsidRDefault="00BD3CFE" w:rsidP="0035685A">
            <w:pPr>
              <w:widowControl/>
              <w:jc w:val="center"/>
              <w:rPr>
                <w:color w:val="000000"/>
                <w:kern w:val="0"/>
              </w:rPr>
            </w:pPr>
            <w:r w:rsidRPr="0035685A">
              <w:rPr>
                <w:color w:val="000000"/>
                <w:kern w:val="0"/>
                <w:sz w:val="20"/>
              </w:rPr>
              <w:t xml:space="preserve">3.74 </w:t>
            </w:r>
          </w:p>
        </w:tc>
        <w:tc>
          <w:tcPr>
            <w:tcW w:w="452" w:type="pct"/>
            <w:vMerge/>
            <w:tcBorders>
              <w:top w:val="nil"/>
              <w:left w:val="nil"/>
              <w:bottom w:val="nil"/>
              <w:right w:val="nil"/>
            </w:tcBorders>
            <w:vAlign w:val="center"/>
            <w:hideMark/>
          </w:tcPr>
          <w:p w14:paraId="6932623B"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CEF5E27" w14:textId="77777777" w:rsidR="00BD3CFE" w:rsidRPr="0035685A" w:rsidRDefault="00BD3CFE" w:rsidP="0035685A">
            <w:pPr>
              <w:widowControl/>
              <w:spacing w:line="360" w:lineRule="auto"/>
              <w:jc w:val="left"/>
              <w:rPr>
                <w:color w:val="000000"/>
                <w:kern w:val="0"/>
              </w:rPr>
            </w:pPr>
          </w:p>
        </w:tc>
      </w:tr>
      <w:tr w:rsidR="00BD3CFE" w:rsidRPr="0035685A" w14:paraId="28256902" w14:textId="77777777" w:rsidTr="00BD3CFE">
        <w:trPr>
          <w:trHeight w:val="280"/>
        </w:trPr>
        <w:tc>
          <w:tcPr>
            <w:tcW w:w="770" w:type="pct"/>
            <w:tcBorders>
              <w:top w:val="nil"/>
              <w:left w:val="nil"/>
              <w:bottom w:val="nil"/>
              <w:right w:val="nil"/>
            </w:tcBorders>
            <w:vAlign w:val="center"/>
            <w:hideMark/>
          </w:tcPr>
          <w:p w14:paraId="7CD39147" w14:textId="77777777" w:rsidR="00BD3CFE" w:rsidRPr="0035685A" w:rsidRDefault="00BD3CFE" w:rsidP="0035685A">
            <w:pPr>
              <w:widowControl/>
              <w:jc w:val="center"/>
              <w:rPr>
                <w:color w:val="000000"/>
                <w:kern w:val="0"/>
              </w:rPr>
            </w:pPr>
            <w:r w:rsidRPr="0035685A">
              <w:rPr>
                <w:color w:val="000000"/>
                <w:kern w:val="0"/>
                <w:sz w:val="20"/>
              </w:rPr>
              <w:lastRenderedPageBreak/>
              <w:t>Germany</w:t>
            </w:r>
          </w:p>
        </w:tc>
        <w:tc>
          <w:tcPr>
            <w:tcW w:w="438" w:type="pct"/>
            <w:tcBorders>
              <w:top w:val="nil"/>
              <w:left w:val="nil"/>
              <w:bottom w:val="nil"/>
              <w:right w:val="nil"/>
            </w:tcBorders>
            <w:noWrap/>
            <w:vAlign w:val="center"/>
            <w:hideMark/>
          </w:tcPr>
          <w:p w14:paraId="5B795710" w14:textId="77777777" w:rsidR="00BD3CFE" w:rsidRPr="0035685A" w:rsidRDefault="00BD3CFE" w:rsidP="0035685A">
            <w:pPr>
              <w:widowControl/>
              <w:jc w:val="center"/>
              <w:rPr>
                <w:color w:val="000000"/>
                <w:kern w:val="0"/>
              </w:rPr>
            </w:pPr>
            <w:r w:rsidRPr="0035685A">
              <w:rPr>
                <w:color w:val="000000"/>
                <w:kern w:val="0"/>
                <w:sz w:val="20"/>
              </w:rPr>
              <w:t xml:space="preserve">4.13 </w:t>
            </w:r>
          </w:p>
        </w:tc>
        <w:tc>
          <w:tcPr>
            <w:tcW w:w="452" w:type="pct"/>
            <w:vMerge/>
            <w:tcBorders>
              <w:top w:val="nil"/>
              <w:left w:val="nil"/>
              <w:bottom w:val="nil"/>
              <w:right w:val="nil"/>
            </w:tcBorders>
            <w:vAlign w:val="center"/>
            <w:hideMark/>
          </w:tcPr>
          <w:p w14:paraId="590DEDD5"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669E93C" w14:textId="77777777" w:rsidR="00BD3CFE" w:rsidRPr="0035685A" w:rsidRDefault="00BD3CFE" w:rsidP="0035685A">
            <w:pPr>
              <w:widowControl/>
              <w:spacing w:line="360" w:lineRule="auto"/>
              <w:jc w:val="left"/>
              <w:rPr>
                <w:color w:val="000000"/>
                <w:kern w:val="0"/>
              </w:rPr>
            </w:pPr>
          </w:p>
        </w:tc>
      </w:tr>
      <w:tr w:rsidR="00BD3CFE" w:rsidRPr="0035685A" w14:paraId="10B9926C" w14:textId="77777777" w:rsidTr="00BD3CFE">
        <w:trPr>
          <w:trHeight w:val="280"/>
        </w:trPr>
        <w:tc>
          <w:tcPr>
            <w:tcW w:w="770" w:type="pct"/>
            <w:tcBorders>
              <w:top w:val="nil"/>
              <w:left w:val="nil"/>
              <w:bottom w:val="nil"/>
              <w:right w:val="nil"/>
            </w:tcBorders>
            <w:vAlign w:val="center"/>
            <w:hideMark/>
          </w:tcPr>
          <w:p w14:paraId="3E3A2CC5" w14:textId="77777777" w:rsidR="00BD3CFE" w:rsidRPr="0035685A" w:rsidRDefault="00BD3CFE" w:rsidP="0035685A">
            <w:pPr>
              <w:widowControl/>
              <w:jc w:val="center"/>
              <w:rPr>
                <w:color w:val="000000"/>
                <w:kern w:val="0"/>
              </w:rPr>
            </w:pPr>
            <w:r w:rsidRPr="0035685A">
              <w:rPr>
                <w:color w:val="000000"/>
                <w:kern w:val="0"/>
                <w:sz w:val="20"/>
              </w:rPr>
              <w:t>Greece</w:t>
            </w:r>
          </w:p>
        </w:tc>
        <w:tc>
          <w:tcPr>
            <w:tcW w:w="438" w:type="pct"/>
            <w:tcBorders>
              <w:top w:val="nil"/>
              <w:left w:val="nil"/>
              <w:bottom w:val="nil"/>
              <w:right w:val="nil"/>
            </w:tcBorders>
            <w:noWrap/>
            <w:vAlign w:val="center"/>
            <w:hideMark/>
          </w:tcPr>
          <w:p w14:paraId="58D46080" w14:textId="77777777" w:rsidR="00BD3CFE" w:rsidRPr="0035685A" w:rsidRDefault="00BD3CFE" w:rsidP="0035685A">
            <w:pPr>
              <w:widowControl/>
              <w:jc w:val="center"/>
              <w:rPr>
                <w:color w:val="000000"/>
                <w:kern w:val="0"/>
              </w:rPr>
            </w:pPr>
            <w:r w:rsidRPr="0035685A">
              <w:rPr>
                <w:color w:val="000000"/>
                <w:kern w:val="0"/>
                <w:sz w:val="20"/>
              </w:rPr>
              <w:t xml:space="preserve">3.35 </w:t>
            </w:r>
          </w:p>
        </w:tc>
        <w:tc>
          <w:tcPr>
            <w:tcW w:w="452" w:type="pct"/>
            <w:vMerge/>
            <w:tcBorders>
              <w:top w:val="nil"/>
              <w:left w:val="nil"/>
              <w:bottom w:val="nil"/>
              <w:right w:val="nil"/>
            </w:tcBorders>
            <w:vAlign w:val="center"/>
            <w:hideMark/>
          </w:tcPr>
          <w:p w14:paraId="6686EDA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61583A18" w14:textId="77777777" w:rsidR="00BD3CFE" w:rsidRPr="0035685A" w:rsidRDefault="00BD3CFE" w:rsidP="0035685A">
            <w:pPr>
              <w:widowControl/>
              <w:spacing w:line="360" w:lineRule="auto"/>
              <w:jc w:val="left"/>
              <w:rPr>
                <w:color w:val="000000"/>
                <w:kern w:val="0"/>
              </w:rPr>
            </w:pPr>
          </w:p>
        </w:tc>
      </w:tr>
      <w:tr w:rsidR="00BD3CFE" w:rsidRPr="0035685A" w14:paraId="508D0B15" w14:textId="77777777" w:rsidTr="00BD3CFE">
        <w:trPr>
          <w:trHeight w:val="280"/>
        </w:trPr>
        <w:tc>
          <w:tcPr>
            <w:tcW w:w="770" w:type="pct"/>
            <w:tcBorders>
              <w:top w:val="nil"/>
              <w:left w:val="nil"/>
              <w:bottom w:val="nil"/>
              <w:right w:val="nil"/>
            </w:tcBorders>
            <w:vAlign w:val="center"/>
            <w:hideMark/>
          </w:tcPr>
          <w:p w14:paraId="3A32FBB2" w14:textId="77777777" w:rsidR="00BD3CFE" w:rsidRPr="0035685A" w:rsidRDefault="00BD3CFE" w:rsidP="0035685A">
            <w:pPr>
              <w:widowControl/>
              <w:jc w:val="center"/>
              <w:rPr>
                <w:color w:val="000000"/>
                <w:kern w:val="0"/>
              </w:rPr>
            </w:pPr>
            <w:r w:rsidRPr="0035685A">
              <w:rPr>
                <w:color w:val="000000"/>
                <w:kern w:val="0"/>
                <w:sz w:val="20"/>
              </w:rPr>
              <w:t>Hungary</w:t>
            </w:r>
          </w:p>
        </w:tc>
        <w:tc>
          <w:tcPr>
            <w:tcW w:w="438" w:type="pct"/>
            <w:tcBorders>
              <w:top w:val="nil"/>
              <w:left w:val="nil"/>
              <w:bottom w:val="nil"/>
              <w:right w:val="nil"/>
            </w:tcBorders>
            <w:noWrap/>
            <w:vAlign w:val="center"/>
            <w:hideMark/>
          </w:tcPr>
          <w:p w14:paraId="50EEB9EC" w14:textId="77777777" w:rsidR="00BD3CFE" w:rsidRPr="0035685A" w:rsidRDefault="00BD3CFE" w:rsidP="0035685A">
            <w:pPr>
              <w:widowControl/>
              <w:jc w:val="center"/>
              <w:rPr>
                <w:color w:val="000000"/>
                <w:kern w:val="0"/>
              </w:rPr>
            </w:pPr>
            <w:r w:rsidRPr="0035685A">
              <w:rPr>
                <w:color w:val="000000"/>
                <w:kern w:val="0"/>
                <w:sz w:val="20"/>
              </w:rPr>
              <w:t xml:space="preserve">2.75 </w:t>
            </w:r>
          </w:p>
        </w:tc>
        <w:tc>
          <w:tcPr>
            <w:tcW w:w="452" w:type="pct"/>
            <w:vMerge/>
            <w:tcBorders>
              <w:top w:val="nil"/>
              <w:left w:val="nil"/>
              <w:bottom w:val="nil"/>
              <w:right w:val="nil"/>
            </w:tcBorders>
            <w:vAlign w:val="center"/>
            <w:hideMark/>
          </w:tcPr>
          <w:p w14:paraId="715F7FE7"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7BAB3B4" w14:textId="77777777" w:rsidR="00BD3CFE" w:rsidRPr="0035685A" w:rsidRDefault="00BD3CFE" w:rsidP="0035685A">
            <w:pPr>
              <w:widowControl/>
              <w:spacing w:line="360" w:lineRule="auto"/>
              <w:jc w:val="left"/>
              <w:rPr>
                <w:color w:val="000000"/>
                <w:kern w:val="0"/>
              </w:rPr>
            </w:pPr>
          </w:p>
        </w:tc>
      </w:tr>
      <w:tr w:rsidR="00BD3CFE" w:rsidRPr="0035685A" w14:paraId="1A328FFF" w14:textId="77777777" w:rsidTr="00BD3CFE">
        <w:trPr>
          <w:trHeight w:val="280"/>
        </w:trPr>
        <w:tc>
          <w:tcPr>
            <w:tcW w:w="770" w:type="pct"/>
            <w:tcBorders>
              <w:top w:val="nil"/>
              <w:left w:val="nil"/>
              <w:bottom w:val="nil"/>
              <w:right w:val="nil"/>
            </w:tcBorders>
            <w:vAlign w:val="center"/>
            <w:hideMark/>
          </w:tcPr>
          <w:p w14:paraId="4DEF06DC" w14:textId="77777777" w:rsidR="00BD3CFE" w:rsidRPr="0035685A" w:rsidRDefault="00BD3CFE" w:rsidP="0035685A">
            <w:pPr>
              <w:widowControl/>
              <w:jc w:val="center"/>
              <w:rPr>
                <w:color w:val="000000"/>
                <w:kern w:val="0"/>
              </w:rPr>
            </w:pPr>
            <w:r w:rsidRPr="0035685A">
              <w:rPr>
                <w:color w:val="000000"/>
                <w:kern w:val="0"/>
                <w:sz w:val="20"/>
              </w:rPr>
              <w:t>Iceland</w:t>
            </w:r>
          </w:p>
        </w:tc>
        <w:tc>
          <w:tcPr>
            <w:tcW w:w="438" w:type="pct"/>
            <w:tcBorders>
              <w:top w:val="nil"/>
              <w:left w:val="nil"/>
              <w:bottom w:val="nil"/>
              <w:right w:val="nil"/>
            </w:tcBorders>
            <w:noWrap/>
            <w:vAlign w:val="center"/>
            <w:hideMark/>
          </w:tcPr>
          <w:p w14:paraId="65E704C7" w14:textId="77777777" w:rsidR="00BD3CFE" w:rsidRPr="0035685A" w:rsidRDefault="00BD3CFE" w:rsidP="0035685A">
            <w:pPr>
              <w:widowControl/>
              <w:jc w:val="center"/>
              <w:rPr>
                <w:color w:val="000000"/>
                <w:kern w:val="0"/>
              </w:rPr>
            </w:pPr>
            <w:r w:rsidRPr="0035685A">
              <w:rPr>
                <w:color w:val="000000"/>
                <w:kern w:val="0"/>
                <w:sz w:val="20"/>
              </w:rPr>
              <w:t xml:space="preserve">5.29 </w:t>
            </w:r>
          </w:p>
        </w:tc>
        <w:tc>
          <w:tcPr>
            <w:tcW w:w="452" w:type="pct"/>
            <w:vMerge/>
            <w:tcBorders>
              <w:top w:val="nil"/>
              <w:left w:val="nil"/>
              <w:bottom w:val="nil"/>
              <w:right w:val="nil"/>
            </w:tcBorders>
            <w:vAlign w:val="center"/>
            <w:hideMark/>
          </w:tcPr>
          <w:p w14:paraId="6AAF44D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60F10AA7" w14:textId="77777777" w:rsidR="00BD3CFE" w:rsidRPr="0035685A" w:rsidRDefault="00BD3CFE" w:rsidP="0035685A">
            <w:pPr>
              <w:widowControl/>
              <w:spacing w:line="360" w:lineRule="auto"/>
              <w:jc w:val="left"/>
              <w:rPr>
                <w:color w:val="000000"/>
                <w:kern w:val="0"/>
              </w:rPr>
            </w:pPr>
          </w:p>
        </w:tc>
      </w:tr>
      <w:tr w:rsidR="00BD3CFE" w:rsidRPr="0035685A" w14:paraId="54394A84" w14:textId="77777777" w:rsidTr="00BD3CFE">
        <w:trPr>
          <w:trHeight w:val="280"/>
        </w:trPr>
        <w:tc>
          <w:tcPr>
            <w:tcW w:w="770" w:type="pct"/>
            <w:tcBorders>
              <w:top w:val="nil"/>
              <w:left w:val="nil"/>
              <w:bottom w:val="nil"/>
              <w:right w:val="nil"/>
            </w:tcBorders>
            <w:vAlign w:val="center"/>
            <w:hideMark/>
          </w:tcPr>
          <w:p w14:paraId="20CAEF9F" w14:textId="77777777" w:rsidR="00BD3CFE" w:rsidRPr="0035685A" w:rsidRDefault="00BD3CFE" w:rsidP="0035685A">
            <w:pPr>
              <w:widowControl/>
              <w:jc w:val="center"/>
              <w:rPr>
                <w:color w:val="000000"/>
                <w:kern w:val="0"/>
              </w:rPr>
            </w:pPr>
            <w:r w:rsidRPr="0035685A">
              <w:rPr>
                <w:color w:val="000000"/>
                <w:kern w:val="0"/>
                <w:sz w:val="20"/>
              </w:rPr>
              <w:t>Ireland</w:t>
            </w:r>
          </w:p>
        </w:tc>
        <w:tc>
          <w:tcPr>
            <w:tcW w:w="438" w:type="pct"/>
            <w:tcBorders>
              <w:top w:val="nil"/>
              <w:left w:val="nil"/>
              <w:bottom w:val="nil"/>
              <w:right w:val="nil"/>
            </w:tcBorders>
            <w:noWrap/>
            <w:vAlign w:val="center"/>
            <w:hideMark/>
          </w:tcPr>
          <w:p w14:paraId="24577344" w14:textId="77777777" w:rsidR="00BD3CFE" w:rsidRPr="0035685A" w:rsidRDefault="00BD3CFE" w:rsidP="0035685A">
            <w:pPr>
              <w:widowControl/>
              <w:jc w:val="center"/>
              <w:rPr>
                <w:color w:val="000000"/>
                <w:kern w:val="0"/>
              </w:rPr>
            </w:pPr>
            <w:r w:rsidRPr="0035685A">
              <w:rPr>
                <w:color w:val="000000"/>
                <w:kern w:val="0"/>
                <w:sz w:val="20"/>
              </w:rPr>
              <w:t xml:space="preserve">4.45 </w:t>
            </w:r>
          </w:p>
        </w:tc>
        <w:tc>
          <w:tcPr>
            <w:tcW w:w="452" w:type="pct"/>
            <w:vMerge/>
            <w:tcBorders>
              <w:top w:val="nil"/>
              <w:left w:val="nil"/>
              <w:bottom w:val="nil"/>
              <w:right w:val="nil"/>
            </w:tcBorders>
            <w:vAlign w:val="center"/>
            <w:hideMark/>
          </w:tcPr>
          <w:p w14:paraId="49EDBCA3"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06A9740" w14:textId="77777777" w:rsidR="00BD3CFE" w:rsidRPr="0035685A" w:rsidRDefault="00BD3CFE" w:rsidP="0035685A">
            <w:pPr>
              <w:widowControl/>
              <w:spacing w:line="360" w:lineRule="auto"/>
              <w:jc w:val="left"/>
              <w:rPr>
                <w:color w:val="000000"/>
                <w:kern w:val="0"/>
              </w:rPr>
            </w:pPr>
          </w:p>
        </w:tc>
      </w:tr>
      <w:tr w:rsidR="00BD3CFE" w:rsidRPr="0035685A" w14:paraId="0889AD23" w14:textId="77777777" w:rsidTr="00BD3CFE">
        <w:trPr>
          <w:trHeight w:val="280"/>
        </w:trPr>
        <w:tc>
          <w:tcPr>
            <w:tcW w:w="770" w:type="pct"/>
            <w:tcBorders>
              <w:top w:val="nil"/>
              <w:left w:val="nil"/>
              <w:bottom w:val="nil"/>
              <w:right w:val="nil"/>
            </w:tcBorders>
            <w:vAlign w:val="center"/>
            <w:hideMark/>
          </w:tcPr>
          <w:p w14:paraId="34EC82BF" w14:textId="77777777" w:rsidR="00BD3CFE" w:rsidRPr="0035685A" w:rsidRDefault="00BD3CFE" w:rsidP="0035685A">
            <w:pPr>
              <w:widowControl/>
              <w:jc w:val="center"/>
              <w:rPr>
                <w:color w:val="000000"/>
                <w:kern w:val="0"/>
              </w:rPr>
            </w:pPr>
            <w:r w:rsidRPr="0035685A">
              <w:rPr>
                <w:color w:val="000000"/>
                <w:kern w:val="0"/>
                <w:sz w:val="20"/>
              </w:rPr>
              <w:t>Israel</w:t>
            </w:r>
          </w:p>
        </w:tc>
        <w:tc>
          <w:tcPr>
            <w:tcW w:w="438" w:type="pct"/>
            <w:tcBorders>
              <w:top w:val="nil"/>
              <w:left w:val="nil"/>
              <w:bottom w:val="nil"/>
              <w:right w:val="nil"/>
            </w:tcBorders>
            <w:noWrap/>
            <w:vAlign w:val="center"/>
            <w:hideMark/>
          </w:tcPr>
          <w:p w14:paraId="7060963A" w14:textId="77777777" w:rsidR="00BD3CFE" w:rsidRPr="0035685A" w:rsidRDefault="00BD3CFE" w:rsidP="0035685A">
            <w:pPr>
              <w:widowControl/>
              <w:jc w:val="center"/>
              <w:rPr>
                <w:color w:val="000000"/>
                <w:kern w:val="0"/>
              </w:rPr>
            </w:pPr>
            <w:r w:rsidRPr="0035685A">
              <w:rPr>
                <w:color w:val="000000"/>
                <w:kern w:val="0"/>
                <w:sz w:val="20"/>
              </w:rPr>
              <w:t xml:space="preserve">3.47 </w:t>
            </w:r>
          </w:p>
        </w:tc>
        <w:tc>
          <w:tcPr>
            <w:tcW w:w="452" w:type="pct"/>
            <w:vMerge/>
            <w:tcBorders>
              <w:top w:val="nil"/>
              <w:left w:val="nil"/>
              <w:bottom w:val="nil"/>
              <w:right w:val="nil"/>
            </w:tcBorders>
            <w:vAlign w:val="center"/>
            <w:hideMark/>
          </w:tcPr>
          <w:p w14:paraId="44701BCB"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BE703CE" w14:textId="77777777" w:rsidR="00BD3CFE" w:rsidRPr="0035685A" w:rsidRDefault="00BD3CFE" w:rsidP="0035685A">
            <w:pPr>
              <w:widowControl/>
              <w:spacing w:line="360" w:lineRule="auto"/>
              <w:jc w:val="left"/>
              <w:rPr>
                <w:color w:val="000000"/>
                <w:kern w:val="0"/>
              </w:rPr>
            </w:pPr>
          </w:p>
        </w:tc>
      </w:tr>
      <w:tr w:rsidR="00BD3CFE" w:rsidRPr="0035685A" w14:paraId="2DE3C84D" w14:textId="77777777" w:rsidTr="00BD3CFE">
        <w:trPr>
          <w:trHeight w:val="280"/>
        </w:trPr>
        <w:tc>
          <w:tcPr>
            <w:tcW w:w="770" w:type="pct"/>
            <w:tcBorders>
              <w:top w:val="nil"/>
              <w:left w:val="nil"/>
              <w:bottom w:val="nil"/>
              <w:right w:val="nil"/>
            </w:tcBorders>
            <w:vAlign w:val="center"/>
            <w:hideMark/>
          </w:tcPr>
          <w:p w14:paraId="24C3CD24" w14:textId="77777777" w:rsidR="00BD3CFE" w:rsidRPr="0035685A" w:rsidRDefault="00BD3CFE" w:rsidP="0035685A">
            <w:pPr>
              <w:widowControl/>
              <w:jc w:val="center"/>
              <w:rPr>
                <w:color w:val="000000"/>
                <w:kern w:val="0"/>
              </w:rPr>
            </w:pPr>
            <w:r w:rsidRPr="0035685A">
              <w:rPr>
                <w:color w:val="000000"/>
                <w:kern w:val="0"/>
                <w:sz w:val="20"/>
              </w:rPr>
              <w:t>Italy</w:t>
            </w:r>
          </w:p>
        </w:tc>
        <w:tc>
          <w:tcPr>
            <w:tcW w:w="438" w:type="pct"/>
            <w:tcBorders>
              <w:top w:val="nil"/>
              <w:left w:val="nil"/>
              <w:bottom w:val="nil"/>
              <w:right w:val="nil"/>
            </w:tcBorders>
            <w:noWrap/>
            <w:vAlign w:val="center"/>
            <w:hideMark/>
          </w:tcPr>
          <w:p w14:paraId="06A1A51D" w14:textId="77777777" w:rsidR="00BD3CFE" w:rsidRPr="0035685A" w:rsidRDefault="00BD3CFE" w:rsidP="0035685A">
            <w:pPr>
              <w:widowControl/>
              <w:jc w:val="center"/>
              <w:rPr>
                <w:color w:val="000000"/>
                <w:kern w:val="0"/>
              </w:rPr>
            </w:pPr>
            <w:r w:rsidRPr="0035685A">
              <w:rPr>
                <w:color w:val="000000"/>
                <w:kern w:val="0"/>
                <w:sz w:val="20"/>
              </w:rPr>
              <w:t xml:space="preserve">3.55 </w:t>
            </w:r>
          </w:p>
        </w:tc>
        <w:tc>
          <w:tcPr>
            <w:tcW w:w="452" w:type="pct"/>
            <w:vMerge/>
            <w:tcBorders>
              <w:top w:val="nil"/>
              <w:left w:val="nil"/>
              <w:bottom w:val="nil"/>
              <w:right w:val="nil"/>
            </w:tcBorders>
            <w:vAlign w:val="center"/>
            <w:hideMark/>
          </w:tcPr>
          <w:p w14:paraId="0248048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FE1A0D5" w14:textId="77777777" w:rsidR="00BD3CFE" w:rsidRPr="0035685A" w:rsidRDefault="00BD3CFE" w:rsidP="0035685A">
            <w:pPr>
              <w:widowControl/>
              <w:spacing w:line="360" w:lineRule="auto"/>
              <w:jc w:val="left"/>
              <w:rPr>
                <w:color w:val="000000"/>
                <w:kern w:val="0"/>
              </w:rPr>
            </w:pPr>
          </w:p>
        </w:tc>
      </w:tr>
      <w:tr w:rsidR="00BD3CFE" w:rsidRPr="0035685A" w14:paraId="02708E1E" w14:textId="77777777" w:rsidTr="00BD3CFE">
        <w:trPr>
          <w:trHeight w:val="280"/>
        </w:trPr>
        <w:tc>
          <w:tcPr>
            <w:tcW w:w="770" w:type="pct"/>
            <w:tcBorders>
              <w:top w:val="nil"/>
              <w:left w:val="nil"/>
              <w:bottom w:val="nil"/>
              <w:right w:val="nil"/>
            </w:tcBorders>
            <w:vAlign w:val="center"/>
            <w:hideMark/>
          </w:tcPr>
          <w:p w14:paraId="1687EFF1" w14:textId="77777777" w:rsidR="00BD3CFE" w:rsidRPr="0035685A" w:rsidRDefault="00BD3CFE" w:rsidP="0035685A">
            <w:pPr>
              <w:widowControl/>
              <w:jc w:val="center"/>
              <w:rPr>
                <w:color w:val="000000"/>
                <w:kern w:val="0"/>
              </w:rPr>
            </w:pPr>
            <w:r w:rsidRPr="0035685A">
              <w:rPr>
                <w:color w:val="000000"/>
                <w:kern w:val="0"/>
                <w:sz w:val="20"/>
              </w:rPr>
              <w:t>Japan</w:t>
            </w:r>
          </w:p>
        </w:tc>
        <w:tc>
          <w:tcPr>
            <w:tcW w:w="438" w:type="pct"/>
            <w:tcBorders>
              <w:top w:val="nil"/>
              <w:left w:val="nil"/>
              <w:bottom w:val="nil"/>
              <w:right w:val="nil"/>
            </w:tcBorders>
            <w:noWrap/>
            <w:vAlign w:val="center"/>
            <w:hideMark/>
          </w:tcPr>
          <w:p w14:paraId="780CAC57" w14:textId="77777777" w:rsidR="00BD3CFE" w:rsidRPr="0035685A" w:rsidRDefault="00BD3CFE" w:rsidP="0035685A">
            <w:pPr>
              <w:widowControl/>
              <w:jc w:val="center"/>
              <w:rPr>
                <w:color w:val="000000"/>
                <w:kern w:val="0"/>
              </w:rPr>
            </w:pPr>
            <w:r w:rsidRPr="0035685A">
              <w:rPr>
                <w:color w:val="000000"/>
                <w:kern w:val="0"/>
                <w:sz w:val="20"/>
              </w:rPr>
              <w:t xml:space="preserve">3.64 </w:t>
            </w:r>
          </w:p>
        </w:tc>
        <w:tc>
          <w:tcPr>
            <w:tcW w:w="452" w:type="pct"/>
            <w:vMerge/>
            <w:tcBorders>
              <w:top w:val="nil"/>
              <w:left w:val="nil"/>
              <w:bottom w:val="nil"/>
              <w:right w:val="nil"/>
            </w:tcBorders>
            <w:vAlign w:val="center"/>
            <w:hideMark/>
          </w:tcPr>
          <w:p w14:paraId="193C83DD"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19B6B4F" w14:textId="77777777" w:rsidR="00BD3CFE" w:rsidRPr="0035685A" w:rsidRDefault="00BD3CFE" w:rsidP="0035685A">
            <w:pPr>
              <w:widowControl/>
              <w:spacing w:line="360" w:lineRule="auto"/>
              <w:jc w:val="left"/>
              <w:rPr>
                <w:color w:val="000000"/>
                <w:kern w:val="0"/>
              </w:rPr>
            </w:pPr>
          </w:p>
        </w:tc>
      </w:tr>
      <w:tr w:rsidR="00BD3CFE" w:rsidRPr="0035685A" w14:paraId="41A034F9" w14:textId="77777777" w:rsidTr="00BD3CFE">
        <w:trPr>
          <w:trHeight w:val="280"/>
        </w:trPr>
        <w:tc>
          <w:tcPr>
            <w:tcW w:w="770" w:type="pct"/>
            <w:tcBorders>
              <w:top w:val="nil"/>
              <w:left w:val="nil"/>
              <w:bottom w:val="nil"/>
              <w:right w:val="nil"/>
            </w:tcBorders>
            <w:vAlign w:val="center"/>
            <w:hideMark/>
          </w:tcPr>
          <w:p w14:paraId="3308D543" w14:textId="77777777" w:rsidR="00BD3CFE" w:rsidRPr="0035685A" w:rsidRDefault="00BD3CFE" w:rsidP="0035685A">
            <w:pPr>
              <w:widowControl/>
              <w:jc w:val="center"/>
              <w:rPr>
                <w:color w:val="000000"/>
                <w:kern w:val="0"/>
              </w:rPr>
            </w:pPr>
            <w:r w:rsidRPr="0035685A">
              <w:rPr>
                <w:color w:val="000000"/>
                <w:kern w:val="0"/>
                <w:sz w:val="20"/>
              </w:rPr>
              <w:t>Korea</w:t>
            </w:r>
          </w:p>
        </w:tc>
        <w:tc>
          <w:tcPr>
            <w:tcW w:w="438" w:type="pct"/>
            <w:tcBorders>
              <w:top w:val="nil"/>
              <w:left w:val="nil"/>
              <w:bottom w:val="nil"/>
              <w:right w:val="nil"/>
            </w:tcBorders>
            <w:noWrap/>
            <w:vAlign w:val="center"/>
            <w:hideMark/>
          </w:tcPr>
          <w:p w14:paraId="74EA464D" w14:textId="77777777" w:rsidR="00BD3CFE" w:rsidRPr="0035685A" w:rsidRDefault="00BD3CFE" w:rsidP="0035685A">
            <w:pPr>
              <w:widowControl/>
              <w:jc w:val="center"/>
              <w:rPr>
                <w:color w:val="000000"/>
                <w:kern w:val="0"/>
              </w:rPr>
            </w:pPr>
            <w:r w:rsidRPr="0035685A">
              <w:rPr>
                <w:color w:val="000000"/>
                <w:kern w:val="0"/>
                <w:sz w:val="20"/>
              </w:rPr>
              <w:t xml:space="preserve">3.59 </w:t>
            </w:r>
          </w:p>
        </w:tc>
        <w:tc>
          <w:tcPr>
            <w:tcW w:w="452" w:type="pct"/>
            <w:vMerge/>
            <w:tcBorders>
              <w:top w:val="nil"/>
              <w:left w:val="nil"/>
              <w:bottom w:val="nil"/>
              <w:right w:val="nil"/>
            </w:tcBorders>
            <w:vAlign w:val="center"/>
            <w:hideMark/>
          </w:tcPr>
          <w:p w14:paraId="5A97FC7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3BC80A7" w14:textId="77777777" w:rsidR="00BD3CFE" w:rsidRPr="0035685A" w:rsidRDefault="00BD3CFE" w:rsidP="0035685A">
            <w:pPr>
              <w:widowControl/>
              <w:spacing w:line="360" w:lineRule="auto"/>
              <w:jc w:val="left"/>
              <w:rPr>
                <w:color w:val="000000"/>
                <w:kern w:val="0"/>
              </w:rPr>
            </w:pPr>
          </w:p>
        </w:tc>
      </w:tr>
      <w:tr w:rsidR="00BD3CFE" w:rsidRPr="0035685A" w14:paraId="2FFAECB7" w14:textId="77777777" w:rsidTr="00BD3CFE">
        <w:trPr>
          <w:trHeight w:val="280"/>
        </w:trPr>
        <w:tc>
          <w:tcPr>
            <w:tcW w:w="770" w:type="pct"/>
            <w:tcBorders>
              <w:top w:val="nil"/>
              <w:left w:val="nil"/>
              <w:bottom w:val="nil"/>
              <w:right w:val="nil"/>
            </w:tcBorders>
            <w:vAlign w:val="center"/>
            <w:hideMark/>
          </w:tcPr>
          <w:p w14:paraId="3A1D180A" w14:textId="77777777" w:rsidR="00BD3CFE" w:rsidRPr="0035685A" w:rsidRDefault="00BD3CFE" w:rsidP="0035685A">
            <w:pPr>
              <w:widowControl/>
              <w:jc w:val="center"/>
              <w:rPr>
                <w:color w:val="000000"/>
                <w:kern w:val="0"/>
              </w:rPr>
            </w:pPr>
            <w:r w:rsidRPr="0035685A">
              <w:rPr>
                <w:color w:val="000000"/>
                <w:kern w:val="0"/>
                <w:sz w:val="20"/>
              </w:rPr>
              <w:t>Luxembourg</w:t>
            </w:r>
          </w:p>
        </w:tc>
        <w:tc>
          <w:tcPr>
            <w:tcW w:w="438" w:type="pct"/>
            <w:tcBorders>
              <w:top w:val="nil"/>
              <w:left w:val="nil"/>
              <w:bottom w:val="nil"/>
              <w:right w:val="nil"/>
            </w:tcBorders>
            <w:noWrap/>
            <w:vAlign w:val="center"/>
            <w:hideMark/>
          </w:tcPr>
          <w:p w14:paraId="092FFA79" w14:textId="77777777" w:rsidR="00BD3CFE" w:rsidRPr="0035685A" w:rsidRDefault="00BD3CFE" w:rsidP="0035685A">
            <w:pPr>
              <w:widowControl/>
              <w:jc w:val="center"/>
              <w:rPr>
                <w:color w:val="000000"/>
                <w:kern w:val="0"/>
              </w:rPr>
            </w:pPr>
            <w:r w:rsidRPr="0035685A">
              <w:rPr>
                <w:color w:val="000000"/>
                <w:kern w:val="0"/>
                <w:sz w:val="20"/>
              </w:rPr>
              <w:t xml:space="preserve">7.46 </w:t>
            </w:r>
          </w:p>
        </w:tc>
        <w:tc>
          <w:tcPr>
            <w:tcW w:w="452" w:type="pct"/>
            <w:vMerge/>
            <w:tcBorders>
              <w:top w:val="nil"/>
              <w:left w:val="nil"/>
              <w:bottom w:val="nil"/>
              <w:right w:val="nil"/>
            </w:tcBorders>
            <w:vAlign w:val="center"/>
            <w:hideMark/>
          </w:tcPr>
          <w:p w14:paraId="10A8A856"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14E9D72" w14:textId="77777777" w:rsidR="00BD3CFE" w:rsidRPr="0035685A" w:rsidRDefault="00BD3CFE" w:rsidP="0035685A">
            <w:pPr>
              <w:widowControl/>
              <w:spacing w:line="360" w:lineRule="auto"/>
              <w:jc w:val="left"/>
              <w:rPr>
                <w:color w:val="000000"/>
                <w:kern w:val="0"/>
              </w:rPr>
            </w:pPr>
          </w:p>
        </w:tc>
      </w:tr>
      <w:tr w:rsidR="00BD3CFE" w:rsidRPr="0035685A" w14:paraId="46B30554" w14:textId="77777777" w:rsidTr="00BD3CFE">
        <w:trPr>
          <w:trHeight w:val="280"/>
        </w:trPr>
        <w:tc>
          <w:tcPr>
            <w:tcW w:w="770" w:type="pct"/>
            <w:tcBorders>
              <w:top w:val="nil"/>
              <w:left w:val="nil"/>
              <w:bottom w:val="nil"/>
              <w:right w:val="nil"/>
            </w:tcBorders>
            <w:vAlign w:val="center"/>
            <w:hideMark/>
          </w:tcPr>
          <w:p w14:paraId="4857FB33" w14:textId="77777777" w:rsidR="00BD3CFE" w:rsidRPr="0035685A" w:rsidRDefault="00BD3CFE" w:rsidP="0035685A">
            <w:pPr>
              <w:widowControl/>
              <w:jc w:val="center"/>
              <w:rPr>
                <w:color w:val="000000"/>
                <w:kern w:val="0"/>
              </w:rPr>
            </w:pPr>
            <w:r w:rsidRPr="0035685A">
              <w:rPr>
                <w:color w:val="000000"/>
                <w:kern w:val="0"/>
                <w:sz w:val="20"/>
              </w:rPr>
              <w:t>Mexico</w:t>
            </w:r>
          </w:p>
        </w:tc>
        <w:tc>
          <w:tcPr>
            <w:tcW w:w="438" w:type="pct"/>
            <w:tcBorders>
              <w:top w:val="nil"/>
              <w:left w:val="nil"/>
              <w:bottom w:val="nil"/>
              <w:right w:val="nil"/>
            </w:tcBorders>
            <w:noWrap/>
            <w:vAlign w:val="center"/>
            <w:hideMark/>
          </w:tcPr>
          <w:p w14:paraId="724CC1BE" w14:textId="77777777" w:rsidR="00BD3CFE" w:rsidRPr="0035685A" w:rsidRDefault="00BD3CFE" w:rsidP="0035685A">
            <w:pPr>
              <w:widowControl/>
              <w:jc w:val="center"/>
              <w:rPr>
                <w:color w:val="000000"/>
                <w:kern w:val="0"/>
              </w:rPr>
            </w:pPr>
            <w:r w:rsidRPr="0035685A">
              <w:rPr>
                <w:color w:val="000000"/>
                <w:kern w:val="0"/>
                <w:sz w:val="20"/>
              </w:rPr>
              <w:t xml:space="preserve">2.15 </w:t>
            </w:r>
          </w:p>
        </w:tc>
        <w:tc>
          <w:tcPr>
            <w:tcW w:w="452" w:type="pct"/>
            <w:vMerge/>
            <w:tcBorders>
              <w:top w:val="nil"/>
              <w:left w:val="nil"/>
              <w:bottom w:val="nil"/>
              <w:right w:val="nil"/>
            </w:tcBorders>
            <w:vAlign w:val="center"/>
            <w:hideMark/>
          </w:tcPr>
          <w:p w14:paraId="05B19DA6"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9F99418" w14:textId="77777777" w:rsidR="00BD3CFE" w:rsidRPr="0035685A" w:rsidRDefault="00BD3CFE" w:rsidP="0035685A">
            <w:pPr>
              <w:widowControl/>
              <w:spacing w:line="360" w:lineRule="auto"/>
              <w:jc w:val="left"/>
              <w:rPr>
                <w:color w:val="000000"/>
                <w:kern w:val="0"/>
              </w:rPr>
            </w:pPr>
          </w:p>
        </w:tc>
      </w:tr>
      <w:tr w:rsidR="00BD3CFE" w:rsidRPr="0035685A" w14:paraId="0316C604" w14:textId="77777777" w:rsidTr="00BD3CFE">
        <w:trPr>
          <w:trHeight w:val="280"/>
        </w:trPr>
        <w:tc>
          <w:tcPr>
            <w:tcW w:w="770" w:type="pct"/>
            <w:tcBorders>
              <w:top w:val="nil"/>
              <w:left w:val="nil"/>
              <w:bottom w:val="nil"/>
              <w:right w:val="nil"/>
            </w:tcBorders>
            <w:vAlign w:val="center"/>
            <w:hideMark/>
          </w:tcPr>
          <w:p w14:paraId="5CE05296" w14:textId="77777777" w:rsidR="00BD3CFE" w:rsidRPr="0035685A" w:rsidRDefault="00BD3CFE" w:rsidP="0035685A">
            <w:pPr>
              <w:widowControl/>
              <w:jc w:val="center"/>
              <w:rPr>
                <w:color w:val="000000"/>
                <w:kern w:val="0"/>
              </w:rPr>
            </w:pPr>
            <w:r w:rsidRPr="0035685A">
              <w:rPr>
                <w:color w:val="000000"/>
                <w:kern w:val="0"/>
                <w:sz w:val="20"/>
              </w:rPr>
              <w:t>Netherlands</w:t>
            </w:r>
          </w:p>
        </w:tc>
        <w:tc>
          <w:tcPr>
            <w:tcW w:w="438" w:type="pct"/>
            <w:tcBorders>
              <w:top w:val="nil"/>
              <w:left w:val="nil"/>
              <w:bottom w:val="nil"/>
              <w:right w:val="nil"/>
            </w:tcBorders>
            <w:noWrap/>
            <w:vAlign w:val="center"/>
            <w:hideMark/>
          </w:tcPr>
          <w:p w14:paraId="24CD33FD" w14:textId="77777777" w:rsidR="00BD3CFE" w:rsidRPr="0035685A" w:rsidRDefault="00BD3CFE" w:rsidP="0035685A">
            <w:pPr>
              <w:widowControl/>
              <w:jc w:val="center"/>
              <w:rPr>
                <w:color w:val="000000"/>
                <w:kern w:val="0"/>
              </w:rPr>
            </w:pPr>
            <w:r w:rsidRPr="0035685A">
              <w:rPr>
                <w:color w:val="000000"/>
                <w:kern w:val="0"/>
                <w:sz w:val="20"/>
              </w:rPr>
              <w:t xml:space="preserve">4.46 </w:t>
            </w:r>
          </w:p>
        </w:tc>
        <w:tc>
          <w:tcPr>
            <w:tcW w:w="452" w:type="pct"/>
            <w:vMerge/>
            <w:tcBorders>
              <w:top w:val="nil"/>
              <w:left w:val="nil"/>
              <w:bottom w:val="nil"/>
              <w:right w:val="nil"/>
            </w:tcBorders>
            <w:vAlign w:val="center"/>
            <w:hideMark/>
          </w:tcPr>
          <w:p w14:paraId="6F502F2C"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22EA903" w14:textId="77777777" w:rsidR="00BD3CFE" w:rsidRPr="0035685A" w:rsidRDefault="00BD3CFE" w:rsidP="0035685A">
            <w:pPr>
              <w:widowControl/>
              <w:spacing w:line="360" w:lineRule="auto"/>
              <w:jc w:val="left"/>
              <w:rPr>
                <w:color w:val="000000"/>
                <w:kern w:val="0"/>
              </w:rPr>
            </w:pPr>
          </w:p>
        </w:tc>
      </w:tr>
      <w:tr w:rsidR="00BD3CFE" w:rsidRPr="0035685A" w14:paraId="51ED5512" w14:textId="77777777" w:rsidTr="00BD3CFE">
        <w:trPr>
          <w:trHeight w:val="280"/>
        </w:trPr>
        <w:tc>
          <w:tcPr>
            <w:tcW w:w="770" w:type="pct"/>
            <w:tcBorders>
              <w:top w:val="nil"/>
              <w:left w:val="nil"/>
              <w:bottom w:val="nil"/>
              <w:right w:val="nil"/>
            </w:tcBorders>
            <w:vAlign w:val="center"/>
            <w:hideMark/>
          </w:tcPr>
          <w:p w14:paraId="1BB7268D" w14:textId="77777777" w:rsidR="00BD3CFE" w:rsidRPr="0035685A" w:rsidRDefault="00BD3CFE" w:rsidP="0035685A">
            <w:pPr>
              <w:widowControl/>
              <w:jc w:val="center"/>
              <w:rPr>
                <w:color w:val="000000"/>
                <w:kern w:val="0"/>
              </w:rPr>
            </w:pPr>
            <w:r w:rsidRPr="0035685A">
              <w:rPr>
                <w:color w:val="000000"/>
                <w:kern w:val="0"/>
                <w:sz w:val="20"/>
              </w:rPr>
              <w:t>New Zealand</w:t>
            </w:r>
          </w:p>
        </w:tc>
        <w:tc>
          <w:tcPr>
            <w:tcW w:w="438" w:type="pct"/>
            <w:tcBorders>
              <w:top w:val="nil"/>
              <w:left w:val="nil"/>
              <w:bottom w:val="nil"/>
              <w:right w:val="nil"/>
            </w:tcBorders>
            <w:noWrap/>
            <w:vAlign w:val="center"/>
            <w:hideMark/>
          </w:tcPr>
          <w:p w14:paraId="5C4EB14F" w14:textId="77777777" w:rsidR="00BD3CFE" w:rsidRPr="0035685A" w:rsidRDefault="00BD3CFE" w:rsidP="0035685A">
            <w:pPr>
              <w:widowControl/>
              <w:jc w:val="center"/>
              <w:rPr>
                <w:color w:val="000000"/>
                <w:kern w:val="0"/>
              </w:rPr>
            </w:pPr>
            <w:r w:rsidRPr="0035685A">
              <w:rPr>
                <w:color w:val="000000"/>
                <w:kern w:val="0"/>
                <w:sz w:val="20"/>
              </w:rPr>
              <w:t xml:space="preserve">3.49 </w:t>
            </w:r>
          </w:p>
        </w:tc>
        <w:tc>
          <w:tcPr>
            <w:tcW w:w="452" w:type="pct"/>
            <w:vMerge/>
            <w:tcBorders>
              <w:top w:val="nil"/>
              <w:left w:val="nil"/>
              <w:bottom w:val="nil"/>
              <w:right w:val="nil"/>
            </w:tcBorders>
            <w:vAlign w:val="center"/>
            <w:hideMark/>
          </w:tcPr>
          <w:p w14:paraId="51F51C7C"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3529365" w14:textId="77777777" w:rsidR="00BD3CFE" w:rsidRPr="0035685A" w:rsidRDefault="00BD3CFE" w:rsidP="0035685A">
            <w:pPr>
              <w:widowControl/>
              <w:spacing w:line="360" w:lineRule="auto"/>
              <w:jc w:val="left"/>
              <w:rPr>
                <w:color w:val="000000"/>
                <w:kern w:val="0"/>
              </w:rPr>
            </w:pPr>
          </w:p>
        </w:tc>
      </w:tr>
      <w:tr w:rsidR="00BD3CFE" w:rsidRPr="0035685A" w14:paraId="249088F8" w14:textId="77777777" w:rsidTr="00BD3CFE">
        <w:trPr>
          <w:trHeight w:val="280"/>
        </w:trPr>
        <w:tc>
          <w:tcPr>
            <w:tcW w:w="770" w:type="pct"/>
            <w:tcBorders>
              <w:top w:val="nil"/>
              <w:left w:val="nil"/>
              <w:bottom w:val="nil"/>
              <w:right w:val="nil"/>
            </w:tcBorders>
            <w:vAlign w:val="center"/>
            <w:hideMark/>
          </w:tcPr>
          <w:p w14:paraId="18E5630A" w14:textId="77777777" w:rsidR="00BD3CFE" w:rsidRPr="0035685A" w:rsidRDefault="00BD3CFE" w:rsidP="0035685A">
            <w:pPr>
              <w:widowControl/>
              <w:jc w:val="center"/>
              <w:rPr>
                <w:color w:val="000000"/>
                <w:kern w:val="0"/>
              </w:rPr>
            </w:pPr>
            <w:r w:rsidRPr="0035685A">
              <w:rPr>
                <w:color w:val="000000"/>
                <w:kern w:val="0"/>
                <w:sz w:val="20"/>
              </w:rPr>
              <w:t>Norway</w:t>
            </w:r>
          </w:p>
        </w:tc>
        <w:tc>
          <w:tcPr>
            <w:tcW w:w="438" w:type="pct"/>
            <w:tcBorders>
              <w:top w:val="nil"/>
              <w:left w:val="nil"/>
              <w:bottom w:val="nil"/>
              <w:right w:val="nil"/>
            </w:tcBorders>
            <w:noWrap/>
            <w:vAlign w:val="center"/>
            <w:hideMark/>
          </w:tcPr>
          <w:p w14:paraId="331545C2" w14:textId="77777777" w:rsidR="00BD3CFE" w:rsidRPr="0035685A" w:rsidRDefault="00BD3CFE" w:rsidP="0035685A">
            <w:pPr>
              <w:widowControl/>
              <w:jc w:val="center"/>
              <w:rPr>
                <w:color w:val="000000"/>
                <w:kern w:val="0"/>
              </w:rPr>
            </w:pPr>
            <w:r w:rsidRPr="0035685A">
              <w:rPr>
                <w:color w:val="000000"/>
                <w:kern w:val="0"/>
                <w:sz w:val="20"/>
              </w:rPr>
              <w:t xml:space="preserve">5.52 </w:t>
            </w:r>
          </w:p>
        </w:tc>
        <w:tc>
          <w:tcPr>
            <w:tcW w:w="452" w:type="pct"/>
            <w:vMerge/>
            <w:tcBorders>
              <w:top w:val="nil"/>
              <w:left w:val="nil"/>
              <w:bottom w:val="nil"/>
              <w:right w:val="nil"/>
            </w:tcBorders>
            <w:vAlign w:val="center"/>
            <w:hideMark/>
          </w:tcPr>
          <w:p w14:paraId="5221F61F"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BEBEA82" w14:textId="77777777" w:rsidR="00BD3CFE" w:rsidRPr="0035685A" w:rsidRDefault="00BD3CFE" w:rsidP="0035685A">
            <w:pPr>
              <w:widowControl/>
              <w:spacing w:line="360" w:lineRule="auto"/>
              <w:jc w:val="left"/>
              <w:rPr>
                <w:color w:val="000000"/>
                <w:kern w:val="0"/>
              </w:rPr>
            </w:pPr>
          </w:p>
        </w:tc>
      </w:tr>
      <w:tr w:rsidR="00BD3CFE" w:rsidRPr="0035685A" w14:paraId="1625F2CE" w14:textId="77777777" w:rsidTr="00BD3CFE">
        <w:trPr>
          <w:trHeight w:val="280"/>
        </w:trPr>
        <w:tc>
          <w:tcPr>
            <w:tcW w:w="770" w:type="pct"/>
            <w:tcBorders>
              <w:top w:val="nil"/>
              <w:left w:val="nil"/>
              <w:bottom w:val="nil"/>
              <w:right w:val="nil"/>
            </w:tcBorders>
            <w:vAlign w:val="center"/>
            <w:hideMark/>
          </w:tcPr>
          <w:p w14:paraId="57E362CA" w14:textId="77777777" w:rsidR="00BD3CFE" w:rsidRPr="0035685A" w:rsidRDefault="00BD3CFE" w:rsidP="0035685A">
            <w:pPr>
              <w:widowControl/>
              <w:jc w:val="center"/>
              <w:rPr>
                <w:color w:val="000000"/>
                <w:kern w:val="0"/>
              </w:rPr>
            </w:pPr>
            <w:r w:rsidRPr="0035685A">
              <w:rPr>
                <w:color w:val="000000"/>
                <w:kern w:val="0"/>
                <w:sz w:val="20"/>
              </w:rPr>
              <w:t>Poland</w:t>
            </w:r>
          </w:p>
        </w:tc>
        <w:tc>
          <w:tcPr>
            <w:tcW w:w="438" w:type="pct"/>
            <w:tcBorders>
              <w:top w:val="nil"/>
              <w:left w:val="nil"/>
              <w:bottom w:val="nil"/>
              <w:right w:val="nil"/>
            </w:tcBorders>
            <w:noWrap/>
            <w:vAlign w:val="center"/>
            <w:hideMark/>
          </w:tcPr>
          <w:p w14:paraId="4951D146" w14:textId="77777777" w:rsidR="00BD3CFE" w:rsidRPr="0035685A" w:rsidRDefault="00BD3CFE" w:rsidP="0035685A">
            <w:pPr>
              <w:widowControl/>
              <w:jc w:val="center"/>
              <w:rPr>
                <w:color w:val="000000"/>
                <w:kern w:val="0"/>
              </w:rPr>
            </w:pPr>
            <w:r w:rsidRPr="0035685A">
              <w:rPr>
                <w:color w:val="000000"/>
                <w:kern w:val="0"/>
                <w:sz w:val="20"/>
              </w:rPr>
              <w:t xml:space="preserve">2.49 </w:t>
            </w:r>
          </w:p>
        </w:tc>
        <w:tc>
          <w:tcPr>
            <w:tcW w:w="452" w:type="pct"/>
            <w:vMerge/>
            <w:tcBorders>
              <w:top w:val="nil"/>
              <w:left w:val="nil"/>
              <w:bottom w:val="nil"/>
              <w:right w:val="nil"/>
            </w:tcBorders>
            <w:vAlign w:val="center"/>
            <w:hideMark/>
          </w:tcPr>
          <w:p w14:paraId="62D647DD"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518FD688" w14:textId="77777777" w:rsidR="00BD3CFE" w:rsidRPr="0035685A" w:rsidRDefault="00BD3CFE" w:rsidP="0035685A">
            <w:pPr>
              <w:widowControl/>
              <w:spacing w:line="360" w:lineRule="auto"/>
              <w:jc w:val="left"/>
              <w:rPr>
                <w:color w:val="000000"/>
                <w:kern w:val="0"/>
              </w:rPr>
            </w:pPr>
          </w:p>
        </w:tc>
      </w:tr>
      <w:tr w:rsidR="00BD3CFE" w:rsidRPr="0035685A" w14:paraId="57057E60" w14:textId="77777777" w:rsidTr="00BD3CFE">
        <w:trPr>
          <w:trHeight w:val="280"/>
        </w:trPr>
        <w:tc>
          <w:tcPr>
            <w:tcW w:w="770" w:type="pct"/>
            <w:tcBorders>
              <w:top w:val="nil"/>
              <w:left w:val="nil"/>
              <w:bottom w:val="nil"/>
              <w:right w:val="nil"/>
            </w:tcBorders>
            <w:vAlign w:val="center"/>
            <w:hideMark/>
          </w:tcPr>
          <w:p w14:paraId="48E082AE" w14:textId="77777777" w:rsidR="00BD3CFE" w:rsidRPr="0035685A" w:rsidRDefault="00BD3CFE" w:rsidP="0035685A">
            <w:pPr>
              <w:widowControl/>
              <w:jc w:val="center"/>
              <w:rPr>
                <w:color w:val="000000"/>
                <w:kern w:val="0"/>
              </w:rPr>
            </w:pPr>
            <w:r w:rsidRPr="0035685A">
              <w:rPr>
                <w:color w:val="000000"/>
                <w:kern w:val="0"/>
                <w:sz w:val="20"/>
              </w:rPr>
              <w:t>Portugal</w:t>
            </w:r>
          </w:p>
        </w:tc>
        <w:tc>
          <w:tcPr>
            <w:tcW w:w="438" w:type="pct"/>
            <w:tcBorders>
              <w:top w:val="nil"/>
              <w:left w:val="nil"/>
              <w:bottom w:val="nil"/>
              <w:right w:val="nil"/>
            </w:tcBorders>
            <w:noWrap/>
            <w:vAlign w:val="center"/>
            <w:hideMark/>
          </w:tcPr>
          <w:p w14:paraId="68022FBD" w14:textId="77777777" w:rsidR="00BD3CFE" w:rsidRPr="0035685A" w:rsidRDefault="00BD3CFE" w:rsidP="0035685A">
            <w:pPr>
              <w:widowControl/>
              <w:jc w:val="center"/>
              <w:rPr>
                <w:color w:val="000000"/>
                <w:kern w:val="0"/>
              </w:rPr>
            </w:pPr>
            <w:r w:rsidRPr="0035685A">
              <w:rPr>
                <w:color w:val="000000"/>
                <w:kern w:val="0"/>
                <w:sz w:val="20"/>
              </w:rPr>
              <w:t xml:space="preserve">2.97 </w:t>
            </w:r>
          </w:p>
        </w:tc>
        <w:tc>
          <w:tcPr>
            <w:tcW w:w="452" w:type="pct"/>
            <w:vMerge/>
            <w:tcBorders>
              <w:top w:val="nil"/>
              <w:left w:val="nil"/>
              <w:bottom w:val="nil"/>
              <w:right w:val="nil"/>
            </w:tcBorders>
            <w:vAlign w:val="center"/>
            <w:hideMark/>
          </w:tcPr>
          <w:p w14:paraId="36EE6065"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1F4CA65" w14:textId="77777777" w:rsidR="00BD3CFE" w:rsidRPr="0035685A" w:rsidRDefault="00BD3CFE" w:rsidP="0035685A">
            <w:pPr>
              <w:widowControl/>
              <w:spacing w:line="360" w:lineRule="auto"/>
              <w:jc w:val="left"/>
              <w:rPr>
                <w:color w:val="000000"/>
                <w:kern w:val="0"/>
              </w:rPr>
            </w:pPr>
          </w:p>
        </w:tc>
      </w:tr>
      <w:tr w:rsidR="00BD3CFE" w:rsidRPr="0035685A" w14:paraId="58F56C26" w14:textId="77777777" w:rsidTr="00BD3CFE">
        <w:trPr>
          <w:trHeight w:val="280"/>
        </w:trPr>
        <w:tc>
          <w:tcPr>
            <w:tcW w:w="770" w:type="pct"/>
            <w:tcBorders>
              <w:top w:val="nil"/>
              <w:left w:val="nil"/>
              <w:bottom w:val="nil"/>
              <w:right w:val="nil"/>
            </w:tcBorders>
            <w:vAlign w:val="center"/>
            <w:hideMark/>
          </w:tcPr>
          <w:p w14:paraId="08CE021E" w14:textId="77777777" w:rsidR="00BD3CFE" w:rsidRPr="0035685A" w:rsidRDefault="00BD3CFE" w:rsidP="0035685A">
            <w:pPr>
              <w:widowControl/>
              <w:jc w:val="center"/>
              <w:rPr>
                <w:color w:val="000000"/>
                <w:kern w:val="0"/>
              </w:rPr>
            </w:pPr>
            <w:r w:rsidRPr="0035685A">
              <w:rPr>
                <w:color w:val="000000"/>
                <w:kern w:val="0"/>
                <w:sz w:val="20"/>
              </w:rPr>
              <w:t>Slovak Republic</w:t>
            </w:r>
          </w:p>
        </w:tc>
        <w:tc>
          <w:tcPr>
            <w:tcW w:w="438" w:type="pct"/>
            <w:tcBorders>
              <w:top w:val="nil"/>
              <w:left w:val="nil"/>
              <w:bottom w:val="nil"/>
              <w:right w:val="nil"/>
            </w:tcBorders>
            <w:noWrap/>
            <w:vAlign w:val="center"/>
            <w:hideMark/>
          </w:tcPr>
          <w:p w14:paraId="6233F92F" w14:textId="77777777" w:rsidR="00BD3CFE" w:rsidRPr="0035685A" w:rsidRDefault="00BD3CFE" w:rsidP="0035685A">
            <w:pPr>
              <w:widowControl/>
              <w:jc w:val="center"/>
              <w:rPr>
                <w:color w:val="000000"/>
                <w:kern w:val="0"/>
              </w:rPr>
            </w:pPr>
            <w:r w:rsidRPr="0035685A">
              <w:rPr>
                <w:color w:val="000000"/>
                <w:kern w:val="0"/>
                <w:sz w:val="20"/>
              </w:rPr>
              <w:t xml:space="preserve">2.87 </w:t>
            </w:r>
          </w:p>
        </w:tc>
        <w:tc>
          <w:tcPr>
            <w:tcW w:w="452" w:type="pct"/>
            <w:vMerge/>
            <w:tcBorders>
              <w:top w:val="nil"/>
              <w:left w:val="nil"/>
              <w:bottom w:val="nil"/>
              <w:right w:val="nil"/>
            </w:tcBorders>
            <w:vAlign w:val="center"/>
            <w:hideMark/>
          </w:tcPr>
          <w:p w14:paraId="7EEB7A6E"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AC4BF8E" w14:textId="77777777" w:rsidR="00BD3CFE" w:rsidRPr="0035685A" w:rsidRDefault="00BD3CFE" w:rsidP="0035685A">
            <w:pPr>
              <w:widowControl/>
              <w:spacing w:line="360" w:lineRule="auto"/>
              <w:jc w:val="left"/>
              <w:rPr>
                <w:color w:val="000000"/>
                <w:kern w:val="0"/>
              </w:rPr>
            </w:pPr>
          </w:p>
        </w:tc>
      </w:tr>
      <w:tr w:rsidR="00BD3CFE" w:rsidRPr="0035685A" w14:paraId="1390EC4E" w14:textId="77777777" w:rsidTr="00BD3CFE">
        <w:trPr>
          <w:trHeight w:val="280"/>
        </w:trPr>
        <w:tc>
          <w:tcPr>
            <w:tcW w:w="770" w:type="pct"/>
            <w:tcBorders>
              <w:top w:val="nil"/>
              <w:left w:val="nil"/>
              <w:bottom w:val="nil"/>
              <w:right w:val="nil"/>
            </w:tcBorders>
            <w:vAlign w:val="center"/>
            <w:hideMark/>
          </w:tcPr>
          <w:p w14:paraId="5A42C52B" w14:textId="77777777" w:rsidR="00BD3CFE" w:rsidRPr="0035685A" w:rsidRDefault="00BD3CFE" w:rsidP="0035685A">
            <w:pPr>
              <w:widowControl/>
              <w:jc w:val="center"/>
              <w:rPr>
                <w:color w:val="000000"/>
                <w:kern w:val="0"/>
              </w:rPr>
            </w:pPr>
            <w:r w:rsidRPr="0035685A">
              <w:rPr>
                <w:color w:val="000000"/>
                <w:kern w:val="0"/>
                <w:sz w:val="20"/>
              </w:rPr>
              <w:t>Slovenia</w:t>
            </w:r>
          </w:p>
        </w:tc>
        <w:tc>
          <w:tcPr>
            <w:tcW w:w="438" w:type="pct"/>
            <w:tcBorders>
              <w:top w:val="nil"/>
              <w:left w:val="nil"/>
              <w:bottom w:val="nil"/>
              <w:right w:val="nil"/>
            </w:tcBorders>
            <w:noWrap/>
            <w:vAlign w:val="center"/>
            <w:hideMark/>
          </w:tcPr>
          <w:p w14:paraId="4E92FAE1" w14:textId="77777777" w:rsidR="00BD3CFE" w:rsidRPr="0035685A" w:rsidRDefault="00BD3CFE" w:rsidP="0035685A">
            <w:pPr>
              <w:widowControl/>
              <w:jc w:val="center"/>
              <w:rPr>
                <w:color w:val="000000"/>
                <w:kern w:val="0"/>
              </w:rPr>
            </w:pPr>
            <w:r w:rsidRPr="0035685A">
              <w:rPr>
                <w:color w:val="000000"/>
                <w:kern w:val="0"/>
                <w:sz w:val="20"/>
              </w:rPr>
              <w:t xml:space="preserve">3.44 </w:t>
            </w:r>
          </w:p>
        </w:tc>
        <w:tc>
          <w:tcPr>
            <w:tcW w:w="452" w:type="pct"/>
            <w:vMerge/>
            <w:tcBorders>
              <w:top w:val="nil"/>
              <w:left w:val="nil"/>
              <w:bottom w:val="nil"/>
              <w:right w:val="nil"/>
            </w:tcBorders>
            <w:vAlign w:val="center"/>
            <w:hideMark/>
          </w:tcPr>
          <w:p w14:paraId="77AF780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19CB322" w14:textId="77777777" w:rsidR="00BD3CFE" w:rsidRPr="0035685A" w:rsidRDefault="00BD3CFE" w:rsidP="0035685A">
            <w:pPr>
              <w:widowControl/>
              <w:spacing w:line="360" w:lineRule="auto"/>
              <w:jc w:val="left"/>
              <w:rPr>
                <w:color w:val="000000"/>
                <w:kern w:val="0"/>
              </w:rPr>
            </w:pPr>
          </w:p>
        </w:tc>
      </w:tr>
      <w:tr w:rsidR="00BD3CFE" w:rsidRPr="0035685A" w14:paraId="1D2BAF8A" w14:textId="77777777" w:rsidTr="00BD3CFE">
        <w:trPr>
          <w:trHeight w:val="280"/>
        </w:trPr>
        <w:tc>
          <w:tcPr>
            <w:tcW w:w="770" w:type="pct"/>
            <w:tcBorders>
              <w:top w:val="nil"/>
              <w:left w:val="nil"/>
              <w:bottom w:val="nil"/>
              <w:right w:val="nil"/>
            </w:tcBorders>
            <w:vAlign w:val="center"/>
            <w:hideMark/>
          </w:tcPr>
          <w:p w14:paraId="39C634B8" w14:textId="77777777" w:rsidR="00BD3CFE" w:rsidRPr="0035685A" w:rsidRDefault="00BD3CFE" w:rsidP="0035685A">
            <w:pPr>
              <w:widowControl/>
              <w:jc w:val="center"/>
              <w:rPr>
                <w:color w:val="000000"/>
                <w:kern w:val="0"/>
              </w:rPr>
            </w:pPr>
            <w:r w:rsidRPr="0035685A">
              <w:rPr>
                <w:color w:val="000000"/>
                <w:kern w:val="0"/>
                <w:sz w:val="20"/>
              </w:rPr>
              <w:t>Spain</w:t>
            </w:r>
          </w:p>
        </w:tc>
        <w:tc>
          <w:tcPr>
            <w:tcW w:w="438" w:type="pct"/>
            <w:tcBorders>
              <w:top w:val="nil"/>
              <w:left w:val="nil"/>
              <w:bottom w:val="nil"/>
              <w:right w:val="nil"/>
            </w:tcBorders>
            <w:noWrap/>
            <w:vAlign w:val="center"/>
            <w:hideMark/>
          </w:tcPr>
          <w:p w14:paraId="03E13C28" w14:textId="77777777" w:rsidR="00BD3CFE" w:rsidRPr="0035685A" w:rsidRDefault="00BD3CFE" w:rsidP="0035685A">
            <w:pPr>
              <w:widowControl/>
              <w:jc w:val="center"/>
              <w:rPr>
                <w:color w:val="000000"/>
                <w:kern w:val="0"/>
              </w:rPr>
            </w:pPr>
            <w:r w:rsidRPr="0035685A">
              <w:rPr>
                <w:color w:val="000000"/>
                <w:kern w:val="0"/>
                <w:sz w:val="20"/>
              </w:rPr>
              <w:t xml:space="preserve">3.63 </w:t>
            </w:r>
          </w:p>
        </w:tc>
        <w:tc>
          <w:tcPr>
            <w:tcW w:w="452" w:type="pct"/>
            <w:vMerge/>
            <w:tcBorders>
              <w:top w:val="nil"/>
              <w:left w:val="nil"/>
              <w:bottom w:val="nil"/>
              <w:right w:val="nil"/>
            </w:tcBorders>
            <w:vAlign w:val="center"/>
            <w:hideMark/>
          </w:tcPr>
          <w:p w14:paraId="72CD7EAE"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5081C33C" w14:textId="77777777" w:rsidR="00BD3CFE" w:rsidRPr="0035685A" w:rsidRDefault="00BD3CFE" w:rsidP="0035685A">
            <w:pPr>
              <w:widowControl/>
              <w:spacing w:line="360" w:lineRule="auto"/>
              <w:jc w:val="left"/>
              <w:rPr>
                <w:color w:val="000000"/>
                <w:kern w:val="0"/>
              </w:rPr>
            </w:pPr>
          </w:p>
        </w:tc>
      </w:tr>
      <w:tr w:rsidR="00BD3CFE" w:rsidRPr="0035685A" w14:paraId="6DA178C8" w14:textId="77777777" w:rsidTr="00BD3CFE">
        <w:trPr>
          <w:trHeight w:val="280"/>
        </w:trPr>
        <w:tc>
          <w:tcPr>
            <w:tcW w:w="770" w:type="pct"/>
            <w:tcBorders>
              <w:top w:val="nil"/>
              <w:left w:val="nil"/>
              <w:bottom w:val="nil"/>
              <w:right w:val="nil"/>
            </w:tcBorders>
            <w:vAlign w:val="center"/>
            <w:hideMark/>
          </w:tcPr>
          <w:p w14:paraId="2FF9F356" w14:textId="77777777" w:rsidR="00BD3CFE" w:rsidRPr="0035685A" w:rsidRDefault="00BD3CFE" w:rsidP="0035685A">
            <w:pPr>
              <w:widowControl/>
              <w:jc w:val="center"/>
              <w:rPr>
                <w:color w:val="000000"/>
                <w:kern w:val="0"/>
              </w:rPr>
            </w:pPr>
            <w:r w:rsidRPr="0035685A">
              <w:rPr>
                <w:color w:val="000000"/>
                <w:kern w:val="0"/>
                <w:sz w:val="20"/>
              </w:rPr>
              <w:t>Sweden</w:t>
            </w:r>
          </w:p>
        </w:tc>
        <w:tc>
          <w:tcPr>
            <w:tcW w:w="438" w:type="pct"/>
            <w:tcBorders>
              <w:top w:val="nil"/>
              <w:left w:val="nil"/>
              <w:bottom w:val="nil"/>
              <w:right w:val="nil"/>
            </w:tcBorders>
            <w:noWrap/>
            <w:vAlign w:val="center"/>
            <w:hideMark/>
          </w:tcPr>
          <w:p w14:paraId="22F8F88B" w14:textId="77777777" w:rsidR="00BD3CFE" w:rsidRPr="0035685A" w:rsidRDefault="00BD3CFE" w:rsidP="0035685A">
            <w:pPr>
              <w:widowControl/>
              <w:jc w:val="center"/>
              <w:rPr>
                <w:color w:val="000000"/>
                <w:kern w:val="0"/>
              </w:rPr>
            </w:pPr>
            <w:r w:rsidRPr="0035685A">
              <w:rPr>
                <w:color w:val="000000"/>
                <w:kern w:val="0"/>
                <w:sz w:val="20"/>
              </w:rPr>
              <w:t xml:space="preserve">4.16 </w:t>
            </w:r>
          </w:p>
        </w:tc>
        <w:tc>
          <w:tcPr>
            <w:tcW w:w="452" w:type="pct"/>
            <w:vMerge/>
            <w:tcBorders>
              <w:top w:val="nil"/>
              <w:left w:val="nil"/>
              <w:bottom w:val="nil"/>
              <w:right w:val="nil"/>
            </w:tcBorders>
            <w:vAlign w:val="center"/>
            <w:hideMark/>
          </w:tcPr>
          <w:p w14:paraId="4463BF3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1AB8F33" w14:textId="77777777" w:rsidR="00BD3CFE" w:rsidRPr="0035685A" w:rsidRDefault="00BD3CFE" w:rsidP="0035685A">
            <w:pPr>
              <w:widowControl/>
              <w:spacing w:line="360" w:lineRule="auto"/>
              <w:jc w:val="left"/>
              <w:rPr>
                <w:color w:val="000000"/>
                <w:kern w:val="0"/>
              </w:rPr>
            </w:pPr>
          </w:p>
        </w:tc>
      </w:tr>
      <w:tr w:rsidR="00BD3CFE" w:rsidRPr="0035685A" w14:paraId="59CF20F8" w14:textId="77777777" w:rsidTr="00BD3CFE">
        <w:trPr>
          <w:trHeight w:val="280"/>
        </w:trPr>
        <w:tc>
          <w:tcPr>
            <w:tcW w:w="770" w:type="pct"/>
            <w:tcBorders>
              <w:top w:val="nil"/>
              <w:left w:val="nil"/>
              <w:bottom w:val="nil"/>
              <w:right w:val="nil"/>
            </w:tcBorders>
            <w:vAlign w:val="center"/>
            <w:hideMark/>
          </w:tcPr>
          <w:p w14:paraId="66A38804" w14:textId="77777777" w:rsidR="00BD3CFE" w:rsidRPr="0035685A" w:rsidRDefault="00BD3CFE" w:rsidP="0035685A">
            <w:pPr>
              <w:widowControl/>
              <w:jc w:val="center"/>
              <w:rPr>
                <w:color w:val="000000"/>
                <w:kern w:val="0"/>
              </w:rPr>
            </w:pPr>
            <w:r w:rsidRPr="0035685A">
              <w:rPr>
                <w:color w:val="000000"/>
                <w:kern w:val="0"/>
                <w:sz w:val="20"/>
              </w:rPr>
              <w:t>Switzerland</w:t>
            </w:r>
          </w:p>
        </w:tc>
        <w:tc>
          <w:tcPr>
            <w:tcW w:w="438" w:type="pct"/>
            <w:tcBorders>
              <w:top w:val="nil"/>
              <w:left w:val="nil"/>
              <w:bottom w:val="nil"/>
              <w:right w:val="nil"/>
            </w:tcBorders>
            <w:noWrap/>
            <w:vAlign w:val="center"/>
            <w:hideMark/>
          </w:tcPr>
          <w:p w14:paraId="2AA5E8EE" w14:textId="77777777" w:rsidR="00BD3CFE" w:rsidRPr="0035685A" w:rsidRDefault="00BD3CFE" w:rsidP="0035685A">
            <w:pPr>
              <w:widowControl/>
              <w:jc w:val="center"/>
              <w:rPr>
                <w:color w:val="000000"/>
                <w:kern w:val="0"/>
              </w:rPr>
            </w:pPr>
            <w:r w:rsidRPr="0035685A">
              <w:rPr>
                <w:color w:val="000000"/>
                <w:kern w:val="0"/>
                <w:sz w:val="20"/>
              </w:rPr>
              <w:t xml:space="preserve">4.57 </w:t>
            </w:r>
          </w:p>
        </w:tc>
        <w:tc>
          <w:tcPr>
            <w:tcW w:w="452" w:type="pct"/>
            <w:vMerge/>
            <w:tcBorders>
              <w:top w:val="nil"/>
              <w:left w:val="nil"/>
              <w:bottom w:val="nil"/>
              <w:right w:val="nil"/>
            </w:tcBorders>
            <w:vAlign w:val="center"/>
            <w:hideMark/>
          </w:tcPr>
          <w:p w14:paraId="39E5C66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EF861DD" w14:textId="77777777" w:rsidR="00BD3CFE" w:rsidRPr="0035685A" w:rsidRDefault="00BD3CFE" w:rsidP="0035685A">
            <w:pPr>
              <w:widowControl/>
              <w:spacing w:line="360" w:lineRule="auto"/>
              <w:jc w:val="left"/>
              <w:rPr>
                <w:color w:val="000000"/>
                <w:kern w:val="0"/>
              </w:rPr>
            </w:pPr>
          </w:p>
        </w:tc>
      </w:tr>
      <w:tr w:rsidR="00BD3CFE" w:rsidRPr="0035685A" w14:paraId="557F55CC" w14:textId="77777777" w:rsidTr="00BD3CFE">
        <w:trPr>
          <w:trHeight w:val="280"/>
        </w:trPr>
        <w:tc>
          <w:tcPr>
            <w:tcW w:w="770" w:type="pct"/>
            <w:tcBorders>
              <w:top w:val="nil"/>
              <w:left w:val="nil"/>
              <w:bottom w:val="nil"/>
              <w:right w:val="nil"/>
            </w:tcBorders>
            <w:vAlign w:val="center"/>
            <w:hideMark/>
          </w:tcPr>
          <w:p w14:paraId="7A30A115" w14:textId="77777777" w:rsidR="00BD3CFE" w:rsidRPr="0035685A" w:rsidRDefault="00BD3CFE" w:rsidP="0035685A">
            <w:pPr>
              <w:widowControl/>
              <w:jc w:val="center"/>
              <w:rPr>
                <w:color w:val="000000"/>
                <w:kern w:val="0"/>
              </w:rPr>
            </w:pPr>
            <w:r w:rsidRPr="0035685A">
              <w:rPr>
                <w:color w:val="000000"/>
                <w:kern w:val="0"/>
                <w:sz w:val="20"/>
              </w:rPr>
              <w:t>Turkey</w:t>
            </w:r>
          </w:p>
        </w:tc>
        <w:tc>
          <w:tcPr>
            <w:tcW w:w="438" w:type="pct"/>
            <w:tcBorders>
              <w:top w:val="nil"/>
              <w:left w:val="nil"/>
              <w:bottom w:val="nil"/>
              <w:right w:val="nil"/>
            </w:tcBorders>
            <w:noWrap/>
            <w:vAlign w:val="center"/>
            <w:hideMark/>
          </w:tcPr>
          <w:p w14:paraId="36A09E69" w14:textId="77777777" w:rsidR="00BD3CFE" w:rsidRPr="0035685A" w:rsidRDefault="00BD3CFE" w:rsidP="0035685A">
            <w:pPr>
              <w:widowControl/>
              <w:jc w:val="center"/>
              <w:rPr>
                <w:color w:val="000000"/>
                <w:kern w:val="0"/>
              </w:rPr>
            </w:pPr>
            <w:r w:rsidRPr="0035685A">
              <w:rPr>
                <w:color w:val="000000"/>
                <w:kern w:val="0"/>
                <w:sz w:val="20"/>
              </w:rPr>
              <w:t xml:space="preserve">2.40 </w:t>
            </w:r>
          </w:p>
        </w:tc>
        <w:tc>
          <w:tcPr>
            <w:tcW w:w="452" w:type="pct"/>
            <w:vMerge/>
            <w:tcBorders>
              <w:top w:val="nil"/>
              <w:left w:val="nil"/>
              <w:bottom w:val="nil"/>
              <w:right w:val="nil"/>
            </w:tcBorders>
            <w:vAlign w:val="center"/>
            <w:hideMark/>
          </w:tcPr>
          <w:p w14:paraId="4AE9FEAE"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DDC3F91" w14:textId="77777777" w:rsidR="00BD3CFE" w:rsidRPr="0035685A" w:rsidRDefault="00BD3CFE" w:rsidP="0035685A">
            <w:pPr>
              <w:widowControl/>
              <w:spacing w:line="360" w:lineRule="auto"/>
              <w:jc w:val="left"/>
              <w:rPr>
                <w:color w:val="000000"/>
                <w:kern w:val="0"/>
              </w:rPr>
            </w:pPr>
          </w:p>
        </w:tc>
      </w:tr>
      <w:tr w:rsidR="00BD3CFE" w:rsidRPr="0035685A" w14:paraId="1C1EAE21" w14:textId="77777777" w:rsidTr="00BD3CFE">
        <w:trPr>
          <w:trHeight w:val="280"/>
        </w:trPr>
        <w:tc>
          <w:tcPr>
            <w:tcW w:w="770" w:type="pct"/>
            <w:tcBorders>
              <w:top w:val="nil"/>
              <w:left w:val="nil"/>
              <w:bottom w:val="nil"/>
              <w:right w:val="nil"/>
            </w:tcBorders>
            <w:vAlign w:val="center"/>
            <w:hideMark/>
          </w:tcPr>
          <w:p w14:paraId="110B4ED3" w14:textId="77777777" w:rsidR="00BD3CFE" w:rsidRPr="0035685A" w:rsidRDefault="00BD3CFE" w:rsidP="0035685A">
            <w:pPr>
              <w:widowControl/>
              <w:jc w:val="center"/>
              <w:rPr>
                <w:color w:val="000000"/>
                <w:kern w:val="0"/>
              </w:rPr>
            </w:pPr>
            <w:r w:rsidRPr="0035685A">
              <w:rPr>
                <w:color w:val="000000"/>
                <w:kern w:val="0"/>
                <w:sz w:val="20"/>
              </w:rPr>
              <w:t>United Kingdom</w:t>
            </w:r>
          </w:p>
        </w:tc>
        <w:tc>
          <w:tcPr>
            <w:tcW w:w="438" w:type="pct"/>
            <w:tcBorders>
              <w:top w:val="nil"/>
              <w:left w:val="nil"/>
              <w:bottom w:val="nil"/>
              <w:right w:val="nil"/>
            </w:tcBorders>
            <w:noWrap/>
            <w:vAlign w:val="center"/>
            <w:hideMark/>
          </w:tcPr>
          <w:p w14:paraId="79DBB4B6" w14:textId="77777777" w:rsidR="00BD3CFE" w:rsidRPr="0035685A" w:rsidRDefault="00BD3CFE" w:rsidP="0035685A">
            <w:pPr>
              <w:widowControl/>
              <w:jc w:val="center"/>
              <w:rPr>
                <w:color w:val="000000"/>
                <w:kern w:val="0"/>
              </w:rPr>
            </w:pPr>
            <w:r w:rsidRPr="0035685A">
              <w:rPr>
                <w:color w:val="000000"/>
                <w:kern w:val="0"/>
                <w:sz w:val="20"/>
              </w:rPr>
              <w:t xml:space="preserve">4.22 </w:t>
            </w:r>
          </w:p>
        </w:tc>
        <w:tc>
          <w:tcPr>
            <w:tcW w:w="452" w:type="pct"/>
            <w:vMerge/>
            <w:tcBorders>
              <w:top w:val="nil"/>
              <w:left w:val="nil"/>
              <w:bottom w:val="nil"/>
              <w:right w:val="nil"/>
            </w:tcBorders>
            <w:vAlign w:val="center"/>
            <w:hideMark/>
          </w:tcPr>
          <w:p w14:paraId="7CB0B5EE"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2406991" w14:textId="77777777" w:rsidR="00BD3CFE" w:rsidRPr="0035685A" w:rsidRDefault="00BD3CFE" w:rsidP="0035685A">
            <w:pPr>
              <w:widowControl/>
              <w:spacing w:line="360" w:lineRule="auto"/>
              <w:jc w:val="left"/>
              <w:rPr>
                <w:color w:val="000000"/>
                <w:kern w:val="0"/>
              </w:rPr>
            </w:pPr>
          </w:p>
        </w:tc>
      </w:tr>
      <w:tr w:rsidR="00BD3CFE" w:rsidRPr="0035685A" w14:paraId="150AEA6F" w14:textId="77777777" w:rsidTr="00BD3CFE">
        <w:trPr>
          <w:trHeight w:val="280"/>
        </w:trPr>
        <w:tc>
          <w:tcPr>
            <w:tcW w:w="770" w:type="pct"/>
            <w:tcBorders>
              <w:top w:val="nil"/>
              <w:left w:val="nil"/>
              <w:bottom w:val="nil"/>
              <w:right w:val="nil"/>
            </w:tcBorders>
            <w:vAlign w:val="center"/>
            <w:hideMark/>
          </w:tcPr>
          <w:p w14:paraId="600AE248" w14:textId="77777777" w:rsidR="00BD3CFE" w:rsidRPr="0035685A" w:rsidRDefault="00BD3CFE" w:rsidP="0035685A">
            <w:pPr>
              <w:widowControl/>
              <w:jc w:val="center"/>
              <w:rPr>
                <w:color w:val="000000"/>
                <w:kern w:val="0"/>
              </w:rPr>
            </w:pPr>
            <w:r w:rsidRPr="0035685A">
              <w:rPr>
                <w:color w:val="000000"/>
                <w:kern w:val="0"/>
                <w:sz w:val="20"/>
              </w:rPr>
              <w:t>United States</w:t>
            </w:r>
          </w:p>
        </w:tc>
        <w:tc>
          <w:tcPr>
            <w:tcW w:w="438" w:type="pct"/>
            <w:tcBorders>
              <w:top w:val="nil"/>
              <w:left w:val="nil"/>
              <w:bottom w:val="nil"/>
              <w:right w:val="nil"/>
            </w:tcBorders>
            <w:noWrap/>
            <w:vAlign w:val="center"/>
            <w:hideMark/>
          </w:tcPr>
          <w:p w14:paraId="1C97CA23" w14:textId="77777777" w:rsidR="00BD3CFE" w:rsidRPr="0035685A" w:rsidRDefault="00BD3CFE" w:rsidP="0035685A">
            <w:pPr>
              <w:widowControl/>
              <w:jc w:val="center"/>
              <w:rPr>
                <w:color w:val="000000"/>
                <w:kern w:val="0"/>
              </w:rPr>
            </w:pPr>
            <w:r w:rsidRPr="0035685A">
              <w:rPr>
                <w:color w:val="000000"/>
                <w:kern w:val="0"/>
                <w:sz w:val="20"/>
              </w:rPr>
              <w:t xml:space="preserve">5.34 </w:t>
            </w:r>
          </w:p>
        </w:tc>
        <w:tc>
          <w:tcPr>
            <w:tcW w:w="452" w:type="pct"/>
            <w:vMerge/>
            <w:tcBorders>
              <w:top w:val="nil"/>
              <w:left w:val="nil"/>
              <w:bottom w:val="nil"/>
              <w:right w:val="nil"/>
            </w:tcBorders>
            <w:vAlign w:val="center"/>
            <w:hideMark/>
          </w:tcPr>
          <w:p w14:paraId="06325C5D"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550DFF60" w14:textId="77777777" w:rsidR="00BD3CFE" w:rsidRPr="0035685A" w:rsidRDefault="00BD3CFE" w:rsidP="0035685A">
            <w:pPr>
              <w:widowControl/>
              <w:spacing w:line="360" w:lineRule="auto"/>
              <w:jc w:val="left"/>
              <w:rPr>
                <w:color w:val="000000"/>
                <w:kern w:val="0"/>
              </w:rPr>
            </w:pPr>
          </w:p>
        </w:tc>
      </w:tr>
      <w:tr w:rsidR="00BD3CFE" w:rsidRPr="0035685A" w14:paraId="4B3BB4EA" w14:textId="77777777" w:rsidTr="007225BC">
        <w:trPr>
          <w:trHeight w:val="280"/>
        </w:trPr>
        <w:tc>
          <w:tcPr>
            <w:tcW w:w="770" w:type="pct"/>
            <w:tcBorders>
              <w:top w:val="single" w:sz="8" w:space="0" w:color="auto"/>
              <w:left w:val="nil"/>
              <w:bottom w:val="nil"/>
              <w:right w:val="nil"/>
            </w:tcBorders>
            <w:noWrap/>
            <w:vAlign w:val="center"/>
            <w:hideMark/>
          </w:tcPr>
          <w:p w14:paraId="5ED04EA8" w14:textId="77777777" w:rsidR="00BD3CFE" w:rsidRPr="0035685A" w:rsidRDefault="00BD3CFE" w:rsidP="0035685A">
            <w:pPr>
              <w:widowControl/>
              <w:jc w:val="center"/>
              <w:rPr>
                <w:color w:val="000000"/>
                <w:kern w:val="0"/>
              </w:rPr>
            </w:pPr>
            <w:r w:rsidRPr="0035685A">
              <w:rPr>
                <w:color w:val="000000"/>
                <w:kern w:val="0"/>
                <w:sz w:val="20"/>
              </w:rPr>
              <w:t>OECD</w:t>
            </w:r>
          </w:p>
        </w:tc>
        <w:tc>
          <w:tcPr>
            <w:tcW w:w="438" w:type="pct"/>
            <w:tcBorders>
              <w:top w:val="single" w:sz="8" w:space="0" w:color="auto"/>
              <w:left w:val="nil"/>
              <w:bottom w:val="nil"/>
              <w:right w:val="nil"/>
            </w:tcBorders>
            <w:noWrap/>
            <w:vAlign w:val="center"/>
            <w:hideMark/>
          </w:tcPr>
          <w:p w14:paraId="786674EB" w14:textId="77777777" w:rsidR="00BD3CFE" w:rsidRPr="0035685A" w:rsidRDefault="00BD3CFE" w:rsidP="0035685A">
            <w:pPr>
              <w:widowControl/>
              <w:jc w:val="center"/>
              <w:rPr>
                <w:color w:val="000000"/>
                <w:kern w:val="0"/>
              </w:rPr>
            </w:pPr>
            <w:r w:rsidRPr="0035685A">
              <w:rPr>
                <w:color w:val="000000"/>
                <w:kern w:val="0"/>
                <w:sz w:val="20"/>
              </w:rPr>
              <w:t xml:space="preserve">3.98 </w:t>
            </w:r>
          </w:p>
        </w:tc>
        <w:tc>
          <w:tcPr>
            <w:tcW w:w="452" w:type="pct"/>
            <w:vMerge w:val="restart"/>
            <w:tcBorders>
              <w:top w:val="single" w:sz="8" w:space="0" w:color="auto"/>
              <w:left w:val="nil"/>
              <w:bottom w:val="nil"/>
              <w:right w:val="nil"/>
            </w:tcBorders>
            <w:noWrap/>
            <w:vAlign w:val="center"/>
            <w:hideMark/>
          </w:tcPr>
          <w:p w14:paraId="0DA05F2C" w14:textId="77777777" w:rsidR="00BD3CFE" w:rsidRPr="0035685A" w:rsidRDefault="00BD3CFE" w:rsidP="0035685A">
            <w:pPr>
              <w:widowControl/>
              <w:jc w:val="center"/>
              <w:rPr>
                <w:color w:val="000000"/>
                <w:kern w:val="0"/>
              </w:rPr>
            </w:pPr>
            <w:r w:rsidRPr="0035685A">
              <w:rPr>
                <w:color w:val="000000"/>
                <w:kern w:val="0"/>
                <w:sz w:val="20"/>
              </w:rPr>
              <w:t>2005$</w:t>
            </w:r>
          </w:p>
        </w:tc>
        <w:tc>
          <w:tcPr>
            <w:tcW w:w="3340" w:type="pct"/>
            <w:vMerge w:val="restart"/>
            <w:tcBorders>
              <w:top w:val="single" w:sz="8" w:space="0" w:color="auto"/>
              <w:left w:val="nil"/>
              <w:bottom w:val="nil"/>
              <w:right w:val="nil"/>
            </w:tcBorders>
            <w:vAlign w:val="center"/>
            <w:hideMark/>
          </w:tcPr>
          <w:p w14:paraId="5C6FE1F1" w14:textId="77777777" w:rsidR="00BD3CFE" w:rsidRPr="0035685A" w:rsidRDefault="00BD3CFE" w:rsidP="0035685A">
            <w:pPr>
              <w:widowControl/>
              <w:jc w:val="left"/>
              <w:rPr>
                <w:color w:val="000000"/>
                <w:kern w:val="0"/>
              </w:rPr>
            </w:pPr>
            <w:r w:rsidRPr="0035685A">
              <w:rPr>
                <w:color w:val="000000"/>
                <w:kern w:val="0"/>
                <w:sz w:val="20"/>
              </w:rPr>
              <w:t xml:space="preserve">Lindhjem H, </w:t>
            </w:r>
            <w:proofErr w:type="spellStart"/>
            <w:r w:rsidRPr="0035685A">
              <w:rPr>
                <w:color w:val="000000"/>
                <w:kern w:val="0"/>
                <w:sz w:val="20"/>
              </w:rPr>
              <w:t>Navrud</w:t>
            </w:r>
            <w:proofErr w:type="spellEnd"/>
            <w:r w:rsidRPr="0035685A">
              <w:rPr>
                <w:color w:val="000000"/>
                <w:kern w:val="0"/>
                <w:sz w:val="20"/>
              </w:rPr>
              <w:t xml:space="preserve"> S, </w:t>
            </w:r>
            <w:proofErr w:type="spellStart"/>
            <w:r w:rsidRPr="0035685A">
              <w:rPr>
                <w:color w:val="000000"/>
                <w:kern w:val="0"/>
                <w:sz w:val="20"/>
              </w:rPr>
              <w:t>Biausque</w:t>
            </w:r>
            <w:proofErr w:type="spellEnd"/>
            <w:r w:rsidRPr="0035685A">
              <w:rPr>
                <w:color w:val="000000"/>
                <w:kern w:val="0"/>
                <w:sz w:val="20"/>
              </w:rPr>
              <w:t xml:space="preserve"> V, et al. Mortality risk valuation in environment, health and transport policies. 2012.</w:t>
            </w:r>
          </w:p>
        </w:tc>
      </w:tr>
      <w:tr w:rsidR="00BD3CFE" w:rsidRPr="0035685A" w14:paraId="56DF39ED" w14:textId="77777777" w:rsidTr="007225BC">
        <w:trPr>
          <w:trHeight w:val="280"/>
        </w:trPr>
        <w:tc>
          <w:tcPr>
            <w:tcW w:w="770" w:type="pct"/>
            <w:tcBorders>
              <w:top w:val="nil"/>
              <w:left w:val="nil"/>
              <w:bottom w:val="single" w:sz="8" w:space="0" w:color="auto"/>
              <w:right w:val="nil"/>
            </w:tcBorders>
            <w:noWrap/>
            <w:vAlign w:val="center"/>
            <w:hideMark/>
          </w:tcPr>
          <w:p w14:paraId="4C985118" w14:textId="77777777" w:rsidR="00BD3CFE" w:rsidRPr="0035685A" w:rsidRDefault="00BD3CFE" w:rsidP="0035685A">
            <w:pPr>
              <w:widowControl/>
              <w:jc w:val="center"/>
              <w:rPr>
                <w:color w:val="000000"/>
                <w:kern w:val="0"/>
              </w:rPr>
            </w:pPr>
            <w:r w:rsidRPr="0035685A">
              <w:rPr>
                <w:color w:val="000000"/>
                <w:kern w:val="0"/>
                <w:sz w:val="20"/>
              </w:rPr>
              <w:t>EU-27</w:t>
            </w:r>
          </w:p>
        </w:tc>
        <w:tc>
          <w:tcPr>
            <w:tcW w:w="438" w:type="pct"/>
            <w:tcBorders>
              <w:top w:val="nil"/>
              <w:left w:val="nil"/>
              <w:bottom w:val="single" w:sz="8" w:space="0" w:color="auto"/>
              <w:right w:val="nil"/>
            </w:tcBorders>
            <w:noWrap/>
            <w:vAlign w:val="center"/>
            <w:hideMark/>
          </w:tcPr>
          <w:p w14:paraId="0A6BE8A1" w14:textId="77777777" w:rsidR="00BD3CFE" w:rsidRPr="0035685A" w:rsidRDefault="00BD3CFE" w:rsidP="0035685A">
            <w:pPr>
              <w:widowControl/>
              <w:jc w:val="center"/>
              <w:rPr>
                <w:color w:val="000000"/>
                <w:kern w:val="0"/>
              </w:rPr>
            </w:pPr>
            <w:r w:rsidRPr="0035685A">
              <w:rPr>
                <w:color w:val="000000"/>
                <w:kern w:val="0"/>
                <w:sz w:val="20"/>
              </w:rPr>
              <w:t xml:space="preserve">4.77 </w:t>
            </w:r>
          </w:p>
        </w:tc>
        <w:tc>
          <w:tcPr>
            <w:tcW w:w="452" w:type="pct"/>
            <w:vMerge/>
            <w:tcBorders>
              <w:top w:val="nil"/>
              <w:left w:val="nil"/>
              <w:bottom w:val="single" w:sz="8" w:space="0" w:color="auto"/>
              <w:right w:val="nil"/>
            </w:tcBorders>
            <w:vAlign w:val="center"/>
            <w:hideMark/>
          </w:tcPr>
          <w:p w14:paraId="68C812F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single" w:sz="8" w:space="0" w:color="auto"/>
              <w:right w:val="nil"/>
            </w:tcBorders>
            <w:vAlign w:val="center"/>
            <w:hideMark/>
          </w:tcPr>
          <w:p w14:paraId="5E8CB3EB" w14:textId="77777777" w:rsidR="00BD3CFE" w:rsidRPr="0035685A" w:rsidRDefault="00BD3CFE" w:rsidP="0035685A">
            <w:pPr>
              <w:widowControl/>
              <w:spacing w:line="360" w:lineRule="auto"/>
              <w:jc w:val="left"/>
              <w:rPr>
                <w:color w:val="000000"/>
                <w:kern w:val="0"/>
              </w:rPr>
            </w:pPr>
          </w:p>
        </w:tc>
      </w:tr>
      <w:tr w:rsidR="00BD3CFE" w:rsidRPr="0035685A" w14:paraId="0E22A2E6" w14:textId="77777777" w:rsidTr="007225BC">
        <w:trPr>
          <w:trHeight w:val="840"/>
        </w:trPr>
        <w:tc>
          <w:tcPr>
            <w:tcW w:w="770" w:type="pct"/>
            <w:tcBorders>
              <w:top w:val="single" w:sz="8" w:space="0" w:color="auto"/>
              <w:left w:val="nil"/>
              <w:bottom w:val="single" w:sz="8" w:space="0" w:color="auto"/>
              <w:right w:val="nil"/>
            </w:tcBorders>
            <w:noWrap/>
            <w:vAlign w:val="center"/>
            <w:hideMark/>
          </w:tcPr>
          <w:p w14:paraId="4CBE2718" w14:textId="77777777" w:rsidR="00BD3CFE" w:rsidRPr="0035685A" w:rsidRDefault="00BD3CFE" w:rsidP="0035685A">
            <w:pPr>
              <w:widowControl/>
              <w:jc w:val="center"/>
              <w:rPr>
                <w:color w:val="000000"/>
                <w:kern w:val="0"/>
              </w:rPr>
            </w:pPr>
            <w:r w:rsidRPr="0035685A">
              <w:rPr>
                <w:color w:val="000000"/>
                <w:kern w:val="0"/>
                <w:sz w:val="20"/>
              </w:rPr>
              <w:t>China</w:t>
            </w:r>
          </w:p>
        </w:tc>
        <w:tc>
          <w:tcPr>
            <w:tcW w:w="438" w:type="pct"/>
            <w:tcBorders>
              <w:top w:val="single" w:sz="8" w:space="0" w:color="auto"/>
              <w:left w:val="nil"/>
              <w:bottom w:val="single" w:sz="8" w:space="0" w:color="auto"/>
              <w:right w:val="nil"/>
            </w:tcBorders>
            <w:noWrap/>
            <w:vAlign w:val="center"/>
            <w:hideMark/>
          </w:tcPr>
          <w:p w14:paraId="35EE9012" w14:textId="77777777" w:rsidR="00BD3CFE" w:rsidRPr="0035685A" w:rsidRDefault="00BD3CFE" w:rsidP="0035685A">
            <w:pPr>
              <w:widowControl/>
              <w:jc w:val="center"/>
              <w:rPr>
                <w:color w:val="000000"/>
                <w:kern w:val="0"/>
              </w:rPr>
            </w:pPr>
            <w:r w:rsidRPr="0035685A">
              <w:rPr>
                <w:color w:val="000000"/>
                <w:kern w:val="0"/>
                <w:sz w:val="20"/>
              </w:rPr>
              <w:t xml:space="preserve">0.69 </w:t>
            </w:r>
          </w:p>
        </w:tc>
        <w:tc>
          <w:tcPr>
            <w:tcW w:w="452" w:type="pct"/>
            <w:tcBorders>
              <w:top w:val="single" w:sz="8" w:space="0" w:color="auto"/>
              <w:left w:val="nil"/>
              <w:bottom w:val="single" w:sz="8" w:space="0" w:color="auto"/>
              <w:right w:val="nil"/>
            </w:tcBorders>
            <w:noWrap/>
            <w:vAlign w:val="center"/>
            <w:hideMark/>
          </w:tcPr>
          <w:p w14:paraId="1C19DFE7" w14:textId="77777777" w:rsidR="00BD3CFE" w:rsidRPr="0035685A" w:rsidRDefault="00BD3CFE" w:rsidP="0035685A">
            <w:pPr>
              <w:widowControl/>
              <w:jc w:val="center"/>
              <w:rPr>
                <w:color w:val="000000"/>
                <w:kern w:val="0"/>
              </w:rPr>
            </w:pPr>
            <w:r w:rsidRPr="0035685A">
              <w:rPr>
                <w:color w:val="000000"/>
                <w:kern w:val="0"/>
                <w:sz w:val="20"/>
              </w:rPr>
              <w:t>2019$</w:t>
            </w:r>
          </w:p>
        </w:tc>
        <w:tc>
          <w:tcPr>
            <w:tcW w:w="3340" w:type="pct"/>
            <w:tcBorders>
              <w:top w:val="single" w:sz="8" w:space="0" w:color="auto"/>
              <w:left w:val="nil"/>
              <w:bottom w:val="single" w:sz="8" w:space="0" w:color="auto"/>
              <w:right w:val="nil"/>
            </w:tcBorders>
            <w:vAlign w:val="center"/>
            <w:hideMark/>
          </w:tcPr>
          <w:p w14:paraId="27AF60D5" w14:textId="77777777" w:rsidR="00BD3CFE" w:rsidRPr="0035685A" w:rsidRDefault="00BD3CFE" w:rsidP="0035685A">
            <w:pPr>
              <w:widowControl/>
              <w:jc w:val="left"/>
              <w:rPr>
                <w:color w:val="000000"/>
                <w:kern w:val="0"/>
              </w:rPr>
            </w:pPr>
            <w:r w:rsidRPr="0035685A">
              <w:rPr>
                <w:color w:val="000000"/>
                <w:kern w:val="0"/>
                <w:sz w:val="20"/>
              </w:rPr>
              <w:t>Cao C, Song X, Cai W, et al. Estimating the value of a statistical life in China: A contingent valuation study in six representative cities. Chinese Journal of Population, Resources and Environment, 2023, 21(4): 269-278.</w:t>
            </w:r>
          </w:p>
        </w:tc>
      </w:tr>
      <w:tr w:rsidR="00BD3CFE" w:rsidRPr="0035685A" w14:paraId="2471EFC0" w14:textId="77777777" w:rsidTr="007225BC">
        <w:trPr>
          <w:trHeight w:val="280"/>
        </w:trPr>
        <w:tc>
          <w:tcPr>
            <w:tcW w:w="770" w:type="pct"/>
            <w:tcBorders>
              <w:top w:val="single" w:sz="8" w:space="0" w:color="auto"/>
              <w:left w:val="nil"/>
              <w:bottom w:val="nil"/>
              <w:right w:val="nil"/>
            </w:tcBorders>
            <w:noWrap/>
            <w:vAlign w:val="center"/>
            <w:hideMark/>
          </w:tcPr>
          <w:p w14:paraId="61D00B06" w14:textId="77777777" w:rsidR="00BD3CFE" w:rsidRPr="0035685A" w:rsidRDefault="00BD3CFE" w:rsidP="0035685A">
            <w:pPr>
              <w:widowControl/>
              <w:jc w:val="center"/>
              <w:rPr>
                <w:color w:val="000000"/>
                <w:kern w:val="0"/>
              </w:rPr>
            </w:pPr>
            <w:r w:rsidRPr="0035685A">
              <w:rPr>
                <w:color w:val="000000"/>
                <w:kern w:val="0"/>
                <w:sz w:val="20"/>
              </w:rPr>
              <w:t>Australia</w:t>
            </w:r>
          </w:p>
        </w:tc>
        <w:tc>
          <w:tcPr>
            <w:tcW w:w="438" w:type="pct"/>
            <w:tcBorders>
              <w:top w:val="single" w:sz="8" w:space="0" w:color="auto"/>
              <w:left w:val="nil"/>
              <w:bottom w:val="nil"/>
              <w:right w:val="nil"/>
            </w:tcBorders>
            <w:noWrap/>
            <w:vAlign w:val="center"/>
            <w:hideMark/>
          </w:tcPr>
          <w:p w14:paraId="0543CB3C" w14:textId="77777777" w:rsidR="00BD3CFE" w:rsidRPr="0035685A" w:rsidRDefault="00BD3CFE" w:rsidP="0035685A">
            <w:pPr>
              <w:widowControl/>
              <w:jc w:val="center"/>
              <w:rPr>
                <w:color w:val="000000"/>
                <w:kern w:val="0"/>
              </w:rPr>
            </w:pPr>
            <w:r w:rsidRPr="0035685A">
              <w:rPr>
                <w:color w:val="000000"/>
                <w:kern w:val="0"/>
                <w:sz w:val="20"/>
              </w:rPr>
              <w:t xml:space="preserve">6.31 </w:t>
            </w:r>
          </w:p>
        </w:tc>
        <w:tc>
          <w:tcPr>
            <w:tcW w:w="452" w:type="pct"/>
            <w:vMerge w:val="restart"/>
            <w:tcBorders>
              <w:top w:val="single" w:sz="8" w:space="0" w:color="auto"/>
              <w:left w:val="nil"/>
              <w:bottom w:val="nil"/>
              <w:right w:val="nil"/>
            </w:tcBorders>
            <w:noWrap/>
            <w:vAlign w:val="center"/>
            <w:hideMark/>
          </w:tcPr>
          <w:p w14:paraId="14D87F69" w14:textId="77777777" w:rsidR="00BD3CFE" w:rsidRPr="0035685A" w:rsidRDefault="00BD3CFE" w:rsidP="0035685A">
            <w:pPr>
              <w:widowControl/>
              <w:jc w:val="center"/>
              <w:rPr>
                <w:color w:val="000000"/>
                <w:kern w:val="0"/>
              </w:rPr>
            </w:pPr>
            <w:r w:rsidRPr="0035685A">
              <w:rPr>
                <w:color w:val="000000"/>
                <w:kern w:val="0"/>
                <w:sz w:val="20"/>
              </w:rPr>
              <w:t>2000$</w:t>
            </w:r>
          </w:p>
        </w:tc>
        <w:tc>
          <w:tcPr>
            <w:tcW w:w="3340" w:type="pct"/>
            <w:vMerge w:val="restart"/>
            <w:tcBorders>
              <w:top w:val="single" w:sz="8" w:space="0" w:color="auto"/>
              <w:left w:val="nil"/>
              <w:bottom w:val="nil"/>
              <w:right w:val="nil"/>
            </w:tcBorders>
            <w:vAlign w:val="center"/>
            <w:hideMark/>
          </w:tcPr>
          <w:p w14:paraId="509CA4FA" w14:textId="77777777" w:rsidR="00BD3CFE" w:rsidRPr="0035685A" w:rsidRDefault="00BD3CFE" w:rsidP="0035685A">
            <w:pPr>
              <w:widowControl/>
              <w:jc w:val="left"/>
              <w:rPr>
                <w:color w:val="000000"/>
                <w:kern w:val="0"/>
              </w:rPr>
            </w:pPr>
            <w:r w:rsidRPr="0035685A">
              <w:rPr>
                <w:color w:val="000000"/>
                <w:kern w:val="0"/>
                <w:sz w:val="20"/>
              </w:rPr>
              <w:t>Viscusi, W.K. (2018). Value of Life. In: The New Palgrave Dictionary of Economics. Palgrave Macmillan, London. https://doi.org/10.1057/978-1-349-95189-5_1323</w:t>
            </w:r>
          </w:p>
        </w:tc>
      </w:tr>
      <w:tr w:rsidR="00BD3CFE" w:rsidRPr="0035685A" w14:paraId="6DB56F9D" w14:textId="77777777" w:rsidTr="00BD3CFE">
        <w:trPr>
          <w:trHeight w:val="280"/>
        </w:trPr>
        <w:tc>
          <w:tcPr>
            <w:tcW w:w="770" w:type="pct"/>
            <w:tcBorders>
              <w:top w:val="nil"/>
              <w:left w:val="nil"/>
              <w:bottom w:val="nil"/>
              <w:right w:val="nil"/>
            </w:tcBorders>
            <w:noWrap/>
            <w:vAlign w:val="center"/>
            <w:hideMark/>
          </w:tcPr>
          <w:p w14:paraId="420765ED" w14:textId="77777777" w:rsidR="00BD3CFE" w:rsidRPr="0035685A" w:rsidRDefault="00BD3CFE" w:rsidP="0035685A">
            <w:pPr>
              <w:widowControl/>
              <w:jc w:val="center"/>
              <w:rPr>
                <w:color w:val="000000"/>
                <w:kern w:val="0"/>
              </w:rPr>
            </w:pPr>
            <w:r w:rsidRPr="0035685A">
              <w:rPr>
                <w:color w:val="000000"/>
                <w:kern w:val="0"/>
                <w:sz w:val="20"/>
              </w:rPr>
              <w:t>Austria</w:t>
            </w:r>
          </w:p>
        </w:tc>
        <w:tc>
          <w:tcPr>
            <w:tcW w:w="438" w:type="pct"/>
            <w:tcBorders>
              <w:top w:val="nil"/>
              <w:left w:val="nil"/>
              <w:bottom w:val="nil"/>
              <w:right w:val="nil"/>
            </w:tcBorders>
            <w:noWrap/>
            <w:vAlign w:val="center"/>
            <w:hideMark/>
          </w:tcPr>
          <w:p w14:paraId="30DE1262" w14:textId="77777777" w:rsidR="00BD3CFE" w:rsidRPr="0035685A" w:rsidRDefault="00BD3CFE" w:rsidP="0035685A">
            <w:pPr>
              <w:widowControl/>
              <w:jc w:val="center"/>
              <w:rPr>
                <w:color w:val="000000"/>
                <w:kern w:val="0"/>
              </w:rPr>
            </w:pPr>
            <w:r w:rsidRPr="0035685A">
              <w:rPr>
                <w:color w:val="000000"/>
                <w:kern w:val="0"/>
                <w:sz w:val="20"/>
              </w:rPr>
              <w:t>9.77</w:t>
            </w:r>
          </w:p>
        </w:tc>
        <w:tc>
          <w:tcPr>
            <w:tcW w:w="452" w:type="pct"/>
            <w:vMerge/>
            <w:tcBorders>
              <w:top w:val="nil"/>
              <w:left w:val="nil"/>
              <w:bottom w:val="nil"/>
              <w:right w:val="nil"/>
            </w:tcBorders>
            <w:vAlign w:val="center"/>
            <w:hideMark/>
          </w:tcPr>
          <w:p w14:paraId="527418E9"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AEC7E48" w14:textId="77777777" w:rsidR="00BD3CFE" w:rsidRPr="0035685A" w:rsidRDefault="00BD3CFE" w:rsidP="0035685A">
            <w:pPr>
              <w:widowControl/>
              <w:spacing w:line="360" w:lineRule="auto"/>
              <w:jc w:val="left"/>
              <w:rPr>
                <w:color w:val="000000"/>
                <w:kern w:val="0"/>
              </w:rPr>
            </w:pPr>
          </w:p>
        </w:tc>
      </w:tr>
      <w:tr w:rsidR="00BD3CFE" w:rsidRPr="0035685A" w14:paraId="2BBA4457" w14:textId="77777777" w:rsidTr="00BD3CFE">
        <w:trPr>
          <w:trHeight w:val="280"/>
        </w:trPr>
        <w:tc>
          <w:tcPr>
            <w:tcW w:w="770" w:type="pct"/>
            <w:tcBorders>
              <w:top w:val="nil"/>
              <w:left w:val="nil"/>
              <w:bottom w:val="nil"/>
              <w:right w:val="nil"/>
            </w:tcBorders>
            <w:noWrap/>
            <w:vAlign w:val="center"/>
            <w:hideMark/>
          </w:tcPr>
          <w:p w14:paraId="6487C39B" w14:textId="77777777" w:rsidR="00BD3CFE" w:rsidRPr="0035685A" w:rsidRDefault="00BD3CFE" w:rsidP="0035685A">
            <w:pPr>
              <w:widowControl/>
              <w:jc w:val="center"/>
              <w:rPr>
                <w:color w:val="000000"/>
                <w:kern w:val="0"/>
              </w:rPr>
            </w:pPr>
            <w:r w:rsidRPr="0035685A">
              <w:rPr>
                <w:color w:val="000000"/>
                <w:kern w:val="0"/>
                <w:sz w:val="20"/>
              </w:rPr>
              <w:t>Canada</w:t>
            </w:r>
          </w:p>
        </w:tc>
        <w:tc>
          <w:tcPr>
            <w:tcW w:w="438" w:type="pct"/>
            <w:tcBorders>
              <w:top w:val="nil"/>
              <w:left w:val="nil"/>
              <w:bottom w:val="nil"/>
              <w:right w:val="nil"/>
            </w:tcBorders>
            <w:noWrap/>
            <w:vAlign w:val="center"/>
            <w:hideMark/>
          </w:tcPr>
          <w:p w14:paraId="47680EF7" w14:textId="77777777" w:rsidR="00BD3CFE" w:rsidRPr="0035685A" w:rsidRDefault="00BD3CFE" w:rsidP="0035685A">
            <w:pPr>
              <w:widowControl/>
              <w:jc w:val="center"/>
              <w:rPr>
                <w:color w:val="000000"/>
                <w:kern w:val="0"/>
              </w:rPr>
            </w:pPr>
            <w:r w:rsidRPr="0035685A">
              <w:rPr>
                <w:color w:val="000000"/>
                <w:kern w:val="0"/>
                <w:sz w:val="20"/>
              </w:rPr>
              <w:t>7.07</w:t>
            </w:r>
          </w:p>
        </w:tc>
        <w:tc>
          <w:tcPr>
            <w:tcW w:w="452" w:type="pct"/>
            <w:vMerge/>
            <w:tcBorders>
              <w:top w:val="nil"/>
              <w:left w:val="nil"/>
              <w:bottom w:val="nil"/>
              <w:right w:val="nil"/>
            </w:tcBorders>
            <w:vAlign w:val="center"/>
            <w:hideMark/>
          </w:tcPr>
          <w:p w14:paraId="7E12E4A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5DAF373" w14:textId="77777777" w:rsidR="00BD3CFE" w:rsidRPr="0035685A" w:rsidRDefault="00BD3CFE" w:rsidP="0035685A">
            <w:pPr>
              <w:widowControl/>
              <w:spacing w:line="360" w:lineRule="auto"/>
              <w:jc w:val="left"/>
              <w:rPr>
                <w:color w:val="000000"/>
                <w:kern w:val="0"/>
              </w:rPr>
            </w:pPr>
          </w:p>
        </w:tc>
      </w:tr>
      <w:tr w:rsidR="00BD3CFE" w:rsidRPr="0035685A" w14:paraId="24DF0D98" w14:textId="77777777" w:rsidTr="00BD3CFE">
        <w:trPr>
          <w:trHeight w:val="280"/>
        </w:trPr>
        <w:tc>
          <w:tcPr>
            <w:tcW w:w="770" w:type="pct"/>
            <w:tcBorders>
              <w:top w:val="nil"/>
              <w:left w:val="nil"/>
              <w:bottom w:val="nil"/>
              <w:right w:val="nil"/>
            </w:tcBorders>
            <w:noWrap/>
            <w:vAlign w:val="center"/>
            <w:hideMark/>
          </w:tcPr>
          <w:p w14:paraId="23DC94F9" w14:textId="77777777" w:rsidR="00BD3CFE" w:rsidRPr="0035685A" w:rsidRDefault="00BD3CFE" w:rsidP="0035685A">
            <w:pPr>
              <w:widowControl/>
              <w:jc w:val="center"/>
              <w:rPr>
                <w:color w:val="000000"/>
                <w:kern w:val="0"/>
              </w:rPr>
            </w:pPr>
            <w:r w:rsidRPr="0035685A">
              <w:rPr>
                <w:color w:val="000000"/>
                <w:kern w:val="0"/>
                <w:sz w:val="20"/>
              </w:rPr>
              <w:t>Hong Kong</w:t>
            </w:r>
          </w:p>
        </w:tc>
        <w:tc>
          <w:tcPr>
            <w:tcW w:w="438" w:type="pct"/>
            <w:tcBorders>
              <w:top w:val="nil"/>
              <w:left w:val="nil"/>
              <w:bottom w:val="nil"/>
              <w:right w:val="nil"/>
            </w:tcBorders>
            <w:noWrap/>
            <w:vAlign w:val="center"/>
            <w:hideMark/>
          </w:tcPr>
          <w:p w14:paraId="604BE65A" w14:textId="77777777" w:rsidR="00BD3CFE" w:rsidRPr="0035685A" w:rsidRDefault="00BD3CFE" w:rsidP="0035685A">
            <w:pPr>
              <w:widowControl/>
              <w:jc w:val="center"/>
              <w:rPr>
                <w:color w:val="000000"/>
                <w:kern w:val="0"/>
              </w:rPr>
            </w:pPr>
            <w:r w:rsidRPr="0035685A">
              <w:rPr>
                <w:color w:val="000000"/>
                <w:kern w:val="0"/>
                <w:sz w:val="20"/>
              </w:rPr>
              <w:t xml:space="preserve">2.56 </w:t>
            </w:r>
          </w:p>
        </w:tc>
        <w:tc>
          <w:tcPr>
            <w:tcW w:w="452" w:type="pct"/>
            <w:vMerge/>
            <w:tcBorders>
              <w:top w:val="nil"/>
              <w:left w:val="nil"/>
              <w:bottom w:val="nil"/>
              <w:right w:val="nil"/>
            </w:tcBorders>
            <w:vAlign w:val="center"/>
            <w:hideMark/>
          </w:tcPr>
          <w:p w14:paraId="5AD0F8FD"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DECEA23" w14:textId="77777777" w:rsidR="00BD3CFE" w:rsidRPr="0035685A" w:rsidRDefault="00BD3CFE" w:rsidP="0035685A">
            <w:pPr>
              <w:widowControl/>
              <w:spacing w:line="360" w:lineRule="auto"/>
              <w:jc w:val="left"/>
              <w:rPr>
                <w:color w:val="000000"/>
                <w:kern w:val="0"/>
              </w:rPr>
            </w:pPr>
          </w:p>
        </w:tc>
      </w:tr>
      <w:tr w:rsidR="00BD3CFE" w:rsidRPr="0035685A" w14:paraId="04D09BA8" w14:textId="77777777" w:rsidTr="00BD3CFE">
        <w:trPr>
          <w:trHeight w:val="280"/>
        </w:trPr>
        <w:tc>
          <w:tcPr>
            <w:tcW w:w="770" w:type="pct"/>
            <w:tcBorders>
              <w:top w:val="nil"/>
              <w:left w:val="nil"/>
              <w:bottom w:val="nil"/>
              <w:right w:val="nil"/>
            </w:tcBorders>
            <w:noWrap/>
            <w:vAlign w:val="center"/>
            <w:hideMark/>
          </w:tcPr>
          <w:p w14:paraId="1C1941A2" w14:textId="77777777" w:rsidR="00BD3CFE" w:rsidRPr="0035685A" w:rsidRDefault="00BD3CFE" w:rsidP="0035685A">
            <w:pPr>
              <w:widowControl/>
              <w:jc w:val="center"/>
              <w:rPr>
                <w:color w:val="000000"/>
                <w:kern w:val="0"/>
              </w:rPr>
            </w:pPr>
            <w:r w:rsidRPr="0035685A">
              <w:rPr>
                <w:color w:val="000000"/>
                <w:kern w:val="0"/>
                <w:sz w:val="20"/>
              </w:rPr>
              <w:t>India</w:t>
            </w:r>
          </w:p>
        </w:tc>
        <w:tc>
          <w:tcPr>
            <w:tcW w:w="438" w:type="pct"/>
            <w:tcBorders>
              <w:top w:val="nil"/>
              <w:left w:val="nil"/>
              <w:bottom w:val="nil"/>
              <w:right w:val="nil"/>
            </w:tcBorders>
            <w:noWrap/>
            <w:vAlign w:val="center"/>
            <w:hideMark/>
          </w:tcPr>
          <w:p w14:paraId="0FF7AD49" w14:textId="77777777" w:rsidR="00BD3CFE" w:rsidRPr="0035685A" w:rsidRDefault="00BD3CFE" w:rsidP="0035685A">
            <w:pPr>
              <w:widowControl/>
              <w:jc w:val="center"/>
              <w:rPr>
                <w:color w:val="000000"/>
                <w:kern w:val="0"/>
              </w:rPr>
            </w:pPr>
            <w:r w:rsidRPr="0035685A">
              <w:rPr>
                <w:color w:val="000000"/>
                <w:kern w:val="0"/>
                <w:sz w:val="20"/>
              </w:rPr>
              <w:t xml:space="preserve">2.25 </w:t>
            </w:r>
          </w:p>
        </w:tc>
        <w:tc>
          <w:tcPr>
            <w:tcW w:w="452" w:type="pct"/>
            <w:vMerge/>
            <w:tcBorders>
              <w:top w:val="nil"/>
              <w:left w:val="nil"/>
              <w:bottom w:val="nil"/>
              <w:right w:val="nil"/>
            </w:tcBorders>
            <w:vAlign w:val="center"/>
            <w:hideMark/>
          </w:tcPr>
          <w:p w14:paraId="2BBF7D4C"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6C3693CA" w14:textId="77777777" w:rsidR="00BD3CFE" w:rsidRPr="0035685A" w:rsidRDefault="00BD3CFE" w:rsidP="0035685A">
            <w:pPr>
              <w:widowControl/>
              <w:spacing w:line="360" w:lineRule="auto"/>
              <w:jc w:val="left"/>
              <w:rPr>
                <w:color w:val="000000"/>
                <w:kern w:val="0"/>
              </w:rPr>
            </w:pPr>
          </w:p>
        </w:tc>
      </w:tr>
      <w:tr w:rsidR="00BD3CFE" w:rsidRPr="0035685A" w14:paraId="1197AA63" w14:textId="77777777" w:rsidTr="00BD3CFE">
        <w:trPr>
          <w:trHeight w:val="280"/>
        </w:trPr>
        <w:tc>
          <w:tcPr>
            <w:tcW w:w="770" w:type="pct"/>
            <w:tcBorders>
              <w:top w:val="nil"/>
              <w:left w:val="nil"/>
              <w:bottom w:val="nil"/>
              <w:right w:val="nil"/>
            </w:tcBorders>
            <w:noWrap/>
            <w:vAlign w:val="center"/>
            <w:hideMark/>
          </w:tcPr>
          <w:p w14:paraId="51F02577" w14:textId="77777777" w:rsidR="00BD3CFE" w:rsidRPr="0035685A" w:rsidRDefault="00BD3CFE" w:rsidP="0035685A">
            <w:pPr>
              <w:widowControl/>
              <w:jc w:val="center"/>
              <w:rPr>
                <w:color w:val="000000"/>
                <w:kern w:val="0"/>
              </w:rPr>
            </w:pPr>
            <w:r w:rsidRPr="0035685A">
              <w:rPr>
                <w:color w:val="000000"/>
                <w:kern w:val="0"/>
                <w:sz w:val="20"/>
              </w:rPr>
              <w:t>Japan</w:t>
            </w:r>
          </w:p>
        </w:tc>
        <w:tc>
          <w:tcPr>
            <w:tcW w:w="438" w:type="pct"/>
            <w:tcBorders>
              <w:top w:val="nil"/>
              <w:left w:val="nil"/>
              <w:bottom w:val="nil"/>
              <w:right w:val="nil"/>
            </w:tcBorders>
            <w:noWrap/>
            <w:vAlign w:val="center"/>
            <w:hideMark/>
          </w:tcPr>
          <w:p w14:paraId="04DA313B" w14:textId="77777777" w:rsidR="00BD3CFE" w:rsidRPr="0035685A" w:rsidRDefault="00BD3CFE" w:rsidP="0035685A">
            <w:pPr>
              <w:widowControl/>
              <w:jc w:val="center"/>
              <w:rPr>
                <w:color w:val="000000"/>
                <w:kern w:val="0"/>
              </w:rPr>
            </w:pPr>
            <w:r w:rsidRPr="0035685A">
              <w:rPr>
                <w:color w:val="000000"/>
                <w:kern w:val="0"/>
                <w:sz w:val="20"/>
              </w:rPr>
              <w:t xml:space="preserve">14.58 </w:t>
            </w:r>
          </w:p>
        </w:tc>
        <w:tc>
          <w:tcPr>
            <w:tcW w:w="452" w:type="pct"/>
            <w:vMerge/>
            <w:tcBorders>
              <w:top w:val="nil"/>
              <w:left w:val="nil"/>
              <w:bottom w:val="nil"/>
              <w:right w:val="nil"/>
            </w:tcBorders>
            <w:vAlign w:val="center"/>
            <w:hideMark/>
          </w:tcPr>
          <w:p w14:paraId="419F669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B2FBDF9" w14:textId="77777777" w:rsidR="00BD3CFE" w:rsidRPr="0035685A" w:rsidRDefault="00BD3CFE" w:rsidP="0035685A">
            <w:pPr>
              <w:widowControl/>
              <w:spacing w:line="360" w:lineRule="auto"/>
              <w:jc w:val="left"/>
              <w:rPr>
                <w:color w:val="000000"/>
                <w:kern w:val="0"/>
              </w:rPr>
            </w:pPr>
          </w:p>
        </w:tc>
      </w:tr>
      <w:tr w:rsidR="00BD3CFE" w:rsidRPr="0035685A" w14:paraId="291627BF" w14:textId="77777777" w:rsidTr="00BD3CFE">
        <w:trPr>
          <w:trHeight w:val="280"/>
        </w:trPr>
        <w:tc>
          <w:tcPr>
            <w:tcW w:w="770" w:type="pct"/>
            <w:tcBorders>
              <w:top w:val="nil"/>
              <w:left w:val="nil"/>
              <w:bottom w:val="nil"/>
              <w:right w:val="nil"/>
            </w:tcBorders>
            <w:noWrap/>
            <w:vAlign w:val="center"/>
            <w:hideMark/>
          </w:tcPr>
          <w:p w14:paraId="027062E6" w14:textId="77777777" w:rsidR="00BD3CFE" w:rsidRPr="0035685A" w:rsidRDefault="00BD3CFE" w:rsidP="0035685A">
            <w:pPr>
              <w:widowControl/>
              <w:jc w:val="center"/>
              <w:rPr>
                <w:color w:val="000000"/>
                <w:kern w:val="0"/>
              </w:rPr>
            </w:pPr>
            <w:r w:rsidRPr="0035685A">
              <w:rPr>
                <w:color w:val="000000"/>
                <w:kern w:val="0"/>
                <w:sz w:val="20"/>
              </w:rPr>
              <w:t>South Korea</w:t>
            </w:r>
          </w:p>
        </w:tc>
        <w:tc>
          <w:tcPr>
            <w:tcW w:w="438" w:type="pct"/>
            <w:tcBorders>
              <w:top w:val="nil"/>
              <w:left w:val="nil"/>
              <w:bottom w:val="nil"/>
              <w:right w:val="nil"/>
            </w:tcBorders>
            <w:noWrap/>
            <w:vAlign w:val="center"/>
            <w:hideMark/>
          </w:tcPr>
          <w:p w14:paraId="2C8EB73F" w14:textId="77777777" w:rsidR="00BD3CFE" w:rsidRPr="0035685A" w:rsidRDefault="00BD3CFE" w:rsidP="0035685A">
            <w:pPr>
              <w:widowControl/>
              <w:jc w:val="center"/>
              <w:rPr>
                <w:color w:val="000000"/>
                <w:kern w:val="0"/>
              </w:rPr>
            </w:pPr>
            <w:r w:rsidRPr="0035685A">
              <w:rPr>
                <w:color w:val="000000"/>
                <w:kern w:val="0"/>
                <w:sz w:val="20"/>
              </w:rPr>
              <w:t xml:space="preserve">1.20 </w:t>
            </w:r>
          </w:p>
        </w:tc>
        <w:tc>
          <w:tcPr>
            <w:tcW w:w="452" w:type="pct"/>
            <w:vMerge/>
            <w:tcBorders>
              <w:top w:val="nil"/>
              <w:left w:val="nil"/>
              <w:bottom w:val="nil"/>
              <w:right w:val="nil"/>
            </w:tcBorders>
            <w:vAlign w:val="center"/>
            <w:hideMark/>
          </w:tcPr>
          <w:p w14:paraId="7A18AD60"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FC02347" w14:textId="77777777" w:rsidR="00BD3CFE" w:rsidRPr="0035685A" w:rsidRDefault="00BD3CFE" w:rsidP="0035685A">
            <w:pPr>
              <w:widowControl/>
              <w:spacing w:line="360" w:lineRule="auto"/>
              <w:jc w:val="left"/>
              <w:rPr>
                <w:color w:val="000000"/>
                <w:kern w:val="0"/>
              </w:rPr>
            </w:pPr>
          </w:p>
        </w:tc>
      </w:tr>
      <w:tr w:rsidR="00BD3CFE" w:rsidRPr="0035685A" w14:paraId="78F8B312" w14:textId="77777777" w:rsidTr="00BD3CFE">
        <w:trPr>
          <w:trHeight w:val="280"/>
        </w:trPr>
        <w:tc>
          <w:tcPr>
            <w:tcW w:w="770" w:type="pct"/>
            <w:tcBorders>
              <w:top w:val="nil"/>
              <w:left w:val="nil"/>
              <w:bottom w:val="nil"/>
              <w:right w:val="nil"/>
            </w:tcBorders>
            <w:noWrap/>
            <w:vAlign w:val="center"/>
            <w:hideMark/>
          </w:tcPr>
          <w:p w14:paraId="51FF92C4" w14:textId="77777777" w:rsidR="00BD3CFE" w:rsidRPr="0035685A" w:rsidRDefault="00BD3CFE" w:rsidP="0035685A">
            <w:pPr>
              <w:widowControl/>
              <w:jc w:val="center"/>
              <w:rPr>
                <w:color w:val="000000"/>
                <w:kern w:val="0"/>
              </w:rPr>
            </w:pPr>
            <w:r w:rsidRPr="0035685A">
              <w:rPr>
                <w:color w:val="000000"/>
                <w:kern w:val="0"/>
                <w:sz w:val="20"/>
              </w:rPr>
              <w:t>Switzerland</w:t>
            </w:r>
          </w:p>
        </w:tc>
        <w:tc>
          <w:tcPr>
            <w:tcW w:w="438" w:type="pct"/>
            <w:tcBorders>
              <w:top w:val="nil"/>
              <w:left w:val="nil"/>
              <w:bottom w:val="nil"/>
              <w:right w:val="nil"/>
            </w:tcBorders>
            <w:noWrap/>
            <w:vAlign w:val="center"/>
            <w:hideMark/>
          </w:tcPr>
          <w:p w14:paraId="54AE54E0" w14:textId="77777777" w:rsidR="00BD3CFE" w:rsidRPr="0035685A" w:rsidRDefault="00BD3CFE" w:rsidP="0035685A">
            <w:pPr>
              <w:widowControl/>
              <w:jc w:val="center"/>
              <w:rPr>
                <w:color w:val="000000"/>
                <w:kern w:val="0"/>
              </w:rPr>
            </w:pPr>
            <w:r w:rsidRPr="0035685A">
              <w:rPr>
                <w:color w:val="000000"/>
                <w:kern w:val="0"/>
                <w:sz w:val="20"/>
              </w:rPr>
              <w:t xml:space="preserve">12.93 </w:t>
            </w:r>
          </w:p>
        </w:tc>
        <w:tc>
          <w:tcPr>
            <w:tcW w:w="452" w:type="pct"/>
            <w:vMerge/>
            <w:tcBorders>
              <w:top w:val="nil"/>
              <w:left w:val="nil"/>
              <w:bottom w:val="nil"/>
              <w:right w:val="nil"/>
            </w:tcBorders>
            <w:vAlign w:val="center"/>
            <w:hideMark/>
          </w:tcPr>
          <w:p w14:paraId="3EFAEFE4"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BD1C17D" w14:textId="77777777" w:rsidR="00BD3CFE" w:rsidRPr="0035685A" w:rsidRDefault="00BD3CFE" w:rsidP="0035685A">
            <w:pPr>
              <w:widowControl/>
              <w:spacing w:line="360" w:lineRule="auto"/>
              <w:jc w:val="left"/>
              <w:rPr>
                <w:color w:val="000000"/>
                <w:kern w:val="0"/>
              </w:rPr>
            </w:pPr>
          </w:p>
        </w:tc>
      </w:tr>
      <w:tr w:rsidR="00BD3CFE" w:rsidRPr="0035685A" w14:paraId="73F79451" w14:textId="77777777" w:rsidTr="00BD3CFE">
        <w:trPr>
          <w:trHeight w:val="280"/>
        </w:trPr>
        <w:tc>
          <w:tcPr>
            <w:tcW w:w="770" w:type="pct"/>
            <w:tcBorders>
              <w:top w:val="nil"/>
              <w:left w:val="nil"/>
              <w:bottom w:val="nil"/>
              <w:right w:val="nil"/>
            </w:tcBorders>
            <w:noWrap/>
            <w:vAlign w:val="center"/>
            <w:hideMark/>
          </w:tcPr>
          <w:p w14:paraId="77FAB17F" w14:textId="77777777" w:rsidR="00BD3CFE" w:rsidRPr="0035685A" w:rsidRDefault="00BD3CFE" w:rsidP="0035685A">
            <w:pPr>
              <w:widowControl/>
              <w:jc w:val="center"/>
              <w:rPr>
                <w:color w:val="000000"/>
                <w:kern w:val="0"/>
              </w:rPr>
            </w:pPr>
            <w:r w:rsidRPr="0035685A">
              <w:rPr>
                <w:color w:val="000000"/>
                <w:kern w:val="0"/>
                <w:sz w:val="20"/>
              </w:rPr>
              <w:t>Taiwan</w:t>
            </w:r>
          </w:p>
        </w:tc>
        <w:tc>
          <w:tcPr>
            <w:tcW w:w="438" w:type="pct"/>
            <w:tcBorders>
              <w:top w:val="nil"/>
              <w:left w:val="nil"/>
              <w:bottom w:val="nil"/>
              <w:right w:val="nil"/>
            </w:tcBorders>
            <w:noWrap/>
            <w:vAlign w:val="center"/>
            <w:hideMark/>
          </w:tcPr>
          <w:p w14:paraId="67784DFE" w14:textId="77777777" w:rsidR="00BD3CFE" w:rsidRPr="0035685A" w:rsidRDefault="00BD3CFE" w:rsidP="0035685A">
            <w:pPr>
              <w:widowControl/>
              <w:jc w:val="center"/>
              <w:rPr>
                <w:color w:val="000000"/>
                <w:kern w:val="0"/>
              </w:rPr>
            </w:pPr>
            <w:r w:rsidRPr="0035685A">
              <w:rPr>
                <w:color w:val="000000"/>
                <w:kern w:val="0"/>
                <w:sz w:val="20"/>
              </w:rPr>
              <w:t xml:space="preserve">1.35 </w:t>
            </w:r>
          </w:p>
        </w:tc>
        <w:tc>
          <w:tcPr>
            <w:tcW w:w="452" w:type="pct"/>
            <w:vMerge/>
            <w:tcBorders>
              <w:top w:val="nil"/>
              <w:left w:val="nil"/>
              <w:bottom w:val="nil"/>
              <w:right w:val="nil"/>
            </w:tcBorders>
            <w:vAlign w:val="center"/>
            <w:hideMark/>
          </w:tcPr>
          <w:p w14:paraId="0D55090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2481FC5" w14:textId="77777777" w:rsidR="00BD3CFE" w:rsidRPr="0035685A" w:rsidRDefault="00BD3CFE" w:rsidP="0035685A">
            <w:pPr>
              <w:widowControl/>
              <w:spacing w:line="360" w:lineRule="auto"/>
              <w:jc w:val="left"/>
              <w:rPr>
                <w:color w:val="000000"/>
                <w:kern w:val="0"/>
              </w:rPr>
            </w:pPr>
          </w:p>
        </w:tc>
      </w:tr>
      <w:tr w:rsidR="00BD3CFE" w:rsidRPr="0035685A" w14:paraId="295A770B" w14:textId="77777777" w:rsidTr="007225BC">
        <w:trPr>
          <w:trHeight w:val="280"/>
        </w:trPr>
        <w:tc>
          <w:tcPr>
            <w:tcW w:w="770" w:type="pct"/>
            <w:tcBorders>
              <w:top w:val="nil"/>
              <w:left w:val="nil"/>
              <w:bottom w:val="single" w:sz="8" w:space="0" w:color="auto"/>
              <w:right w:val="nil"/>
            </w:tcBorders>
            <w:noWrap/>
            <w:vAlign w:val="center"/>
            <w:hideMark/>
          </w:tcPr>
          <w:p w14:paraId="7C01D9C3" w14:textId="77777777" w:rsidR="00BD3CFE" w:rsidRPr="0035685A" w:rsidRDefault="00BD3CFE" w:rsidP="0035685A">
            <w:pPr>
              <w:widowControl/>
              <w:jc w:val="center"/>
              <w:rPr>
                <w:color w:val="000000"/>
                <w:kern w:val="0"/>
              </w:rPr>
            </w:pPr>
            <w:r w:rsidRPr="0035685A">
              <w:rPr>
                <w:color w:val="000000"/>
                <w:kern w:val="0"/>
                <w:sz w:val="20"/>
              </w:rPr>
              <w:t>UK</w:t>
            </w:r>
          </w:p>
        </w:tc>
        <w:tc>
          <w:tcPr>
            <w:tcW w:w="438" w:type="pct"/>
            <w:tcBorders>
              <w:top w:val="nil"/>
              <w:left w:val="nil"/>
              <w:bottom w:val="single" w:sz="8" w:space="0" w:color="auto"/>
              <w:right w:val="nil"/>
            </w:tcBorders>
            <w:noWrap/>
            <w:vAlign w:val="center"/>
            <w:hideMark/>
          </w:tcPr>
          <w:p w14:paraId="6E0C153C" w14:textId="77777777" w:rsidR="00BD3CFE" w:rsidRPr="0035685A" w:rsidRDefault="00BD3CFE" w:rsidP="0035685A">
            <w:pPr>
              <w:widowControl/>
              <w:jc w:val="center"/>
              <w:rPr>
                <w:color w:val="000000"/>
                <w:kern w:val="0"/>
              </w:rPr>
            </w:pPr>
            <w:r w:rsidRPr="0035685A">
              <w:rPr>
                <w:color w:val="000000"/>
                <w:kern w:val="0"/>
                <w:sz w:val="20"/>
              </w:rPr>
              <w:t xml:space="preserve">6.31 </w:t>
            </w:r>
          </w:p>
        </w:tc>
        <w:tc>
          <w:tcPr>
            <w:tcW w:w="452" w:type="pct"/>
            <w:vMerge/>
            <w:tcBorders>
              <w:top w:val="nil"/>
              <w:left w:val="nil"/>
              <w:bottom w:val="single" w:sz="8" w:space="0" w:color="auto"/>
              <w:right w:val="nil"/>
            </w:tcBorders>
            <w:vAlign w:val="center"/>
            <w:hideMark/>
          </w:tcPr>
          <w:p w14:paraId="60978153"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single" w:sz="8" w:space="0" w:color="auto"/>
              <w:right w:val="nil"/>
            </w:tcBorders>
            <w:vAlign w:val="center"/>
            <w:hideMark/>
          </w:tcPr>
          <w:p w14:paraId="2F4947F6" w14:textId="77777777" w:rsidR="00BD3CFE" w:rsidRPr="0035685A" w:rsidRDefault="00BD3CFE" w:rsidP="0035685A">
            <w:pPr>
              <w:widowControl/>
              <w:spacing w:line="360" w:lineRule="auto"/>
              <w:jc w:val="left"/>
              <w:rPr>
                <w:color w:val="000000"/>
                <w:kern w:val="0"/>
              </w:rPr>
            </w:pPr>
          </w:p>
        </w:tc>
      </w:tr>
      <w:tr w:rsidR="00BD3CFE" w:rsidRPr="0035685A" w14:paraId="6F467B02" w14:textId="77777777" w:rsidTr="007225BC">
        <w:trPr>
          <w:trHeight w:val="280"/>
        </w:trPr>
        <w:tc>
          <w:tcPr>
            <w:tcW w:w="770" w:type="pct"/>
            <w:tcBorders>
              <w:top w:val="single" w:sz="8" w:space="0" w:color="auto"/>
              <w:left w:val="nil"/>
              <w:bottom w:val="nil"/>
              <w:right w:val="nil"/>
            </w:tcBorders>
            <w:noWrap/>
            <w:vAlign w:val="center"/>
            <w:hideMark/>
          </w:tcPr>
          <w:p w14:paraId="0E95B033" w14:textId="77777777" w:rsidR="00BD3CFE" w:rsidRPr="0035685A" w:rsidRDefault="00BD3CFE" w:rsidP="0035685A">
            <w:pPr>
              <w:widowControl/>
              <w:jc w:val="center"/>
              <w:rPr>
                <w:color w:val="000000"/>
                <w:kern w:val="0"/>
              </w:rPr>
            </w:pPr>
            <w:r w:rsidRPr="0035685A">
              <w:rPr>
                <w:color w:val="000000"/>
                <w:kern w:val="0"/>
                <w:sz w:val="20"/>
              </w:rPr>
              <w:t>USA</w:t>
            </w:r>
          </w:p>
        </w:tc>
        <w:tc>
          <w:tcPr>
            <w:tcW w:w="438" w:type="pct"/>
            <w:tcBorders>
              <w:top w:val="single" w:sz="8" w:space="0" w:color="auto"/>
              <w:left w:val="nil"/>
              <w:bottom w:val="nil"/>
              <w:right w:val="nil"/>
            </w:tcBorders>
            <w:noWrap/>
            <w:vAlign w:val="center"/>
            <w:hideMark/>
          </w:tcPr>
          <w:p w14:paraId="1F9547C8" w14:textId="77777777" w:rsidR="00BD3CFE" w:rsidRPr="0035685A" w:rsidRDefault="00BD3CFE" w:rsidP="0035685A">
            <w:pPr>
              <w:widowControl/>
              <w:jc w:val="center"/>
              <w:rPr>
                <w:color w:val="000000"/>
                <w:kern w:val="0"/>
              </w:rPr>
            </w:pPr>
            <w:r w:rsidRPr="0035685A">
              <w:rPr>
                <w:color w:val="000000"/>
                <w:kern w:val="0"/>
                <w:sz w:val="20"/>
              </w:rPr>
              <w:t xml:space="preserve">7.29 </w:t>
            </w:r>
          </w:p>
        </w:tc>
        <w:tc>
          <w:tcPr>
            <w:tcW w:w="452" w:type="pct"/>
            <w:vMerge w:val="restart"/>
            <w:tcBorders>
              <w:top w:val="single" w:sz="8" w:space="0" w:color="auto"/>
              <w:left w:val="nil"/>
              <w:bottom w:val="nil"/>
              <w:right w:val="nil"/>
            </w:tcBorders>
            <w:noWrap/>
            <w:vAlign w:val="center"/>
            <w:hideMark/>
          </w:tcPr>
          <w:p w14:paraId="3CEF806C" w14:textId="77777777" w:rsidR="00BD3CFE" w:rsidRPr="0035685A" w:rsidRDefault="00BD3CFE" w:rsidP="0035685A">
            <w:pPr>
              <w:widowControl/>
              <w:jc w:val="center"/>
              <w:rPr>
                <w:color w:val="000000"/>
                <w:kern w:val="0"/>
              </w:rPr>
            </w:pPr>
            <w:r w:rsidRPr="0035685A">
              <w:rPr>
                <w:color w:val="000000"/>
                <w:kern w:val="0"/>
                <w:sz w:val="20"/>
              </w:rPr>
              <w:t>2019$</w:t>
            </w:r>
          </w:p>
        </w:tc>
        <w:tc>
          <w:tcPr>
            <w:tcW w:w="3340" w:type="pct"/>
            <w:vMerge w:val="restart"/>
            <w:tcBorders>
              <w:top w:val="single" w:sz="8" w:space="0" w:color="auto"/>
              <w:left w:val="nil"/>
              <w:bottom w:val="nil"/>
              <w:right w:val="nil"/>
            </w:tcBorders>
            <w:vAlign w:val="center"/>
            <w:hideMark/>
          </w:tcPr>
          <w:p w14:paraId="4B1E94FD" w14:textId="77777777" w:rsidR="00BD3CFE" w:rsidRPr="0035685A" w:rsidRDefault="00BD3CFE" w:rsidP="0035685A">
            <w:pPr>
              <w:widowControl/>
              <w:jc w:val="left"/>
              <w:rPr>
                <w:color w:val="000000"/>
                <w:kern w:val="0"/>
              </w:rPr>
            </w:pPr>
            <w:r w:rsidRPr="0035685A">
              <w:rPr>
                <w:color w:val="000000"/>
                <w:kern w:val="0"/>
                <w:sz w:val="20"/>
              </w:rPr>
              <w:t xml:space="preserve">Sweis, N.J. Revisiting the value of a statistical life: an international approach during COVID-19. Risk Manag 24, </w:t>
            </w:r>
            <w:r w:rsidRPr="0035685A">
              <w:rPr>
                <w:color w:val="000000"/>
                <w:kern w:val="0"/>
                <w:sz w:val="20"/>
              </w:rPr>
              <w:lastRenderedPageBreak/>
              <w:t>259–272 (2022). https://doi.org/10.1057/s41283-022-00094-x</w:t>
            </w:r>
          </w:p>
        </w:tc>
      </w:tr>
      <w:tr w:rsidR="00BD3CFE" w:rsidRPr="0035685A" w14:paraId="0C369D8E" w14:textId="77777777" w:rsidTr="00BD3CFE">
        <w:trPr>
          <w:trHeight w:val="280"/>
        </w:trPr>
        <w:tc>
          <w:tcPr>
            <w:tcW w:w="770" w:type="pct"/>
            <w:tcBorders>
              <w:top w:val="nil"/>
              <w:left w:val="nil"/>
              <w:bottom w:val="nil"/>
              <w:right w:val="nil"/>
            </w:tcBorders>
            <w:noWrap/>
            <w:vAlign w:val="center"/>
            <w:hideMark/>
          </w:tcPr>
          <w:p w14:paraId="7DE9F867" w14:textId="77777777" w:rsidR="00BD3CFE" w:rsidRPr="0035685A" w:rsidRDefault="00BD3CFE" w:rsidP="0035685A">
            <w:pPr>
              <w:widowControl/>
              <w:jc w:val="center"/>
              <w:rPr>
                <w:color w:val="000000"/>
                <w:kern w:val="0"/>
              </w:rPr>
            </w:pPr>
            <w:r w:rsidRPr="0035685A">
              <w:rPr>
                <w:color w:val="000000"/>
                <w:kern w:val="0"/>
                <w:sz w:val="20"/>
              </w:rPr>
              <w:t>Brazil</w:t>
            </w:r>
          </w:p>
        </w:tc>
        <w:tc>
          <w:tcPr>
            <w:tcW w:w="438" w:type="pct"/>
            <w:tcBorders>
              <w:top w:val="nil"/>
              <w:left w:val="nil"/>
              <w:bottom w:val="nil"/>
              <w:right w:val="nil"/>
            </w:tcBorders>
            <w:noWrap/>
            <w:vAlign w:val="center"/>
            <w:hideMark/>
          </w:tcPr>
          <w:p w14:paraId="13EB9137" w14:textId="77777777" w:rsidR="00BD3CFE" w:rsidRPr="0035685A" w:rsidRDefault="00BD3CFE" w:rsidP="0035685A">
            <w:pPr>
              <w:widowControl/>
              <w:jc w:val="center"/>
              <w:rPr>
                <w:color w:val="000000"/>
                <w:kern w:val="0"/>
              </w:rPr>
            </w:pPr>
            <w:r w:rsidRPr="0035685A">
              <w:rPr>
                <w:color w:val="000000"/>
                <w:kern w:val="0"/>
                <w:sz w:val="20"/>
              </w:rPr>
              <w:t xml:space="preserve">1.01 </w:t>
            </w:r>
          </w:p>
        </w:tc>
        <w:tc>
          <w:tcPr>
            <w:tcW w:w="452" w:type="pct"/>
            <w:vMerge/>
            <w:tcBorders>
              <w:top w:val="nil"/>
              <w:left w:val="nil"/>
              <w:bottom w:val="nil"/>
              <w:right w:val="nil"/>
            </w:tcBorders>
            <w:vAlign w:val="center"/>
            <w:hideMark/>
          </w:tcPr>
          <w:p w14:paraId="4F2E9FF4"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ABB3D97" w14:textId="77777777" w:rsidR="00BD3CFE" w:rsidRPr="0035685A" w:rsidRDefault="00BD3CFE" w:rsidP="0035685A">
            <w:pPr>
              <w:widowControl/>
              <w:spacing w:line="360" w:lineRule="auto"/>
              <w:jc w:val="left"/>
              <w:rPr>
                <w:color w:val="000000"/>
                <w:kern w:val="0"/>
              </w:rPr>
            </w:pPr>
          </w:p>
        </w:tc>
      </w:tr>
      <w:tr w:rsidR="00BD3CFE" w:rsidRPr="0035685A" w14:paraId="1062CA8B" w14:textId="77777777" w:rsidTr="00BD3CFE">
        <w:trPr>
          <w:trHeight w:val="280"/>
        </w:trPr>
        <w:tc>
          <w:tcPr>
            <w:tcW w:w="770" w:type="pct"/>
            <w:tcBorders>
              <w:top w:val="nil"/>
              <w:left w:val="nil"/>
              <w:bottom w:val="nil"/>
              <w:right w:val="nil"/>
            </w:tcBorders>
            <w:noWrap/>
            <w:vAlign w:val="center"/>
            <w:hideMark/>
          </w:tcPr>
          <w:p w14:paraId="2646FFF1" w14:textId="77777777" w:rsidR="00BD3CFE" w:rsidRPr="0035685A" w:rsidRDefault="00BD3CFE" w:rsidP="0035685A">
            <w:pPr>
              <w:widowControl/>
              <w:jc w:val="center"/>
              <w:rPr>
                <w:color w:val="000000"/>
                <w:kern w:val="0"/>
              </w:rPr>
            </w:pPr>
            <w:r w:rsidRPr="0035685A">
              <w:rPr>
                <w:color w:val="000000"/>
                <w:kern w:val="0"/>
                <w:sz w:val="20"/>
              </w:rPr>
              <w:lastRenderedPageBreak/>
              <w:t>India</w:t>
            </w:r>
          </w:p>
        </w:tc>
        <w:tc>
          <w:tcPr>
            <w:tcW w:w="438" w:type="pct"/>
            <w:tcBorders>
              <w:top w:val="nil"/>
              <w:left w:val="nil"/>
              <w:bottom w:val="nil"/>
              <w:right w:val="nil"/>
            </w:tcBorders>
            <w:noWrap/>
            <w:vAlign w:val="center"/>
            <w:hideMark/>
          </w:tcPr>
          <w:p w14:paraId="0CD5929A" w14:textId="77777777" w:rsidR="00BD3CFE" w:rsidRPr="0035685A" w:rsidRDefault="00BD3CFE" w:rsidP="0035685A">
            <w:pPr>
              <w:widowControl/>
              <w:jc w:val="center"/>
              <w:rPr>
                <w:color w:val="000000"/>
                <w:kern w:val="0"/>
              </w:rPr>
            </w:pPr>
            <w:r w:rsidRPr="0035685A">
              <w:rPr>
                <w:color w:val="000000"/>
                <w:kern w:val="0"/>
                <w:sz w:val="20"/>
              </w:rPr>
              <w:t xml:space="preserve">0.20 </w:t>
            </w:r>
          </w:p>
        </w:tc>
        <w:tc>
          <w:tcPr>
            <w:tcW w:w="452" w:type="pct"/>
            <w:vMerge/>
            <w:tcBorders>
              <w:top w:val="nil"/>
              <w:left w:val="nil"/>
              <w:bottom w:val="nil"/>
              <w:right w:val="nil"/>
            </w:tcBorders>
            <w:vAlign w:val="center"/>
            <w:hideMark/>
          </w:tcPr>
          <w:p w14:paraId="7865CD7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48794C2" w14:textId="77777777" w:rsidR="00BD3CFE" w:rsidRPr="0035685A" w:rsidRDefault="00BD3CFE" w:rsidP="0035685A">
            <w:pPr>
              <w:widowControl/>
              <w:spacing w:line="360" w:lineRule="auto"/>
              <w:jc w:val="left"/>
              <w:rPr>
                <w:color w:val="000000"/>
                <w:kern w:val="0"/>
              </w:rPr>
            </w:pPr>
          </w:p>
        </w:tc>
      </w:tr>
      <w:tr w:rsidR="00BD3CFE" w:rsidRPr="0035685A" w14:paraId="6CB5DC7C" w14:textId="77777777" w:rsidTr="00BD3CFE">
        <w:trPr>
          <w:trHeight w:val="280"/>
        </w:trPr>
        <w:tc>
          <w:tcPr>
            <w:tcW w:w="770" w:type="pct"/>
            <w:tcBorders>
              <w:top w:val="nil"/>
              <w:left w:val="nil"/>
              <w:bottom w:val="nil"/>
              <w:right w:val="nil"/>
            </w:tcBorders>
            <w:noWrap/>
            <w:vAlign w:val="center"/>
            <w:hideMark/>
          </w:tcPr>
          <w:p w14:paraId="3900F7E9" w14:textId="77777777" w:rsidR="00BD3CFE" w:rsidRPr="0035685A" w:rsidRDefault="00BD3CFE" w:rsidP="0035685A">
            <w:pPr>
              <w:widowControl/>
              <w:jc w:val="center"/>
              <w:rPr>
                <w:color w:val="000000"/>
                <w:kern w:val="0"/>
              </w:rPr>
            </w:pPr>
            <w:r w:rsidRPr="0035685A">
              <w:rPr>
                <w:color w:val="000000"/>
                <w:kern w:val="0"/>
                <w:sz w:val="20"/>
              </w:rPr>
              <w:t>Mexico</w:t>
            </w:r>
          </w:p>
        </w:tc>
        <w:tc>
          <w:tcPr>
            <w:tcW w:w="438" w:type="pct"/>
            <w:tcBorders>
              <w:top w:val="nil"/>
              <w:left w:val="nil"/>
              <w:bottom w:val="nil"/>
              <w:right w:val="nil"/>
            </w:tcBorders>
            <w:noWrap/>
            <w:vAlign w:val="center"/>
            <w:hideMark/>
          </w:tcPr>
          <w:p w14:paraId="75336F12" w14:textId="77777777" w:rsidR="00BD3CFE" w:rsidRPr="0035685A" w:rsidRDefault="00BD3CFE" w:rsidP="0035685A">
            <w:pPr>
              <w:widowControl/>
              <w:jc w:val="center"/>
              <w:rPr>
                <w:color w:val="000000"/>
                <w:kern w:val="0"/>
              </w:rPr>
            </w:pPr>
            <w:r w:rsidRPr="0035685A">
              <w:rPr>
                <w:color w:val="000000"/>
                <w:kern w:val="0"/>
                <w:sz w:val="20"/>
              </w:rPr>
              <w:t xml:space="preserve">1.01 </w:t>
            </w:r>
          </w:p>
        </w:tc>
        <w:tc>
          <w:tcPr>
            <w:tcW w:w="452" w:type="pct"/>
            <w:vMerge/>
            <w:tcBorders>
              <w:top w:val="nil"/>
              <w:left w:val="nil"/>
              <w:bottom w:val="nil"/>
              <w:right w:val="nil"/>
            </w:tcBorders>
            <w:vAlign w:val="center"/>
            <w:hideMark/>
          </w:tcPr>
          <w:p w14:paraId="5139060A"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3A99B42" w14:textId="77777777" w:rsidR="00BD3CFE" w:rsidRPr="0035685A" w:rsidRDefault="00BD3CFE" w:rsidP="0035685A">
            <w:pPr>
              <w:widowControl/>
              <w:spacing w:line="360" w:lineRule="auto"/>
              <w:jc w:val="left"/>
              <w:rPr>
                <w:color w:val="000000"/>
                <w:kern w:val="0"/>
              </w:rPr>
            </w:pPr>
          </w:p>
        </w:tc>
      </w:tr>
      <w:tr w:rsidR="00BD3CFE" w:rsidRPr="0035685A" w14:paraId="14030C0B" w14:textId="77777777" w:rsidTr="00BD3CFE">
        <w:trPr>
          <w:trHeight w:val="280"/>
        </w:trPr>
        <w:tc>
          <w:tcPr>
            <w:tcW w:w="770" w:type="pct"/>
            <w:tcBorders>
              <w:top w:val="nil"/>
              <w:left w:val="nil"/>
              <w:bottom w:val="nil"/>
              <w:right w:val="nil"/>
            </w:tcBorders>
            <w:noWrap/>
            <w:vAlign w:val="center"/>
            <w:hideMark/>
          </w:tcPr>
          <w:p w14:paraId="17D87304" w14:textId="77777777" w:rsidR="00BD3CFE" w:rsidRPr="0035685A" w:rsidRDefault="00BD3CFE" w:rsidP="0035685A">
            <w:pPr>
              <w:widowControl/>
              <w:jc w:val="center"/>
              <w:rPr>
                <w:color w:val="000000"/>
                <w:kern w:val="0"/>
              </w:rPr>
            </w:pPr>
            <w:r w:rsidRPr="0035685A">
              <w:rPr>
                <w:color w:val="000000"/>
                <w:kern w:val="0"/>
                <w:sz w:val="20"/>
              </w:rPr>
              <w:t>UK</w:t>
            </w:r>
          </w:p>
        </w:tc>
        <w:tc>
          <w:tcPr>
            <w:tcW w:w="438" w:type="pct"/>
            <w:tcBorders>
              <w:top w:val="nil"/>
              <w:left w:val="nil"/>
              <w:bottom w:val="nil"/>
              <w:right w:val="nil"/>
            </w:tcBorders>
            <w:noWrap/>
            <w:vAlign w:val="center"/>
            <w:hideMark/>
          </w:tcPr>
          <w:p w14:paraId="65C11E91" w14:textId="77777777" w:rsidR="00BD3CFE" w:rsidRPr="0035685A" w:rsidRDefault="00BD3CFE" w:rsidP="0035685A">
            <w:pPr>
              <w:widowControl/>
              <w:jc w:val="center"/>
              <w:rPr>
                <w:color w:val="000000"/>
                <w:kern w:val="0"/>
              </w:rPr>
            </w:pPr>
            <w:r w:rsidRPr="0035685A">
              <w:rPr>
                <w:color w:val="000000"/>
                <w:kern w:val="0"/>
                <w:sz w:val="20"/>
              </w:rPr>
              <w:t xml:space="preserve">4.76 </w:t>
            </w:r>
          </w:p>
        </w:tc>
        <w:tc>
          <w:tcPr>
            <w:tcW w:w="452" w:type="pct"/>
            <w:vMerge/>
            <w:tcBorders>
              <w:top w:val="nil"/>
              <w:left w:val="nil"/>
              <w:bottom w:val="nil"/>
              <w:right w:val="nil"/>
            </w:tcBorders>
            <w:vAlign w:val="center"/>
            <w:hideMark/>
          </w:tcPr>
          <w:p w14:paraId="3CBE90C5"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5C4A536" w14:textId="77777777" w:rsidR="00BD3CFE" w:rsidRPr="0035685A" w:rsidRDefault="00BD3CFE" w:rsidP="0035685A">
            <w:pPr>
              <w:widowControl/>
              <w:spacing w:line="360" w:lineRule="auto"/>
              <w:jc w:val="left"/>
              <w:rPr>
                <w:color w:val="000000"/>
                <w:kern w:val="0"/>
              </w:rPr>
            </w:pPr>
          </w:p>
        </w:tc>
      </w:tr>
      <w:tr w:rsidR="00BD3CFE" w:rsidRPr="0035685A" w14:paraId="25D32302" w14:textId="77777777" w:rsidTr="00BD3CFE">
        <w:trPr>
          <w:trHeight w:val="280"/>
        </w:trPr>
        <w:tc>
          <w:tcPr>
            <w:tcW w:w="770" w:type="pct"/>
            <w:tcBorders>
              <w:top w:val="nil"/>
              <w:left w:val="nil"/>
              <w:bottom w:val="nil"/>
              <w:right w:val="nil"/>
            </w:tcBorders>
            <w:noWrap/>
            <w:vAlign w:val="center"/>
            <w:hideMark/>
          </w:tcPr>
          <w:p w14:paraId="53F1CC8D" w14:textId="77777777" w:rsidR="00BD3CFE" w:rsidRPr="0035685A" w:rsidRDefault="00BD3CFE" w:rsidP="0035685A">
            <w:pPr>
              <w:widowControl/>
              <w:jc w:val="center"/>
              <w:rPr>
                <w:color w:val="000000"/>
                <w:kern w:val="0"/>
              </w:rPr>
            </w:pPr>
            <w:r w:rsidRPr="0035685A">
              <w:rPr>
                <w:color w:val="000000"/>
                <w:kern w:val="0"/>
                <w:sz w:val="20"/>
              </w:rPr>
              <w:t>Italy</w:t>
            </w:r>
          </w:p>
        </w:tc>
        <w:tc>
          <w:tcPr>
            <w:tcW w:w="438" w:type="pct"/>
            <w:tcBorders>
              <w:top w:val="nil"/>
              <w:left w:val="nil"/>
              <w:bottom w:val="nil"/>
              <w:right w:val="nil"/>
            </w:tcBorders>
            <w:noWrap/>
            <w:vAlign w:val="center"/>
            <w:hideMark/>
          </w:tcPr>
          <w:p w14:paraId="7E410CCB" w14:textId="77777777" w:rsidR="00BD3CFE" w:rsidRPr="0035685A" w:rsidRDefault="00BD3CFE" w:rsidP="0035685A">
            <w:pPr>
              <w:widowControl/>
              <w:jc w:val="center"/>
              <w:rPr>
                <w:color w:val="000000"/>
                <w:kern w:val="0"/>
              </w:rPr>
            </w:pPr>
            <w:r w:rsidRPr="0035685A">
              <w:rPr>
                <w:color w:val="000000"/>
                <w:kern w:val="0"/>
                <w:sz w:val="20"/>
              </w:rPr>
              <w:t xml:space="preserve">3.85 </w:t>
            </w:r>
          </w:p>
        </w:tc>
        <w:tc>
          <w:tcPr>
            <w:tcW w:w="452" w:type="pct"/>
            <w:vMerge/>
            <w:tcBorders>
              <w:top w:val="nil"/>
              <w:left w:val="nil"/>
              <w:bottom w:val="nil"/>
              <w:right w:val="nil"/>
            </w:tcBorders>
            <w:vAlign w:val="center"/>
            <w:hideMark/>
          </w:tcPr>
          <w:p w14:paraId="2094C434"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637CD7F" w14:textId="77777777" w:rsidR="00BD3CFE" w:rsidRPr="0035685A" w:rsidRDefault="00BD3CFE" w:rsidP="0035685A">
            <w:pPr>
              <w:widowControl/>
              <w:spacing w:line="360" w:lineRule="auto"/>
              <w:jc w:val="left"/>
              <w:rPr>
                <w:color w:val="000000"/>
                <w:kern w:val="0"/>
              </w:rPr>
            </w:pPr>
          </w:p>
        </w:tc>
      </w:tr>
      <w:tr w:rsidR="00BD3CFE" w:rsidRPr="0035685A" w14:paraId="265D8B57" w14:textId="77777777" w:rsidTr="00BD3CFE">
        <w:trPr>
          <w:trHeight w:val="280"/>
        </w:trPr>
        <w:tc>
          <w:tcPr>
            <w:tcW w:w="770" w:type="pct"/>
            <w:tcBorders>
              <w:top w:val="nil"/>
              <w:left w:val="nil"/>
              <w:bottom w:val="nil"/>
              <w:right w:val="nil"/>
            </w:tcBorders>
            <w:noWrap/>
            <w:vAlign w:val="center"/>
            <w:hideMark/>
          </w:tcPr>
          <w:p w14:paraId="2FF2BB1A" w14:textId="77777777" w:rsidR="00BD3CFE" w:rsidRPr="0035685A" w:rsidRDefault="00BD3CFE" w:rsidP="0035685A">
            <w:pPr>
              <w:widowControl/>
              <w:jc w:val="center"/>
              <w:rPr>
                <w:color w:val="000000"/>
                <w:kern w:val="0"/>
              </w:rPr>
            </w:pPr>
            <w:r w:rsidRPr="0035685A">
              <w:rPr>
                <w:color w:val="000000"/>
                <w:kern w:val="0"/>
                <w:sz w:val="20"/>
              </w:rPr>
              <w:t>France</w:t>
            </w:r>
          </w:p>
        </w:tc>
        <w:tc>
          <w:tcPr>
            <w:tcW w:w="438" w:type="pct"/>
            <w:tcBorders>
              <w:top w:val="nil"/>
              <w:left w:val="nil"/>
              <w:bottom w:val="nil"/>
              <w:right w:val="nil"/>
            </w:tcBorders>
            <w:noWrap/>
            <w:vAlign w:val="center"/>
            <w:hideMark/>
          </w:tcPr>
          <w:p w14:paraId="0E0090D7" w14:textId="77777777" w:rsidR="00BD3CFE" w:rsidRPr="0035685A" w:rsidRDefault="00BD3CFE" w:rsidP="0035685A">
            <w:pPr>
              <w:widowControl/>
              <w:jc w:val="center"/>
              <w:rPr>
                <w:color w:val="000000"/>
                <w:kern w:val="0"/>
              </w:rPr>
            </w:pPr>
            <w:r w:rsidRPr="0035685A">
              <w:rPr>
                <w:color w:val="000000"/>
                <w:kern w:val="0"/>
                <w:sz w:val="20"/>
              </w:rPr>
              <w:t xml:space="preserve">4.76 </w:t>
            </w:r>
          </w:p>
        </w:tc>
        <w:tc>
          <w:tcPr>
            <w:tcW w:w="452" w:type="pct"/>
            <w:vMerge/>
            <w:tcBorders>
              <w:top w:val="nil"/>
              <w:left w:val="nil"/>
              <w:bottom w:val="nil"/>
              <w:right w:val="nil"/>
            </w:tcBorders>
            <w:vAlign w:val="center"/>
            <w:hideMark/>
          </w:tcPr>
          <w:p w14:paraId="46C14B04"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067BA2A" w14:textId="77777777" w:rsidR="00BD3CFE" w:rsidRPr="0035685A" w:rsidRDefault="00BD3CFE" w:rsidP="0035685A">
            <w:pPr>
              <w:widowControl/>
              <w:spacing w:line="360" w:lineRule="auto"/>
              <w:jc w:val="left"/>
              <w:rPr>
                <w:color w:val="000000"/>
                <w:kern w:val="0"/>
              </w:rPr>
            </w:pPr>
          </w:p>
        </w:tc>
      </w:tr>
      <w:tr w:rsidR="00BD3CFE" w:rsidRPr="0035685A" w14:paraId="3ECCC29C" w14:textId="77777777" w:rsidTr="00BD3CFE">
        <w:trPr>
          <w:trHeight w:val="280"/>
        </w:trPr>
        <w:tc>
          <w:tcPr>
            <w:tcW w:w="770" w:type="pct"/>
            <w:tcBorders>
              <w:top w:val="nil"/>
              <w:left w:val="nil"/>
              <w:bottom w:val="nil"/>
              <w:right w:val="nil"/>
            </w:tcBorders>
            <w:noWrap/>
            <w:vAlign w:val="center"/>
            <w:hideMark/>
          </w:tcPr>
          <w:p w14:paraId="6DB75747" w14:textId="77777777" w:rsidR="00BD3CFE" w:rsidRPr="0035685A" w:rsidRDefault="00BD3CFE" w:rsidP="0035685A">
            <w:pPr>
              <w:widowControl/>
              <w:jc w:val="center"/>
              <w:rPr>
                <w:color w:val="000000"/>
                <w:kern w:val="0"/>
              </w:rPr>
            </w:pPr>
            <w:r w:rsidRPr="0035685A">
              <w:rPr>
                <w:color w:val="000000"/>
                <w:kern w:val="0"/>
                <w:sz w:val="20"/>
              </w:rPr>
              <w:t>Spain</w:t>
            </w:r>
          </w:p>
        </w:tc>
        <w:tc>
          <w:tcPr>
            <w:tcW w:w="438" w:type="pct"/>
            <w:tcBorders>
              <w:top w:val="nil"/>
              <w:left w:val="nil"/>
              <w:bottom w:val="nil"/>
              <w:right w:val="nil"/>
            </w:tcBorders>
            <w:noWrap/>
            <w:vAlign w:val="center"/>
            <w:hideMark/>
          </w:tcPr>
          <w:p w14:paraId="2D9C42BE" w14:textId="77777777" w:rsidR="00BD3CFE" w:rsidRPr="0035685A" w:rsidRDefault="00BD3CFE" w:rsidP="0035685A">
            <w:pPr>
              <w:widowControl/>
              <w:jc w:val="center"/>
              <w:rPr>
                <w:color w:val="000000"/>
                <w:kern w:val="0"/>
              </w:rPr>
            </w:pPr>
            <w:r w:rsidRPr="0035685A">
              <w:rPr>
                <w:color w:val="000000"/>
                <w:kern w:val="0"/>
                <w:sz w:val="20"/>
              </w:rPr>
              <w:t xml:space="preserve">3.34 </w:t>
            </w:r>
          </w:p>
        </w:tc>
        <w:tc>
          <w:tcPr>
            <w:tcW w:w="452" w:type="pct"/>
            <w:vMerge/>
            <w:tcBorders>
              <w:top w:val="nil"/>
              <w:left w:val="nil"/>
              <w:bottom w:val="nil"/>
              <w:right w:val="nil"/>
            </w:tcBorders>
            <w:vAlign w:val="center"/>
            <w:hideMark/>
          </w:tcPr>
          <w:p w14:paraId="5EB947EA"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508D47F" w14:textId="77777777" w:rsidR="00BD3CFE" w:rsidRPr="0035685A" w:rsidRDefault="00BD3CFE" w:rsidP="0035685A">
            <w:pPr>
              <w:widowControl/>
              <w:spacing w:line="360" w:lineRule="auto"/>
              <w:jc w:val="left"/>
              <w:rPr>
                <w:color w:val="000000"/>
                <w:kern w:val="0"/>
              </w:rPr>
            </w:pPr>
          </w:p>
        </w:tc>
      </w:tr>
      <w:tr w:rsidR="00BD3CFE" w:rsidRPr="0035685A" w14:paraId="4751199C" w14:textId="77777777" w:rsidTr="00BD3CFE">
        <w:trPr>
          <w:trHeight w:val="280"/>
        </w:trPr>
        <w:tc>
          <w:tcPr>
            <w:tcW w:w="770" w:type="pct"/>
            <w:tcBorders>
              <w:top w:val="nil"/>
              <w:left w:val="nil"/>
              <w:bottom w:val="nil"/>
              <w:right w:val="nil"/>
            </w:tcBorders>
            <w:noWrap/>
            <w:vAlign w:val="center"/>
            <w:hideMark/>
          </w:tcPr>
          <w:p w14:paraId="5052B689" w14:textId="77777777" w:rsidR="00BD3CFE" w:rsidRPr="0035685A" w:rsidRDefault="00BD3CFE" w:rsidP="0035685A">
            <w:pPr>
              <w:widowControl/>
              <w:jc w:val="center"/>
              <w:rPr>
                <w:color w:val="000000"/>
                <w:kern w:val="0"/>
              </w:rPr>
            </w:pPr>
            <w:r w:rsidRPr="0035685A">
              <w:rPr>
                <w:color w:val="000000"/>
                <w:kern w:val="0"/>
                <w:sz w:val="20"/>
              </w:rPr>
              <w:t>Peru</w:t>
            </w:r>
          </w:p>
        </w:tc>
        <w:tc>
          <w:tcPr>
            <w:tcW w:w="438" w:type="pct"/>
            <w:tcBorders>
              <w:top w:val="nil"/>
              <w:left w:val="nil"/>
              <w:bottom w:val="nil"/>
              <w:right w:val="nil"/>
            </w:tcBorders>
            <w:noWrap/>
            <w:vAlign w:val="center"/>
            <w:hideMark/>
          </w:tcPr>
          <w:p w14:paraId="103173C6" w14:textId="77777777" w:rsidR="00BD3CFE" w:rsidRPr="0035685A" w:rsidRDefault="00BD3CFE" w:rsidP="0035685A">
            <w:pPr>
              <w:widowControl/>
              <w:jc w:val="center"/>
              <w:rPr>
                <w:color w:val="000000"/>
                <w:kern w:val="0"/>
              </w:rPr>
            </w:pPr>
            <w:r w:rsidRPr="0035685A">
              <w:rPr>
                <w:color w:val="000000"/>
                <w:kern w:val="0"/>
                <w:sz w:val="20"/>
              </w:rPr>
              <w:t xml:space="preserve">0.71 </w:t>
            </w:r>
          </w:p>
        </w:tc>
        <w:tc>
          <w:tcPr>
            <w:tcW w:w="452" w:type="pct"/>
            <w:vMerge/>
            <w:tcBorders>
              <w:top w:val="nil"/>
              <w:left w:val="nil"/>
              <w:bottom w:val="nil"/>
              <w:right w:val="nil"/>
            </w:tcBorders>
            <w:vAlign w:val="center"/>
            <w:hideMark/>
          </w:tcPr>
          <w:p w14:paraId="543329C7"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9D68FA2" w14:textId="77777777" w:rsidR="00BD3CFE" w:rsidRPr="0035685A" w:rsidRDefault="00BD3CFE" w:rsidP="0035685A">
            <w:pPr>
              <w:widowControl/>
              <w:spacing w:line="360" w:lineRule="auto"/>
              <w:jc w:val="left"/>
              <w:rPr>
                <w:color w:val="000000"/>
                <w:kern w:val="0"/>
              </w:rPr>
            </w:pPr>
          </w:p>
        </w:tc>
      </w:tr>
      <w:tr w:rsidR="00BD3CFE" w:rsidRPr="0035685A" w14:paraId="18BDD17B" w14:textId="77777777" w:rsidTr="00BD3CFE">
        <w:trPr>
          <w:trHeight w:val="280"/>
        </w:trPr>
        <w:tc>
          <w:tcPr>
            <w:tcW w:w="770" w:type="pct"/>
            <w:tcBorders>
              <w:top w:val="nil"/>
              <w:left w:val="nil"/>
              <w:bottom w:val="nil"/>
              <w:right w:val="nil"/>
            </w:tcBorders>
            <w:noWrap/>
            <w:vAlign w:val="center"/>
            <w:hideMark/>
          </w:tcPr>
          <w:p w14:paraId="0D5054C2" w14:textId="77777777" w:rsidR="00BD3CFE" w:rsidRPr="0035685A" w:rsidRDefault="00BD3CFE" w:rsidP="0035685A">
            <w:pPr>
              <w:widowControl/>
              <w:jc w:val="center"/>
              <w:rPr>
                <w:color w:val="000000"/>
                <w:kern w:val="0"/>
              </w:rPr>
            </w:pPr>
            <w:r w:rsidRPr="0035685A">
              <w:rPr>
                <w:color w:val="000000"/>
                <w:kern w:val="0"/>
                <w:sz w:val="20"/>
              </w:rPr>
              <w:t>Iran</w:t>
            </w:r>
          </w:p>
        </w:tc>
        <w:tc>
          <w:tcPr>
            <w:tcW w:w="438" w:type="pct"/>
            <w:tcBorders>
              <w:top w:val="nil"/>
              <w:left w:val="nil"/>
              <w:bottom w:val="nil"/>
              <w:right w:val="nil"/>
            </w:tcBorders>
            <w:noWrap/>
            <w:vAlign w:val="center"/>
            <w:hideMark/>
          </w:tcPr>
          <w:p w14:paraId="5DD05D35" w14:textId="77777777" w:rsidR="00BD3CFE" w:rsidRPr="0035685A" w:rsidRDefault="00BD3CFE" w:rsidP="0035685A">
            <w:pPr>
              <w:widowControl/>
              <w:jc w:val="center"/>
              <w:rPr>
                <w:color w:val="000000"/>
                <w:kern w:val="0"/>
              </w:rPr>
            </w:pPr>
            <w:r w:rsidRPr="0035685A">
              <w:rPr>
                <w:color w:val="000000"/>
                <w:kern w:val="0"/>
                <w:sz w:val="20"/>
              </w:rPr>
              <w:t xml:space="preserve">0.61 </w:t>
            </w:r>
          </w:p>
        </w:tc>
        <w:tc>
          <w:tcPr>
            <w:tcW w:w="452" w:type="pct"/>
            <w:vMerge/>
            <w:tcBorders>
              <w:top w:val="nil"/>
              <w:left w:val="nil"/>
              <w:bottom w:val="nil"/>
              <w:right w:val="nil"/>
            </w:tcBorders>
            <w:vAlign w:val="center"/>
            <w:hideMark/>
          </w:tcPr>
          <w:p w14:paraId="1D94A614"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6AB40F5A" w14:textId="77777777" w:rsidR="00BD3CFE" w:rsidRPr="0035685A" w:rsidRDefault="00BD3CFE" w:rsidP="0035685A">
            <w:pPr>
              <w:widowControl/>
              <w:spacing w:line="360" w:lineRule="auto"/>
              <w:jc w:val="left"/>
              <w:rPr>
                <w:color w:val="000000"/>
                <w:kern w:val="0"/>
              </w:rPr>
            </w:pPr>
          </w:p>
        </w:tc>
      </w:tr>
      <w:tr w:rsidR="00BD3CFE" w:rsidRPr="0035685A" w14:paraId="6385D8FE" w14:textId="77777777" w:rsidTr="00BD3CFE">
        <w:trPr>
          <w:trHeight w:val="280"/>
        </w:trPr>
        <w:tc>
          <w:tcPr>
            <w:tcW w:w="770" w:type="pct"/>
            <w:tcBorders>
              <w:top w:val="nil"/>
              <w:left w:val="nil"/>
              <w:bottom w:val="nil"/>
              <w:right w:val="nil"/>
            </w:tcBorders>
            <w:noWrap/>
            <w:vAlign w:val="center"/>
            <w:hideMark/>
          </w:tcPr>
          <w:p w14:paraId="451A10BC" w14:textId="77777777" w:rsidR="00BD3CFE" w:rsidRPr="0035685A" w:rsidRDefault="00BD3CFE" w:rsidP="0035685A">
            <w:pPr>
              <w:widowControl/>
              <w:jc w:val="center"/>
              <w:rPr>
                <w:color w:val="000000"/>
                <w:kern w:val="0"/>
              </w:rPr>
            </w:pPr>
            <w:r w:rsidRPr="0035685A">
              <w:rPr>
                <w:color w:val="000000"/>
                <w:kern w:val="0"/>
                <w:sz w:val="20"/>
              </w:rPr>
              <w:t>Colombia</w:t>
            </w:r>
          </w:p>
        </w:tc>
        <w:tc>
          <w:tcPr>
            <w:tcW w:w="438" w:type="pct"/>
            <w:tcBorders>
              <w:top w:val="nil"/>
              <w:left w:val="nil"/>
              <w:bottom w:val="nil"/>
              <w:right w:val="nil"/>
            </w:tcBorders>
            <w:noWrap/>
            <w:vAlign w:val="center"/>
            <w:hideMark/>
          </w:tcPr>
          <w:p w14:paraId="1400C6DB" w14:textId="77777777" w:rsidR="00BD3CFE" w:rsidRPr="0035685A" w:rsidRDefault="00BD3CFE" w:rsidP="0035685A">
            <w:pPr>
              <w:widowControl/>
              <w:jc w:val="center"/>
              <w:rPr>
                <w:color w:val="000000"/>
                <w:kern w:val="0"/>
              </w:rPr>
            </w:pPr>
            <w:r w:rsidRPr="0035685A">
              <w:rPr>
                <w:color w:val="000000"/>
                <w:kern w:val="0"/>
                <w:sz w:val="20"/>
              </w:rPr>
              <w:t xml:space="preserve">0.71 </w:t>
            </w:r>
          </w:p>
        </w:tc>
        <w:tc>
          <w:tcPr>
            <w:tcW w:w="452" w:type="pct"/>
            <w:vMerge/>
            <w:tcBorders>
              <w:top w:val="nil"/>
              <w:left w:val="nil"/>
              <w:bottom w:val="nil"/>
              <w:right w:val="nil"/>
            </w:tcBorders>
            <w:vAlign w:val="center"/>
            <w:hideMark/>
          </w:tcPr>
          <w:p w14:paraId="7CD968C4"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B9523A9" w14:textId="77777777" w:rsidR="00BD3CFE" w:rsidRPr="0035685A" w:rsidRDefault="00BD3CFE" w:rsidP="0035685A">
            <w:pPr>
              <w:widowControl/>
              <w:spacing w:line="360" w:lineRule="auto"/>
              <w:jc w:val="left"/>
              <w:rPr>
                <w:color w:val="000000"/>
                <w:kern w:val="0"/>
              </w:rPr>
            </w:pPr>
          </w:p>
        </w:tc>
      </w:tr>
      <w:tr w:rsidR="00BD3CFE" w:rsidRPr="0035685A" w14:paraId="44C91C96" w14:textId="77777777" w:rsidTr="00BD3CFE">
        <w:trPr>
          <w:trHeight w:val="280"/>
        </w:trPr>
        <w:tc>
          <w:tcPr>
            <w:tcW w:w="770" w:type="pct"/>
            <w:tcBorders>
              <w:top w:val="nil"/>
              <w:left w:val="nil"/>
              <w:bottom w:val="nil"/>
              <w:right w:val="nil"/>
            </w:tcBorders>
            <w:noWrap/>
            <w:vAlign w:val="center"/>
            <w:hideMark/>
          </w:tcPr>
          <w:p w14:paraId="20E276DF" w14:textId="77777777" w:rsidR="00BD3CFE" w:rsidRPr="0035685A" w:rsidRDefault="00BD3CFE" w:rsidP="0035685A">
            <w:pPr>
              <w:widowControl/>
              <w:jc w:val="center"/>
              <w:rPr>
                <w:color w:val="000000"/>
                <w:kern w:val="0"/>
              </w:rPr>
            </w:pPr>
            <w:r w:rsidRPr="0035685A">
              <w:rPr>
                <w:color w:val="000000"/>
                <w:kern w:val="0"/>
                <w:sz w:val="20"/>
              </w:rPr>
              <w:t>Russian Federation</w:t>
            </w:r>
          </w:p>
        </w:tc>
        <w:tc>
          <w:tcPr>
            <w:tcW w:w="438" w:type="pct"/>
            <w:tcBorders>
              <w:top w:val="nil"/>
              <w:left w:val="nil"/>
              <w:bottom w:val="nil"/>
              <w:right w:val="nil"/>
            </w:tcBorders>
            <w:noWrap/>
            <w:vAlign w:val="center"/>
            <w:hideMark/>
          </w:tcPr>
          <w:p w14:paraId="2AF70063" w14:textId="77777777" w:rsidR="00BD3CFE" w:rsidRPr="0035685A" w:rsidRDefault="00BD3CFE" w:rsidP="0035685A">
            <w:pPr>
              <w:widowControl/>
              <w:jc w:val="center"/>
              <w:rPr>
                <w:color w:val="000000"/>
                <w:kern w:val="0"/>
              </w:rPr>
            </w:pPr>
            <w:r w:rsidRPr="0035685A">
              <w:rPr>
                <w:color w:val="000000"/>
                <w:kern w:val="0"/>
                <w:sz w:val="20"/>
              </w:rPr>
              <w:t xml:space="preserve">1.21 </w:t>
            </w:r>
          </w:p>
        </w:tc>
        <w:tc>
          <w:tcPr>
            <w:tcW w:w="452" w:type="pct"/>
            <w:vMerge/>
            <w:tcBorders>
              <w:top w:val="nil"/>
              <w:left w:val="nil"/>
              <w:bottom w:val="nil"/>
              <w:right w:val="nil"/>
            </w:tcBorders>
            <w:vAlign w:val="center"/>
            <w:hideMark/>
          </w:tcPr>
          <w:p w14:paraId="60D6925B"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2B99656" w14:textId="77777777" w:rsidR="00BD3CFE" w:rsidRPr="0035685A" w:rsidRDefault="00BD3CFE" w:rsidP="0035685A">
            <w:pPr>
              <w:widowControl/>
              <w:spacing w:line="360" w:lineRule="auto"/>
              <w:jc w:val="left"/>
              <w:rPr>
                <w:color w:val="000000"/>
                <w:kern w:val="0"/>
              </w:rPr>
            </w:pPr>
          </w:p>
        </w:tc>
      </w:tr>
      <w:tr w:rsidR="00BD3CFE" w:rsidRPr="0035685A" w14:paraId="1249884F" w14:textId="77777777" w:rsidTr="00BD3CFE">
        <w:trPr>
          <w:trHeight w:val="280"/>
        </w:trPr>
        <w:tc>
          <w:tcPr>
            <w:tcW w:w="770" w:type="pct"/>
            <w:tcBorders>
              <w:top w:val="nil"/>
              <w:left w:val="nil"/>
              <w:bottom w:val="nil"/>
              <w:right w:val="nil"/>
            </w:tcBorders>
            <w:noWrap/>
            <w:vAlign w:val="center"/>
            <w:hideMark/>
          </w:tcPr>
          <w:p w14:paraId="725A7AEF" w14:textId="77777777" w:rsidR="00BD3CFE" w:rsidRPr="0035685A" w:rsidRDefault="00BD3CFE" w:rsidP="0035685A">
            <w:pPr>
              <w:widowControl/>
              <w:jc w:val="center"/>
              <w:rPr>
                <w:color w:val="000000"/>
                <w:kern w:val="0"/>
              </w:rPr>
            </w:pPr>
            <w:r w:rsidRPr="0035685A">
              <w:rPr>
                <w:color w:val="000000"/>
                <w:kern w:val="0"/>
                <w:sz w:val="20"/>
              </w:rPr>
              <w:t>South Africa</w:t>
            </w:r>
          </w:p>
        </w:tc>
        <w:tc>
          <w:tcPr>
            <w:tcW w:w="438" w:type="pct"/>
            <w:tcBorders>
              <w:top w:val="nil"/>
              <w:left w:val="nil"/>
              <w:bottom w:val="nil"/>
              <w:right w:val="nil"/>
            </w:tcBorders>
            <w:noWrap/>
            <w:vAlign w:val="center"/>
            <w:hideMark/>
          </w:tcPr>
          <w:p w14:paraId="142B17DD" w14:textId="77777777" w:rsidR="00BD3CFE" w:rsidRPr="0035685A" w:rsidRDefault="00BD3CFE" w:rsidP="0035685A">
            <w:pPr>
              <w:widowControl/>
              <w:jc w:val="center"/>
              <w:rPr>
                <w:color w:val="000000"/>
                <w:kern w:val="0"/>
              </w:rPr>
            </w:pPr>
            <w:r w:rsidRPr="0035685A">
              <w:rPr>
                <w:color w:val="000000"/>
                <w:kern w:val="0"/>
                <w:sz w:val="20"/>
              </w:rPr>
              <w:t xml:space="preserve">0.71 </w:t>
            </w:r>
          </w:p>
        </w:tc>
        <w:tc>
          <w:tcPr>
            <w:tcW w:w="452" w:type="pct"/>
            <w:vMerge/>
            <w:tcBorders>
              <w:top w:val="nil"/>
              <w:left w:val="nil"/>
              <w:bottom w:val="nil"/>
              <w:right w:val="nil"/>
            </w:tcBorders>
            <w:vAlign w:val="center"/>
            <w:hideMark/>
          </w:tcPr>
          <w:p w14:paraId="543F48A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AD25668" w14:textId="77777777" w:rsidR="00BD3CFE" w:rsidRPr="0035685A" w:rsidRDefault="00BD3CFE" w:rsidP="0035685A">
            <w:pPr>
              <w:widowControl/>
              <w:spacing w:line="360" w:lineRule="auto"/>
              <w:jc w:val="left"/>
              <w:rPr>
                <w:color w:val="000000"/>
                <w:kern w:val="0"/>
              </w:rPr>
            </w:pPr>
          </w:p>
        </w:tc>
      </w:tr>
      <w:tr w:rsidR="00BD3CFE" w:rsidRPr="0035685A" w14:paraId="71364DCB" w14:textId="77777777" w:rsidTr="00BD3CFE">
        <w:trPr>
          <w:trHeight w:val="280"/>
        </w:trPr>
        <w:tc>
          <w:tcPr>
            <w:tcW w:w="770" w:type="pct"/>
            <w:tcBorders>
              <w:top w:val="nil"/>
              <w:left w:val="nil"/>
              <w:bottom w:val="nil"/>
              <w:right w:val="nil"/>
            </w:tcBorders>
            <w:noWrap/>
            <w:vAlign w:val="center"/>
            <w:hideMark/>
          </w:tcPr>
          <w:p w14:paraId="29FEFED7" w14:textId="77777777" w:rsidR="00BD3CFE" w:rsidRPr="0035685A" w:rsidRDefault="00BD3CFE" w:rsidP="0035685A">
            <w:pPr>
              <w:widowControl/>
              <w:jc w:val="center"/>
              <w:rPr>
                <w:color w:val="000000"/>
                <w:kern w:val="0"/>
              </w:rPr>
            </w:pPr>
            <w:r w:rsidRPr="0035685A">
              <w:rPr>
                <w:color w:val="000000"/>
                <w:kern w:val="0"/>
                <w:sz w:val="20"/>
              </w:rPr>
              <w:t>Chile</w:t>
            </w:r>
          </w:p>
        </w:tc>
        <w:tc>
          <w:tcPr>
            <w:tcW w:w="438" w:type="pct"/>
            <w:tcBorders>
              <w:top w:val="nil"/>
              <w:left w:val="nil"/>
              <w:bottom w:val="nil"/>
              <w:right w:val="nil"/>
            </w:tcBorders>
            <w:noWrap/>
            <w:vAlign w:val="center"/>
            <w:hideMark/>
          </w:tcPr>
          <w:p w14:paraId="3683442A" w14:textId="77777777" w:rsidR="00BD3CFE" w:rsidRPr="0035685A" w:rsidRDefault="00BD3CFE" w:rsidP="0035685A">
            <w:pPr>
              <w:widowControl/>
              <w:jc w:val="center"/>
              <w:rPr>
                <w:color w:val="000000"/>
                <w:kern w:val="0"/>
              </w:rPr>
            </w:pPr>
            <w:r w:rsidRPr="0035685A">
              <w:rPr>
                <w:color w:val="000000"/>
                <w:kern w:val="0"/>
                <w:sz w:val="20"/>
              </w:rPr>
              <w:t xml:space="preserve">1.62 </w:t>
            </w:r>
          </w:p>
        </w:tc>
        <w:tc>
          <w:tcPr>
            <w:tcW w:w="452" w:type="pct"/>
            <w:vMerge/>
            <w:tcBorders>
              <w:top w:val="nil"/>
              <w:left w:val="nil"/>
              <w:bottom w:val="nil"/>
              <w:right w:val="nil"/>
            </w:tcBorders>
            <w:vAlign w:val="center"/>
            <w:hideMark/>
          </w:tcPr>
          <w:p w14:paraId="64DAD2BA"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9D310BF" w14:textId="77777777" w:rsidR="00BD3CFE" w:rsidRPr="0035685A" w:rsidRDefault="00BD3CFE" w:rsidP="0035685A">
            <w:pPr>
              <w:widowControl/>
              <w:spacing w:line="360" w:lineRule="auto"/>
              <w:jc w:val="left"/>
              <w:rPr>
                <w:color w:val="000000"/>
                <w:kern w:val="0"/>
              </w:rPr>
            </w:pPr>
          </w:p>
        </w:tc>
      </w:tr>
      <w:tr w:rsidR="00BD3CFE" w:rsidRPr="0035685A" w14:paraId="4D7A9932" w14:textId="77777777" w:rsidTr="00BD3CFE">
        <w:trPr>
          <w:trHeight w:val="280"/>
        </w:trPr>
        <w:tc>
          <w:tcPr>
            <w:tcW w:w="770" w:type="pct"/>
            <w:tcBorders>
              <w:top w:val="nil"/>
              <w:left w:val="nil"/>
              <w:bottom w:val="nil"/>
              <w:right w:val="nil"/>
            </w:tcBorders>
            <w:noWrap/>
            <w:vAlign w:val="center"/>
            <w:hideMark/>
          </w:tcPr>
          <w:p w14:paraId="4B535FDA" w14:textId="77777777" w:rsidR="00BD3CFE" w:rsidRPr="0035685A" w:rsidRDefault="00BD3CFE" w:rsidP="0035685A">
            <w:pPr>
              <w:widowControl/>
              <w:jc w:val="center"/>
              <w:rPr>
                <w:color w:val="000000"/>
                <w:kern w:val="0"/>
              </w:rPr>
            </w:pPr>
            <w:r w:rsidRPr="0035685A">
              <w:rPr>
                <w:color w:val="000000"/>
                <w:kern w:val="0"/>
                <w:sz w:val="20"/>
              </w:rPr>
              <w:t>Belgium</w:t>
            </w:r>
          </w:p>
        </w:tc>
        <w:tc>
          <w:tcPr>
            <w:tcW w:w="438" w:type="pct"/>
            <w:tcBorders>
              <w:top w:val="nil"/>
              <w:left w:val="nil"/>
              <w:bottom w:val="nil"/>
              <w:right w:val="nil"/>
            </w:tcBorders>
            <w:noWrap/>
            <w:vAlign w:val="center"/>
            <w:hideMark/>
          </w:tcPr>
          <w:p w14:paraId="589118D1" w14:textId="77777777" w:rsidR="00BD3CFE" w:rsidRPr="0035685A" w:rsidRDefault="00BD3CFE" w:rsidP="0035685A">
            <w:pPr>
              <w:widowControl/>
              <w:jc w:val="center"/>
              <w:rPr>
                <w:color w:val="000000"/>
                <w:kern w:val="0"/>
              </w:rPr>
            </w:pPr>
            <w:r w:rsidRPr="0035685A">
              <w:rPr>
                <w:color w:val="000000"/>
                <w:kern w:val="0"/>
                <w:sz w:val="20"/>
              </w:rPr>
              <w:t xml:space="preserve">5.26 </w:t>
            </w:r>
          </w:p>
        </w:tc>
        <w:tc>
          <w:tcPr>
            <w:tcW w:w="452" w:type="pct"/>
            <w:vMerge/>
            <w:tcBorders>
              <w:top w:val="nil"/>
              <w:left w:val="nil"/>
              <w:bottom w:val="nil"/>
              <w:right w:val="nil"/>
            </w:tcBorders>
            <w:vAlign w:val="center"/>
            <w:hideMark/>
          </w:tcPr>
          <w:p w14:paraId="5171F5F9"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BF62874" w14:textId="77777777" w:rsidR="00BD3CFE" w:rsidRPr="0035685A" w:rsidRDefault="00BD3CFE" w:rsidP="0035685A">
            <w:pPr>
              <w:widowControl/>
              <w:spacing w:line="360" w:lineRule="auto"/>
              <w:jc w:val="left"/>
              <w:rPr>
                <w:color w:val="000000"/>
                <w:kern w:val="0"/>
              </w:rPr>
            </w:pPr>
          </w:p>
        </w:tc>
      </w:tr>
      <w:tr w:rsidR="00BD3CFE" w:rsidRPr="0035685A" w14:paraId="10023074" w14:textId="77777777" w:rsidTr="00BD3CFE">
        <w:trPr>
          <w:trHeight w:val="280"/>
        </w:trPr>
        <w:tc>
          <w:tcPr>
            <w:tcW w:w="770" w:type="pct"/>
            <w:tcBorders>
              <w:top w:val="nil"/>
              <w:left w:val="nil"/>
              <w:bottom w:val="nil"/>
              <w:right w:val="nil"/>
            </w:tcBorders>
            <w:noWrap/>
            <w:vAlign w:val="center"/>
            <w:hideMark/>
          </w:tcPr>
          <w:p w14:paraId="7353EFB3" w14:textId="77777777" w:rsidR="00BD3CFE" w:rsidRPr="0035685A" w:rsidRDefault="00BD3CFE" w:rsidP="0035685A">
            <w:pPr>
              <w:widowControl/>
              <w:jc w:val="center"/>
              <w:rPr>
                <w:color w:val="000000"/>
                <w:kern w:val="0"/>
              </w:rPr>
            </w:pPr>
            <w:r w:rsidRPr="0035685A">
              <w:rPr>
                <w:color w:val="000000"/>
                <w:kern w:val="0"/>
                <w:sz w:val="20"/>
              </w:rPr>
              <w:t>Germany</w:t>
            </w:r>
          </w:p>
        </w:tc>
        <w:tc>
          <w:tcPr>
            <w:tcW w:w="438" w:type="pct"/>
            <w:tcBorders>
              <w:top w:val="nil"/>
              <w:left w:val="nil"/>
              <w:bottom w:val="nil"/>
              <w:right w:val="nil"/>
            </w:tcBorders>
            <w:noWrap/>
            <w:vAlign w:val="center"/>
            <w:hideMark/>
          </w:tcPr>
          <w:p w14:paraId="761F8C60" w14:textId="77777777" w:rsidR="00BD3CFE" w:rsidRPr="0035685A" w:rsidRDefault="00BD3CFE" w:rsidP="0035685A">
            <w:pPr>
              <w:widowControl/>
              <w:jc w:val="center"/>
              <w:rPr>
                <w:color w:val="000000"/>
                <w:kern w:val="0"/>
              </w:rPr>
            </w:pPr>
            <w:r w:rsidRPr="0035685A">
              <w:rPr>
                <w:color w:val="000000"/>
                <w:kern w:val="0"/>
                <w:sz w:val="20"/>
              </w:rPr>
              <w:t xml:space="preserve">5.37 </w:t>
            </w:r>
          </w:p>
        </w:tc>
        <w:tc>
          <w:tcPr>
            <w:tcW w:w="452" w:type="pct"/>
            <w:vMerge/>
            <w:tcBorders>
              <w:top w:val="nil"/>
              <w:left w:val="nil"/>
              <w:bottom w:val="nil"/>
              <w:right w:val="nil"/>
            </w:tcBorders>
            <w:vAlign w:val="center"/>
            <w:hideMark/>
          </w:tcPr>
          <w:p w14:paraId="335943E0"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28DABBD" w14:textId="77777777" w:rsidR="00BD3CFE" w:rsidRPr="0035685A" w:rsidRDefault="00BD3CFE" w:rsidP="0035685A">
            <w:pPr>
              <w:widowControl/>
              <w:spacing w:line="360" w:lineRule="auto"/>
              <w:jc w:val="left"/>
              <w:rPr>
                <w:color w:val="000000"/>
                <w:kern w:val="0"/>
              </w:rPr>
            </w:pPr>
          </w:p>
        </w:tc>
      </w:tr>
      <w:tr w:rsidR="00BD3CFE" w:rsidRPr="0035685A" w14:paraId="0C436F46" w14:textId="77777777" w:rsidTr="00BD3CFE">
        <w:trPr>
          <w:trHeight w:val="280"/>
        </w:trPr>
        <w:tc>
          <w:tcPr>
            <w:tcW w:w="770" w:type="pct"/>
            <w:tcBorders>
              <w:top w:val="nil"/>
              <w:left w:val="nil"/>
              <w:bottom w:val="nil"/>
              <w:right w:val="nil"/>
            </w:tcBorders>
            <w:noWrap/>
            <w:vAlign w:val="center"/>
            <w:hideMark/>
          </w:tcPr>
          <w:p w14:paraId="3F098DDC" w14:textId="77777777" w:rsidR="00BD3CFE" w:rsidRPr="0035685A" w:rsidRDefault="00BD3CFE" w:rsidP="0035685A">
            <w:pPr>
              <w:widowControl/>
              <w:jc w:val="center"/>
              <w:rPr>
                <w:color w:val="000000"/>
                <w:kern w:val="0"/>
              </w:rPr>
            </w:pPr>
            <w:r w:rsidRPr="0035685A">
              <w:rPr>
                <w:color w:val="000000"/>
                <w:kern w:val="0"/>
                <w:sz w:val="20"/>
              </w:rPr>
              <w:t>Canada</w:t>
            </w:r>
          </w:p>
        </w:tc>
        <w:tc>
          <w:tcPr>
            <w:tcW w:w="438" w:type="pct"/>
            <w:tcBorders>
              <w:top w:val="nil"/>
              <w:left w:val="nil"/>
              <w:bottom w:val="nil"/>
              <w:right w:val="nil"/>
            </w:tcBorders>
            <w:noWrap/>
            <w:vAlign w:val="center"/>
            <w:hideMark/>
          </w:tcPr>
          <w:p w14:paraId="6C9418D8" w14:textId="77777777" w:rsidR="00BD3CFE" w:rsidRPr="0035685A" w:rsidRDefault="00BD3CFE" w:rsidP="0035685A">
            <w:pPr>
              <w:widowControl/>
              <w:jc w:val="center"/>
              <w:rPr>
                <w:color w:val="000000"/>
                <w:kern w:val="0"/>
              </w:rPr>
            </w:pPr>
            <w:r w:rsidRPr="0035685A">
              <w:rPr>
                <w:color w:val="000000"/>
                <w:kern w:val="0"/>
                <w:sz w:val="20"/>
              </w:rPr>
              <w:t xml:space="preserve">5.16 </w:t>
            </w:r>
          </w:p>
        </w:tc>
        <w:tc>
          <w:tcPr>
            <w:tcW w:w="452" w:type="pct"/>
            <w:vMerge/>
            <w:tcBorders>
              <w:top w:val="nil"/>
              <w:left w:val="nil"/>
              <w:bottom w:val="nil"/>
              <w:right w:val="nil"/>
            </w:tcBorders>
            <w:vAlign w:val="center"/>
            <w:hideMark/>
          </w:tcPr>
          <w:p w14:paraId="088A1434"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435BA93" w14:textId="77777777" w:rsidR="00BD3CFE" w:rsidRPr="0035685A" w:rsidRDefault="00BD3CFE" w:rsidP="0035685A">
            <w:pPr>
              <w:widowControl/>
              <w:spacing w:line="360" w:lineRule="auto"/>
              <w:jc w:val="left"/>
              <w:rPr>
                <w:color w:val="000000"/>
                <w:kern w:val="0"/>
              </w:rPr>
            </w:pPr>
          </w:p>
        </w:tc>
      </w:tr>
      <w:tr w:rsidR="00BD3CFE" w:rsidRPr="0035685A" w14:paraId="55675383" w14:textId="77777777" w:rsidTr="00BD3CFE">
        <w:trPr>
          <w:trHeight w:val="280"/>
        </w:trPr>
        <w:tc>
          <w:tcPr>
            <w:tcW w:w="770" w:type="pct"/>
            <w:tcBorders>
              <w:top w:val="nil"/>
              <w:left w:val="nil"/>
              <w:bottom w:val="nil"/>
              <w:right w:val="nil"/>
            </w:tcBorders>
            <w:noWrap/>
            <w:vAlign w:val="center"/>
            <w:hideMark/>
          </w:tcPr>
          <w:p w14:paraId="12108A0D" w14:textId="77777777" w:rsidR="00BD3CFE" w:rsidRPr="0035685A" w:rsidRDefault="00BD3CFE" w:rsidP="0035685A">
            <w:pPr>
              <w:widowControl/>
              <w:jc w:val="center"/>
              <w:rPr>
                <w:color w:val="000000"/>
                <w:kern w:val="0"/>
              </w:rPr>
            </w:pPr>
            <w:r w:rsidRPr="0035685A">
              <w:rPr>
                <w:color w:val="000000"/>
                <w:kern w:val="0"/>
                <w:sz w:val="20"/>
              </w:rPr>
              <w:t>Argentina</w:t>
            </w:r>
          </w:p>
        </w:tc>
        <w:tc>
          <w:tcPr>
            <w:tcW w:w="438" w:type="pct"/>
            <w:tcBorders>
              <w:top w:val="nil"/>
              <w:left w:val="nil"/>
              <w:bottom w:val="nil"/>
              <w:right w:val="nil"/>
            </w:tcBorders>
            <w:noWrap/>
            <w:vAlign w:val="center"/>
            <w:hideMark/>
          </w:tcPr>
          <w:p w14:paraId="1F8CE25A" w14:textId="77777777" w:rsidR="00BD3CFE" w:rsidRPr="0035685A" w:rsidRDefault="00BD3CFE" w:rsidP="0035685A">
            <w:pPr>
              <w:widowControl/>
              <w:jc w:val="center"/>
              <w:rPr>
                <w:color w:val="000000"/>
                <w:kern w:val="0"/>
              </w:rPr>
            </w:pPr>
            <w:r w:rsidRPr="0035685A">
              <w:rPr>
                <w:color w:val="000000"/>
                <w:kern w:val="0"/>
                <w:sz w:val="20"/>
              </w:rPr>
              <w:t xml:space="preserve">1.21 </w:t>
            </w:r>
          </w:p>
        </w:tc>
        <w:tc>
          <w:tcPr>
            <w:tcW w:w="452" w:type="pct"/>
            <w:vMerge/>
            <w:tcBorders>
              <w:top w:val="nil"/>
              <w:left w:val="nil"/>
              <w:bottom w:val="nil"/>
              <w:right w:val="nil"/>
            </w:tcBorders>
            <w:vAlign w:val="center"/>
            <w:hideMark/>
          </w:tcPr>
          <w:p w14:paraId="7AD45110"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E36BFC2" w14:textId="77777777" w:rsidR="00BD3CFE" w:rsidRPr="0035685A" w:rsidRDefault="00BD3CFE" w:rsidP="0035685A">
            <w:pPr>
              <w:widowControl/>
              <w:spacing w:line="360" w:lineRule="auto"/>
              <w:jc w:val="left"/>
              <w:rPr>
                <w:color w:val="000000"/>
                <w:kern w:val="0"/>
              </w:rPr>
            </w:pPr>
          </w:p>
        </w:tc>
      </w:tr>
      <w:tr w:rsidR="00BD3CFE" w:rsidRPr="0035685A" w14:paraId="0AF2EBA6" w14:textId="77777777" w:rsidTr="00BD3CFE">
        <w:trPr>
          <w:trHeight w:val="280"/>
        </w:trPr>
        <w:tc>
          <w:tcPr>
            <w:tcW w:w="770" w:type="pct"/>
            <w:tcBorders>
              <w:top w:val="nil"/>
              <w:left w:val="nil"/>
              <w:bottom w:val="nil"/>
              <w:right w:val="nil"/>
            </w:tcBorders>
            <w:noWrap/>
            <w:vAlign w:val="center"/>
            <w:hideMark/>
          </w:tcPr>
          <w:p w14:paraId="77FBA0DA" w14:textId="77777777" w:rsidR="00BD3CFE" w:rsidRPr="0035685A" w:rsidRDefault="00BD3CFE" w:rsidP="0035685A">
            <w:pPr>
              <w:widowControl/>
              <w:jc w:val="center"/>
              <w:rPr>
                <w:color w:val="000000"/>
                <w:kern w:val="0"/>
              </w:rPr>
            </w:pPr>
            <w:r w:rsidRPr="0035685A">
              <w:rPr>
                <w:color w:val="000000"/>
                <w:kern w:val="0"/>
                <w:sz w:val="20"/>
              </w:rPr>
              <w:t>Indonesia</w:t>
            </w:r>
          </w:p>
        </w:tc>
        <w:tc>
          <w:tcPr>
            <w:tcW w:w="438" w:type="pct"/>
            <w:tcBorders>
              <w:top w:val="nil"/>
              <w:left w:val="nil"/>
              <w:bottom w:val="nil"/>
              <w:right w:val="nil"/>
            </w:tcBorders>
            <w:noWrap/>
            <w:vAlign w:val="center"/>
            <w:hideMark/>
          </w:tcPr>
          <w:p w14:paraId="0B56CA5A" w14:textId="77777777" w:rsidR="00BD3CFE" w:rsidRPr="0035685A" w:rsidRDefault="00BD3CFE" w:rsidP="0035685A">
            <w:pPr>
              <w:widowControl/>
              <w:jc w:val="center"/>
              <w:rPr>
                <w:color w:val="000000"/>
                <w:kern w:val="0"/>
              </w:rPr>
            </w:pPr>
            <w:r w:rsidRPr="0035685A">
              <w:rPr>
                <w:color w:val="000000"/>
                <w:kern w:val="0"/>
                <w:sz w:val="20"/>
              </w:rPr>
              <w:t xml:space="preserve">0.40 </w:t>
            </w:r>
          </w:p>
        </w:tc>
        <w:tc>
          <w:tcPr>
            <w:tcW w:w="452" w:type="pct"/>
            <w:vMerge/>
            <w:tcBorders>
              <w:top w:val="nil"/>
              <w:left w:val="nil"/>
              <w:bottom w:val="nil"/>
              <w:right w:val="nil"/>
            </w:tcBorders>
            <w:vAlign w:val="center"/>
            <w:hideMark/>
          </w:tcPr>
          <w:p w14:paraId="1B9D9B9D"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867A35D" w14:textId="77777777" w:rsidR="00BD3CFE" w:rsidRPr="0035685A" w:rsidRDefault="00BD3CFE" w:rsidP="0035685A">
            <w:pPr>
              <w:widowControl/>
              <w:spacing w:line="360" w:lineRule="auto"/>
              <w:jc w:val="left"/>
              <w:rPr>
                <w:color w:val="000000"/>
                <w:kern w:val="0"/>
              </w:rPr>
            </w:pPr>
          </w:p>
        </w:tc>
      </w:tr>
      <w:tr w:rsidR="00BD3CFE" w:rsidRPr="0035685A" w14:paraId="51AFDB53" w14:textId="77777777" w:rsidTr="00BD3CFE">
        <w:trPr>
          <w:trHeight w:val="280"/>
        </w:trPr>
        <w:tc>
          <w:tcPr>
            <w:tcW w:w="770" w:type="pct"/>
            <w:tcBorders>
              <w:top w:val="nil"/>
              <w:left w:val="nil"/>
              <w:bottom w:val="nil"/>
              <w:right w:val="nil"/>
            </w:tcBorders>
            <w:noWrap/>
            <w:vAlign w:val="center"/>
            <w:hideMark/>
          </w:tcPr>
          <w:p w14:paraId="2446F003" w14:textId="77777777" w:rsidR="00BD3CFE" w:rsidRPr="0035685A" w:rsidRDefault="00BD3CFE" w:rsidP="0035685A">
            <w:pPr>
              <w:widowControl/>
              <w:jc w:val="center"/>
              <w:rPr>
                <w:color w:val="000000"/>
                <w:kern w:val="0"/>
              </w:rPr>
            </w:pPr>
            <w:r w:rsidRPr="0035685A">
              <w:rPr>
                <w:color w:val="000000"/>
                <w:kern w:val="0"/>
                <w:sz w:val="20"/>
              </w:rPr>
              <w:t>Iraq</w:t>
            </w:r>
          </w:p>
        </w:tc>
        <w:tc>
          <w:tcPr>
            <w:tcW w:w="438" w:type="pct"/>
            <w:tcBorders>
              <w:top w:val="nil"/>
              <w:left w:val="nil"/>
              <w:bottom w:val="nil"/>
              <w:right w:val="nil"/>
            </w:tcBorders>
            <w:noWrap/>
            <w:vAlign w:val="center"/>
            <w:hideMark/>
          </w:tcPr>
          <w:p w14:paraId="5072591D" w14:textId="77777777" w:rsidR="00BD3CFE" w:rsidRPr="0035685A" w:rsidRDefault="00BD3CFE" w:rsidP="0035685A">
            <w:pPr>
              <w:widowControl/>
              <w:jc w:val="center"/>
              <w:rPr>
                <w:color w:val="000000"/>
                <w:kern w:val="0"/>
              </w:rPr>
            </w:pPr>
            <w:r w:rsidRPr="0035685A">
              <w:rPr>
                <w:color w:val="000000"/>
                <w:kern w:val="0"/>
                <w:sz w:val="20"/>
              </w:rPr>
              <w:t xml:space="preserve">0.61 </w:t>
            </w:r>
          </w:p>
        </w:tc>
        <w:tc>
          <w:tcPr>
            <w:tcW w:w="452" w:type="pct"/>
            <w:vMerge/>
            <w:tcBorders>
              <w:top w:val="nil"/>
              <w:left w:val="nil"/>
              <w:bottom w:val="nil"/>
              <w:right w:val="nil"/>
            </w:tcBorders>
            <w:vAlign w:val="center"/>
            <w:hideMark/>
          </w:tcPr>
          <w:p w14:paraId="4DD185F3"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A0CA200" w14:textId="77777777" w:rsidR="00BD3CFE" w:rsidRPr="0035685A" w:rsidRDefault="00BD3CFE" w:rsidP="0035685A">
            <w:pPr>
              <w:widowControl/>
              <w:spacing w:line="360" w:lineRule="auto"/>
              <w:jc w:val="left"/>
              <w:rPr>
                <w:color w:val="000000"/>
                <w:kern w:val="0"/>
              </w:rPr>
            </w:pPr>
          </w:p>
        </w:tc>
      </w:tr>
      <w:tr w:rsidR="00BD3CFE" w:rsidRPr="0035685A" w14:paraId="6FFEC17A" w14:textId="77777777" w:rsidTr="00BD3CFE">
        <w:trPr>
          <w:trHeight w:val="280"/>
        </w:trPr>
        <w:tc>
          <w:tcPr>
            <w:tcW w:w="770" w:type="pct"/>
            <w:tcBorders>
              <w:top w:val="nil"/>
              <w:left w:val="nil"/>
              <w:bottom w:val="nil"/>
              <w:right w:val="nil"/>
            </w:tcBorders>
            <w:noWrap/>
            <w:vAlign w:val="center"/>
            <w:hideMark/>
          </w:tcPr>
          <w:p w14:paraId="627DECC5" w14:textId="77777777" w:rsidR="00BD3CFE" w:rsidRPr="0035685A" w:rsidRDefault="00BD3CFE" w:rsidP="0035685A">
            <w:pPr>
              <w:widowControl/>
              <w:jc w:val="center"/>
              <w:rPr>
                <w:color w:val="000000"/>
                <w:kern w:val="0"/>
              </w:rPr>
            </w:pPr>
            <w:r w:rsidRPr="0035685A">
              <w:rPr>
                <w:color w:val="000000"/>
                <w:kern w:val="0"/>
                <w:sz w:val="20"/>
              </w:rPr>
              <w:t>Ecuador</w:t>
            </w:r>
          </w:p>
        </w:tc>
        <w:tc>
          <w:tcPr>
            <w:tcW w:w="438" w:type="pct"/>
            <w:tcBorders>
              <w:top w:val="nil"/>
              <w:left w:val="nil"/>
              <w:bottom w:val="nil"/>
              <w:right w:val="nil"/>
            </w:tcBorders>
            <w:noWrap/>
            <w:vAlign w:val="center"/>
            <w:hideMark/>
          </w:tcPr>
          <w:p w14:paraId="13F137CE" w14:textId="77777777" w:rsidR="00BD3CFE" w:rsidRPr="0035685A" w:rsidRDefault="00BD3CFE" w:rsidP="0035685A">
            <w:pPr>
              <w:widowControl/>
              <w:jc w:val="center"/>
              <w:rPr>
                <w:color w:val="000000"/>
                <w:kern w:val="0"/>
              </w:rPr>
            </w:pPr>
            <w:r w:rsidRPr="0035685A">
              <w:rPr>
                <w:color w:val="000000"/>
                <w:kern w:val="0"/>
                <w:sz w:val="20"/>
              </w:rPr>
              <w:t xml:space="preserve">0.71 </w:t>
            </w:r>
          </w:p>
        </w:tc>
        <w:tc>
          <w:tcPr>
            <w:tcW w:w="452" w:type="pct"/>
            <w:vMerge/>
            <w:tcBorders>
              <w:top w:val="nil"/>
              <w:left w:val="nil"/>
              <w:bottom w:val="nil"/>
              <w:right w:val="nil"/>
            </w:tcBorders>
            <w:vAlign w:val="center"/>
            <w:hideMark/>
          </w:tcPr>
          <w:p w14:paraId="27F6A571"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C359E18" w14:textId="77777777" w:rsidR="00BD3CFE" w:rsidRPr="0035685A" w:rsidRDefault="00BD3CFE" w:rsidP="0035685A">
            <w:pPr>
              <w:widowControl/>
              <w:spacing w:line="360" w:lineRule="auto"/>
              <w:jc w:val="left"/>
              <w:rPr>
                <w:color w:val="000000"/>
                <w:kern w:val="0"/>
              </w:rPr>
            </w:pPr>
          </w:p>
        </w:tc>
      </w:tr>
      <w:tr w:rsidR="00BD3CFE" w:rsidRPr="0035685A" w14:paraId="1F15969E" w14:textId="77777777" w:rsidTr="00BD3CFE">
        <w:trPr>
          <w:trHeight w:val="280"/>
        </w:trPr>
        <w:tc>
          <w:tcPr>
            <w:tcW w:w="770" w:type="pct"/>
            <w:tcBorders>
              <w:top w:val="nil"/>
              <w:left w:val="nil"/>
              <w:bottom w:val="nil"/>
              <w:right w:val="nil"/>
            </w:tcBorders>
            <w:noWrap/>
            <w:vAlign w:val="center"/>
            <w:hideMark/>
          </w:tcPr>
          <w:p w14:paraId="1B515F75" w14:textId="77777777" w:rsidR="00BD3CFE" w:rsidRPr="0035685A" w:rsidRDefault="00BD3CFE" w:rsidP="0035685A">
            <w:pPr>
              <w:widowControl/>
              <w:jc w:val="center"/>
              <w:rPr>
                <w:color w:val="000000"/>
                <w:kern w:val="0"/>
              </w:rPr>
            </w:pPr>
            <w:r w:rsidRPr="0035685A">
              <w:rPr>
                <w:color w:val="000000"/>
                <w:kern w:val="0"/>
                <w:sz w:val="20"/>
              </w:rPr>
              <w:t>Turkey</w:t>
            </w:r>
          </w:p>
        </w:tc>
        <w:tc>
          <w:tcPr>
            <w:tcW w:w="438" w:type="pct"/>
            <w:tcBorders>
              <w:top w:val="nil"/>
              <w:left w:val="nil"/>
              <w:bottom w:val="nil"/>
              <w:right w:val="nil"/>
            </w:tcBorders>
            <w:noWrap/>
            <w:vAlign w:val="center"/>
            <w:hideMark/>
          </w:tcPr>
          <w:p w14:paraId="1BC7C1FB" w14:textId="77777777" w:rsidR="00BD3CFE" w:rsidRPr="0035685A" w:rsidRDefault="00BD3CFE" w:rsidP="0035685A">
            <w:pPr>
              <w:widowControl/>
              <w:jc w:val="center"/>
              <w:rPr>
                <w:color w:val="000000"/>
                <w:kern w:val="0"/>
              </w:rPr>
            </w:pPr>
            <w:r w:rsidRPr="0035685A">
              <w:rPr>
                <w:color w:val="000000"/>
                <w:kern w:val="0"/>
                <w:sz w:val="20"/>
              </w:rPr>
              <w:t xml:space="preserve">1.11 </w:t>
            </w:r>
          </w:p>
        </w:tc>
        <w:tc>
          <w:tcPr>
            <w:tcW w:w="452" w:type="pct"/>
            <w:vMerge/>
            <w:tcBorders>
              <w:top w:val="nil"/>
              <w:left w:val="nil"/>
              <w:bottom w:val="nil"/>
              <w:right w:val="nil"/>
            </w:tcBorders>
            <w:vAlign w:val="center"/>
            <w:hideMark/>
          </w:tcPr>
          <w:p w14:paraId="59696FAE"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CEE5A93" w14:textId="77777777" w:rsidR="00BD3CFE" w:rsidRPr="0035685A" w:rsidRDefault="00BD3CFE" w:rsidP="0035685A">
            <w:pPr>
              <w:widowControl/>
              <w:spacing w:line="360" w:lineRule="auto"/>
              <w:jc w:val="left"/>
              <w:rPr>
                <w:color w:val="000000"/>
                <w:kern w:val="0"/>
              </w:rPr>
            </w:pPr>
          </w:p>
        </w:tc>
      </w:tr>
      <w:tr w:rsidR="00BD3CFE" w:rsidRPr="0035685A" w14:paraId="08949032" w14:textId="77777777" w:rsidTr="00BD3CFE">
        <w:trPr>
          <w:trHeight w:val="280"/>
        </w:trPr>
        <w:tc>
          <w:tcPr>
            <w:tcW w:w="770" w:type="pct"/>
            <w:tcBorders>
              <w:top w:val="nil"/>
              <w:left w:val="nil"/>
              <w:bottom w:val="nil"/>
              <w:right w:val="nil"/>
            </w:tcBorders>
            <w:noWrap/>
            <w:vAlign w:val="center"/>
            <w:hideMark/>
          </w:tcPr>
          <w:p w14:paraId="1A3FDD61" w14:textId="77777777" w:rsidR="00BD3CFE" w:rsidRPr="0035685A" w:rsidRDefault="00BD3CFE" w:rsidP="0035685A">
            <w:pPr>
              <w:widowControl/>
              <w:jc w:val="center"/>
              <w:rPr>
                <w:color w:val="000000"/>
                <w:kern w:val="0"/>
              </w:rPr>
            </w:pPr>
            <w:r w:rsidRPr="0035685A">
              <w:rPr>
                <w:color w:val="000000"/>
                <w:kern w:val="0"/>
                <w:sz w:val="20"/>
              </w:rPr>
              <w:t>Pakistan</w:t>
            </w:r>
          </w:p>
        </w:tc>
        <w:tc>
          <w:tcPr>
            <w:tcW w:w="438" w:type="pct"/>
            <w:tcBorders>
              <w:top w:val="nil"/>
              <w:left w:val="nil"/>
              <w:bottom w:val="nil"/>
              <w:right w:val="nil"/>
            </w:tcBorders>
            <w:noWrap/>
            <w:vAlign w:val="center"/>
            <w:hideMark/>
          </w:tcPr>
          <w:p w14:paraId="1F1C8BA3" w14:textId="77777777" w:rsidR="00BD3CFE" w:rsidRPr="0035685A" w:rsidRDefault="00BD3CFE" w:rsidP="0035685A">
            <w:pPr>
              <w:widowControl/>
              <w:jc w:val="center"/>
              <w:rPr>
                <w:color w:val="000000"/>
                <w:kern w:val="0"/>
              </w:rPr>
            </w:pPr>
            <w:r w:rsidRPr="0035685A">
              <w:rPr>
                <w:color w:val="000000"/>
                <w:kern w:val="0"/>
                <w:sz w:val="20"/>
              </w:rPr>
              <w:t xml:space="preserve">0.20 </w:t>
            </w:r>
          </w:p>
        </w:tc>
        <w:tc>
          <w:tcPr>
            <w:tcW w:w="452" w:type="pct"/>
            <w:vMerge/>
            <w:tcBorders>
              <w:top w:val="nil"/>
              <w:left w:val="nil"/>
              <w:bottom w:val="nil"/>
              <w:right w:val="nil"/>
            </w:tcBorders>
            <w:vAlign w:val="center"/>
            <w:hideMark/>
          </w:tcPr>
          <w:p w14:paraId="2525A4F0"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03551EC" w14:textId="77777777" w:rsidR="00BD3CFE" w:rsidRPr="0035685A" w:rsidRDefault="00BD3CFE" w:rsidP="0035685A">
            <w:pPr>
              <w:widowControl/>
              <w:spacing w:line="360" w:lineRule="auto"/>
              <w:jc w:val="left"/>
              <w:rPr>
                <w:color w:val="000000"/>
                <w:kern w:val="0"/>
              </w:rPr>
            </w:pPr>
          </w:p>
        </w:tc>
      </w:tr>
      <w:tr w:rsidR="00BD3CFE" w:rsidRPr="0035685A" w14:paraId="3A172E8B" w14:textId="77777777" w:rsidTr="00BD3CFE">
        <w:trPr>
          <w:trHeight w:val="280"/>
        </w:trPr>
        <w:tc>
          <w:tcPr>
            <w:tcW w:w="770" w:type="pct"/>
            <w:tcBorders>
              <w:top w:val="nil"/>
              <w:left w:val="nil"/>
              <w:bottom w:val="nil"/>
              <w:right w:val="nil"/>
            </w:tcBorders>
            <w:noWrap/>
            <w:vAlign w:val="center"/>
            <w:hideMark/>
          </w:tcPr>
          <w:p w14:paraId="466C9040" w14:textId="77777777" w:rsidR="00BD3CFE" w:rsidRPr="0035685A" w:rsidRDefault="00BD3CFE" w:rsidP="0035685A">
            <w:pPr>
              <w:widowControl/>
              <w:jc w:val="center"/>
              <w:rPr>
                <w:color w:val="000000"/>
                <w:kern w:val="0"/>
              </w:rPr>
            </w:pPr>
            <w:r w:rsidRPr="0035685A">
              <w:rPr>
                <w:color w:val="000000"/>
                <w:kern w:val="0"/>
                <w:sz w:val="20"/>
              </w:rPr>
              <w:t>Netherlands</w:t>
            </w:r>
          </w:p>
        </w:tc>
        <w:tc>
          <w:tcPr>
            <w:tcW w:w="438" w:type="pct"/>
            <w:tcBorders>
              <w:top w:val="nil"/>
              <w:left w:val="nil"/>
              <w:bottom w:val="nil"/>
              <w:right w:val="nil"/>
            </w:tcBorders>
            <w:noWrap/>
            <w:vAlign w:val="center"/>
            <w:hideMark/>
          </w:tcPr>
          <w:p w14:paraId="4DE6C908" w14:textId="77777777" w:rsidR="00BD3CFE" w:rsidRPr="0035685A" w:rsidRDefault="00BD3CFE" w:rsidP="0035685A">
            <w:pPr>
              <w:widowControl/>
              <w:jc w:val="center"/>
              <w:rPr>
                <w:color w:val="000000"/>
                <w:kern w:val="0"/>
              </w:rPr>
            </w:pPr>
            <w:r w:rsidRPr="0035685A">
              <w:rPr>
                <w:color w:val="000000"/>
                <w:kern w:val="0"/>
                <w:sz w:val="20"/>
              </w:rPr>
              <w:t xml:space="preserve">5.87 </w:t>
            </w:r>
          </w:p>
        </w:tc>
        <w:tc>
          <w:tcPr>
            <w:tcW w:w="452" w:type="pct"/>
            <w:vMerge/>
            <w:tcBorders>
              <w:top w:val="nil"/>
              <w:left w:val="nil"/>
              <w:bottom w:val="nil"/>
              <w:right w:val="nil"/>
            </w:tcBorders>
            <w:vAlign w:val="center"/>
            <w:hideMark/>
          </w:tcPr>
          <w:p w14:paraId="29BB135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8E0FB59" w14:textId="77777777" w:rsidR="00BD3CFE" w:rsidRPr="0035685A" w:rsidRDefault="00BD3CFE" w:rsidP="0035685A">
            <w:pPr>
              <w:widowControl/>
              <w:spacing w:line="360" w:lineRule="auto"/>
              <w:jc w:val="left"/>
              <w:rPr>
                <w:color w:val="000000"/>
                <w:kern w:val="0"/>
              </w:rPr>
            </w:pPr>
          </w:p>
        </w:tc>
      </w:tr>
      <w:tr w:rsidR="00BD3CFE" w:rsidRPr="0035685A" w14:paraId="1F8BCDED" w14:textId="77777777" w:rsidTr="00BD3CFE">
        <w:trPr>
          <w:trHeight w:val="280"/>
        </w:trPr>
        <w:tc>
          <w:tcPr>
            <w:tcW w:w="770" w:type="pct"/>
            <w:tcBorders>
              <w:top w:val="nil"/>
              <w:left w:val="nil"/>
              <w:bottom w:val="nil"/>
              <w:right w:val="nil"/>
            </w:tcBorders>
            <w:noWrap/>
            <w:vAlign w:val="center"/>
            <w:hideMark/>
          </w:tcPr>
          <w:p w14:paraId="26616097" w14:textId="77777777" w:rsidR="00BD3CFE" w:rsidRPr="0035685A" w:rsidRDefault="00BD3CFE" w:rsidP="0035685A">
            <w:pPr>
              <w:widowControl/>
              <w:jc w:val="center"/>
              <w:rPr>
                <w:color w:val="000000"/>
                <w:kern w:val="0"/>
              </w:rPr>
            </w:pPr>
            <w:r w:rsidRPr="0035685A">
              <w:rPr>
                <w:color w:val="000000"/>
                <w:kern w:val="0"/>
                <w:sz w:val="20"/>
              </w:rPr>
              <w:t>Sweden</w:t>
            </w:r>
          </w:p>
        </w:tc>
        <w:tc>
          <w:tcPr>
            <w:tcW w:w="438" w:type="pct"/>
            <w:tcBorders>
              <w:top w:val="nil"/>
              <w:left w:val="nil"/>
              <w:bottom w:val="nil"/>
              <w:right w:val="nil"/>
            </w:tcBorders>
            <w:noWrap/>
            <w:vAlign w:val="center"/>
            <w:hideMark/>
          </w:tcPr>
          <w:p w14:paraId="00C34F62" w14:textId="77777777" w:rsidR="00BD3CFE" w:rsidRPr="0035685A" w:rsidRDefault="00BD3CFE" w:rsidP="0035685A">
            <w:pPr>
              <w:widowControl/>
              <w:jc w:val="center"/>
              <w:rPr>
                <w:color w:val="000000"/>
                <w:kern w:val="0"/>
              </w:rPr>
            </w:pPr>
            <w:r w:rsidRPr="0035685A">
              <w:rPr>
                <w:color w:val="000000"/>
                <w:kern w:val="0"/>
                <w:sz w:val="20"/>
              </w:rPr>
              <w:t xml:space="preserve">6.18 </w:t>
            </w:r>
          </w:p>
        </w:tc>
        <w:tc>
          <w:tcPr>
            <w:tcW w:w="452" w:type="pct"/>
            <w:vMerge/>
            <w:tcBorders>
              <w:top w:val="nil"/>
              <w:left w:val="nil"/>
              <w:bottom w:val="nil"/>
              <w:right w:val="nil"/>
            </w:tcBorders>
            <w:vAlign w:val="center"/>
            <w:hideMark/>
          </w:tcPr>
          <w:p w14:paraId="5FC923DD"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271B725" w14:textId="77777777" w:rsidR="00BD3CFE" w:rsidRPr="0035685A" w:rsidRDefault="00BD3CFE" w:rsidP="0035685A">
            <w:pPr>
              <w:widowControl/>
              <w:spacing w:line="360" w:lineRule="auto"/>
              <w:jc w:val="left"/>
              <w:rPr>
                <w:color w:val="000000"/>
                <w:kern w:val="0"/>
              </w:rPr>
            </w:pPr>
          </w:p>
        </w:tc>
      </w:tr>
      <w:tr w:rsidR="00BD3CFE" w:rsidRPr="0035685A" w14:paraId="39A16F95" w14:textId="77777777" w:rsidTr="00BD3CFE">
        <w:trPr>
          <w:trHeight w:val="280"/>
        </w:trPr>
        <w:tc>
          <w:tcPr>
            <w:tcW w:w="770" w:type="pct"/>
            <w:tcBorders>
              <w:top w:val="nil"/>
              <w:left w:val="nil"/>
              <w:bottom w:val="nil"/>
              <w:right w:val="nil"/>
            </w:tcBorders>
            <w:noWrap/>
            <w:vAlign w:val="center"/>
            <w:hideMark/>
          </w:tcPr>
          <w:p w14:paraId="5167BB83" w14:textId="77777777" w:rsidR="00BD3CFE" w:rsidRPr="0035685A" w:rsidRDefault="00BD3CFE" w:rsidP="0035685A">
            <w:pPr>
              <w:widowControl/>
              <w:jc w:val="center"/>
              <w:rPr>
                <w:color w:val="000000"/>
                <w:kern w:val="0"/>
              </w:rPr>
            </w:pPr>
            <w:r w:rsidRPr="0035685A">
              <w:rPr>
                <w:color w:val="000000"/>
                <w:kern w:val="0"/>
                <w:sz w:val="20"/>
              </w:rPr>
              <w:t>Egypt</w:t>
            </w:r>
          </w:p>
        </w:tc>
        <w:tc>
          <w:tcPr>
            <w:tcW w:w="438" w:type="pct"/>
            <w:tcBorders>
              <w:top w:val="nil"/>
              <w:left w:val="nil"/>
              <w:bottom w:val="nil"/>
              <w:right w:val="nil"/>
            </w:tcBorders>
            <w:noWrap/>
            <w:vAlign w:val="center"/>
            <w:hideMark/>
          </w:tcPr>
          <w:p w14:paraId="13917632" w14:textId="77777777" w:rsidR="00BD3CFE" w:rsidRPr="0035685A" w:rsidRDefault="00BD3CFE" w:rsidP="0035685A">
            <w:pPr>
              <w:widowControl/>
              <w:jc w:val="center"/>
              <w:rPr>
                <w:color w:val="000000"/>
                <w:kern w:val="0"/>
              </w:rPr>
            </w:pPr>
            <w:r w:rsidRPr="0035685A">
              <w:rPr>
                <w:color w:val="000000"/>
                <w:kern w:val="0"/>
                <w:sz w:val="20"/>
              </w:rPr>
              <w:t xml:space="preserve">0.30 </w:t>
            </w:r>
          </w:p>
        </w:tc>
        <w:tc>
          <w:tcPr>
            <w:tcW w:w="452" w:type="pct"/>
            <w:vMerge/>
            <w:tcBorders>
              <w:top w:val="nil"/>
              <w:left w:val="nil"/>
              <w:bottom w:val="nil"/>
              <w:right w:val="nil"/>
            </w:tcBorders>
            <w:vAlign w:val="center"/>
            <w:hideMark/>
          </w:tcPr>
          <w:p w14:paraId="4E701B54"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DD54413" w14:textId="77777777" w:rsidR="00BD3CFE" w:rsidRPr="0035685A" w:rsidRDefault="00BD3CFE" w:rsidP="0035685A">
            <w:pPr>
              <w:widowControl/>
              <w:spacing w:line="360" w:lineRule="auto"/>
              <w:jc w:val="left"/>
              <w:rPr>
                <w:color w:val="000000"/>
                <w:kern w:val="0"/>
              </w:rPr>
            </w:pPr>
          </w:p>
        </w:tc>
      </w:tr>
      <w:tr w:rsidR="00BD3CFE" w:rsidRPr="0035685A" w14:paraId="333D1DF3" w14:textId="77777777" w:rsidTr="00BD3CFE">
        <w:trPr>
          <w:trHeight w:val="280"/>
        </w:trPr>
        <w:tc>
          <w:tcPr>
            <w:tcW w:w="770" w:type="pct"/>
            <w:tcBorders>
              <w:top w:val="nil"/>
              <w:left w:val="nil"/>
              <w:bottom w:val="nil"/>
              <w:right w:val="nil"/>
            </w:tcBorders>
            <w:noWrap/>
            <w:vAlign w:val="center"/>
            <w:hideMark/>
          </w:tcPr>
          <w:p w14:paraId="01428970" w14:textId="77777777" w:rsidR="00BD3CFE" w:rsidRPr="0035685A" w:rsidRDefault="00BD3CFE" w:rsidP="0035685A">
            <w:pPr>
              <w:widowControl/>
              <w:jc w:val="center"/>
              <w:rPr>
                <w:color w:val="000000"/>
                <w:kern w:val="0"/>
              </w:rPr>
            </w:pPr>
            <w:r w:rsidRPr="0035685A">
              <w:rPr>
                <w:color w:val="000000"/>
                <w:kern w:val="0"/>
                <w:sz w:val="20"/>
              </w:rPr>
              <w:t>Bolivia</w:t>
            </w:r>
          </w:p>
        </w:tc>
        <w:tc>
          <w:tcPr>
            <w:tcW w:w="438" w:type="pct"/>
            <w:tcBorders>
              <w:top w:val="nil"/>
              <w:left w:val="nil"/>
              <w:bottom w:val="nil"/>
              <w:right w:val="nil"/>
            </w:tcBorders>
            <w:noWrap/>
            <w:vAlign w:val="center"/>
            <w:hideMark/>
          </w:tcPr>
          <w:p w14:paraId="709F4D26" w14:textId="77777777" w:rsidR="00BD3CFE" w:rsidRPr="0035685A" w:rsidRDefault="00BD3CFE" w:rsidP="0035685A">
            <w:pPr>
              <w:widowControl/>
              <w:jc w:val="center"/>
              <w:rPr>
                <w:color w:val="000000"/>
                <w:kern w:val="0"/>
              </w:rPr>
            </w:pPr>
            <w:r w:rsidRPr="0035685A">
              <w:rPr>
                <w:color w:val="000000"/>
                <w:kern w:val="0"/>
                <w:sz w:val="20"/>
              </w:rPr>
              <w:t xml:space="preserve">0.40 </w:t>
            </w:r>
          </w:p>
        </w:tc>
        <w:tc>
          <w:tcPr>
            <w:tcW w:w="452" w:type="pct"/>
            <w:vMerge/>
            <w:tcBorders>
              <w:top w:val="nil"/>
              <w:left w:val="nil"/>
              <w:bottom w:val="nil"/>
              <w:right w:val="nil"/>
            </w:tcBorders>
            <w:vAlign w:val="center"/>
            <w:hideMark/>
          </w:tcPr>
          <w:p w14:paraId="2A5FA53E"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252F2E6" w14:textId="77777777" w:rsidR="00BD3CFE" w:rsidRPr="0035685A" w:rsidRDefault="00BD3CFE" w:rsidP="0035685A">
            <w:pPr>
              <w:widowControl/>
              <w:spacing w:line="360" w:lineRule="auto"/>
              <w:jc w:val="left"/>
              <w:rPr>
                <w:color w:val="000000"/>
                <w:kern w:val="0"/>
              </w:rPr>
            </w:pPr>
          </w:p>
        </w:tc>
      </w:tr>
      <w:tr w:rsidR="00BD3CFE" w:rsidRPr="0035685A" w14:paraId="23536748" w14:textId="77777777" w:rsidTr="00BD3CFE">
        <w:trPr>
          <w:trHeight w:val="280"/>
        </w:trPr>
        <w:tc>
          <w:tcPr>
            <w:tcW w:w="770" w:type="pct"/>
            <w:tcBorders>
              <w:top w:val="nil"/>
              <w:left w:val="nil"/>
              <w:bottom w:val="nil"/>
              <w:right w:val="nil"/>
            </w:tcBorders>
            <w:noWrap/>
            <w:vAlign w:val="center"/>
            <w:hideMark/>
          </w:tcPr>
          <w:p w14:paraId="4AB2B630" w14:textId="77777777" w:rsidR="00BD3CFE" w:rsidRPr="0035685A" w:rsidRDefault="00BD3CFE" w:rsidP="0035685A">
            <w:pPr>
              <w:widowControl/>
              <w:jc w:val="center"/>
              <w:rPr>
                <w:color w:val="000000"/>
                <w:kern w:val="0"/>
              </w:rPr>
            </w:pPr>
            <w:r w:rsidRPr="0035685A">
              <w:rPr>
                <w:color w:val="000000"/>
                <w:kern w:val="0"/>
                <w:sz w:val="20"/>
              </w:rPr>
              <w:t>China</w:t>
            </w:r>
          </w:p>
        </w:tc>
        <w:tc>
          <w:tcPr>
            <w:tcW w:w="438" w:type="pct"/>
            <w:tcBorders>
              <w:top w:val="nil"/>
              <w:left w:val="nil"/>
              <w:bottom w:val="nil"/>
              <w:right w:val="nil"/>
            </w:tcBorders>
            <w:noWrap/>
            <w:vAlign w:val="center"/>
            <w:hideMark/>
          </w:tcPr>
          <w:p w14:paraId="45043125" w14:textId="77777777" w:rsidR="00BD3CFE" w:rsidRPr="0035685A" w:rsidRDefault="00BD3CFE" w:rsidP="0035685A">
            <w:pPr>
              <w:widowControl/>
              <w:jc w:val="center"/>
              <w:rPr>
                <w:color w:val="000000"/>
                <w:kern w:val="0"/>
              </w:rPr>
            </w:pPr>
            <w:r w:rsidRPr="0035685A">
              <w:rPr>
                <w:color w:val="000000"/>
                <w:kern w:val="0"/>
                <w:sz w:val="20"/>
              </w:rPr>
              <w:t xml:space="preserve">1.11 </w:t>
            </w:r>
          </w:p>
        </w:tc>
        <w:tc>
          <w:tcPr>
            <w:tcW w:w="452" w:type="pct"/>
            <w:vMerge/>
            <w:tcBorders>
              <w:top w:val="nil"/>
              <w:left w:val="nil"/>
              <w:bottom w:val="nil"/>
              <w:right w:val="nil"/>
            </w:tcBorders>
            <w:vAlign w:val="center"/>
            <w:hideMark/>
          </w:tcPr>
          <w:p w14:paraId="4CDE2CE3"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26CCF25" w14:textId="77777777" w:rsidR="00BD3CFE" w:rsidRPr="0035685A" w:rsidRDefault="00BD3CFE" w:rsidP="0035685A">
            <w:pPr>
              <w:widowControl/>
              <w:spacing w:line="360" w:lineRule="auto"/>
              <w:jc w:val="left"/>
              <w:rPr>
                <w:color w:val="000000"/>
                <w:kern w:val="0"/>
              </w:rPr>
            </w:pPr>
          </w:p>
        </w:tc>
      </w:tr>
      <w:tr w:rsidR="00BD3CFE" w:rsidRPr="0035685A" w14:paraId="3DCA1119" w14:textId="77777777" w:rsidTr="00BD3CFE">
        <w:trPr>
          <w:trHeight w:val="280"/>
        </w:trPr>
        <w:tc>
          <w:tcPr>
            <w:tcW w:w="770" w:type="pct"/>
            <w:tcBorders>
              <w:top w:val="nil"/>
              <w:left w:val="nil"/>
              <w:bottom w:val="nil"/>
              <w:right w:val="nil"/>
            </w:tcBorders>
            <w:noWrap/>
            <w:vAlign w:val="center"/>
            <w:hideMark/>
          </w:tcPr>
          <w:p w14:paraId="51ADE869" w14:textId="77777777" w:rsidR="00BD3CFE" w:rsidRPr="0035685A" w:rsidRDefault="00BD3CFE" w:rsidP="0035685A">
            <w:pPr>
              <w:widowControl/>
              <w:jc w:val="center"/>
              <w:rPr>
                <w:color w:val="000000"/>
                <w:kern w:val="0"/>
              </w:rPr>
            </w:pPr>
            <w:r w:rsidRPr="0035685A">
              <w:rPr>
                <w:color w:val="000000"/>
                <w:kern w:val="0"/>
                <w:sz w:val="20"/>
              </w:rPr>
              <w:t>Bangladesh</w:t>
            </w:r>
          </w:p>
        </w:tc>
        <w:tc>
          <w:tcPr>
            <w:tcW w:w="438" w:type="pct"/>
            <w:tcBorders>
              <w:top w:val="nil"/>
              <w:left w:val="nil"/>
              <w:bottom w:val="nil"/>
              <w:right w:val="nil"/>
            </w:tcBorders>
            <w:noWrap/>
            <w:vAlign w:val="center"/>
            <w:hideMark/>
          </w:tcPr>
          <w:p w14:paraId="17B9D7EB" w14:textId="77777777" w:rsidR="00BD3CFE" w:rsidRPr="0035685A" w:rsidRDefault="00BD3CFE" w:rsidP="0035685A">
            <w:pPr>
              <w:widowControl/>
              <w:jc w:val="center"/>
              <w:rPr>
                <w:color w:val="000000"/>
                <w:kern w:val="0"/>
              </w:rPr>
            </w:pPr>
            <w:r w:rsidRPr="0035685A">
              <w:rPr>
                <w:color w:val="000000"/>
                <w:kern w:val="0"/>
                <w:sz w:val="20"/>
              </w:rPr>
              <w:t xml:space="preserve">2.23 </w:t>
            </w:r>
          </w:p>
        </w:tc>
        <w:tc>
          <w:tcPr>
            <w:tcW w:w="452" w:type="pct"/>
            <w:vMerge/>
            <w:tcBorders>
              <w:top w:val="nil"/>
              <w:left w:val="nil"/>
              <w:bottom w:val="nil"/>
              <w:right w:val="nil"/>
            </w:tcBorders>
            <w:vAlign w:val="center"/>
            <w:hideMark/>
          </w:tcPr>
          <w:p w14:paraId="4F9D08B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56636297" w14:textId="77777777" w:rsidR="00BD3CFE" w:rsidRPr="0035685A" w:rsidRDefault="00BD3CFE" w:rsidP="0035685A">
            <w:pPr>
              <w:widowControl/>
              <w:spacing w:line="360" w:lineRule="auto"/>
              <w:jc w:val="left"/>
              <w:rPr>
                <w:color w:val="000000"/>
                <w:kern w:val="0"/>
              </w:rPr>
            </w:pPr>
          </w:p>
        </w:tc>
      </w:tr>
      <w:tr w:rsidR="00BD3CFE" w:rsidRPr="0035685A" w14:paraId="28734A49" w14:textId="77777777" w:rsidTr="00BD3CFE">
        <w:trPr>
          <w:trHeight w:val="280"/>
        </w:trPr>
        <w:tc>
          <w:tcPr>
            <w:tcW w:w="770" w:type="pct"/>
            <w:tcBorders>
              <w:top w:val="nil"/>
              <w:left w:val="nil"/>
              <w:bottom w:val="nil"/>
              <w:right w:val="nil"/>
            </w:tcBorders>
            <w:noWrap/>
            <w:vAlign w:val="center"/>
            <w:hideMark/>
          </w:tcPr>
          <w:p w14:paraId="0BFEC88C" w14:textId="77777777" w:rsidR="00BD3CFE" w:rsidRPr="0035685A" w:rsidRDefault="00BD3CFE" w:rsidP="0035685A">
            <w:pPr>
              <w:widowControl/>
              <w:jc w:val="center"/>
              <w:rPr>
                <w:color w:val="000000"/>
                <w:kern w:val="0"/>
              </w:rPr>
            </w:pPr>
            <w:r w:rsidRPr="0035685A">
              <w:rPr>
                <w:color w:val="000000"/>
                <w:kern w:val="0"/>
                <w:sz w:val="20"/>
              </w:rPr>
              <w:t>Saudi Arabia</w:t>
            </w:r>
          </w:p>
        </w:tc>
        <w:tc>
          <w:tcPr>
            <w:tcW w:w="438" w:type="pct"/>
            <w:tcBorders>
              <w:top w:val="nil"/>
              <w:left w:val="nil"/>
              <w:bottom w:val="nil"/>
              <w:right w:val="nil"/>
            </w:tcBorders>
            <w:noWrap/>
            <w:vAlign w:val="center"/>
            <w:hideMark/>
          </w:tcPr>
          <w:p w14:paraId="48605BE1" w14:textId="77777777" w:rsidR="00BD3CFE" w:rsidRPr="0035685A" w:rsidRDefault="00BD3CFE" w:rsidP="0035685A">
            <w:pPr>
              <w:widowControl/>
              <w:jc w:val="center"/>
              <w:rPr>
                <w:color w:val="000000"/>
                <w:kern w:val="0"/>
              </w:rPr>
            </w:pPr>
            <w:r w:rsidRPr="0035685A">
              <w:rPr>
                <w:color w:val="000000"/>
                <w:kern w:val="0"/>
                <w:sz w:val="20"/>
              </w:rPr>
              <w:t xml:space="preserve">2.53 </w:t>
            </w:r>
          </w:p>
        </w:tc>
        <w:tc>
          <w:tcPr>
            <w:tcW w:w="452" w:type="pct"/>
            <w:vMerge/>
            <w:tcBorders>
              <w:top w:val="nil"/>
              <w:left w:val="nil"/>
              <w:bottom w:val="nil"/>
              <w:right w:val="nil"/>
            </w:tcBorders>
            <w:vAlign w:val="center"/>
            <w:hideMark/>
          </w:tcPr>
          <w:p w14:paraId="33B1A95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41BA704E" w14:textId="77777777" w:rsidR="00BD3CFE" w:rsidRPr="0035685A" w:rsidRDefault="00BD3CFE" w:rsidP="0035685A">
            <w:pPr>
              <w:widowControl/>
              <w:spacing w:line="360" w:lineRule="auto"/>
              <w:jc w:val="left"/>
              <w:rPr>
                <w:color w:val="000000"/>
                <w:kern w:val="0"/>
              </w:rPr>
            </w:pPr>
          </w:p>
        </w:tc>
      </w:tr>
      <w:tr w:rsidR="00BD3CFE" w:rsidRPr="0035685A" w14:paraId="343A0DB3" w14:textId="77777777" w:rsidTr="00BD3CFE">
        <w:trPr>
          <w:trHeight w:val="280"/>
        </w:trPr>
        <w:tc>
          <w:tcPr>
            <w:tcW w:w="770" w:type="pct"/>
            <w:tcBorders>
              <w:top w:val="nil"/>
              <w:left w:val="nil"/>
              <w:bottom w:val="nil"/>
              <w:right w:val="nil"/>
            </w:tcBorders>
            <w:noWrap/>
            <w:vAlign w:val="center"/>
            <w:hideMark/>
          </w:tcPr>
          <w:p w14:paraId="69F5A636" w14:textId="77777777" w:rsidR="00BD3CFE" w:rsidRPr="0035685A" w:rsidRDefault="00BD3CFE" w:rsidP="0035685A">
            <w:pPr>
              <w:widowControl/>
              <w:jc w:val="center"/>
              <w:rPr>
                <w:color w:val="000000"/>
                <w:kern w:val="0"/>
              </w:rPr>
            </w:pPr>
            <w:r w:rsidRPr="0035685A">
              <w:rPr>
                <w:color w:val="000000"/>
                <w:kern w:val="0"/>
                <w:sz w:val="20"/>
              </w:rPr>
              <w:t>Romania</w:t>
            </w:r>
          </w:p>
        </w:tc>
        <w:tc>
          <w:tcPr>
            <w:tcW w:w="438" w:type="pct"/>
            <w:tcBorders>
              <w:top w:val="nil"/>
              <w:left w:val="nil"/>
              <w:bottom w:val="nil"/>
              <w:right w:val="nil"/>
            </w:tcBorders>
            <w:noWrap/>
            <w:vAlign w:val="center"/>
            <w:hideMark/>
          </w:tcPr>
          <w:p w14:paraId="0FF661B4" w14:textId="77777777" w:rsidR="00BD3CFE" w:rsidRPr="0035685A" w:rsidRDefault="00BD3CFE" w:rsidP="0035685A">
            <w:pPr>
              <w:widowControl/>
              <w:jc w:val="center"/>
              <w:rPr>
                <w:color w:val="000000"/>
                <w:kern w:val="0"/>
              </w:rPr>
            </w:pPr>
            <w:r w:rsidRPr="0035685A">
              <w:rPr>
                <w:color w:val="000000"/>
                <w:kern w:val="0"/>
                <w:sz w:val="20"/>
              </w:rPr>
              <w:t xml:space="preserve">1.42 </w:t>
            </w:r>
          </w:p>
        </w:tc>
        <w:tc>
          <w:tcPr>
            <w:tcW w:w="452" w:type="pct"/>
            <w:vMerge/>
            <w:tcBorders>
              <w:top w:val="nil"/>
              <w:left w:val="nil"/>
              <w:bottom w:val="nil"/>
              <w:right w:val="nil"/>
            </w:tcBorders>
            <w:vAlign w:val="center"/>
            <w:hideMark/>
          </w:tcPr>
          <w:p w14:paraId="7A0EE21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803C8C6" w14:textId="77777777" w:rsidR="00BD3CFE" w:rsidRPr="0035685A" w:rsidRDefault="00BD3CFE" w:rsidP="0035685A">
            <w:pPr>
              <w:widowControl/>
              <w:spacing w:line="360" w:lineRule="auto"/>
              <w:jc w:val="left"/>
              <w:rPr>
                <w:color w:val="000000"/>
                <w:kern w:val="0"/>
              </w:rPr>
            </w:pPr>
          </w:p>
        </w:tc>
      </w:tr>
      <w:tr w:rsidR="00BD3CFE" w:rsidRPr="0035685A" w14:paraId="06C3246E" w14:textId="77777777" w:rsidTr="00BD3CFE">
        <w:trPr>
          <w:trHeight w:val="280"/>
        </w:trPr>
        <w:tc>
          <w:tcPr>
            <w:tcW w:w="770" w:type="pct"/>
            <w:tcBorders>
              <w:top w:val="nil"/>
              <w:left w:val="nil"/>
              <w:bottom w:val="nil"/>
              <w:right w:val="nil"/>
            </w:tcBorders>
            <w:noWrap/>
            <w:vAlign w:val="center"/>
            <w:hideMark/>
          </w:tcPr>
          <w:p w14:paraId="322C6797" w14:textId="77777777" w:rsidR="00BD3CFE" w:rsidRPr="0035685A" w:rsidRDefault="00BD3CFE" w:rsidP="0035685A">
            <w:pPr>
              <w:widowControl/>
              <w:jc w:val="center"/>
              <w:rPr>
                <w:color w:val="000000"/>
                <w:kern w:val="0"/>
              </w:rPr>
            </w:pPr>
            <w:r w:rsidRPr="0035685A">
              <w:rPr>
                <w:color w:val="000000"/>
                <w:kern w:val="0"/>
                <w:sz w:val="20"/>
              </w:rPr>
              <w:t>Philippines</w:t>
            </w:r>
          </w:p>
        </w:tc>
        <w:tc>
          <w:tcPr>
            <w:tcW w:w="438" w:type="pct"/>
            <w:tcBorders>
              <w:top w:val="nil"/>
              <w:left w:val="nil"/>
              <w:bottom w:val="nil"/>
              <w:right w:val="nil"/>
            </w:tcBorders>
            <w:noWrap/>
            <w:vAlign w:val="center"/>
            <w:hideMark/>
          </w:tcPr>
          <w:p w14:paraId="6C8EE458" w14:textId="77777777" w:rsidR="00BD3CFE" w:rsidRPr="0035685A" w:rsidRDefault="00BD3CFE" w:rsidP="0035685A">
            <w:pPr>
              <w:widowControl/>
              <w:jc w:val="center"/>
              <w:rPr>
                <w:color w:val="000000"/>
                <w:kern w:val="0"/>
              </w:rPr>
            </w:pPr>
            <w:r w:rsidRPr="0035685A">
              <w:rPr>
                <w:color w:val="000000"/>
                <w:kern w:val="0"/>
                <w:sz w:val="20"/>
              </w:rPr>
              <w:t xml:space="preserve">0.40 </w:t>
            </w:r>
          </w:p>
        </w:tc>
        <w:tc>
          <w:tcPr>
            <w:tcW w:w="452" w:type="pct"/>
            <w:vMerge/>
            <w:tcBorders>
              <w:top w:val="nil"/>
              <w:left w:val="nil"/>
              <w:bottom w:val="nil"/>
              <w:right w:val="nil"/>
            </w:tcBorders>
            <w:vAlign w:val="center"/>
            <w:hideMark/>
          </w:tcPr>
          <w:p w14:paraId="40DAF1AA"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A75DD9A" w14:textId="77777777" w:rsidR="00BD3CFE" w:rsidRPr="0035685A" w:rsidRDefault="00BD3CFE" w:rsidP="0035685A">
            <w:pPr>
              <w:widowControl/>
              <w:spacing w:line="360" w:lineRule="auto"/>
              <w:jc w:val="left"/>
              <w:rPr>
                <w:color w:val="000000"/>
                <w:kern w:val="0"/>
              </w:rPr>
            </w:pPr>
          </w:p>
        </w:tc>
      </w:tr>
      <w:tr w:rsidR="00BD3CFE" w:rsidRPr="0035685A" w14:paraId="78114101" w14:textId="77777777" w:rsidTr="00BD3CFE">
        <w:trPr>
          <w:trHeight w:val="280"/>
        </w:trPr>
        <w:tc>
          <w:tcPr>
            <w:tcW w:w="770" w:type="pct"/>
            <w:tcBorders>
              <w:top w:val="nil"/>
              <w:left w:val="nil"/>
              <w:bottom w:val="nil"/>
              <w:right w:val="nil"/>
            </w:tcBorders>
            <w:noWrap/>
            <w:vAlign w:val="center"/>
            <w:hideMark/>
          </w:tcPr>
          <w:p w14:paraId="07594E61" w14:textId="77777777" w:rsidR="00BD3CFE" w:rsidRPr="0035685A" w:rsidRDefault="00BD3CFE" w:rsidP="0035685A">
            <w:pPr>
              <w:widowControl/>
              <w:jc w:val="center"/>
              <w:rPr>
                <w:color w:val="000000"/>
                <w:kern w:val="0"/>
              </w:rPr>
            </w:pPr>
            <w:r w:rsidRPr="0035685A">
              <w:rPr>
                <w:color w:val="000000"/>
                <w:kern w:val="0"/>
                <w:sz w:val="20"/>
              </w:rPr>
              <w:t>Guatemala</w:t>
            </w:r>
          </w:p>
        </w:tc>
        <w:tc>
          <w:tcPr>
            <w:tcW w:w="438" w:type="pct"/>
            <w:tcBorders>
              <w:top w:val="nil"/>
              <w:left w:val="nil"/>
              <w:bottom w:val="nil"/>
              <w:right w:val="nil"/>
            </w:tcBorders>
            <w:noWrap/>
            <w:vAlign w:val="center"/>
            <w:hideMark/>
          </w:tcPr>
          <w:p w14:paraId="08209E7B" w14:textId="77777777" w:rsidR="00BD3CFE" w:rsidRPr="0035685A" w:rsidRDefault="00BD3CFE" w:rsidP="0035685A">
            <w:pPr>
              <w:widowControl/>
              <w:jc w:val="center"/>
              <w:rPr>
                <w:color w:val="000000"/>
                <w:kern w:val="0"/>
              </w:rPr>
            </w:pPr>
            <w:r w:rsidRPr="0035685A">
              <w:rPr>
                <w:color w:val="000000"/>
                <w:kern w:val="0"/>
                <w:sz w:val="20"/>
              </w:rPr>
              <w:t xml:space="preserve">0.51 </w:t>
            </w:r>
          </w:p>
        </w:tc>
        <w:tc>
          <w:tcPr>
            <w:tcW w:w="452" w:type="pct"/>
            <w:vMerge/>
            <w:tcBorders>
              <w:top w:val="nil"/>
              <w:left w:val="nil"/>
              <w:bottom w:val="nil"/>
              <w:right w:val="nil"/>
            </w:tcBorders>
            <w:vAlign w:val="center"/>
            <w:hideMark/>
          </w:tcPr>
          <w:p w14:paraId="666C93D9"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6E70CA64" w14:textId="77777777" w:rsidR="00BD3CFE" w:rsidRPr="0035685A" w:rsidRDefault="00BD3CFE" w:rsidP="0035685A">
            <w:pPr>
              <w:widowControl/>
              <w:spacing w:line="360" w:lineRule="auto"/>
              <w:jc w:val="left"/>
              <w:rPr>
                <w:color w:val="000000"/>
                <w:kern w:val="0"/>
              </w:rPr>
            </w:pPr>
          </w:p>
        </w:tc>
      </w:tr>
      <w:tr w:rsidR="00BD3CFE" w:rsidRPr="0035685A" w14:paraId="2BD68759" w14:textId="77777777" w:rsidTr="00BD3CFE">
        <w:trPr>
          <w:trHeight w:val="280"/>
        </w:trPr>
        <w:tc>
          <w:tcPr>
            <w:tcW w:w="770" w:type="pct"/>
            <w:tcBorders>
              <w:top w:val="nil"/>
              <w:left w:val="nil"/>
              <w:bottom w:val="nil"/>
              <w:right w:val="nil"/>
            </w:tcBorders>
            <w:noWrap/>
            <w:vAlign w:val="center"/>
            <w:hideMark/>
          </w:tcPr>
          <w:p w14:paraId="48F7CC1B" w14:textId="77777777" w:rsidR="00BD3CFE" w:rsidRPr="0035685A" w:rsidRDefault="00BD3CFE" w:rsidP="0035685A">
            <w:pPr>
              <w:widowControl/>
              <w:jc w:val="center"/>
              <w:rPr>
                <w:color w:val="000000"/>
                <w:kern w:val="0"/>
              </w:rPr>
            </w:pPr>
            <w:r w:rsidRPr="0035685A">
              <w:rPr>
                <w:color w:val="000000"/>
                <w:kern w:val="0"/>
                <w:sz w:val="20"/>
              </w:rPr>
              <w:t>Ukraine</w:t>
            </w:r>
          </w:p>
        </w:tc>
        <w:tc>
          <w:tcPr>
            <w:tcW w:w="438" w:type="pct"/>
            <w:tcBorders>
              <w:top w:val="nil"/>
              <w:left w:val="nil"/>
              <w:bottom w:val="nil"/>
              <w:right w:val="nil"/>
            </w:tcBorders>
            <w:noWrap/>
            <w:vAlign w:val="center"/>
            <w:hideMark/>
          </w:tcPr>
          <w:p w14:paraId="655E14AD" w14:textId="77777777" w:rsidR="00BD3CFE" w:rsidRPr="0035685A" w:rsidRDefault="00BD3CFE" w:rsidP="0035685A">
            <w:pPr>
              <w:widowControl/>
              <w:jc w:val="center"/>
              <w:rPr>
                <w:color w:val="000000"/>
                <w:kern w:val="0"/>
              </w:rPr>
            </w:pPr>
            <w:r w:rsidRPr="0035685A">
              <w:rPr>
                <w:color w:val="000000"/>
                <w:kern w:val="0"/>
                <w:sz w:val="20"/>
              </w:rPr>
              <w:t xml:space="preserve">0.40 </w:t>
            </w:r>
          </w:p>
        </w:tc>
        <w:tc>
          <w:tcPr>
            <w:tcW w:w="452" w:type="pct"/>
            <w:vMerge/>
            <w:tcBorders>
              <w:top w:val="nil"/>
              <w:left w:val="nil"/>
              <w:bottom w:val="nil"/>
              <w:right w:val="nil"/>
            </w:tcBorders>
            <w:vAlign w:val="center"/>
            <w:hideMark/>
          </w:tcPr>
          <w:p w14:paraId="654C2E20"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6927670" w14:textId="77777777" w:rsidR="00BD3CFE" w:rsidRPr="0035685A" w:rsidRDefault="00BD3CFE" w:rsidP="0035685A">
            <w:pPr>
              <w:widowControl/>
              <w:spacing w:line="360" w:lineRule="auto"/>
              <w:jc w:val="left"/>
              <w:rPr>
                <w:color w:val="000000"/>
                <w:kern w:val="0"/>
              </w:rPr>
            </w:pPr>
          </w:p>
        </w:tc>
      </w:tr>
      <w:tr w:rsidR="00BD3CFE" w:rsidRPr="0035685A" w14:paraId="586FDE78" w14:textId="77777777" w:rsidTr="00BD3CFE">
        <w:trPr>
          <w:trHeight w:val="280"/>
        </w:trPr>
        <w:tc>
          <w:tcPr>
            <w:tcW w:w="770" w:type="pct"/>
            <w:tcBorders>
              <w:top w:val="nil"/>
              <w:left w:val="nil"/>
              <w:bottom w:val="nil"/>
              <w:right w:val="nil"/>
            </w:tcBorders>
            <w:noWrap/>
            <w:vAlign w:val="center"/>
            <w:hideMark/>
          </w:tcPr>
          <w:p w14:paraId="601320F2" w14:textId="77777777" w:rsidR="00BD3CFE" w:rsidRPr="0035685A" w:rsidRDefault="00BD3CFE" w:rsidP="0035685A">
            <w:pPr>
              <w:widowControl/>
              <w:jc w:val="center"/>
              <w:rPr>
                <w:color w:val="000000"/>
                <w:kern w:val="0"/>
              </w:rPr>
            </w:pPr>
            <w:r w:rsidRPr="0035685A">
              <w:rPr>
                <w:color w:val="000000"/>
                <w:kern w:val="0"/>
                <w:sz w:val="20"/>
              </w:rPr>
              <w:t>Poland</w:t>
            </w:r>
          </w:p>
        </w:tc>
        <w:tc>
          <w:tcPr>
            <w:tcW w:w="438" w:type="pct"/>
            <w:tcBorders>
              <w:top w:val="nil"/>
              <w:left w:val="nil"/>
              <w:bottom w:val="nil"/>
              <w:right w:val="nil"/>
            </w:tcBorders>
            <w:noWrap/>
            <w:vAlign w:val="center"/>
            <w:hideMark/>
          </w:tcPr>
          <w:p w14:paraId="58E3C5EB" w14:textId="77777777" w:rsidR="00BD3CFE" w:rsidRPr="0035685A" w:rsidRDefault="00BD3CFE" w:rsidP="0035685A">
            <w:pPr>
              <w:widowControl/>
              <w:jc w:val="center"/>
              <w:rPr>
                <w:color w:val="000000"/>
                <w:kern w:val="0"/>
              </w:rPr>
            </w:pPr>
            <w:r w:rsidRPr="0035685A">
              <w:rPr>
                <w:color w:val="000000"/>
                <w:kern w:val="0"/>
                <w:sz w:val="20"/>
              </w:rPr>
              <w:t xml:space="preserve">1.72 </w:t>
            </w:r>
          </w:p>
        </w:tc>
        <w:tc>
          <w:tcPr>
            <w:tcW w:w="452" w:type="pct"/>
            <w:vMerge/>
            <w:tcBorders>
              <w:top w:val="nil"/>
              <w:left w:val="nil"/>
              <w:bottom w:val="nil"/>
              <w:right w:val="nil"/>
            </w:tcBorders>
            <w:vAlign w:val="center"/>
            <w:hideMark/>
          </w:tcPr>
          <w:p w14:paraId="352CB8B1"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FB61C7F" w14:textId="77777777" w:rsidR="00BD3CFE" w:rsidRPr="0035685A" w:rsidRDefault="00BD3CFE" w:rsidP="0035685A">
            <w:pPr>
              <w:widowControl/>
              <w:spacing w:line="360" w:lineRule="auto"/>
              <w:jc w:val="left"/>
              <w:rPr>
                <w:color w:val="000000"/>
                <w:kern w:val="0"/>
              </w:rPr>
            </w:pPr>
          </w:p>
        </w:tc>
      </w:tr>
      <w:tr w:rsidR="00BD3CFE" w:rsidRPr="0035685A" w14:paraId="3406CAC4" w14:textId="77777777" w:rsidTr="00BD3CFE">
        <w:trPr>
          <w:trHeight w:val="280"/>
        </w:trPr>
        <w:tc>
          <w:tcPr>
            <w:tcW w:w="770" w:type="pct"/>
            <w:tcBorders>
              <w:top w:val="nil"/>
              <w:left w:val="nil"/>
              <w:bottom w:val="nil"/>
              <w:right w:val="nil"/>
            </w:tcBorders>
            <w:noWrap/>
            <w:vAlign w:val="center"/>
            <w:hideMark/>
          </w:tcPr>
          <w:p w14:paraId="56B6937C" w14:textId="77777777" w:rsidR="00BD3CFE" w:rsidRPr="0035685A" w:rsidRDefault="00BD3CFE" w:rsidP="0035685A">
            <w:pPr>
              <w:widowControl/>
              <w:jc w:val="center"/>
              <w:rPr>
                <w:color w:val="000000"/>
                <w:kern w:val="0"/>
              </w:rPr>
            </w:pPr>
            <w:r w:rsidRPr="0035685A">
              <w:rPr>
                <w:color w:val="000000"/>
                <w:kern w:val="0"/>
                <w:sz w:val="20"/>
              </w:rPr>
              <w:t>Panama</w:t>
            </w:r>
          </w:p>
        </w:tc>
        <w:tc>
          <w:tcPr>
            <w:tcW w:w="438" w:type="pct"/>
            <w:tcBorders>
              <w:top w:val="nil"/>
              <w:left w:val="nil"/>
              <w:bottom w:val="nil"/>
              <w:right w:val="nil"/>
            </w:tcBorders>
            <w:noWrap/>
            <w:vAlign w:val="center"/>
            <w:hideMark/>
          </w:tcPr>
          <w:p w14:paraId="3544D97C" w14:textId="77777777" w:rsidR="00BD3CFE" w:rsidRPr="0035685A" w:rsidRDefault="00BD3CFE" w:rsidP="0035685A">
            <w:pPr>
              <w:widowControl/>
              <w:jc w:val="center"/>
              <w:rPr>
                <w:color w:val="000000"/>
                <w:kern w:val="0"/>
              </w:rPr>
            </w:pPr>
            <w:r w:rsidRPr="0035685A">
              <w:rPr>
                <w:color w:val="000000"/>
                <w:kern w:val="0"/>
                <w:sz w:val="20"/>
              </w:rPr>
              <w:t xml:space="preserve">1.62 </w:t>
            </w:r>
          </w:p>
        </w:tc>
        <w:tc>
          <w:tcPr>
            <w:tcW w:w="452" w:type="pct"/>
            <w:vMerge/>
            <w:tcBorders>
              <w:top w:val="nil"/>
              <w:left w:val="nil"/>
              <w:bottom w:val="nil"/>
              <w:right w:val="nil"/>
            </w:tcBorders>
            <w:vAlign w:val="center"/>
            <w:hideMark/>
          </w:tcPr>
          <w:p w14:paraId="2D5830EE"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B59EDDC" w14:textId="77777777" w:rsidR="00BD3CFE" w:rsidRPr="0035685A" w:rsidRDefault="00BD3CFE" w:rsidP="0035685A">
            <w:pPr>
              <w:widowControl/>
              <w:spacing w:line="360" w:lineRule="auto"/>
              <w:jc w:val="left"/>
              <w:rPr>
                <w:color w:val="000000"/>
                <w:kern w:val="0"/>
              </w:rPr>
            </w:pPr>
          </w:p>
        </w:tc>
      </w:tr>
      <w:tr w:rsidR="00BD3CFE" w:rsidRPr="0035685A" w14:paraId="6D22E67B" w14:textId="77777777" w:rsidTr="00BD3CFE">
        <w:trPr>
          <w:trHeight w:val="280"/>
        </w:trPr>
        <w:tc>
          <w:tcPr>
            <w:tcW w:w="770" w:type="pct"/>
            <w:tcBorders>
              <w:top w:val="nil"/>
              <w:left w:val="nil"/>
              <w:bottom w:val="nil"/>
              <w:right w:val="nil"/>
            </w:tcBorders>
            <w:noWrap/>
            <w:vAlign w:val="center"/>
            <w:hideMark/>
          </w:tcPr>
          <w:p w14:paraId="039DA3BD" w14:textId="77777777" w:rsidR="00BD3CFE" w:rsidRPr="0035685A" w:rsidRDefault="00BD3CFE" w:rsidP="0035685A">
            <w:pPr>
              <w:widowControl/>
              <w:jc w:val="center"/>
              <w:rPr>
                <w:color w:val="000000"/>
                <w:kern w:val="0"/>
              </w:rPr>
            </w:pPr>
            <w:r w:rsidRPr="0035685A">
              <w:rPr>
                <w:color w:val="000000"/>
                <w:kern w:val="0"/>
                <w:sz w:val="20"/>
              </w:rPr>
              <w:t>Honduras</w:t>
            </w:r>
          </w:p>
        </w:tc>
        <w:tc>
          <w:tcPr>
            <w:tcW w:w="438" w:type="pct"/>
            <w:tcBorders>
              <w:top w:val="nil"/>
              <w:left w:val="nil"/>
              <w:bottom w:val="nil"/>
              <w:right w:val="nil"/>
            </w:tcBorders>
            <w:noWrap/>
            <w:vAlign w:val="center"/>
            <w:hideMark/>
          </w:tcPr>
          <w:p w14:paraId="519F37AA" w14:textId="77777777" w:rsidR="00BD3CFE" w:rsidRPr="0035685A" w:rsidRDefault="00BD3CFE" w:rsidP="0035685A">
            <w:pPr>
              <w:widowControl/>
              <w:jc w:val="center"/>
              <w:rPr>
                <w:color w:val="000000"/>
                <w:kern w:val="0"/>
              </w:rPr>
            </w:pPr>
            <w:r w:rsidRPr="0035685A">
              <w:rPr>
                <w:color w:val="000000"/>
                <w:kern w:val="0"/>
                <w:sz w:val="20"/>
              </w:rPr>
              <w:t xml:space="preserve">0.30 </w:t>
            </w:r>
          </w:p>
        </w:tc>
        <w:tc>
          <w:tcPr>
            <w:tcW w:w="452" w:type="pct"/>
            <w:vMerge/>
            <w:tcBorders>
              <w:top w:val="nil"/>
              <w:left w:val="nil"/>
              <w:bottom w:val="nil"/>
              <w:right w:val="nil"/>
            </w:tcBorders>
            <w:vAlign w:val="center"/>
            <w:hideMark/>
          </w:tcPr>
          <w:p w14:paraId="642762D3"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56073256" w14:textId="77777777" w:rsidR="00BD3CFE" w:rsidRPr="0035685A" w:rsidRDefault="00BD3CFE" w:rsidP="0035685A">
            <w:pPr>
              <w:widowControl/>
              <w:spacing w:line="360" w:lineRule="auto"/>
              <w:jc w:val="left"/>
              <w:rPr>
                <w:color w:val="000000"/>
                <w:kern w:val="0"/>
              </w:rPr>
            </w:pPr>
          </w:p>
        </w:tc>
      </w:tr>
      <w:tr w:rsidR="00BD3CFE" w:rsidRPr="0035685A" w14:paraId="1F52427E" w14:textId="77777777" w:rsidTr="00BD3CFE">
        <w:trPr>
          <w:trHeight w:val="280"/>
        </w:trPr>
        <w:tc>
          <w:tcPr>
            <w:tcW w:w="770" w:type="pct"/>
            <w:tcBorders>
              <w:top w:val="nil"/>
              <w:left w:val="nil"/>
              <w:bottom w:val="nil"/>
              <w:right w:val="nil"/>
            </w:tcBorders>
            <w:noWrap/>
            <w:vAlign w:val="center"/>
            <w:hideMark/>
          </w:tcPr>
          <w:p w14:paraId="6EF0E355" w14:textId="77777777" w:rsidR="00BD3CFE" w:rsidRPr="0035685A" w:rsidRDefault="00BD3CFE" w:rsidP="0035685A">
            <w:pPr>
              <w:widowControl/>
              <w:jc w:val="center"/>
              <w:rPr>
                <w:color w:val="000000"/>
                <w:kern w:val="0"/>
              </w:rPr>
            </w:pPr>
            <w:r w:rsidRPr="0035685A">
              <w:rPr>
                <w:color w:val="000000"/>
                <w:kern w:val="0"/>
                <w:sz w:val="20"/>
              </w:rPr>
              <w:t>Portugal</w:t>
            </w:r>
          </w:p>
        </w:tc>
        <w:tc>
          <w:tcPr>
            <w:tcW w:w="438" w:type="pct"/>
            <w:tcBorders>
              <w:top w:val="nil"/>
              <w:left w:val="nil"/>
              <w:bottom w:val="nil"/>
              <w:right w:val="nil"/>
            </w:tcBorders>
            <w:noWrap/>
            <w:vAlign w:val="center"/>
            <w:hideMark/>
          </w:tcPr>
          <w:p w14:paraId="2A4E2E63" w14:textId="77777777" w:rsidR="00BD3CFE" w:rsidRPr="0035685A" w:rsidRDefault="00BD3CFE" w:rsidP="0035685A">
            <w:pPr>
              <w:widowControl/>
              <w:jc w:val="center"/>
              <w:rPr>
                <w:color w:val="000000"/>
                <w:kern w:val="0"/>
              </w:rPr>
            </w:pPr>
            <w:r w:rsidRPr="0035685A">
              <w:rPr>
                <w:color w:val="000000"/>
                <w:kern w:val="0"/>
                <w:sz w:val="20"/>
              </w:rPr>
              <w:t xml:space="preserve">2.53 </w:t>
            </w:r>
          </w:p>
        </w:tc>
        <w:tc>
          <w:tcPr>
            <w:tcW w:w="452" w:type="pct"/>
            <w:vMerge/>
            <w:tcBorders>
              <w:top w:val="nil"/>
              <w:left w:val="nil"/>
              <w:bottom w:val="nil"/>
              <w:right w:val="nil"/>
            </w:tcBorders>
            <w:vAlign w:val="center"/>
            <w:hideMark/>
          </w:tcPr>
          <w:p w14:paraId="14566535"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5175628B" w14:textId="77777777" w:rsidR="00BD3CFE" w:rsidRPr="0035685A" w:rsidRDefault="00BD3CFE" w:rsidP="0035685A">
            <w:pPr>
              <w:widowControl/>
              <w:spacing w:line="360" w:lineRule="auto"/>
              <w:jc w:val="left"/>
              <w:rPr>
                <w:color w:val="000000"/>
                <w:kern w:val="0"/>
              </w:rPr>
            </w:pPr>
          </w:p>
        </w:tc>
      </w:tr>
      <w:tr w:rsidR="00BD3CFE" w:rsidRPr="0035685A" w14:paraId="3AF3B1EC" w14:textId="77777777" w:rsidTr="00BD3CFE">
        <w:trPr>
          <w:trHeight w:val="280"/>
        </w:trPr>
        <w:tc>
          <w:tcPr>
            <w:tcW w:w="770" w:type="pct"/>
            <w:tcBorders>
              <w:top w:val="nil"/>
              <w:left w:val="nil"/>
              <w:bottom w:val="nil"/>
              <w:right w:val="nil"/>
            </w:tcBorders>
            <w:noWrap/>
            <w:vAlign w:val="center"/>
            <w:hideMark/>
          </w:tcPr>
          <w:p w14:paraId="31CDA701" w14:textId="77777777" w:rsidR="00BD3CFE" w:rsidRPr="0035685A" w:rsidRDefault="00BD3CFE" w:rsidP="0035685A">
            <w:pPr>
              <w:widowControl/>
              <w:jc w:val="center"/>
              <w:rPr>
                <w:color w:val="000000"/>
                <w:kern w:val="0"/>
              </w:rPr>
            </w:pPr>
            <w:r w:rsidRPr="0035685A">
              <w:rPr>
                <w:color w:val="000000"/>
                <w:kern w:val="0"/>
                <w:sz w:val="20"/>
              </w:rPr>
              <w:t>Kazakhstan</w:t>
            </w:r>
          </w:p>
        </w:tc>
        <w:tc>
          <w:tcPr>
            <w:tcW w:w="438" w:type="pct"/>
            <w:tcBorders>
              <w:top w:val="nil"/>
              <w:left w:val="nil"/>
              <w:bottom w:val="nil"/>
              <w:right w:val="nil"/>
            </w:tcBorders>
            <w:noWrap/>
            <w:vAlign w:val="center"/>
            <w:hideMark/>
          </w:tcPr>
          <w:p w14:paraId="398C92ED" w14:textId="77777777" w:rsidR="00BD3CFE" w:rsidRPr="0035685A" w:rsidRDefault="00BD3CFE" w:rsidP="0035685A">
            <w:pPr>
              <w:widowControl/>
              <w:jc w:val="center"/>
              <w:rPr>
                <w:color w:val="000000"/>
                <w:kern w:val="0"/>
              </w:rPr>
            </w:pPr>
            <w:r w:rsidRPr="0035685A">
              <w:rPr>
                <w:color w:val="000000"/>
                <w:kern w:val="0"/>
                <w:sz w:val="20"/>
              </w:rPr>
              <w:t xml:space="preserve">0.91 </w:t>
            </w:r>
          </w:p>
        </w:tc>
        <w:tc>
          <w:tcPr>
            <w:tcW w:w="452" w:type="pct"/>
            <w:vMerge/>
            <w:tcBorders>
              <w:top w:val="nil"/>
              <w:left w:val="nil"/>
              <w:bottom w:val="nil"/>
              <w:right w:val="nil"/>
            </w:tcBorders>
            <w:vAlign w:val="center"/>
            <w:hideMark/>
          </w:tcPr>
          <w:p w14:paraId="60ED6576"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0E5A5821" w14:textId="77777777" w:rsidR="00BD3CFE" w:rsidRPr="0035685A" w:rsidRDefault="00BD3CFE" w:rsidP="0035685A">
            <w:pPr>
              <w:widowControl/>
              <w:spacing w:line="360" w:lineRule="auto"/>
              <w:jc w:val="left"/>
              <w:rPr>
                <w:color w:val="000000"/>
                <w:kern w:val="0"/>
              </w:rPr>
            </w:pPr>
          </w:p>
        </w:tc>
      </w:tr>
      <w:tr w:rsidR="00BD3CFE" w:rsidRPr="0035685A" w14:paraId="4B7779A1" w14:textId="77777777" w:rsidTr="00BD3CFE">
        <w:trPr>
          <w:trHeight w:val="280"/>
        </w:trPr>
        <w:tc>
          <w:tcPr>
            <w:tcW w:w="770" w:type="pct"/>
            <w:tcBorders>
              <w:top w:val="nil"/>
              <w:left w:val="nil"/>
              <w:bottom w:val="nil"/>
              <w:right w:val="nil"/>
            </w:tcBorders>
            <w:noWrap/>
            <w:vAlign w:val="center"/>
            <w:hideMark/>
          </w:tcPr>
          <w:p w14:paraId="31FD6C99" w14:textId="77777777" w:rsidR="00BD3CFE" w:rsidRPr="0035685A" w:rsidRDefault="00BD3CFE" w:rsidP="0035685A">
            <w:pPr>
              <w:widowControl/>
              <w:jc w:val="center"/>
              <w:rPr>
                <w:color w:val="000000"/>
                <w:kern w:val="0"/>
              </w:rPr>
            </w:pPr>
            <w:r w:rsidRPr="0035685A">
              <w:rPr>
                <w:color w:val="000000"/>
                <w:kern w:val="0"/>
                <w:sz w:val="20"/>
              </w:rPr>
              <w:t>Ireland</w:t>
            </w:r>
          </w:p>
        </w:tc>
        <w:tc>
          <w:tcPr>
            <w:tcW w:w="438" w:type="pct"/>
            <w:tcBorders>
              <w:top w:val="nil"/>
              <w:left w:val="nil"/>
              <w:bottom w:val="nil"/>
              <w:right w:val="nil"/>
            </w:tcBorders>
            <w:noWrap/>
            <w:vAlign w:val="center"/>
            <w:hideMark/>
          </w:tcPr>
          <w:p w14:paraId="623BF675" w14:textId="77777777" w:rsidR="00BD3CFE" w:rsidRPr="0035685A" w:rsidRDefault="00BD3CFE" w:rsidP="0035685A">
            <w:pPr>
              <w:widowControl/>
              <w:jc w:val="center"/>
              <w:rPr>
                <w:color w:val="000000"/>
                <w:kern w:val="0"/>
              </w:rPr>
            </w:pPr>
            <w:r w:rsidRPr="0035685A">
              <w:rPr>
                <w:color w:val="000000"/>
                <w:kern w:val="0"/>
                <w:sz w:val="20"/>
              </w:rPr>
              <w:t xml:space="preserve">6.88 </w:t>
            </w:r>
          </w:p>
        </w:tc>
        <w:tc>
          <w:tcPr>
            <w:tcW w:w="452" w:type="pct"/>
            <w:vMerge/>
            <w:tcBorders>
              <w:top w:val="nil"/>
              <w:left w:val="nil"/>
              <w:bottom w:val="nil"/>
              <w:right w:val="nil"/>
            </w:tcBorders>
            <w:vAlign w:val="center"/>
            <w:hideMark/>
          </w:tcPr>
          <w:p w14:paraId="316ACE48"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69786995" w14:textId="77777777" w:rsidR="00BD3CFE" w:rsidRPr="0035685A" w:rsidRDefault="00BD3CFE" w:rsidP="0035685A">
            <w:pPr>
              <w:widowControl/>
              <w:spacing w:line="360" w:lineRule="auto"/>
              <w:jc w:val="left"/>
              <w:rPr>
                <w:color w:val="000000"/>
                <w:kern w:val="0"/>
              </w:rPr>
            </w:pPr>
          </w:p>
        </w:tc>
      </w:tr>
      <w:tr w:rsidR="00BD3CFE" w:rsidRPr="0035685A" w14:paraId="2670C053" w14:textId="77777777" w:rsidTr="00BD3CFE">
        <w:trPr>
          <w:trHeight w:val="280"/>
        </w:trPr>
        <w:tc>
          <w:tcPr>
            <w:tcW w:w="770" w:type="pct"/>
            <w:tcBorders>
              <w:top w:val="nil"/>
              <w:left w:val="nil"/>
              <w:bottom w:val="nil"/>
              <w:right w:val="nil"/>
            </w:tcBorders>
            <w:noWrap/>
            <w:vAlign w:val="center"/>
            <w:hideMark/>
          </w:tcPr>
          <w:p w14:paraId="41820309" w14:textId="77777777" w:rsidR="00BD3CFE" w:rsidRPr="0035685A" w:rsidRDefault="00BD3CFE" w:rsidP="0035685A">
            <w:pPr>
              <w:widowControl/>
              <w:jc w:val="center"/>
              <w:rPr>
                <w:color w:val="000000"/>
                <w:kern w:val="0"/>
              </w:rPr>
            </w:pPr>
            <w:r w:rsidRPr="0035685A">
              <w:rPr>
                <w:color w:val="000000"/>
                <w:kern w:val="0"/>
                <w:sz w:val="20"/>
              </w:rPr>
              <w:t>Switzerland</w:t>
            </w:r>
          </w:p>
        </w:tc>
        <w:tc>
          <w:tcPr>
            <w:tcW w:w="438" w:type="pct"/>
            <w:tcBorders>
              <w:top w:val="nil"/>
              <w:left w:val="nil"/>
              <w:bottom w:val="nil"/>
              <w:right w:val="nil"/>
            </w:tcBorders>
            <w:noWrap/>
            <w:vAlign w:val="center"/>
            <w:hideMark/>
          </w:tcPr>
          <w:p w14:paraId="33BB392D" w14:textId="77777777" w:rsidR="00BD3CFE" w:rsidRPr="0035685A" w:rsidRDefault="00BD3CFE" w:rsidP="0035685A">
            <w:pPr>
              <w:widowControl/>
              <w:jc w:val="center"/>
              <w:rPr>
                <w:color w:val="000000"/>
                <w:kern w:val="0"/>
              </w:rPr>
            </w:pPr>
            <w:r w:rsidRPr="0035685A">
              <w:rPr>
                <w:color w:val="000000"/>
                <w:kern w:val="0"/>
                <w:sz w:val="20"/>
              </w:rPr>
              <w:t xml:space="preserve">9.52 </w:t>
            </w:r>
          </w:p>
        </w:tc>
        <w:tc>
          <w:tcPr>
            <w:tcW w:w="452" w:type="pct"/>
            <w:vMerge/>
            <w:tcBorders>
              <w:top w:val="nil"/>
              <w:left w:val="nil"/>
              <w:bottom w:val="nil"/>
              <w:right w:val="nil"/>
            </w:tcBorders>
            <w:vAlign w:val="center"/>
            <w:hideMark/>
          </w:tcPr>
          <w:p w14:paraId="308D4313"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652ED92" w14:textId="77777777" w:rsidR="00BD3CFE" w:rsidRPr="0035685A" w:rsidRDefault="00BD3CFE" w:rsidP="0035685A">
            <w:pPr>
              <w:widowControl/>
              <w:spacing w:line="360" w:lineRule="auto"/>
              <w:jc w:val="left"/>
              <w:rPr>
                <w:color w:val="000000"/>
                <w:kern w:val="0"/>
              </w:rPr>
            </w:pPr>
          </w:p>
        </w:tc>
      </w:tr>
      <w:tr w:rsidR="00BD3CFE" w:rsidRPr="0035685A" w14:paraId="231521BA" w14:textId="77777777" w:rsidTr="00BD3CFE">
        <w:trPr>
          <w:trHeight w:val="280"/>
        </w:trPr>
        <w:tc>
          <w:tcPr>
            <w:tcW w:w="770" w:type="pct"/>
            <w:tcBorders>
              <w:top w:val="nil"/>
              <w:left w:val="nil"/>
              <w:bottom w:val="nil"/>
              <w:right w:val="nil"/>
            </w:tcBorders>
            <w:noWrap/>
            <w:vAlign w:val="center"/>
            <w:hideMark/>
          </w:tcPr>
          <w:p w14:paraId="4E8EF22A" w14:textId="77777777" w:rsidR="00BD3CFE" w:rsidRPr="0035685A" w:rsidRDefault="00BD3CFE" w:rsidP="0035685A">
            <w:pPr>
              <w:widowControl/>
              <w:jc w:val="center"/>
              <w:rPr>
                <w:color w:val="000000"/>
                <w:kern w:val="0"/>
              </w:rPr>
            </w:pPr>
            <w:r w:rsidRPr="0035685A">
              <w:rPr>
                <w:color w:val="000000"/>
                <w:kern w:val="0"/>
                <w:sz w:val="20"/>
              </w:rPr>
              <w:t>Dominican Republic</w:t>
            </w:r>
          </w:p>
        </w:tc>
        <w:tc>
          <w:tcPr>
            <w:tcW w:w="438" w:type="pct"/>
            <w:tcBorders>
              <w:top w:val="nil"/>
              <w:left w:val="nil"/>
              <w:bottom w:val="nil"/>
              <w:right w:val="nil"/>
            </w:tcBorders>
            <w:noWrap/>
            <w:vAlign w:val="center"/>
            <w:hideMark/>
          </w:tcPr>
          <w:p w14:paraId="5CED1012" w14:textId="77777777" w:rsidR="00BD3CFE" w:rsidRPr="0035685A" w:rsidRDefault="00BD3CFE" w:rsidP="0035685A">
            <w:pPr>
              <w:widowControl/>
              <w:jc w:val="center"/>
              <w:rPr>
                <w:color w:val="000000"/>
                <w:kern w:val="0"/>
              </w:rPr>
            </w:pPr>
            <w:r w:rsidRPr="0035685A">
              <w:rPr>
                <w:color w:val="000000"/>
                <w:kern w:val="0"/>
                <w:sz w:val="20"/>
              </w:rPr>
              <w:t xml:space="preserve">0.91 </w:t>
            </w:r>
          </w:p>
        </w:tc>
        <w:tc>
          <w:tcPr>
            <w:tcW w:w="452" w:type="pct"/>
            <w:vMerge/>
            <w:tcBorders>
              <w:top w:val="nil"/>
              <w:left w:val="nil"/>
              <w:bottom w:val="nil"/>
              <w:right w:val="nil"/>
            </w:tcBorders>
            <w:vAlign w:val="center"/>
            <w:hideMark/>
          </w:tcPr>
          <w:p w14:paraId="0D8E6213"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2A553D15" w14:textId="77777777" w:rsidR="00BD3CFE" w:rsidRPr="0035685A" w:rsidRDefault="00BD3CFE" w:rsidP="0035685A">
            <w:pPr>
              <w:widowControl/>
              <w:spacing w:line="360" w:lineRule="auto"/>
              <w:jc w:val="left"/>
              <w:rPr>
                <w:color w:val="000000"/>
                <w:kern w:val="0"/>
              </w:rPr>
            </w:pPr>
          </w:p>
        </w:tc>
      </w:tr>
      <w:tr w:rsidR="00BD3CFE" w:rsidRPr="0035685A" w14:paraId="558D7069" w14:textId="77777777" w:rsidTr="00BD3CFE">
        <w:trPr>
          <w:trHeight w:val="280"/>
        </w:trPr>
        <w:tc>
          <w:tcPr>
            <w:tcW w:w="770" w:type="pct"/>
            <w:tcBorders>
              <w:top w:val="nil"/>
              <w:left w:val="nil"/>
              <w:bottom w:val="nil"/>
              <w:right w:val="nil"/>
            </w:tcBorders>
            <w:noWrap/>
            <w:vAlign w:val="center"/>
            <w:hideMark/>
          </w:tcPr>
          <w:p w14:paraId="7CBBA0E7" w14:textId="77777777" w:rsidR="00BD3CFE" w:rsidRPr="0035685A" w:rsidRDefault="00BD3CFE" w:rsidP="0035685A">
            <w:pPr>
              <w:widowControl/>
              <w:jc w:val="center"/>
              <w:rPr>
                <w:color w:val="000000"/>
                <w:kern w:val="0"/>
              </w:rPr>
            </w:pPr>
            <w:r w:rsidRPr="0035685A">
              <w:rPr>
                <w:color w:val="000000"/>
                <w:kern w:val="0"/>
                <w:sz w:val="20"/>
              </w:rPr>
              <w:t>Algeria</w:t>
            </w:r>
          </w:p>
        </w:tc>
        <w:tc>
          <w:tcPr>
            <w:tcW w:w="438" w:type="pct"/>
            <w:tcBorders>
              <w:top w:val="nil"/>
              <w:left w:val="nil"/>
              <w:bottom w:val="nil"/>
              <w:right w:val="nil"/>
            </w:tcBorders>
            <w:noWrap/>
            <w:vAlign w:val="center"/>
            <w:hideMark/>
          </w:tcPr>
          <w:p w14:paraId="4518B0EF" w14:textId="77777777" w:rsidR="00BD3CFE" w:rsidRPr="0035685A" w:rsidRDefault="00BD3CFE" w:rsidP="0035685A">
            <w:pPr>
              <w:widowControl/>
              <w:jc w:val="center"/>
              <w:rPr>
                <w:color w:val="000000"/>
                <w:kern w:val="0"/>
              </w:rPr>
            </w:pPr>
            <w:r w:rsidRPr="0035685A">
              <w:rPr>
                <w:color w:val="000000"/>
                <w:kern w:val="0"/>
                <w:sz w:val="20"/>
              </w:rPr>
              <w:t xml:space="preserve">0.40 </w:t>
            </w:r>
          </w:p>
        </w:tc>
        <w:tc>
          <w:tcPr>
            <w:tcW w:w="452" w:type="pct"/>
            <w:vMerge/>
            <w:tcBorders>
              <w:top w:val="nil"/>
              <w:left w:val="nil"/>
              <w:bottom w:val="nil"/>
              <w:right w:val="nil"/>
            </w:tcBorders>
            <w:vAlign w:val="center"/>
            <w:hideMark/>
          </w:tcPr>
          <w:p w14:paraId="5F4893C5"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E59C953" w14:textId="77777777" w:rsidR="00BD3CFE" w:rsidRPr="0035685A" w:rsidRDefault="00BD3CFE" w:rsidP="0035685A">
            <w:pPr>
              <w:widowControl/>
              <w:spacing w:line="360" w:lineRule="auto"/>
              <w:jc w:val="left"/>
              <w:rPr>
                <w:color w:val="000000"/>
                <w:kern w:val="0"/>
              </w:rPr>
            </w:pPr>
          </w:p>
        </w:tc>
      </w:tr>
      <w:tr w:rsidR="00BD3CFE" w:rsidRPr="0035685A" w14:paraId="2E9E05CC" w14:textId="77777777" w:rsidTr="00BD3CFE">
        <w:trPr>
          <w:trHeight w:val="280"/>
        </w:trPr>
        <w:tc>
          <w:tcPr>
            <w:tcW w:w="770" w:type="pct"/>
            <w:tcBorders>
              <w:top w:val="nil"/>
              <w:left w:val="nil"/>
              <w:bottom w:val="nil"/>
              <w:right w:val="nil"/>
            </w:tcBorders>
            <w:noWrap/>
            <w:vAlign w:val="center"/>
            <w:hideMark/>
          </w:tcPr>
          <w:p w14:paraId="2E1E3E58" w14:textId="77777777" w:rsidR="00BD3CFE" w:rsidRPr="0035685A" w:rsidRDefault="00BD3CFE" w:rsidP="0035685A">
            <w:pPr>
              <w:widowControl/>
              <w:jc w:val="center"/>
              <w:rPr>
                <w:color w:val="000000"/>
                <w:kern w:val="0"/>
              </w:rPr>
            </w:pPr>
            <w:r w:rsidRPr="0035685A">
              <w:rPr>
                <w:color w:val="000000"/>
                <w:kern w:val="0"/>
                <w:sz w:val="20"/>
              </w:rPr>
              <w:t>Afghanistan</w:t>
            </w:r>
          </w:p>
        </w:tc>
        <w:tc>
          <w:tcPr>
            <w:tcW w:w="438" w:type="pct"/>
            <w:tcBorders>
              <w:top w:val="nil"/>
              <w:left w:val="nil"/>
              <w:bottom w:val="nil"/>
              <w:right w:val="nil"/>
            </w:tcBorders>
            <w:noWrap/>
            <w:vAlign w:val="center"/>
            <w:hideMark/>
          </w:tcPr>
          <w:p w14:paraId="594A7369" w14:textId="77777777" w:rsidR="00BD3CFE" w:rsidRPr="0035685A" w:rsidRDefault="00BD3CFE" w:rsidP="0035685A">
            <w:pPr>
              <w:widowControl/>
              <w:jc w:val="center"/>
              <w:rPr>
                <w:color w:val="000000"/>
                <w:kern w:val="0"/>
              </w:rPr>
            </w:pPr>
            <w:r w:rsidRPr="0035685A">
              <w:rPr>
                <w:color w:val="000000"/>
                <w:kern w:val="0"/>
                <w:sz w:val="20"/>
              </w:rPr>
              <w:t xml:space="preserve">0.06 </w:t>
            </w:r>
          </w:p>
        </w:tc>
        <w:tc>
          <w:tcPr>
            <w:tcW w:w="452" w:type="pct"/>
            <w:vMerge/>
            <w:tcBorders>
              <w:top w:val="nil"/>
              <w:left w:val="nil"/>
              <w:bottom w:val="nil"/>
              <w:right w:val="nil"/>
            </w:tcBorders>
            <w:vAlign w:val="center"/>
            <w:hideMark/>
          </w:tcPr>
          <w:p w14:paraId="183A5AE3"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1BD84D8" w14:textId="77777777" w:rsidR="00BD3CFE" w:rsidRPr="0035685A" w:rsidRDefault="00BD3CFE" w:rsidP="0035685A">
            <w:pPr>
              <w:widowControl/>
              <w:spacing w:line="360" w:lineRule="auto"/>
              <w:jc w:val="left"/>
              <w:rPr>
                <w:color w:val="000000"/>
                <w:kern w:val="0"/>
              </w:rPr>
            </w:pPr>
          </w:p>
        </w:tc>
      </w:tr>
      <w:tr w:rsidR="00BD3CFE" w:rsidRPr="0035685A" w14:paraId="6BFB1245" w14:textId="77777777" w:rsidTr="00BD3CFE">
        <w:trPr>
          <w:trHeight w:val="280"/>
        </w:trPr>
        <w:tc>
          <w:tcPr>
            <w:tcW w:w="770" w:type="pct"/>
            <w:tcBorders>
              <w:top w:val="nil"/>
              <w:left w:val="nil"/>
              <w:bottom w:val="nil"/>
              <w:right w:val="nil"/>
            </w:tcBorders>
            <w:noWrap/>
            <w:vAlign w:val="center"/>
            <w:hideMark/>
          </w:tcPr>
          <w:p w14:paraId="7F5126D7" w14:textId="77777777" w:rsidR="00BD3CFE" w:rsidRPr="0035685A" w:rsidRDefault="00BD3CFE" w:rsidP="0035685A">
            <w:pPr>
              <w:widowControl/>
              <w:jc w:val="center"/>
              <w:rPr>
                <w:color w:val="000000"/>
                <w:kern w:val="0"/>
              </w:rPr>
            </w:pPr>
            <w:r w:rsidRPr="0035685A">
              <w:rPr>
                <w:color w:val="000000"/>
                <w:kern w:val="0"/>
                <w:sz w:val="20"/>
              </w:rPr>
              <w:t>Japan</w:t>
            </w:r>
          </w:p>
        </w:tc>
        <w:tc>
          <w:tcPr>
            <w:tcW w:w="438" w:type="pct"/>
            <w:tcBorders>
              <w:top w:val="nil"/>
              <w:left w:val="nil"/>
              <w:bottom w:val="nil"/>
              <w:right w:val="nil"/>
            </w:tcBorders>
            <w:noWrap/>
            <w:vAlign w:val="center"/>
            <w:hideMark/>
          </w:tcPr>
          <w:p w14:paraId="674C0E19" w14:textId="77777777" w:rsidR="00BD3CFE" w:rsidRPr="0035685A" w:rsidRDefault="00BD3CFE" w:rsidP="0035685A">
            <w:pPr>
              <w:widowControl/>
              <w:jc w:val="center"/>
              <w:rPr>
                <w:color w:val="000000"/>
                <w:kern w:val="0"/>
              </w:rPr>
            </w:pPr>
            <w:r w:rsidRPr="0035685A">
              <w:rPr>
                <w:color w:val="000000"/>
                <w:kern w:val="0"/>
                <w:sz w:val="20"/>
              </w:rPr>
              <w:t xml:space="preserve">4.66 </w:t>
            </w:r>
          </w:p>
        </w:tc>
        <w:tc>
          <w:tcPr>
            <w:tcW w:w="452" w:type="pct"/>
            <w:vMerge/>
            <w:tcBorders>
              <w:top w:val="nil"/>
              <w:left w:val="nil"/>
              <w:bottom w:val="nil"/>
              <w:right w:val="nil"/>
            </w:tcBorders>
            <w:vAlign w:val="center"/>
            <w:hideMark/>
          </w:tcPr>
          <w:p w14:paraId="6BC5C8FE"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DBCB867" w14:textId="77777777" w:rsidR="00BD3CFE" w:rsidRPr="0035685A" w:rsidRDefault="00BD3CFE" w:rsidP="0035685A">
            <w:pPr>
              <w:widowControl/>
              <w:spacing w:line="360" w:lineRule="auto"/>
              <w:jc w:val="left"/>
              <w:rPr>
                <w:color w:val="000000"/>
                <w:kern w:val="0"/>
              </w:rPr>
            </w:pPr>
          </w:p>
        </w:tc>
      </w:tr>
      <w:tr w:rsidR="00BD3CFE" w:rsidRPr="0035685A" w14:paraId="14DC51F8" w14:textId="77777777" w:rsidTr="00BD3CFE">
        <w:trPr>
          <w:trHeight w:val="280"/>
        </w:trPr>
        <w:tc>
          <w:tcPr>
            <w:tcW w:w="770" w:type="pct"/>
            <w:tcBorders>
              <w:top w:val="nil"/>
              <w:left w:val="nil"/>
              <w:bottom w:val="nil"/>
              <w:right w:val="nil"/>
            </w:tcBorders>
            <w:noWrap/>
            <w:vAlign w:val="center"/>
            <w:hideMark/>
          </w:tcPr>
          <w:p w14:paraId="19F8CC84" w14:textId="77777777" w:rsidR="00BD3CFE" w:rsidRPr="0035685A" w:rsidRDefault="00BD3CFE" w:rsidP="0035685A">
            <w:pPr>
              <w:widowControl/>
              <w:jc w:val="center"/>
              <w:rPr>
                <w:color w:val="000000"/>
                <w:kern w:val="0"/>
              </w:rPr>
            </w:pPr>
            <w:r w:rsidRPr="0035685A">
              <w:rPr>
                <w:color w:val="000000"/>
                <w:kern w:val="0"/>
                <w:sz w:val="20"/>
              </w:rPr>
              <w:lastRenderedPageBreak/>
              <w:t>Morocco</w:t>
            </w:r>
          </w:p>
        </w:tc>
        <w:tc>
          <w:tcPr>
            <w:tcW w:w="438" w:type="pct"/>
            <w:tcBorders>
              <w:top w:val="nil"/>
              <w:left w:val="nil"/>
              <w:bottom w:val="nil"/>
              <w:right w:val="nil"/>
            </w:tcBorders>
            <w:noWrap/>
            <w:vAlign w:val="center"/>
            <w:hideMark/>
          </w:tcPr>
          <w:p w14:paraId="78CAA9B5" w14:textId="77777777" w:rsidR="00BD3CFE" w:rsidRPr="0035685A" w:rsidRDefault="00BD3CFE" w:rsidP="0035685A">
            <w:pPr>
              <w:widowControl/>
              <w:jc w:val="center"/>
              <w:rPr>
                <w:color w:val="000000"/>
                <w:kern w:val="0"/>
              </w:rPr>
            </w:pPr>
            <w:r w:rsidRPr="0035685A">
              <w:rPr>
                <w:color w:val="000000"/>
                <w:kern w:val="0"/>
                <w:sz w:val="20"/>
              </w:rPr>
              <w:t xml:space="preserve">0.40 </w:t>
            </w:r>
          </w:p>
        </w:tc>
        <w:tc>
          <w:tcPr>
            <w:tcW w:w="452" w:type="pct"/>
            <w:vMerge/>
            <w:tcBorders>
              <w:top w:val="nil"/>
              <w:left w:val="nil"/>
              <w:bottom w:val="nil"/>
              <w:right w:val="nil"/>
            </w:tcBorders>
            <w:vAlign w:val="center"/>
            <w:hideMark/>
          </w:tcPr>
          <w:p w14:paraId="11DD8915"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7AE095B6" w14:textId="77777777" w:rsidR="00BD3CFE" w:rsidRPr="0035685A" w:rsidRDefault="00BD3CFE" w:rsidP="0035685A">
            <w:pPr>
              <w:widowControl/>
              <w:spacing w:line="360" w:lineRule="auto"/>
              <w:jc w:val="left"/>
              <w:rPr>
                <w:color w:val="000000"/>
                <w:kern w:val="0"/>
              </w:rPr>
            </w:pPr>
          </w:p>
        </w:tc>
      </w:tr>
      <w:tr w:rsidR="00BD3CFE" w:rsidRPr="0035685A" w14:paraId="086D0653" w14:textId="77777777" w:rsidTr="00BD3CFE">
        <w:trPr>
          <w:trHeight w:val="280"/>
        </w:trPr>
        <w:tc>
          <w:tcPr>
            <w:tcW w:w="770" w:type="pct"/>
            <w:tcBorders>
              <w:top w:val="nil"/>
              <w:left w:val="nil"/>
              <w:bottom w:val="nil"/>
              <w:right w:val="nil"/>
            </w:tcBorders>
            <w:noWrap/>
            <w:vAlign w:val="center"/>
            <w:hideMark/>
          </w:tcPr>
          <w:p w14:paraId="63414B78" w14:textId="77777777" w:rsidR="00BD3CFE" w:rsidRPr="0035685A" w:rsidRDefault="00BD3CFE" w:rsidP="0035685A">
            <w:pPr>
              <w:widowControl/>
              <w:jc w:val="center"/>
              <w:rPr>
                <w:color w:val="000000"/>
                <w:kern w:val="0"/>
              </w:rPr>
            </w:pPr>
            <w:r w:rsidRPr="0035685A">
              <w:rPr>
                <w:color w:val="000000"/>
                <w:kern w:val="0"/>
                <w:sz w:val="20"/>
              </w:rPr>
              <w:t>Kyrgyzstan</w:t>
            </w:r>
          </w:p>
        </w:tc>
        <w:tc>
          <w:tcPr>
            <w:tcW w:w="438" w:type="pct"/>
            <w:tcBorders>
              <w:top w:val="nil"/>
              <w:left w:val="nil"/>
              <w:bottom w:val="nil"/>
              <w:right w:val="nil"/>
            </w:tcBorders>
            <w:noWrap/>
            <w:vAlign w:val="center"/>
            <w:hideMark/>
          </w:tcPr>
          <w:p w14:paraId="5AF91328" w14:textId="77777777" w:rsidR="00BD3CFE" w:rsidRPr="0035685A" w:rsidRDefault="00BD3CFE" w:rsidP="0035685A">
            <w:pPr>
              <w:widowControl/>
              <w:jc w:val="center"/>
              <w:rPr>
                <w:color w:val="000000"/>
                <w:kern w:val="0"/>
              </w:rPr>
            </w:pPr>
            <w:r w:rsidRPr="0035685A">
              <w:rPr>
                <w:color w:val="000000"/>
                <w:kern w:val="0"/>
                <w:sz w:val="20"/>
              </w:rPr>
              <w:t xml:space="preserve">0.10 </w:t>
            </w:r>
          </w:p>
        </w:tc>
        <w:tc>
          <w:tcPr>
            <w:tcW w:w="452" w:type="pct"/>
            <w:vMerge/>
            <w:tcBorders>
              <w:top w:val="nil"/>
              <w:left w:val="nil"/>
              <w:bottom w:val="nil"/>
              <w:right w:val="nil"/>
            </w:tcBorders>
            <w:vAlign w:val="center"/>
            <w:hideMark/>
          </w:tcPr>
          <w:p w14:paraId="2060DA32"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E9F82E3" w14:textId="77777777" w:rsidR="00BD3CFE" w:rsidRPr="0035685A" w:rsidRDefault="00BD3CFE" w:rsidP="0035685A">
            <w:pPr>
              <w:widowControl/>
              <w:spacing w:line="360" w:lineRule="auto"/>
              <w:jc w:val="left"/>
              <w:rPr>
                <w:color w:val="000000"/>
                <w:kern w:val="0"/>
              </w:rPr>
            </w:pPr>
          </w:p>
        </w:tc>
      </w:tr>
      <w:tr w:rsidR="00BD3CFE" w:rsidRPr="0035685A" w14:paraId="3B5A03AC" w14:textId="77777777" w:rsidTr="00BD3CFE">
        <w:trPr>
          <w:trHeight w:val="280"/>
        </w:trPr>
        <w:tc>
          <w:tcPr>
            <w:tcW w:w="770" w:type="pct"/>
            <w:tcBorders>
              <w:top w:val="nil"/>
              <w:left w:val="nil"/>
              <w:bottom w:val="nil"/>
              <w:right w:val="nil"/>
            </w:tcBorders>
            <w:noWrap/>
            <w:vAlign w:val="center"/>
            <w:hideMark/>
          </w:tcPr>
          <w:p w14:paraId="5998590B" w14:textId="77777777" w:rsidR="00BD3CFE" w:rsidRPr="0035685A" w:rsidRDefault="00BD3CFE" w:rsidP="0035685A">
            <w:pPr>
              <w:widowControl/>
              <w:jc w:val="center"/>
              <w:rPr>
                <w:color w:val="000000"/>
                <w:kern w:val="0"/>
              </w:rPr>
            </w:pPr>
            <w:r w:rsidRPr="0035685A">
              <w:rPr>
                <w:color w:val="000000"/>
                <w:kern w:val="0"/>
                <w:sz w:val="20"/>
              </w:rPr>
              <w:t>Nigeria</w:t>
            </w:r>
          </w:p>
        </w:tc>
        <w:tc>
          <w:tcPr>
            <w:tcW w:w="438" w:type="pct"/>
            <w:tcBorders>
              <w:top w:val="nil"/>
              <w:left w:val="nil"/>
              <w:bottom w:val="nil"/>
              <w:right w:val="nil"/>
            </w:tcBorders>
            <w:noWrap/>
            <w:vAlign w:val="center"/>
            <w:hideMark/>
          </w:tcPr>
          <w:p w14:paraId="449CF25B" w14:textId="77777777" w:rsidR="00BD3CFE" w:rsidRPr="0035685A" w:rsidRDefault="00BD3CFE" w:rsidP="0035685A">
            <w:pPr>
              <w:widowControl/>
              <w:jc w:val="center"/>
              <w:rPr>
                <w:color w:val="000000"/>
                <w:kern w:val="0"/>
              </w:rPr>
            </w:pPr>
            <w:r w:rsidRPr="0035685A">
              <w:rPr>
                <w:color w:val="000000"/>
                <w:kern w:val="0"/>
                <w:sz w:val="20"/>
              </w:rPr>
              <w:t xml:space="preserve">0.20 </w:t>
            </w:r>
          </w:p>
        </w:tc>
        <w:tc>
          <w:tcPr>
            <w:tcW w:w="452" w:type="pct"/>
            <w:vMerge/>
            <w:tcBorders>
              <w:top w:val="nil"/>
              <w:left w:val="nil"/>
              <w:bottom w:val="nil"/>
              <w:right w:val="nil"/>
            </w:tcBorders>
            <w:vAlign w:val="center"/>
            <w:hideMark/>
          </w:tcPr>
          <w:p w14:paraId="540A7475"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30229FD2" w14:textId="77777777" w:rsidR="00BD3CFE" w:rsidRPr="0035685A" w:rsidRDefault="00BD3CFE" w:rsidP="0035685A">
            <w:pPr>
              <w:widowControl/>
              <w:spacing w:line="360" w:lineRule="auto"/>
              <w:jc w:val="left"/>
              <w:rPr>
                <w:color w:val="000000"/>
                <w:kern w:val="0"/>
              </w:rPr>
            </w:pPr>
          </w:p>
        </w:tc>
      </w:tr>
      <w:tr w:rsidR="00BD3CFE" w:rsidRPr="0035685A" w14:paraId="4FA3BB3A" w14:textId="77777777" w:rsidTr="00BD3CFE">
        <w:trPr>
          <w:trHeight w:val="280"/>
        </w:trPr>
        <w:tc>
          <w:tcPr>
            <w:tcW w:w="770" w:type="pct"/>
            <w:tcBorders>
              <w:top w:val="nil"/>
              <w:left w:val="nil"/>
              <w:bottom w:val="nil"/>
              <w:right w:val="nil"/>
            </w:tcBorders>
            <w:noWrap/>
            <w:vAlign w:val="center"/>
            <w:hideMark/>
          </w:tcPr>
          <w:p w14:paraId="074BA2CC" w14:textId="77777777" w:rsidR="00BD3CFE" w:rsidRPr="0035685A" w:rsidRDefault="00BD3CFE" w:rsidP="0035685A">
            <w:pPr>
              <w:widowControl/>
              <w:jc w:val="center"/>
              <w:rPr>
                <w:color w:val="000000"/>
                <w:kern w:val="0"/>
              </w:rPr>
            </w:pPr>
            <w:r w:rsidRPr="0035685A">
              <w:rPr>
                <w:color w:val="000000"/>
                <w:kern w:val="0"/>
                <w:sz w:val="20"/>
              </w:rPr>
              <w:t>World</w:t>
            </w:r>
          </w:p>
        </w:tc>
        <w:tc>
          <w:tcPr>
            <w:tcW w:w="438" w:type="pct"/>
            <w:tcBorders>
              <w:top w:val="nil"/>
              <w:left w:val="nil"/>
              <w:bottom w:val="nil"/>
              <w:right w:val="nil"/>
            </w:tcBorders>
            <w:noWrap/>
            <w:vAlign w:val="center"/>
            <w:hideMark/>
          </w:tcPr>
          <w:p w14:paraId="7BB12042" w14:textId="77777777" w:rsidR="00BD3CFE" w:rsidRPr="0035685A" w:rsidRDefault="00BD3CFE" w:rsidP="0035685A">
            <w:pPr>
              <w:widowControl/>
              <w:jc w:val="center"/>
              <w:rPr>
                <w:color w:val="000000"/>
                <w:kern w:val="0"/>
              </w:rPr>
            </w:pPr>
            <w:r w:rsidRPr="0035685A">
              <w:rPr>
                <w:color w:val="000000"/>
                <w:kern w:val="0"/>
                <w:sz w:val="20"/>
              </w:rPr>
              <w:t xml:space="preserve">1.32 </w:t>
            </w:r>
          </w:p>
        </w:tc>
        <w:tc>
          <w:tcPr>
            <w:tcW w:w="452" w:type="pct"/>
            <w:vMerge/>
            <w:tcBorders>
              <w:top w:val="nil"/>
              <w:left w:val="nil"/>
              <w:bottom w:val="nil"/>
              <w:right w:val="nil"/>
            </w:tcBorders>
            <w:vAlign w:val="center"/>
            <w:hideMark/>
          </w:tcPr>
          <w:p w14:paraId="552F6E00" w14:textId="77777777" w:rsidR="00BD3CFE" w:rsidRPr="0035685A" w:rsidRDefault="00BD3CFE" w:rsidP="0035685A">
            <w:pPr>
              <w:widowControl/>
              <w:spacing w:line="360" w:lineRule="auto"/>
              <w:jc w:val="left"/>
              <w:rPr>
                <w:color w:val="000000"/>
                <w:kern w:val="0"/>
              </w:rPr>
            </w:pPr>
          </w:p>
        </w:tc>
        <w:tc>
          <w:tcPr>
            <w:tcW w:w="3340" w:type="pct"/>
            <w:vMerge/>
            <w:tcBorders>
              <w:top w:val="nil"/>
              <w:left w:val="nil"/>
              <w:bottom w:val="nil"/>
              <w:right w:val="nil"/>
            </w:tcBorders>
            <w:vAlign w:val="center"/>
            <w:hideMark/>
          </w:tcPr>
          <w:p w14:paraId="179BD0BE" w14:textId="77777777" w:rsidR="00BD3CFE" w:rsidRPr="0035685A" w:rsidRDefault="00BD3CFE" w:rsidP="0035685A">
            <w:pPr>
              <w:widowControl/>
              <w:spacing w:line="360" w:lineRule="auto"/>
              <w:jc w:val="left"/>
              <w:rPr>
                <w:color w:val="000000"/>
                <w:kern w:val="0"/>
              </w:rPr>
            </w:pPr>
          </w:p>
        </w:tc>
      </w:tr>
      <w:tr w:rsidR="00BD3CFE" w:rsidRPr="0035685A" w14:paraId="2695063F" w14:textId="77777777" w:rsidTr="007225BC">
        <w:trPr>
          <w:trHeight w:val="560"/>
        </w:trPr>
        <w:tc>
          <w:tcPr>
            <w:tcW w:w="770" w:type="pct"/>
            <w:tcBorders>
              <w:top w:val="single" w:sz="8" w:space="0" w:color="auto"/>
              <w:left w:val="nil"/>
              <w:bottom w:val="nil"/>
              <w:right w:val="nil"/>
            </w:tcBorders>
            <w:noWrap/>
            <w:vAlign w:val="center"/>
            <w:hideMark/>
          </w:tcPr>
          <w:p w14:paraId="57526E5F" w14:textId="77777777" w:rsidR="00BD3CFE" w:rsidRPr="0035685A" w:rsidRDefault="00BD3CFE" w:rsidP="0035685A">
            <w:pPr>
              <w:widowControl/>
              <w:jc w:val="center"/>
              <w:rPr>
                <w:color w:val="000000"/>
                <w:kern w:val="0"/>
              </w:rPr>
            </w:pPr>
            <w:r w:rsidRPr="0035685A">
              <w:rPr>
                <w:color w:val="000000"/>
                <w:kern w:val="0"/>
                <w:sz w:val="20"/>
              </w:rPr>
              <w:t>India</w:t>
            </w:r>
          </w:p>
        </w:tc>
        <w:tc>
          <w:tcPr>
            <w:tcW w:w="438" w:type="pct"/>
            <w:tcBorders>
              <w:top w:val="single" w:sz="8" w:space="0" w:color="auto"/>
              <w:left w:val="nil"/>
              <w:bottom w:val="nil"/>
              <w:right w:val="nil"/>
            </w:tcBorders>
            <w:noWrap/>
            <w:vAlign w:val="center"/>
            <w:hideMark/>
          </w:tcPr>
          <w:p w14:paraId="1061053C" w14:textId="77777777" w:rsidR="00BD3CFE" w:rsidRPr="0035685A" w:rsidRDefault="00BD3CFE" w:rsidP="0035685A">
            <w:pPr>
              <w:widowControl/>
              <w:jc w:val="center"/>
              <w:rPr>
                <w:color w:val="000000"/>
                <w:kern w:val="0"/>
              </w:rPr>
            </w:pPr>
            <w:r w:rsidRPr="0035685A">
              <w:rPr>
                <w:color w:val="000000"/>
                <w:kern w:val="0"/>
                <w:sz w:val="20"/>
              </w:rPr>
              <w:t>1.27</w:t>
            </w:r>
          </w:p>
        </w:tc>
        <w:tc>
          <w:tcPr>
            <w:tcW w:w="452" w:type="pct"/>
            <w:tcBorders>
              <w:top w:val="single" w:sz="8" w:space="0" w:color="auto"/>
              <w:left w:val="nil"/>
              <w:bottom w:val="nil"/>
              <w:right w:val="nil"/>
            </w:tcBorders>
            <w:noWrap/>
            <w:vAlign w:val="center"/>
            <w:hideMark/>
          </w:tcPr>
          <w:p w14:paraId="751296A6" w14:textId="77777777" w:rsidR="00BD3CFE" w:rsidRPr="0035685A" w:rsidRDefault="00BD3CFE" w:rsidP="0035685A">
            <w:pPr>
              <w:widowControl/>
              <w:jc w:val="center"/>
              <w:rPr>
                <w:color w:val="000000"/>
                <w:kern w:val="0"/>
              </w:rPr>
            </w:pPr>
            <w:r w:rsidRPr="0035685A">
              <w:rPr>
                <w:color w:val="000000"/>
                <w:kern w:val="0"/>
                <w:sz w:val="20"/>
              </w:rPr>
              <w:t>2011$</w:t>
            </w:r>
          </w:p>
        </w:tc>
        <w:tc>
          <w:tcPr>
            <w:tcW w:w="3340" w:type="pct"/>
            <w:tcBorders>
              <w:top w:val="single" w:sz="8" w:space="0" w:color="auto"/>
              <w:left w:val="nil"/>
              <w:bottom w:val="nil"/>
              <w:right w:val="nil"/>
            </w:tcBorders>
            <w:vAlign w:val="center"/>
            <w:hideMark/>
          </w:tcPr>
          <w:p w14:paraId="652A65EC" w14:textId="77777777" w:rsidR="00BD3CFE" w:rsidRPr="0035685A" w:rsidRDefault="00BD3CFE" w:rsidP="0035685A">
            <w:pPr>
              <w:widowControl/>
              <w:jc w:val="left"/>
              <w:rPr>
                <w:color w:val="000000"/>
                <w:kern w:val="0"/>
              </w:rPr>
            </w:pPr>
            <w:r w:rsidRPr="0035685A">
              <w:rPr>
                <w:color w:val="000000"/>
                <w:kern w:val="0"/>
                <w:sz w:val="20"/>
              </w:rPr>
              <w:t xml:space="preserve">S.D. </w:t>
            </w:r>
            <w:proofErr w:type="spellStart"/>
            <w:r w:rsidRPr="0035685A">
              <w:rPr>
                <w:color w:val="000000"/>
                <w:kern w:val="0"/>
                <w:sz w:val="20"/>
              </w:rPr>
              <w:t>Ghude</w:t>
            </w:r>
            <w:proofErr w:type="spellEnd"/>
            <w:r w:rsidRPr="0035685A">
              <w:rPr>
                <w:color w:val="000000"/>
                <w:kern w:val="0"/>
                <w:sz w:val="20"/>
              </w:rPr>
              <w:t>, D.M. Chate, C. Jena, G. Beig, R. Kumar, M.C. Barth, et al. Premature mortality in India due to PM2.5 and ozone exposure Geophysical Research Letters, 43 (2016), pp. 4650-4658</w:t>
            </w:r>
          </w:p>
        </w:tc>
      </w:tr>
      <w:tr w:rsidR="00BD3CFE" w:rsidRPr="0035685A" w14:paraId="551CB80B" w14:textId="77777777" w:rsidTr="007225BC">
        <w:trPr>
          <w:trHeight w:val="840"/>
        </w:trPr>
        <w:tc>
          <w:tcPr>
            <w:tcW w:w="770" w:type="pct"/>
            <w:tcBorders>
              <w:top w:val="single" w:sz="8" w:space="0" w:color="auto"/>
              <w:left w:val="nil"/>
              <w:bottom w:val="single" w:sz="8" w:space="0" w:color="auto"/>
              <w:right w:val="nil"/>
            </w:tcBorders>
            <w:noWrap/>
            <w:vAlign w:val="center"/>
            <w:hideMark/>
          </w:tcPr>
          <w:p w14:paraId="3E1D6DDD" w14:textId="77777777" w:rsidR="00BD3CFE" w:rsidRPr="0035685A" w:rsidRDefault="00BD3CFE" w:rsidP="0035685A">
            <w:pPr>
              <w:widowControl/>
              <w:jc w:val="center"/>
              <w:rPr>
                <w:color w:val="000000"/>
                <w:kern w:val="0"/>
              </w:rPr>
            </w:pPr>
            <w:r w:rsidRPr="0035685A">
              <w:rPr>
                <w:color w:val="000000"/>
                <w:kern w:val="0"/>
                <w:sz w:val="20"/>
              </w:rPr>
              <w:t>Australia</w:t>
            </w:r>
          </w:p>
        </w:tc>
        <w:tc>
          <w:tcPr>
            <w:tcW w:w="438" w:type="pct"/>
            <w:tcBorders>
              <w:top w:val="single" w:sz="8" w:space="0" w:color="auto"/>
              <w:left w:val="nil"/>
              <w:bottom w:val="single" w:sz="8" w:space="0" w:color="auto"/>
              <w:right w:val="nil"/>
            </w:tcBorders>
            <w:noWrap/>
            <w:vAlign w:val="center"/>
            <w:hideMark/>
          </w:tcPr>
          <w:p w14:paraId="0A0C7BFF" w14:textId="77777777" w:rsidR="00BD3CFE" w:rsidRPr="0035685A" w:rsidRDefault="00BD3CFE" w:rsidP="0035685A">
            <w:pPr>
              <w:widowControl/>
              <w:jc w:val="center"/>
              <w:rPr>
                <w:color w:val="000000"/>
                <w:kern w:val="0"/>
              </w:rPr>
            </w:pPr>
            <w:r w:rsidRPr="0035685A">
              <w:rPr>
                <w:color w:val="000000"/>
                <w:kern w:val="0"/>
                <w:sz w:val="20"/>
              </w:rPr>
              <w:t>5.67</w:t>
            </w:r>
          </w:p>
        </w:tc>
        <w:tc>
          <w:tcPr>
            <w:tcW w:w="452" w:type="pct"/>
            <w:tcBorders>
              <w:top w:val="single" w:sz="8" w:space="0" w:color="auto"/>
              <w:left w:val="nil"/>
              <w:bottom w:val="single" w:sz="8" w:space="0" w:color="auto"/>
              <w:right w:val="nil"/>
            </w:tcBorders>
            <w:noWrap/>
            <w:vAlign w:val="center"/>
            <w:hideMark/>
          </w:tcPr>
          <w:p w14:paraId="1BFDAEC5" w14:textId="77777777" w:rsidR="00BD3CFE" w:rsidRPr="0035685A" w:rsidRDefault="00BD3CFE" w:rsidP="0035685A">
            <w:pPr>
              <w:widowControl/>
              <w:jc w:val="center"/>
              <w:rPr>
                <w:color w:val="000000"/>
                <w:kern w:val="0"/>
              </w:rPr>
            </w:pPr>
            <w:r w:rsidRPr="0035685A">
              <w:rPr>
                <w:color w:val="000000"/>
                <w:kern w:val="0"/>
                <w:sz w:val="20"/>
              </w:rPr>
              <w:t>2017$</w:t>
            </w:r>
          </w:p>
        </w:tc>
        <w:tc>
          <w:tcPr>
            <w:tcW w:w="3340" w:type="pct"/>
            <w:tcBorders>
              <w:top w:val="single" w:sz="8" w:space="0" w:color="auto"/>
              <w:left w:val="nil"/>
              <w:bottom w:val="single" w:sz="8" w:space="0" w:color="auto"/>
              <w:right w:val="nil"/>
            </w:tcBorders>
            <w:vAlign w:val="center"/>
            <w:hideMark/>
          </w:tcPr>
          <w:p w14:paraId="6E2679D4" w14:textId="77777777" w:rsidR="00BD3CFE" w:rsidRPr="0035685A" w:rsidRDefault="00BD3CFE" w:rsidP="0035685A">
            <w:pPr>
              <w:widowControl/>
              <w:jc w:val="left"/>
              <w:rPr>
                <w:color w:val="000000"/>
                <w:kern w:val="0"/>
              </w:rPr>
            </w:pPr>
            <w:proofErr w:type="spellStart"/>
            <w:r w:rsidRPr="0035685A">
              <w:rPr>
                <w:color w:val="000000"/>
                <w:kern w:val="0"/>
                <w:sz w:val="20"/>
              </w:rPr>
              <w:t>Ananthapavan</w:t>
            </w:r>
            <w:proofErr w:type="spellEnd"/>
            <w:r w:rsidRPr="0035685A">
              <w:rPr>
                <w:color w:val="000000"/>
                <w:kern w:val="0"/>
                <w:sz w:val="20"/>
              </w:rPr>
              <w:t>, J.; Moodie, M.; Milat, A.J.; Carter, R. Systematic Review to Update ‘Value of a Statistical Life’ Estimates for Australia. Int. J. Environ. Res. Public Health 2021, 18, 6168. https://doi.org/10.3390/ijerph18116168</w:t>
            </w:r>
          </w:p>
        </w:tc>
      </w:tr>
      <w:tr w:rsidR="00BD3CFE" w:rsidRPr="0035685A" w14:paraId="6571954C" w14:textId="77777777" w:rsidTr="007225BC">
        <w:trPr>
          <w:trHeight w:val="560"/>
        </w:trPr>
        <w:tc>
          <w:tcPr>
            <w:tcW w:w="770" w:type="pct"/>
            <w:tcBorders>
              <w:top w:val="single" w:sz="8" w:space="0" w:color="auto"/>
              <w:left w:val="nil"/>
              <w:bottom w:val="single" w:sz="12" w:space="0" w:color="auto"/>
              <w:right w:val="nil"/>
            </w:tcBorders>
            <w:noWrap/>
            <w:vAlign w:val="center"/>
            <w:hideMark/>
          </w:tcPr>
          <w:p w14:paraId="49CD6BEA" w14:textId="77777777" w:rsidR="00BD3CFE" w:rsidRPr="0035685A" w:rsidRDefault="00BD3CFE" w:rsidP="0035685A">
            <w:pPr>
              <w:widowControl/>
              <w:jc w:val="center"/>
              <w:rPr>
                <w:color w:val="000000"/>
                <w:kern w:val="0"/>
              </w:rPr>
            </w:pPr>
            <w:r w:rsidRPr="0035685A">
              <w:rPr>
                <w:color w:val="000000"/>
                <w:kern w:val="0"/>
                <w:sz w:val="20"/>
              </w:rPr>
              <w:t>Poland</w:t>
            </w:r>
          </w:p>
        </w:tc>
        <w:tc>
          <w:tcPr>
            <w:tcW w:w="438" w:type="pct"/>
            <w:tcBorders>
              <w:top w:val="single" w:sz="8" w:space="0" w:color="auto"/>
              <w:left w:val="nil"/>
              <w:bottom w:val="single" w:sz="12" w:space="0" w:color="auto"/>
              <w:right w:val="nil"/>
            </w:tcBorders>
            <w:noWrap/>
            <w:vAlign w:val="center"/>
            <w:hideMark/>
          </w:tcPr>
          <w:p w14:paraId="68B1DBC1" w14:textId="77777777" w:rsidR="00BD3CFE" w:rsidRPr="0035685A" w:rsidRDefault="00BD3CFE" w:rsidP="0035685A">
            <w:pPr>
              <w:widowControl/>
              <w:jc w:val="center"/>
              <w:rPr>
                <w:color w:val="000000"/>
                <w:kern w:val="0"/>
              </w:rPr>
            </w:pPr>
            <w:r w:rsidRPr="0035685A">
              <w:rPr>
                <w:color w:val="000000"/>
                <w:kern w:val="0"/>
                <w:sz w:val="20"/>
              </w:rPr>
              <w:t>3.47</w:t>
            </w:r>
          </w:p>
        </w:tc>
        <w:tc>
          <w:tcPr>
            <w:tcW w:w="452" w:type="pct"/>
            <w:tcBorders>
              <w:top w:val="single" w:sz="8" w:space="0" w:color="auto"/>
              <w:left w:val="nil"/>
              <w:bottom w:val="single" w:sz="12" w:space="0" w:color="auto"/>
              <w:right w:val="nil"/>
            </w:tcBorders>
            <w:noWrap/>
            <w:vAlign w:val="center"/>
            <w:hideMark/>
          </w:tcPr>
          <w:p w14:paraId="0A485C99" w14:textId="77777777" w:rsidR="00BD3CFE" w:rsidRPr="0035685A" w:rsidRDefault="00BD3CFE" w:rsidP="0035685A">
            <w:pPr>
              <w:widowControl/>
              <w:jc w:val="center"/>
              <w:rPr>
                <w:color w:val="000000"/>
                <w:kern w:val="0"/>
              </w:rPr>
            </w:pPr>
            <w:r w:rsidRPr="0035685A">
              <w:rPr>
                <w:color w:val="000000"/>
                <w:kern w:val="0"/>
                <w:sz w:val="20"/>
              </w:rPr>
              <w:t>2002$</w:t>
            </w:r>
          </w:p>
        </w:tc>
        <w:tc>
          <w:tcPr>
            <w:tcW w:w="3340" w:type="pct"/>
            <w:tcBorders>
              <w:top w:val="single" w:sz="8" w:space="0" w:color="auto"/>
              <w:left w:val="nil"/>
              <w:bottom w:val="single" w:sz="12" w:space="0" w:color="auto"/>
              <w:right w:val="nil"/>
            </w:tcBorders>
            <w:vAlign w:val="center"/>
            <w:hideMark/>
          </w:tcPr>
          <w:p w14:paraId="15151920" w14:textId="77777777" w:rsidR="00BD3CFE" w:rsidRPr="0035685A" w:rsidRDefault="00BD3CFE" w:rsidP="0035685A">
            <w:pPr>
              <w:widowControl/>
              <w:jc w:val="left"/>
              <w:rPr>
                <w:color w:val="000000"/>
                <w:kern w:val="0"/>
              </w:rPr>
            </w:pPr>
            <w:proofErr w:type="spellStart"/>
            <w:r w:rsidRPr="0035685A">
              <w:rPr>
                <w:color w:val="000000"/>
                <w:kern w:val="0"/>
                <w:sz w:val="20"/>
              </w:rPr>
              <w:t>Giergiczny</w:t>
            </w:r>
            <w:proofErr w:type="spellEnd"/>
            <w:r w:rsidRPr="0035685A">
              <w:rPr>
                <w:color w:val="000000"/>
                <w:kern w:val="0"/>
                <w:sz w:val="20"/>
              </w:rPr>
              <w:t>, M. Value of a Statistical Life—the Case of Poland. Environ Resource Econ 41, 209–221 (2008). https://doi.org/10.1007/s10640-007-9188-2</w:t>
            </w:r>
          </w:p>
        </w:tc>
      </w:tr>
    </w:tbl>
    <w:p w14:paraId="5179790C" w14:textId="77777777" w:rsidR="002F0A69" w:rsidRPr="0035685A" w:rsidRDefault="00432E42" w:rsidP="0035685A">
      <w:pPr>
        <w:spacing w:after="120" w:line="360" w:lineRule="auto"/>
        <w:rPr>
          <w:sz w:val="28"/>
          <w:szCs w:val="28"/>
        </w:rPr>
      </w:pPr>
      <w:r w:rsidRPr="0035685A">
        <w:rPr>
          <w:szCs w:val="28"/>
        </w:rPr>
        <w:br w:type="page"/>
      </w:r>
    </w:p>
    <w:p w14:paraId="3C25A58A" w14:textId="77777777" w:rsidR="002F0A69" w:rsidRPr="0035685A" w:rsidRDefault="002F0A69" w:rsidP="0035685A">
      <w:pPr>
        <w:spacing w:line="360" w:lineRule="auto"/>
        <w:rPr>
          <w:b/>
          <w:bCs/>
          <w:sz w:val="28"/>
          <w:szCs w:val="28"/>
        </w:rPr>
      </w:pPr>
      <w:r>
        <w:rPr>
          <w:b/>
        </w:rPr>
        <w:lastRenderedPageBreak/>
        <w:t>Statistical analysis</w:t>
      </w:r>
    </w:p>
    <w:p w14:paraId="0B4C735B" w14:textId="77777777" w:rsidR="002B0518" w:rsidRDefault="00000000">
      <w:pPr>
        <w:pStyle w:val="11"/>
        <w:rPr>
          <w:bCs/>
          <w:sz w:val="28"/>
          <w:szCs w:val="28"/>
        </w:rPr>
      </w:pPr>
      <w:r>
        <w:t>Section 6 Principal component analysis</w:t>
      </w:r>
    </w:p>
    <w:p w14:paraId="0EF223D5" w14:textId="77777777" w:rsidR="00383D2F" w:rsidRPr="0035685A" w:rsidRDefault="00A86DE0" w:rsidP="00D70CA2">
      <w:pPr>
        <w:spacing w:after="120" w:line="360" w:lineRule="auto"/>
        <w:rPr>
          <w:sz w:val="28"/>
          <w:szCs w:val="28"/>
        </w:rPr>
      </w:pPr>
      <w:r w:rsidRPr="0035685A">
        <w:rPr>
          <w:szCs w:val="24"/>
        </w:rPr>
        <w:t>The PCA dataset includes region-level changes in eight variables as CDR deployment scales from LowCDR to HighCDR: cumulative emissions of BC, OC, NH3, NMVOC, SO2, and NOX; cumulative CDR deployment; and the reduction in monetary health co-benefits. We conducted the Kaiser-Meyer-Olkin (KMO) test to determine whether the dataset was suitable for dimensionality reduction. The overall KMO measure was 0.72, indicating sufficient shared information among variables. Parallel analysis was then used to determine the number of retained components (Figure S3). Two principal components were retained; the first and second components explain 56% and 21% of the total variation, respectively.</w:t>
      </w:r>
    </w:p>
    <w:p w14:paraId="7A555793" w14:textId="77777777" w:rsidR="002C0DF2" w:rsidRPr="0035685A" w:rsidRDefault="004C2AE2" w:rsidP="0035685A">
      <w:pPr>
        <w:spacing w:after="120" w:line="360" w:lineRule="auto"/>
        <w:jc w:val="center"/>
        <w:rPr>
          <w:b/>
          <w:bCs/>
          <w:sz w:val="28"/>
          <w:szCs w:val="28"/>
        </w:rPr>
      </w:pPr>
      <w:r w:rsidRPr="0035685A">
        <w:rPr>
          <w:bCs/>
          <w:noProof/>
          <w:szCs w:val="28"/>
        </w:rPr>
        <w:drawing>
          <wp:inline distT="0" distB="0" distL="0" distR="0" wp14:anchorId="633E59C0" wp14:editId="06083620">
            <wp:extent cx="4603805" cy="3387726"/>
            <wp:effectExtent l="0" t="0" r="6350" b="3175"/>
            <wp:docPr id="11700947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4722" name="图片 1170094722"/>
                    <pic:cNvPicPr/>
                  </pic:nvPicPr>
                  <pic:blipFill>
                    <a:blip r:embed="rId9"/>
                    <a:stretch>
                      <a:fillRect/>
                    </a:stretch>
                  </pic:blipFill>
                  <pic:spPr>
                    <a:xfrm>
                      <a:off x="0" y="0"/>
                      <a:ext cx="4605169" cy="3388730"/>
                    </a:xfrm>
                    <a:prstGeom prst="rect">
                      <a:avLst/>
                    </a:prstGeom>
                  </pic:spPr>
                </pic:pic>
              </a:graphicData>
            </a:graphic>
          </wp:inline>
        </w:drawing>
      </w:r>
    </w:p>
    <w:p w14:paraId="370DA142" w14:textId="1A760B3C" w:rsidR="00D70CA2" w:rsidRDefault="00726C70" w:rsidP="0035685A">
      <w:pPr>
        <w:pStyle w:val="12"/>
      </w:pPr>
      <w:r>
        <w:rPr>
          <w:b/>
        </w:rPr>
        <w:t>Figure S3.</w:t>
      </w:r>
      <w:r>
        <w:t xml:space="preserve"> Parallel analysis for PCA. Principal components with eigenvalues exceeding those from simulated random data were retained.</w:t>
      </w:r>
    </w:p>
    <w:p w14:paraId="35EB2EFA" w14:textId="4B48C7E5" w:rsidR="002C0DF2" w:rsidRPr="00D70CA2" w:rsidRDefault="00D70CA2" w:rsidP="00D70CA2">
      <w:pPr>
        <w:widowControl/>
        <w:jc w:val="left"/>
        <w:rPr>
          <w:rFonts w:eastAsiaTheme="minorEastAsia" w:cstheme="minorBidi" w:hint="eastAsia"/>
          <w:kern w:val="0"/>
          <w:szCs w:val="20"/>
        </w:rPr>
      </w:pPr>
      <w:r>
        <w:br w:type="page"/>
      </w:r>
    </w:p>
    <w:p w14:paraId="20F02863" w14:textId="77777777" w:rsidR="002B0518" w:rsidRDefault="00000000">
      <w:pPr>
        <w:pStyle w:val="11"/>
        <w:rPr>
          <w:bCs/>
          <w:sz w:val="28"/>
          <w:szCs w:val="28"/>
        </w:rPr>
      </w:pPr>
      <w:r>
        <w:lastRenderedPageBreak/>
        <w:t>Section 7 Logistic regression and dominance analysis</w:t>
      </w:r>
    </w:p>
    <w:p w14:paraId="3DC74E61" w14:textId="77777777" w:rsidR="00D70CA2" w:rsidRDefault="00000000" w:rsidP="00D70CA2">
      <w:pPr>
        <w:spacing w:after="120" w:line="360" w:lineRule="auto"/>
        <w:rPr>
          <w:rFonts w:eastAsiaTheme="minorEastAsia"/>
          <w:szCs w:val="24"/>
        </w:rPr>
      </w:pPr>
      <w:r w:rsidRPr="0035685A">
        <w:rPr>
          <w:szCs w:val="24"/>
        </w:rPr>
        <w:t>We used logistic regression to identify which changes in energy consumption and CDR deployment are most strongly associated with the presence of global CDR trade. The response variable is binary, with y = 1 representing Trade scenarios and y = 0 representing NoTrade scenarios. Explanatory variables include region-level changes from LowCDR to HighCDR in 2050 for CDR deployment by technology and primary energy consumption by fuel. The model uses a binomial probability distribution and a logit link function:</w:t>
      </w:r>
      <w:r w:rsidR="00D70CA2">
        <w:rPr>
          <w:rFonts w:eastAsiaTheme="minorEastAsia" w:hint="eastAsia"/>
          <w:szCs w:val="24"/>
        </w:rPr>
        <w:t xml:space="preserve"> </w:t>
      </w:r>
    </w:p>
    <w:p w14:paraId="3857602D" w14:textId="2F101818" w:rsidR="00C2132F" w:rsidRPr="005770D6" w:rsidRDefault="00C2132F" w:rsidP="00C2132F">
      <w:pPr>
        <w:pStyle w:val="TAMainText"/>
        <w:jc w:val="right"/>
        <w:rPr>
          <w:rFonts w:ascii="Times New Roman" w:hAnsi="Times New Roman"/>
          <w:szCs w:val="24"/>
          <w:lang w:eastAsia="zh-CN"/>
        </w:rPr>
      </w:pPr>
      <m:oMathPara>
        <m:oMath>
          <m:eqArr>
            <m:eqArrPr>
              <m:maxDist m:val="1"/>
              <m:ctrlPr>
                <w:rPr>
                  <w:rFonts w:ascii="Cambria Math" w:hAnsi="Cambria Math" w:cs="Times"/>
                  <w:i/>
                  <w:szCs w:val="24"/>
                </w:rPr>
              </m:ctrlPr>
            </m:eqArrPr>
            <m:e>
              <m:func>
                <m:funcPr>
                  <m:ctrlPr>
                    <w:rPr>
                      <w:rFonts w:ascii="Cambria Math" w:hAnsi="Cambria Math" w:cs="Times"/>
                      <w:i/>
                      <w:szCs w:val="24"/>
                    </w:rPr>
                  </m:ctrlPr>
                </m:funcPr>
                <m:fName>
                  <m:r>
                    <m:rPr>
                      <m:sty m:val="p"/>
                    </m:rPr>
                    <w:rPr>
                      <w:rFonts w:ascii="Cambria Math" w:hAnsi="Cambria Math" w:cs="Times"/>
                      <w:szCs w:val="24"/>
                    </w:rPr>
                    <m:t>log</m:t>
                  </m:r>
                </m:fName>
                <m:e>
                  <m:d>
                    <m:dPr>
                      <m:ctrlPr>
                        <w:rPr>
                          <w:rFonts w:ascii="Cambria Math" w:hAnsi="Cambria Math" w:cs="Times"/>
                          <w:i/>
                          <w:szCs w:val="24"/>
                        </w:rPr>
                      </m:ctrlPr>
                    </m:dPr>
                    <m:e>
                      <m:f>
                        <m:fPr>
                          <m:ctrlPr>
                            <w:rPr>
                              <w:rFonts w:ascii="Cambria Math" w:hAnsi="Cambria Math" w:cs="Times"/>
                              <w:i/>
                              <w:szCs w:val="24"/>
                            </w:rPr>
                          </m:ctrlPr>
                        </m:fPr>
                        <m:num>
                          <m:sSub>
                            <m:sSubPr>
                              <m:ctrlPr>
                                <w:rPr>
                                  <w:rFonts w:ascii="Cambria Math" w:hAnsi="Cambria Math" w:cs="Times"/>
                                  <w:i/>
                                  <w:szCs w:val="24"/>
                                </w:rPr>
                              </m:ctrlPr>
                            </m:sSubPr>
                            <m:e>
                              <m:r>
                                <w:rPr>
                                  <w:rFonts w:ascii="Cambria Math" w:hAnsi="Cambria Math" w:cs="Times"/>
                                  <w:szCs w:val="24"/>
                                </w:rPr>
                                <m:t>μ</m:t>
                              </m:r>
                            </m:e>
                            <m:sub>
                              <m:r>
                                <w:rPr>
                                  <w:rFonts w:ascii="Cambria Math" w:hAnsi="Cambria Math" w:cs="Times"/>
                                  <w:szCs w:val="24"/>
                                </w:rPr>
                                <m:t>y</m:t>
                              </m:r>
                            </m:sub>
                          </m:sSub>
                        </m:num>
                        <m:den>
                          <m:r>
                            <w:rPr>
                              <w:rFonts w:ascii="Cambria Math" w:hAnsi="Cambria Math" w:cs="Times"/>
                              <w:szCs w:val="24"/>
                            </w:rPr>
                            <m:t>1-</m:t>
                          </m:r>
                          <m:sSub>
                            <m:sSubPr>
                              <m:ctrlPr>
                                <w:rPr>
                                  <w:rFonts w:ascii="Cambria Math" w:hAnsi="Cambria Math" w:cs="Times"/>
                                  <w:i/>
                                  <w:szCs w:val="24"/>
                                </w:rPr>
                              </m:ctrlPr>
                            </m:sSubPr>
                            <m:e>
                              <m:r>
                                <w:rPr>
                                  <w:rFonts w:ascii="Cambria Math" w:hAnsi="Cambria Math" w:cs="Times"/>
                                  <w:szCs w:val="24"/>
                                </w:rPr>
                                <m:t>μ</m:t>
                              </m:r>
                            </m:e>
                            <m:sub>
                              <m:r>
                                <w:rPr>
                                  <w:rFonts w:ascii="Cambria Math" w:hAnsi="Cambria Math" w:cs="Times"/>
                                  <w:szCs w:val="24"/>
                                </w:rPr>
                                <m:t>y</m:t>
                              </m:r>
                            </m:sub>
                          </m:sSub>
                        </m:den>
                      </m:f>
                    </m:e>
                  </m:d>
                </m:e>
              </m:func>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o</m:t>
                  </m:r>
                </m:sub>
              </m:sSub>
              <m:r>
                <w:rPr>
                  <w:rFonts w:ascii="Cambria Math" w:hAnsi="Cambria Math" w:cs="Times"/>
                  <w:szCs w:val="24"/>
                </w:rPr>
                <m:t>+</m:t>
              </m:r>
              <m:nary>
                <m:naryPr>
                  <m:chr m:val="∑"/>
                  <m:limLoc m:val="undOvr"/>
                  <m:ctrlPr>
                    <w:rPr>
                      <w:rFonts w:ascii="Cambria Math" w:hAnsi="Cambria Math" w:cs="Times"/>
                      <w:i/>
                      <w:szCs w:val="24"/>
                    </w:rPr>
                  </m:ctrlPr>
                </m:naryPr>
                <m:sub>
                  <m:r>
                    <w:rPr>
                      <w:rFonts w:ascii="Cambria Math" w:hAnsi="Cambria Math" w:cs="Times"/>
                      <w:szCs w:val="24"/>
                    </w:rPr>
                    <m:t>j=1</m:t>
                  </m:r>
                </m:sub>
                <m:sup>
                  <m:r>
                    <w:rPr>
                      <w:rFonts w:ascii="Cambria Math" w:hAnsi="Cambria Math" w:cs="Times"/>
                      <w:szCs w:val="24"/>
                    </w:rPr>
                    <m:t>n</m:t>
                  </m:r>
                </m:sup>
                <m:e>
                  <m:sSub>
                    <m:sSubPr>
                      <m:ctrlPr>
                        <w:rPr>
                          <w:rFonts w:ascii="Cambria Math" w:hAnsi="Cambria Math" w:cs="Times"/>
                          <w:i/>
                          <w:szCs w:val="24"/>
                        </w:rPr>
                      </m:ctrlPr>
                    </m:sSubPr>
                    <m:e>
                      <m:r>
                        <w:rPr>
                          <w:rFonts w:ascii="Cambria Math" w:hAnsi="Cambria Math" w:cs="Times"/>
                          <w:szCs w:val="24"/>
                        </w:rPr>
                        <m:t>β</m:t>
                      </m:r>
                    </m:e>
                    <m:sub>
                      <m:r>
                        <w:rPr>
                          <w:rFonts w:ascii="Cambria Math" w:hAnsi="Cambria Math" w:cs="Times"/>
                          <w:szCs w:val="24"/>
                        </w:rPr>
                        <m:t>j</m:t>
                      </m:r>
                    </m:sub>
                  </m:sSub>
                  <m:r>
                    <w:rPr>
                      <w:rFonts w:ascii="Cambria Math" w:hAnsi="Cambria Math" w:cs="Times"/>
                      <w:szCs w:val="24"/>
                    </w:rPr>
                    <m:t>×</m:t>
                  </m:r>
                  <m:sSub>
                    <m:sSubPr>
                      <m:ctrlPr>
                        <w:rPr>
                          <w:rFonts w:ascii="Cambria Math" w:hAnsi="Cambria Math" w:cs="Times"/>
                          <w:i/>
                          <w:szCs w:val="24"/>
                        </w:rPr>
                      </m:ctrlPr>
                    </m:sSubPr>
                    <m:e>
                      <m:r>
                        <w:rPr>
                          <w:rFonts w:ascii="Cambria Math" w:hAnsi="Cambria Math" w:cs="Times"/>
                          <w:szCs w:val="24"/>
                        </w:rPr>
                        <m:t>X</m:t>
                      </m:r>
                    </m:e>
                    <m:sub>
                      <m:r>
                        <w:rPr>
                          <w:rFonts w:ascii="Cambria Math" w:hAnsi="Cambria Math" w:cs="Times"/>
                          <w:szCs w:val="24"/>
                        </w:rPr>
                        <m:t>j</m:t>
                      </m:r>
                    </m:sub>
                  </m:sSub>
                </m:e>
              </m:nary>
              <m:r>
                <w:rPr>
                  <w:rFonts w:ascii="Cambria Math" w:hAnsi="Cambria Math" w:cs="Times"/>
                  <w:szCs w:val="24"/>
                </w:rPr>
                <m:t>#</m:t>
              </m:r>
              <m:d>
                <m:dPr>
                  <m:ctrlPr>
                    <w:rPr>
                      <w:rFonts w:ascii="Cambria Math" w:hAnsi="Cambria Math" w:cs="Times"/>
                      <w:i/>
                      <w:szCs w:val="24"/>
                    </w:rPr>
                  </m:ctrlPr>
                </m:dPr>
                <m:e>
                  <m:r>
                    <w:rPr>
                      <w:rFonts w:ascii="Cambria Math" w:hAnsi="Cambria Math" w:cs="Times"/>
                      <w:szCs w:val="24"/>
                    </w:rPr>
                    <m:t>9</m:t>
                  </m:r>
                </m:e>
              </m:d>
            </m:e>
          </m:eqArr>
        </m:oMath>
      </m:oMathPara>
    </w:p>
    <w:p w14:paraId="59F2A687" w14:textId="0B1172A5" w:rsidR="00D70CA2" w:rsidRDefault="00C2132F" w:rsidP="00C2132F">
      <w:pPr>
        <w:spacing w:after="120" w:line="360" w:lineRule="auto"/>
        <w:rPr>
          <w:rFonts w:eastAsiaTheme="minorEastAsia"/>
          <w:szCs w:val="24"/>
        </w:rPr>
      </w:pPr>
      <w:bookmarkStart w:id="2" w:name="_Hlk203660208"/>
      <w:r w:rsidRPr="00A15CA0">
        <w:rPr>
          <w:szCs w:val="32"/>
        </w:rPr>
        <w:t xml:space="preserve">where </w:t>
      </w:r>
      <m:oMath>
        <m:sSub>
          <m:sSubPr>
            <m:ctrlPr>
              <w:rPr>
                <w:rFonts w:ascii="Cambria Math" w:hAnsi="Cambria Math"/>
                <w:i/>
                <w:szCs w:val="32"/>
              </w:rPr>
            </m:ctrlPr>
          </m:sSubPr>
          <m:e>
            <m:r>
              <w:rPr>
                <w:rFonts w:ascii="Cambria Math" w:hAnsi="Cambria Math"/>
                <w:szCs w:val="32"/>
              </w:rPr>
              <m:t>μ</m:t>
            </m:r>
          </m:e>
          <m:sub>
            <m:r>
              <w:rPr>
                <w:rFonts w:ascii="Cambria Math" w:hAnsi="Cambria Math"/>
                <w:szCs w:val="32"/>
              </w:rPr>
              <m:t>y</m:t>
            </m:r>
          </m:sub>
        </m:sSub>
      </m:oMath>
      <w:r w:rsidRPr="00A15CA0">
        <w:rPr>
          <w:szCs w:val="32"/>
        </w:rPr>
        <w:t xml:space="preserve"> is the conditional mean of </w:t>
      </w:r>
      <w:r w:rsidRPr="00A15CA0">
        <w:rPr>
          <w:i/>
          <w:iCs/>
          <w:szCs w:val="32"/>
        </w:rPr>
        <w:t>y</w:t>
      </w:r>
      <w:r w:rsidRPr="00A15CA0">
        <w:rPr>
          <w:szCs w:val="32"/>
        </w:rPr>
        <w:t xml:space="preserve">, that is, the probability that </w:t>
      </w:r>
      <w:r w:rsidRPr="00A15CA0">
        <w:rPr>
          <w:i/>
          <w:iCs/>
          <w:szCs w:val="32"/>
        </w:rPr>
        <w:t>y</w:t>
      </w:r>
      <w:r w:rsidRPr="00A15CA0">
        <w:rPr>
          <w:szCs w:val="32"/>
        </w:rPr>
        <w:t xml:space="preserve"> =1 given a set of </w:t>
      </w:r>
      <w:r w:rsidRPr="00A15CA0">
        <w:rPr>
          <w:i/>
          <w:iCs/>
          <w:szCs w:val="32"/>
        </w:rPr>
        <w:t>x</w:t>
      </w:r>
      <w:r w:rsidRPr="00A15CA0">
        <w:rPr>
          <w:szCs w:val="32"/>
        </w:rPr>
        <w:t xml:space="preserve"> values, </w:t>
      </w:r>
      <m:oMath>
        <m:f>
          <m:fPr>
            <m:ctrlPr>
              <w:rPr>
                <w:rFonts w:ascii="Cambria Math" w:hAnsi="Cambria Math"/>
                <w:i/>
                <w:szCs w:val="32"/>
              </w:rPr>
            </m:ctrlPr>
          </m:fPr>
          <m:num>
            <m:sSub>
              <m:sSubPr>
                <m:ctrlPr>
                  <w:rPr>
                    <w:rFonts w:ascii="Cambria Math" w:hAnsi="Cambria Math"/>
                    <w:i/>
                    <w:szCs w:val="32"/>
                  </w:rPr>
                </m:ctrlPr>
              </m:sSubPr>
              <m:e>
                <m:r>
                  <w:rPr>
                    <w:rFonts w:ascii="Cambria Math" w:hAnsi="Cambria Math"/>
                    <w:szCs w:val="32"/>
                  </w:rPr>
                  <m:t>μ</m:t>
                </m:r>
              </m:e>
              <m:sub>
                <m:r>
                  <w:rPr>
                    <w:rFonts w:ascii="Cambria Math" w:hAnsi="Cambria Math"/>
                    <w:szCs w:val="32"/>
                  </w:rPr>
                  <m:t>y</m:t>
                </m:r>
              </m:sub>
            </m:sSub>
          </m:num>
          <m:den>
            <m:r>
              <w:rPr>
                <w:rFonts w:ascii="Cambria Math" w:hAnsi="Cambria Math"/>
                <w:szCs w:val="32"/>
              </w:rPr>
              <m:t>1-</m:t>
            </m:r>
            <m:sSub>
              <m:sSubPr>
                <m:ctrlPr>
                  <w:rPr>
                    <w:rFonts w:ascii="Cambria Math" w:hAnsi="Cambria Math"/>
                    <w:i/>
                    <w:szCs w:val="32"/>
                  </w:rPr>
                </m:ctrlPr>
              </m:sSubPr>
              <m:e>
                <m:r>
                  <w:rPr>
                    <w:rFonts w:ascii="Cambria Math" w:hAnsi="Cambria Math"/>
                    <w:szCs w:val="32"/>
                  </w:rPr>
                  <m:t>μ</m:t>
                </m:r>
              </m:e>
              <m:sub>
                <m:r>
                  <w:rPr>
                    <w:rFonts w:ascii="Cambria Math" w:hAnsi="Cambria Math"/>
                    <w:szCs w:val="32"/>
                  </w:rPr>
                  <m:t>y</m:t>
                </m:r>
              </m:sub>
            </m:sSub>
          </m:den>
        </m:f>
      </m:oMath>
      <w:r w:rsidRPr="00A15CA0">
        <w:rPr>
          <w:szCs w:val="32"/>
        </w:rPr>
        <w:t xml:space="preserve"> is the odd that </w:t>
      </w:r>
      <w:r w:rsidRPr="00A15CA0">
        <w:rPr>
          <w:i/>
          <w:iCs/>
          <w:szCs w:val="32"/>
        </w:rPr>
        <w:t>y</w:t>
      </w:r>
      <w:r w:rsidRPr="00A15CA0">
        <w:rPr>
          <w:szCs w:val="32"/>
        </w:rPr>
        <w:t xml:space="preserve"> = 1, and </w:t>
      </w:r>
      <m:oMath>
        <m:func>
          <m:funcPr>
            <m:ctrlPr>
              <w:rPr>
                <w:rFonts w:ascii="Cambria Math" w:hAnsi="Cambria Math"/>
                <w:i/>
                <w:szCs w:val="32"/>
              </w:rPr>
            </m:ctrlPr>
          </m:funcPr>
          <m:fName>
            <m:r>
              <m:rPr>
                <m:sty m:val="p"/>
              </m:rPr>
              <w:rPr>
                <w:rFonts w:ascii="Cambria Math" w:hAnsi="Cambria Math"/>
                <w:szCs w:val="32"/>
              </w:rPr>
              <m:t>log</m:t>
            </m:r>
          </m:fName>
          <m:e>
            <m:d>
              <m:dPr>
                <m:ctrlPr>
                  <w:rPr>
                    <w:rFonts w:ascii="Cambria Math" w:hAnsi="Cambria Math"/>
                    <w:i/>
                    <w:szCs w:val="32"/>
                  </w:rPr>
                </m:ctrlPr>
              </m:dPr>
              <m:e>
                <m:f>
                  <m:fPr>
                    <m:ctrlPr>
                      <w:rPr>
                        <w:rFonts w:ascii="Cambria Math" w:hAnsi="Cambria Math"/>
                        <w:i/>
                        <w:szCs w:val="32"/>
                      </w:rPr>
                    </m:ctrlPr>
                  </m:fPr>
                  <m:num>
                    <m:sSub>
                      <m:sSubPr>
                        <m:ctrlPr>
                          <w:rPr>
                            <w:rFonts w:ascii="Cambria Math" w:hAnsi="Cambria Math"/>
                            <w:i/>
                            <w:szCs w:val="32"/>
                          </w:rPr>
                        </m:ctrlPr>
                      </m:sSubPr>
                      <m:e>
                        <m:r>
                          <w:rPr>
                            <w:rFonts w:ascii="Cambria Math" w:hAnsi="Cambria Math"/>
                            <w:szCs w:val="32"/>
                          </w:rPr>
                          <m:t>μ</m:t>
                        </m:r>
                      </m:e>
                      <m:sub>
                        <m:r>
                          <w:rPr>
                            <w:rFonts w:ascii="Cambria Math" w:hAnsi="Cambria Math"/>
                            <w:szCs w:val="32"/>
                          </w:rPr>
                          <m:t>y</m:t>
                        </m:r>
                      </m:sub>
                    </m:sSub>
                  </m:num>
                  <m:den>
                    <m:r>
                      <w:rPr>
                        <w:rFonts w:ascii="Cambria Math" w:hAnsi="Cambria Math"/>
                        <w:szCs w:val="32"/>
                      </w:rPr>
                      <m:t>1-</m:t>
                    </m:r>
                    <m:sSub>
                      <m:sSubPr>
                        <m:ctrlPr>
                          <w:rPr>
                            <w:rFonts w:ascii="Cambria Math" w:hAnsi="Cambria Math"/>
                            <w:i/>
                            <w:szCs w:val="32"/>
                          </w:rPr>
                        </m:ctrlPr>
                      </m:sSubPr>
                      <m:e>
                        <m:r>
                          <w:rPr>
                            <w:rFonts w:ascii="Cambria Math" w:hAnsi="Cambria Math"/>
                            <w:szCs w:val="32"/>
                          </w:rPr>
                          <m:t>μ</m:t>
                        </m:r>
                      </m:e>
                      <m:sub>
                        <m:r>
                          <w:rPr>
                            <w:rFonts w:ascii="Cambria Math" w:hAnsi="Cambria Math"/>
                            <w:szCs w:val="32"/>
                          </w:rPr>
                          <m:t>y</m:t>
                        </m:r>
                      </m:sub>
                    </m:sSub>
                  </m:den>
                </m:f>
              </m:e>
            </m:d>
          </m:e>
        </m:func>
      </m:oMath>
      <w:r w:rsidRPr="00A15CA0">
        <w:rPr>
          <w:szCs w:val="32"/>
        </w:rPr>
        <w:t xml:space="preserve"> is the log odds and the link function. The probability distribution is binomial. In this case, y = 1 and y = 0 represent</w:t>
      </w:r>
      <w:r>
        <w:rPr>
          <w:rFonts w:hint="eastAsia"/>
          <w:szCs w:val="32"/>
        </w:rPr>
        <w:t xml:space="preserve"> CDR trade and CDR </w:t>
      </w:r>
      <w:proofErr w:type="spellStart"/>
      <w:r>
        <w:rPr>
          <w:rFonts w:hint="eastAsia"/>
          <w:szCs w:val="32"/>
        </w:rPr>
        <w:t>NoTrade</w:t>
      </w:r>
      <w:proofErr w:type="spellEnd"/>
      <w:r w:rsidRPr="00A15CA0">
        <w:rPr>
          <w:szCs w:val="32"/>
        </w:rPr>
        <w:t>, respectively.</w:t>
      </w:r>
      <w:bookmarkEnd w:id="2"/>
    </w:p>
    <w:p w14:paraId="43BF97CD" w14:textId="5EA8F53B" w:rsidR="00C2132F" w:rsidRDefault="00000000" w:rsidP="00D70CA2">
      <w:pPr>
        <w:spacing w:after="120" w:line="360" w:lineRule="auto"/>
        <w:rPr>
          <w:szCs w:val="24"/>
        </w:rPr>
      </w:pPr>
      <w:r w:rsidRPr="0035685A">
        <w:rPr>
          <w:szCs w:val="24"/>
        </w:rPr>
        <w:t>Backward stepwise selection was used to retain statistically meaningful predictors, and dominance analysis was used to decompose the relative contribution of the retained variables. The six retained predictors are the variables reported in Figure 4b of the main manuscript. A larger dominance estimate indicates that the variable contributes more to classifying whether CDR trade is enabled, after accounting for overlap among predictors.</w:t>
      </w:r>
    </w:p>
    <w:p w14:paraId="7EE2D241" w14:textId="090C47F6" w:rsidR="00D1624A" w:rsidRPr="00C2132F" w:rsidRDefault="00C2132F" w:rsidP="00C2132F">
      <w:pPr>
        <w:widowControl/>
        <w:jc w:val="left"/>
        <w:rPr>
          <w:rFonts w:eastAsiaTheme="minorEastAsia" w:hint="eastAsia"/>
          <w:szCs w:val="24"/>
        </w:rPr>
      </w:pPr>
      <w:r>
        <w:rPr>
          <w:szCs w:val="24"/>
        </w:rPr>
        <w:br w:type="page"/>
      </w:r>
    </w:p>
    <w:p w14:paraId="282F758E" w14:textId="77777777" w:rsidR="00432E42" w:rsidRPr="0035685A" w:rsidRDefault="00432E42" w:rsidP="0035685A">
      <w:pPr>
        <w:spacing w:line="360" w:lineRule="auto"/>
        <w:rPr>
          <w:sz w:val="28"/>
          <w:szCs w:val="28"/>
        </w:rPr>
      </w:pPr>
      <w:r>
        <w:rPr>
          <w:b/>
        </w:rPr>
        <w:lastRenderedPageBreak/>
        <w:t>Additional results</w:t>
      </w:r>
    </w:p>
    <w:p w14:paraId="3FBD9982" w14:textId="77777777" w:rsidR="002B0518" w:rsidRDefault="00000000">
      <w:pPr>
        <w:pStyle w:val="11"/>
        <w:rPr>
          <w:szCs w:val="24"/>
        </w:rPr>
      </w:pPr>
      <w:r>
        <w:t>Section 8 Regional primary-energy response to CDR</w:t>
      </w:r>
    </w:p>
    <w:p w14:paraId="67B6F0A8" w14:textId="77777777" w:rsidR="00D1624A" w:rsidRPr="0035685A" w:rsidRDefault="00000000" w:rsidP="0035685A">
      <w:pPr>
        <w:spacing w:after="120" w:line="360" w:lineRule="auto"/>
        <w:rPr>
          <w:szCs w:val="24"/>
        </w:rPr>
      </w:pPr>
      <w:r w:rsidRPr="0035685A">
        <w:rPr>
          <w:szCs w:val="24"/>
        </w:rPr>
        <w:t>The main manuscript shows that moving from LowCDR to HighCDR increases global fossil-fuel consumption in 2050 by 106.0 EJ with CDR trade and by 90.2 EJ without CDR trade. CDR trade also reduces the reliance on biomass-based decarbonization: biomass consumption in 2050 is 129.4 EJ under HighCDR-Trade, compared with 160.5 EJ under HighCDR-NoTrade. This shift occurs because trade makes DAC more competitive relative to BECCS, allowing more fossil-based technologies to remain in the energy system while reducing some biomass-related energy and land requirements.</w:t>
      </w:r>
    </w:p>
    <w:p w14:paraId="703B5477" w14:textId="77777777" w:rsidR="002B0518" w:rsidRDefault="00000000">
      <w:pPr>
        <w:pStyle w:val="11"/>
        <w:rPr>
          <w:szCs w:val="24"/>
        </w:rPr>
      </w:pPr>
      <w:r>
        <w:t>Section 9 Regional PM2.5 and mortality patterns</w:t>
      </w:r>
    </w:p>
    <w:p w14:paraId="2F24479A" w14:textId="77777777" w:rsidR="00D1624A" w:rsidRPr="0035685A" w:rsidRDefault="00000000" w:rsidP="0035685A">
      <w:pPr>
        <w:spacing w:after="120" w:line="360" w:lineRule="auto"/>
        <w:rPr>
          <w:szCs w:val="24"/>
        </w:rPr>
      </w:pPr>
      <w:r w:rsidRPr="0035685A">
        <w:rPr>
          <w:szCs w:val="24"/>
        </w:rPr>
        <w:t>The complete regional PM</w:t>
      </w:r>
      <w:r w:rsidRPr="00CC1F34">
        <w:rPr>
          <w:szCs w:val="24"/>
          <w:vertAlign w:val="subscript"/>
        </w:rPr>
        <w:t>2.5</w:t>
      </w:r>
      <w:r w:rsidRPr="0035685A">
        <w:rPr>
          <w:szCs w:val="24"/>
        </w:rPr>
        <w:t xml:space="preserve"> trajectories show that net-zero scenarios reduce PM2.5 concentrations relative to the Reference scenario in most regions, but higher CDR deployment weakens these air-quality gains by allowing additional fossil-fuel use and associated precursor emissions. The strongest deterioration from LowCDR to HighCDR occurs in regions with high baseline PM</w:t>
      </w:r>
      <w:r w:rsidRPr="00CC1F34">
        <w:rPr>
          <w:szCs w:val="24"/>
          <w:vertAlign w:val="subscript"/>
        </w:rPr>
        <w:t>2.5</w:t>
      </w:r>
      <w:r w:rsidRPr="0035685A">
        <w:rPr>
          <w:szCs w:val="24"/>
        </w:rPr>
        <w:t xml:space="preserve"> exposure or slower end-of-pipe controls, including India, Pakistan, China, and South Asia. These concentration changes are propagated through the health-impact assessment to estimate region-specific premature deaths and monetary health co-benefits.</w:t>
      </w:r>
    </w:p>
    <w:p w14:paraId="1DDBA7DA" w14:textId="77777777" w:rsidR="002B0518" w:rsidRDefault="00000000">
      <w:pPr>
        <w:pStyle w:val="11"/>
        <w:rPr>
          <w:szCs w:val="24"/>
        </w:rPr>
      </w:pPr>
      <w:r>
        <w:t>Section 10 Land-use displacement and NH3 response</w:t>
      </w:r>
    </w:p>
    <w:p w14:paraId="0EC325EC" w14:textId="77777777" w:rsidR="00D1624A" w:rsidRPr="0035685A" w:rsidRDefault="00000000" w:rsidP="0035685A">
      <w:pPr>
        <w:spacing w:after="120" w:line="360" w:lineRule="auto"/>
        <w:rPr>
          <w:szCs w:val="24"/>
        </w:rPr>
      </w:pPr>
      <w:r w:rsidRPr="0035685A">
        <w:rPr>
          <w:szCs w:val="24"/>
        </w:rPr>
        <w:t>In some regions, CDR trade reduces biomass consumption and therefore reduces emissions from biomass-based decarbonization pathways, such as biofuel refining and biomass heat in industry. However, NH</w:t>
      </w:r>
      <w:r w:rsidRPr="00AE48A5">
        <w:rPr>
          <w:szCs w:val="24"/>
          <w:vertAlign w:val="subscript"/>
        </w:rPr>
        <w:t>3</w:t>
      </w:r>
      <w:r w:rsidRPr="0035685A">
        <w:rPr>
          <w:szCs w:val="24"/>
        </w:rPr>
        <w:t xml:space="preserve"> emissions can still rise when land formerly used for purpose-grown biomass is reallocated to other agricultural activities, livestock, or food crops. This mechanism helps explain why NH</w:t>
      </w:r>
      <w:r w:rsidRPr="00AE48A5">
        <w:rPr>
          <w:szCs w:val="24"/>
          <w:vertAlign w:val="subscript"/>
        </w:rPr>
        <w:t>3</w:t>
      </w:r>
      <w:r w:rsidRPr="0035685A">
        <w:rPr>
          <w:szCs w:val="24"/>
        </w:rPr>
        <w:t xml:space="preserve"> changes are not always aligned with the regional decline in biomass energy consumption and why NO</w:t>
      </w:r>
      <w:r w:rsidRPr="00AE48A5">
        <w:rPr>
          <w:szCs w:val="24"/>
          <w:vertAlign w:val="subscript"/>
        </w:rPr>
        <w:t>X</w:t>
      </w:r>
      <w:r w:rsidRPr="0035685A">
        <w:rPr>
          <w:szCs w:val="24"/>
        </w:rPr>
        <w:t>, SO</w:t>
      </w:r>
      <w:r w:rsidRPr="00AE48A5">
        <w:rPr>
          <w:szCs w:val="24"/>
          <w:vertAlign w:val="subscript"/>
        </w:rPr>
        <w:t>2</w:t>
      </w:r>
      <w:r w:rsidRPr="0035685A">
        <w:rPr>
          <w:szCs w:val="24"/>
        </w:rPr>
        <w:t>, and NMVOC are more directly associated with the loss of monetary health co-benefits in the PCA results.</w:t>
      </w:r>
    </w:p>
    <w:p w14:paraId="6F928C66" w14:textId="77777777" w:rsidR="001F7CD0" w:rsidRPr="0035685A" w:rsidRDefault="00432E42" w:rsidP="0035685A">
      <w:pPr>
        <w:spacing w:after="120" w:line="360" w:lineRule="auto"/>
        <w:rPr>
          <w:szCs w:val="24"/>
        </w:rPr>
      </w:pPr>
      <w:r w:rsidRPr="0035685A">
        <w:rPr>
          <w:noProof/>
          <w:szCs w:val="24"/>
        </w:rPr>
        <w:lastRenderedPageBreak/>
        <w:drawing>
          <wp:inline distT="0" distB="0" distL="0" distR="0" wp14:anchorId="7CD9396C" wp14:editId="414B9E1E">
            <wp:extent cx="5274310" cy="4518660"/>
            <wp:effectExtent l="0" t="0" r="2540" b="0"/>
            <wp:docPr id="7173016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518660"/>
                    </a:xfrm>
                    <a:prstGeom prst="rect">
                      <a:avLst/>
                    </a:prstGeom>
                    <a:noFill/>
                    <a:ln>
                      <a:noFill/>
                    </a:ln>
                  </pic:spPr>
                </pic:pic>
              </a:graphicData>
            </a:graphic>
          </wp:inline>
        </w:drawing>
      </w:r>
    </w:p>
    <w:p w14:paraId="642111B3" w14:textId="77777777" w:rsidR="001F7CD0" w:rsidRPr="0035685A" w:rsidRDefault="001F7CD0" w:rsidP="0035685A">
      <w:pPr>
        <w:pStyle w:val="12"/>
        <w:rPr>
          <w:szCs w:val="24"/>
        </w:rPr>
      </w:pPr>
      <w:r>
        <w:rPr>
          <w:b/>
        </w:rPr>
        <w:t>Figure S4.</w:t>
      </w:r>
      <w:r>
        <w:t xml:space="preserve"> Regional population-weighted PM2.5 concentrations from 2020 to 2050 under the Reference and four net-zero scenarios. Concentrations were simulated by GEOS-Chem and calibrated with 2020 hindcast observations.</w:t>
      </w:r>
    </w:p>
    <w:p w14:paraId="63B0E88D" w14:textId="77777777" w:rsidR="001F7CD0" w:rsidRPr="0035685A" w:rsidRDefault="001F7CD0" w:rsidP="0035685A">
      <w:pPr>
        <w:widowControl/>
        <w:spacing w:line="360" w:lineRule="auto"/>
        <w:jc w:val="left"/>
        <w:rPr>
          <w:szCs w:val="24"/>
        </w:rPr>
      </w:pPr>
      <w:r w:rsidRPr="0035685A">
        <w:rPr>
          <w:szCs w:val="24"/>
        </w:rPr>
        <w:br w:type="page"/>
      </w:r>
    </w:p>
    <w:p w14:paraId="14D651FA" w14:textId="77777777" w:rsidR="00432E42" w:rsidRPr="0035685A" w:rsidRDefault="00432E42" w:rsidP="0035685A">
      <w:pPr>
        <w:spacing w:after="120" w:line="360" w:lineRule="auto"/>
        <w:rPr>
          <w:szCs w:val="24"/>
        </w:rPr>
      </w:pPr>
      <w:r w:rsidRPr="0035685A">
        <w:rPr>
          <w:noProof/>
          <w:szCs w:val="24"/>
        </w:rPr>
        <w:lastRenderedPageBreak/>
        <w:drawing>
          <wp:inline distT="0" distB="0" distL="0" distR="0" wp14:anchorId="347CEAF5" wp14:editId="60AEB59F">
            <wp:extent cx="5264150" cy="6146800"/>
            <wp:effectExtent l="0" t="0" r="0" b="6350"/>
            <wp:docPr id="6342789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4150" cy="6146800"/>
                    </a:xfrm>
                    <a:prstGeom prst="rect">
                      <a:avLst/>
                    </a:prstGeom>
                    <a:noFill/>
                    <a:ln>
                      <a:noFill/>
                    </a:ln>
                  </pic:spPr>
                </pic:pic>
              </a:graphicData>
            </a:graphic>
          </wp:inline>
        </w:drawing>
      </w:r>
    </w:p>
    <w:p w14:paraId="7D1394BF" w14:textId="77777777" w:rsidR="00D1624A" w:rsidRPr="0035685A" w:rsidRDefault="00000000" w:rsidP="0035685A">
      <w:pPr>
        <w:pStyle w:val="12"/>
        <w:rPr>
          <w:szCs w:val="24"/>
        </w:rPr>
      </w:pPr>
      <w:r>
        <w:rPr>
          <w:b/>
        </w:rPr>
        <w:t>Figure S5.</w:t>
      </w:r>
      <w:r>
        <w:t xml:space="preserve"> Regional cumulative CO2 reductions under LowCDR and HighCDR pathways from 2020 to 2050. Values represent cumulative reductions relative to the Reference scenario.</w:t>
      </w:r>
    </w:p>
    <w:p w14:paraId="733E54AD" w14:textId="77777777" w:rsidR="00651D5A" w:rsidRPr="0035685A" w:rsidRDefault="00432E42" w:rsidP="0035685A">
      <w:pPr>
        <w:spacing w:after="120" w:line="360" w:lineRule="auto"/>
        <w:rPr>
          <w:szCs w:val="24"/>
        </w:rPr>
      </w:pPr>
      <w:r w:rsidRPr="0035685A">
        <w:rPr>
          <w:rFonts w:hint="eastAsia"/>
          <w:noProof/>
          <w:szCs w:val="24"/>
        </w:rPr>
        <w:lastRenderedPageBreak/>
        <w:drawing>
          <wp:inline distT="0" distB="0" distL="0" distR="0" wp14:anchorId="374E8342" wp14:editId="6ED681E8">
            <wp:extent cx="5274310" cy="5274310"/>
            <wp:effectExtent l="0" t="0" r="2540" b="2540"/>
            <wp:docPr id="9012984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39436344" w14:textId="77777777" w:rsidR="00D1624A" w:rsidRPr="0035685A" w:rsidRDefault="00000000" w:rsidP="0035685A">
      <w:pPr>
        <w:pStyle w:val="12"/>
        <w:rPr>
          <w:szCs w:val="24"/>
        </w:rPr>
      </w:pPr>
      <w:r>
        <w:rPr>
          <w:b/>
        </w:rPr>
        <w:t>Figure S6.</w:t>
      </w:r>
      <w:r>
        <w:t xml:space="preserve"> Changes in increased cumulative BECCS and DAC deployment from Trade to NoTrade scenarios. Blue indicates larger deployment increments under NoTrade, whereas red indicates larger deployment increments under Trade.</w:t>
      </w:r>
    </w:p>
    <w:p w14:paraId="7DF45D6F" w14:textId="5F001DC6" w:rsidR="00DA4796" w:rsidRPr="005528C0" w:rsidRDefault="00651D5A" w:rsidP="005528C0">
      <w:pPr>
        <w:widowControl/>
        <w:spacing w:after="120" w:line="360" w:lineRule="auto"/>
        <w:jc w:val="left"/>
        <w:rPr>
          <w:rFonts w:eastAsiaTheme="minorEastAsia" w:hint="eastAsia"/>
          <w:szCs w:val="24"/>
        </w:rPr>
      </w:pPr>
      <w:r w:rsidRPr="0035685A">
        <w:rPr>
          <w:rFonts w:hint="eastAsia"/>
          <w:szCs w:val="24"/>
        </w:rPr>
        <w:br w:type="page"/>
      </w:r>
    </w:p>
    <w:sectPr w:rsidR="00DA4796" w:rsidRPr="005528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00DA" w14:textId="77777777" w:rsidR="008D663F" w:rsidRDefault="008D663F" w:rsidP="009D7C8F">
      <w:r>
        <w:separator/>
      </w:r>
    </w:p>
  </w:endnote>
  <w:endnote w:type="continuationSeparator" w:id="0">
    <w:p w14:paraId="1D94E078" w14:textId="77777777" w:rsidR="008D663F" w:rsidRDefault="008D663F" w:rsidP="009D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06940" w14:textId="77777777" w:rsidR="008D663F" w:rsidRDefault="008D663F" w:rsidP="009D7C8F">
      <w:r>
        <w:separator/>
      </w:r>
    </w:p>
  </w:footnote>
  <w:footnote w:type="continuationSeparator" w:id="0">
    <w:p w14:paraId="1DE69897" w14:textId="77777777" w:rsidR="008D663F" w:rsidRDefault="008D663F" w:rsidP="009D7C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pdfxtwz5afetz0edwaw55xegts02z500pvef&quot;&gt;My EndNote Library&lt;record-ids&gt;&lt;item&gt;802&lt;/item&gt;&lt;item&gt;827&lt;/item&gt;&lt;item&gt;831&lt;/item&gt;&lt;item&gt;836&lt;/item&gt;&lt;item&gt;883&lt;/item&gt;&lt;item&gt;900&lt;/item&gt;&lt;item&gt;906&lt;/item&gt;&lt;item&gt;907&lt;/item&gt;&lt;item&gt;908&lt;/item&gt;&lt;item&gt;909&lt;/item&gt;&lt;item&gt;910&lt;/item&gt;&lt;item&gt;911&lt;/item&gt;&lt;item&gt;912&lt;/item&gt;&lt;item&gt;913&lt;/item&gt;&lt;item&gt;914&lt;/item&gt;&lt;item&gt;915&lt;/item&gt;&lt;/record-ids&gt;&lt;/item&gt;&lt;/Libraries&gt;"/>
  </w:docVars>
  <w:rsids>
    <w:rsidRoot w:val="00C112CE"/>
    <w:rsid w:val="0000016E"/>
    <w:rsid w:val="000001B6"/>
    <w:rsid w:val="0000034D"/>
    <w:rsid w:val="000003CC"/>
    <w:rsid w:val="000003FE"/>
    <w:rsid w:val="0000051D"/>
    <w:rsid w:val="0000071F"/>
    <w:rsid w:val="0000090B"/>
    <w:rsid w:val="0000090F"/>
    <w:rsid w:val="000009A0"/>
    <w:rsid w:val="00000A0C"/>
    <w:rsid w:val="00000B4C"/>
    <w:rsid w:val="00000CE6"/>
    <w:rsid w:val="00000EA4"/>
    <w:rsid w:val="00000F4D"/>
    <w:rsid w:val="0000105F"/>
    <w:rsid w:val="000010CF"/>
    <w:rsid w:val="0000115F"/>
    <w:rsid w:val="000012A2"/>
    <w:rsid w:val="000012DD"/>
    <w:rsid w:val="000013F0"/>
    <w:rsid w:val="00001406"/>
    <w:rsid w:val="00001435"/>
    <w:rsid w:val="00001682"/>
    <w:rsid w:val="000017EF"/>
    <w:rsid w:val="000018B4"/>
    <w:rsid w:val="000018B5"/>
    <w:rsid w:val="000018EC"/>
    <w:rsid w:val="00001A54"/>
    <w:rsid w:val="00001CA2"/>
    <w:rsid w:val="00001D70"/>
    <w:rsid w:val="00001DBA"/>
    <w:rsid w:val="00001EEC"/>
    <w:rsid w:val="00001F6F"/>
    <w:rsid w:val="00001FEB"/>
    <w:rsid w:val="00002662"/>
    <w:rsid w:val="0000266C"/>
    <w:rsid w:val="00002699"/>
    <w:rsid w:val="00002917"/>
    <w:rsid w:val="0000291C"/>
    <w:rsid w:val="00002948"/>
    <w:rsid w:val="000029D9"/>
    <w:rsid w:val="00002DF8"/>
    <w:rsid w:val="00002EC3"/>
    <w:rsid w:val="00002EF2"/>
    <w:rsid w:val="0000307A"/>
    <w:rsid w:val="0000329E"/>
    <w:rsid w:val="0000344F"/>
    <w:rsid w:val="000034ED"/>
    <w:rsid w:val="00003761"/>
    <w:rsid w:val="000039B7"/>
    <w:rsid w:val="00003A90"/>
    <w:rsid w:val="00003AB2"/>
    <w:rsid w:val="00003C3B"/>
    <w:rsid w:val="00003D8F"/>
    <w:rsid w:val="00003DC8"/>
    <w:rsid w:val="00003E12"/>
    <w:rsid w:val="00003F3B"/>
    <w:rsid w:val="00004026"/>
    <w:rsid w:val="00004078"/>
    <w:rsid w:val="0000433F"/>
    <w:rsid w:val="00004409"/>
    <w:rsid w:val="000045D4"/>
    <w:rsid w:val="00004917"/>
    <w:rsid w:val="0000498F"/>
    <w:rsid w:val="000049AC"/>
    <w:rsid w:val="00004A92"/>
    <w:rsid w:val="00004ABA"/>
    <w:rsid w:val="00004CDE"/>
    <w:rsid w:val="000051B3"/>
    <w:rsid w:val="00005358"/>
    <w:rsid w:val="000054A5"/>
    <w:rsid w:val="00005507"/>
    <w:rsid w:val="00005572"/>
    <w:rsid w:val="0000563F"/>
    <w:rsid w:val="00005714"/>
    <w:rsid w:val="0000591D"/>
    <w:rsid w:val="00005939"/>
    <w:rsid w:val="00005A05"/>
    <w:rsid w:val="00005AB8"/>
    <w:rsid w:val="00005B2D"/>
    <w:rsid w:val="00005BB5"/>
    <w:rsid w:val="00005BCC"/>
    <w:rsid w:val="00005D35"/>
    <w:rsid w:val="00005D3B"/>
    <w:rsid w:val="00005E4F"/>
    <w:rsid w:val="00005F4C"/>
    <w:rsid w:val="00005F97"/>
    <w:rsid w:val="0000660E"/>
    <w:rsid w:val="000066A3"/>
    <w:rsid w:val="00006720"/>
    <w:rsid w:val="0000674A"/>
    <w:rsid w:val="00006B44"/>
    <w:rsid w:val="00006BAD"/>
    <w:rsid w:val="00006CB2"/>
    <w:rsid w:val="00006CD0"/>
    <w:rsid w:val="00006D23"/>
    <w:rsid w:val="00006E9B"/>
    <w:rsid w:val="00006FB5"/>
    <w:rsid w:val="00007028"/>
    <w:rsid w:val="00007163"/>
    <w:rsid w:val="00007508"/>
    <w:rsid w:val="0000760E"/>
    <w:rsid w:val="00007681"/>
    <w:rsid w:val="00007736"/>
    <w:rsid w:val="00007939"/>
    <w:rsid w:val="00007A25"/>
    <w:rsid w:val="00007B2E"/>
    <w:rsid w:val="00007BE4"/>
    <w:rsid w:val="00007BEE"/>
    <w:rsid w:val="00007C1C"/>
    <w:rsid w:val="00010206"/>
    <w:rsid w:val="00010441"/>
    <w:rsid w:val="0001047D"/>
    <w:rsid w:val="000104D6"/>
    <w:rsid w:val="0001065C"/>
    <w:rsid w:val="000107A5"/>
    <w:rsid w:val="00010C54"/>
    <w:rsid w:val="00010D78"/>
    <w:rsid w:val="00010DE0"/>
    <w:rsid w:val="00010E7C"/>
    <w:rsid w:val="00010E8C"/>
    <w:rsid w:val="00010ED7"/>
    <w:rsid w:val="00010F6D"/>
    <w:rsid w:val="00010FE6"/>
    <w:rsid w:val="000110B8"/>
    <w:rsid w:val="00011127"/>
    <w:rsid w:val="000112CA"/>
    <w:rsid w:val="000112F0"/>
    <w:rsid w:val="00011610"/>
    <w:rsid w:val="00011667"/>
    <w:rsid w:val="0001181B"/>
    <w:rsid w:val="0001194E"/>
    <w:rsid w:val="00011A89"/>
    <w:rsid w:val="00011B6C"/>
    <w:rsid w:val="00011B85"/>
    <w:rsid w:val="00011B9B"/>
    <w:rsid w:val="00011C4D"/>
    <w:rsid w:val="00011C78"/>
    <w:rsid w:val="00011D39"/>
    <w:rsid w:val="00011F95"/>
    <w:rsid w:val="00012080"/>
    <w:rsid w:val="000120C3"/>
    <w:rsid w:val="00012364"/>
    <w:rsid w:val="00012493"/>
    <w:rsid w:val="000124D7"/>
    <w:rsid w:val="000125D2"/>
    <w:rsid w:val="000125E8"/>
    <w:rsid w:val="000126BD"/>
    <w:rsid w:val="00012A24"/>
    <w:rsid w:val="00012A92"/>
    <w:rsid w:val="00012D59"/>
    <w:rsid w:val="00012D7D"/>
    <w:rsid w:val="00012EE9"/>
    <w:rsid w:val="00012F49"/>
    <w:rsid w:val="00012F4E"/>
    <w:rsid w:val="00013048"/>
    <w:rsid w:val="000130AD"/>
    <w:rsid w:val="000130F5"/>
    <w:rsid w:val="00013322"/>
    <w:rsid w:val="00013493"/>
    <w:rsid w:val="0001371E"/>
    <w:rsid w:val="00013982"/>
    <w:rsid w:val="00013ACC"/>
    <w:rsid w:val="00013B8D"/>
    <w:rsid w:val="00013C2A"/>
    <w:rsid w:val="00013C81"/>
    <w:rsid w:val="00013D1E"/>
    <w:rsid w:val="00013D20"/>
    <w:rsid w:val="00013DF7"/>
    <w:rsid w:val="00013F27"/>
    <w:rsid w:val="00013F45"/>
    <w:rsid w:val="000140B0"/>
    <w:rsid w:val="000140C7"/>
    <w:rsid w:val="000141B9"/>
    <w:rsid w:val="000142D4"/>
    <w:rsid w:val="000142EF"/>
    <w:rsid w:val="000143C8"/>
    <w:rsid w:val="000146E6"/>
    <w:rsid w:val="000147AC"/>
    <w:rsid w:val="000148EC"/>
    <w:rsid w:val="000148F9"/>
    <w:rsid w:val="00014B99"/>
    <w:rsid w:val="00014CB0"/>
    <w:rsid w:val="00014DA2"/>
    <w:rsid w:val="00014DB6"/>
    <w:rsid w:val="00014DD3"/>
    <w:rsid w:val="00014E10"/>
    <w:rsid w:val="00014E12"/>
    <w:rsid w:val="00014EDD"/>
    <w:rsid w:val="00014F21"/>
    <w:rsid w:val="00014F98"/>
    <w:rsid w:val="00014FF5"/>
    <w:rsid w:val="00015006"/>
    <w:rsid w:val="00015096"/>
    <w:rsid w:val="000152CE"/>
    <w:rsid w:val="000154C9"/>
    <w:rsid w:val="0001550B"/>
    <w:rsid w:val="00015634"/>
    <w:rsid w:val="00015727"/>
    <w:rsid w:val="00015785"/>
    <w:rsid w:val="000157FD"/>
    <w:rsid w:val="00015A9D"/>
    <w:rsid w:val="00015AE6"/>
    <w:rsid w:val="00015C19"/>
    <w:rsid w:val="00015CAF"/>
    <w:rsid w:val="0001609A"/>
    <w:rsid w:val="000160F7"/>
    <w:rsid w:val="0001617C"/>
    <w:rsid w:val="0001647C"/>
    <w:rsid w:val="000164CE"/>
    <w:rsid w:val="0001675F"/>
    <w:rsid w:val="000167B8"/>
    <w:rsid w:val="000168A3"/>
    <w:rsid w:val="000168B2"/>
    <w:rsid w:val="00016AB1"/>
    <w:rsid w:val="00016BA9"/>
    <w:rsid w:val="00016C3C"/>
    <w:rsid w:val="00016D10"/>
    <w:rsid w:val="00016D21"/>
    <w:rsid w:val="00016DFA"/>
    <w:rsid w:val="00017155"/>
    <w:rsid w:val="00017368"/>
    <w:rsid w:val="000173F1"/>
    <w:rsid w:val="00017677"/>
    <w:rsid w:val="0001785E"/>
    <w:rsid w:val="00017908"/>
    <w:rsid w:val="00017921"/>
    <w:rsid w:val="00017A2F"/>
    <w:rsid w:val="00017A96"/>
    <w:rsid w:val="00017B56"/>
    <w:rsid w:val="00017FE3"/>
    <w:rsid w:val="00017FF5"/>
    <w:rsid w:val="000203D8"/>
    <w:rsid w:val="000203DF"/>
    <w:rsid w:val="000205A3"/>
    <w:rsid w:val="0002068D"/>
    <w:rsid w:val="00020855"/>
    <w:rsid w:val="00020D98"/>
    <w:rsid w:val="00020E0A"/>
    <w:rsid w:val="00020F6C"/>
    <w:rsid w:val="00021A8F"/>
    <w:rsid w:val="00021CA1"/>
    <w:rsid w:val="00021D13"/>
    <w:rsid w:val="00021F9B"/>
    <w:rsid w:val="000220CB"/>
    <w:rsid w:val="00022324"/>
    <w:rsid w:val="00022334"/>
    <w:rsid w:val="00022352"/>
    <w:rsid w:val="0002254B"/>
    <w:rsid w:val="0002262B"/>
    <w:rsid w:val="000226E3"/>
    <w:rsid w:val="0002277A"/>
    <w:rsid w:val="000228F7"/>
    <w:rsid w:val="000229A6"/>
    <w:rsid w:val="00022A71"/>
    <w:rsid w:val="00022B11"/>
    <w:rsid w:val="00022D0D"/>
    <w:rsid w:val="00022D84"/>
    <w:rsid w:val="00022E13"/>
    <w:rsid w:val="00022F90"/>
    <w:rsid w:val="00022FEC"/>
    <w:rsid w:val="0002306B"/>
    <w:rsid w:val="000231B7"/>
    <w:rsid w:val="000231CA"/>
    <w:rsid w:val="0002332B"/>
    <w:rsid w:val="000233E8"/>
    <w:rsid w:val="000234E5"/>
    <w:rsid w:val="0002354B"/>
    <w:rsid w:val="000235F6"/>
    <w:rsid w:val="000236E3"/>
    <w:rsid w:val="000238DC"/>
    <w:rsid w:val="0002398B"/>
    <w:rsid w:val="00023B9A"/>
    <w:rsid w:val="00023D54"/>
    <w:rsid w:val="00023E0D"/>
    <w:rsid w:val="00023FE9"/>
    <w:rsid w:val="000244D8"/>
    <w:rsid w:val="0002454F"/>
    <w:rsid w:val="00024681"/>
    <w:rsid w:val="000246F5"/>
    <w:rsid w:val="000247BE"/>
    <w:rsid w:val="00024854"/>
    <w:rsid w:val="00024A49"/>
    <w:rsid w:val="00024C78"/>
    <w:rsid w:val="00024DAF"/>
    <w:rsid w:val="00025148"/>
    <w:rsid w:val="00025346"/>
    <w:rsid w:val="000254D3"/>
    <w:rsid w:val="0002558B"/>
    <w:rsid w:val="00025646"/>
    <w:rsid w:val="0002578A"/>
    <w:rsid w:val="000257D4"/>
    <w:rsid w:val="00025877"/>
    <w:rsid w:val="000259CD"/>
    <w:rsid w:val="00025C01"/>
    <w:rsid w:val="00025D0B"/>
    <w:rsid w:val="00025F0E"/>
    <w:rsid w:val="00026042"/>
    <w:rsid w:val="0002618E"/>
    <w:rsid w:val="00026261"/>
    <w:rsid w:val="0002629C"/>
    <w:rsid w:val="000262FC"/>
    <w:rsid w:val="000264DE"/>
    <w:rsid w:val="0002651A"/>
    <w:rsid w:val="00026603"/>
    <w:rsid w:val="000268D3"/>
    <w:rsid w:val="00026A27"/>
    <w:rsid w:val="00026A38"/>
    <w:rsid w:val="00026A5C"/>
    <w:rsid w:val="00026B35"/>
    <w:rsid w:val="00026C39"/>
    <w:rsid w:val="00026C63"/>
    <w:rsid w:val="00026CF6"/>
    <w:rsid w:val="00026D43"/>
    <w:rsid w:val="00027123"/>
    <w:rsid w:val="000273B1"/>
    <w:rsid w:val="000275F0"/>
    <w:rsid w:val="0002786C"/>
    <w:rsid w:val="000278E8"/>
    <w:rsid w:val="0002795F"/>
    <w:rsid w:val="00027978"/>
    <w:rsid w:val="00027BD0"/>
    <w:rsid w:val="00027CFF"/>
    <w:rsid w:val="00027DF3"/>
    <w:rsid w:val="00027E83"/>
    <w:rsid w:val="00027F47"/>
    <w:rsid w:val="0003003E"/>
    <w:rsid w:val="000300BE"/>
    <w:rsid w:val="000301D4"/>
    <w:rsid w:val="00030287"/>
    <w:rsid w:val="000304FD"/>
    <w:rsid w:val="00030630"/>
    <w:rsid w:val="000307B7"/>
    <w:rsid w:val="000309DC"/>
    <w:rsid w:val="00030AAF"/>
    <w:rsid w:val="00030BE1"/>
    <w:rsid w:val="00030C26"/>
    <w:rsid w:val="00030E68"/>
    <w:rsid w:val="00030FBE"/>
    <w:rsid w:val="000310A8"/>
    <w:rsid w:val="000310BE"/>
    <w:rsid w:val="000311A3"/>
    <w:rsid w:val="000311E4"/>
    <w:rsid w:val="00031226"/>
    <w:rsid w:val="00031271"/>
    <w:rsid w:val="0003128A"/>
    <w:rsid w:val="00031505"/>
    <w:rsid w:val="000317B5"/>
    <w:rsid w:val="000318A2"/>
    <w:rsid w:val="000318B5"/>
    <w:rsid w:val="00031A77"/>
    <w:rsid w:val="00031C0D"/>
    <w:rsid w:val="00031CDB"/>
    <w:rsid w:val="00031DD1"/>
    <w:rsid w:val="00031E1D"/>
    <w:rsid w:val="00031E7A"/>
    <w:rsid w:val="0003211D"/>
    <w:rsid w:val="00032254"/>
    <w:rsid w:val="000323CE"/>
    <w:rsid w:val="00032551"/>
    <w:rsid w:val="000325D3"/>
    <w:rsid w:val="00032913"/>
    <w:rsid w:val="00032DEC"/>
    <w:rsid w:val="00032EC3"/>
    <w:rsid w:val="00033114"/>
    <w:rsid w:val="000332A6"/>
    <w:rsid w:val="00033307"/>
    <w:rsid w:val="000335B2"/>
    <w:rsid w:val="000337F6"/>
    <w:rsid w:val="000338F5"/>
    <w:rsid w:val="000339B2"/>
    <w:rsid w:val="00033AEB"/>
    <w:rsid w:val="00033BDE"/>
    <w:rsid w:val="00033C25"/>
    <w:rsid w:val="00033CB3"/>
    <w:rsid w:val="00033CBD"/>
    <w:rsid w:val="00033D37"/>
    <w:rsid w:val="00033D84"/>
    <w:rsid w:val="00033E6A"/>
    <w:rsid w:val="00033F75"/>
    <w:rsid w:val="00034531"/>
    <w:rsid w:val="000347C2"/>
    <w:rsid w:val="000347ED"/>
    <w:rsid w:val="00034961"/>
    <w:rsid w:val="00034A3D"/>
    <w:rsid w:val="00034CA6"/>
    <w:rsid w:val="00034D04"/>
    <w:rsid w:val="00034E05"/>
    <w:rsid w:val="00034E32"/>
    <w:rsid w:val="00035089"/>
    <w:rsid w:val="0003515A"/>
    <w:rsid w:val="0003531F"/>
    <w:rsid w:val="000353BB"/>
    <w:rsid w:val="00035531"/>
    <w:rsid w:val="00035590"/>
    <w:rsid w:val="00035655"/>
    <w:rsid w:val="000356B1"/>
    <w:rsid w:val="000359EC"/>
    <w:rsid w:val="000359F2"/>
    <w:rsid w:val="00035A39"/>
    <w:rsid w:val="00035AA1"/>
    <w:rsid w:val="00035D3D"/>
    <w:rsid w:val="00035F4E"/>
    <w:rsid w:val="000360C2"/>
    <w:rsid w:val="0003611A"/>
    <w:rsid w:val="00036123"/>
    <w:rsid w:val="00036157"/>
    <w:rsid w:val="00036205"/>
    <w:rsid w:val="000362E8"/>
    <w:rsid w:val="0003637F"/>
    <w:rsid w:val="00036386"/>
    <w:rsid w:val="0003639F"/>
    <w:rsid w:val="000363EB"/>
    <w:rsid w:val="0003664F"/>
    <w:rsid w:val="00036667"/>
    <w:rsid w:val="0003695C"/>
    <w:rsid w:val="00036A00"/>
    <w:rsid w:val="00036A1B"/>
    <w:rsid w:val="00036A29"/>
    <w:rsid w:val="00036AD6"/>
    <w:rsid w:val="00036B0E"/>
    <w:rsid w:val="00036DB4"/>
    <w:rsid w:val="00036DD6"/>
    <w:rsid w:val="00036FF8"/>
    <w:rsid w:val="00037008"/>
    <w:rsid w:val="000370EF"/>
    <w:rsid w:val="00037311"/>
    <w:rsid w:val="000373B7"/>
    <w:rsid w:val="000374BB"/>
    <w:rsid w:val="000375CE"/>
    <w:rsid w:val="000378F1"/>
    <w:rsid w:val="00037BF2"/>
    <w:rsid w:val="00037F44"/>
    <w:rsid w:val="00037F6A"/>
    <w:rsid w:val="00040161"/>
    <w:rsid w:val="0004030C"/>
    <w:rsid w:val="00040390"/>
    <w:rsid w:val="0004069E"/>
    <w:rsid w:val="000406F6"/>
    <w:rsid w:val="00040985"/>
    <w:rsid w:val="00040E58"/>
    <w:rsid w:val="00041082"/>
    <w:rsid w:val="00041172"/>
    <w:rsid w:val="000412A3"/>
    <w:rsid w:val="0004133D"/>
    <w:rsid w:val="0004162C"/>
    <w:rsid w:val="0004175A"/>
    <w:rsid w:val="000417D6"/>
    <w:rsid w:val="0004180B"/>
    <w:rsid w:val="00041827"/>
    <w:rsid w:val="000418EC"/>
    <w:rsid w:val="000418F7"/>
    <w:rsid w:val="00041D5C"/>
    <w:rsid w:val="00042357"/>
    <w:rsid w:val="00042378"/>
    <w:rsid w:val="000423F2"/>
    <w:rsid w:val="000425AF"/>
    <w:rsid w:val="000426B1"/>
    <w:rsid w:val="000428FE"/>
    <w:rsid w:val="00042CD1"/>
    <w:rsid w:val="00042E8D"/>
    <w:rsid w:val="00042EC1"/>
    <w:rsid w:val="000430F4"/>
    <w:rsid w:val="00043101"/>
    <w:rsid w:val="0004311D"/>
    <w:rsid w:val="00043187"/>
    <w:rsid w:val="00043196"/>
    <w:rsid w:val="000431B5"/>
    <w:rsid w:val="00043287"/>
    <w:rsid w:val="000432EC"/>
    <w:rsid w:val="00043579"/>
    <w:rsid w:val="000435C6"/>
    <w:rsid w:val="00043788"/>
    <w:rsid w:val="000438FF"/>
    <w:rsid w:val="00043C33"/>
    <w:rsid w:val="00043CCF"/>
    <w:rsid w:val="00043D9D"/>
    <w:rsid w:val="00044214"/>
    <w:rsid w:val="000443D1"/>
    <w:rsid w:val="00044560"/>
    <w:rsid w:val="000447D4"/>
    <w:rsid w:val="0004487B"/>
    <w:rsid w:val="000448EC"/>
    <w:rsid w:val="00044AA3"/>
    <w:rsid w:val="00045082"/>
    <w:rsid w:val="000451D8"/>
    <w:rsid w:val="00045351"/>
    <w:rsid w:val="000455B7"/>
    <w:rsid w:val="0004589C"/>
    <w:rsid w:val="000458AC"/>
    <w:rsid w:val="0004592B"/>
    <w:rsid w:val="00045B0F"/>
    <w:rsid w:val="00045CC2"/>
    <w:rsid w:val="00045D36"/>
    <w:rsid w:val="0004620D"/>
    <w:rsid w:val="00046325"/>
    <w:rsid w:val="00046434"/>
    <w:rsid w:val="00046495"/>
    <w:rsid w:val="0004663C"/>
    <w:rsid w:val="00046660"/>
    <w:rsid w:val="000467A2"/>
    <w:rsid w:val="000469CA"/>
    <w:rsid w:val="00046A90"/>
    <w:rsid w:val="00046B7B"/>
    <w:rsid w:val="00046D61"/>
    <w:rsid w:val="00046E5D"/>
    <w:rsid w:val="00046FDD"/>
    <w:rsid w:val="000471D9"/>
    <w:rsid w:val="000471EA"/>
    <w:rsid w:val="00047280"/>
    <w:rsid w:val="000473EE"/>
    <w:rsid w:val="00047486"/>
    <w:rsid w:val="000474F3"/>
    <w:rsid w:val="00047962"/>
    <w:rsid w:val="00047976"/>
    <w:rsid w:val="00047ABE"/>
    <w:rsid w:val="00047BAF"/>
    <w:rsid w:val="00047BB6"/>
    <w:rsid w:val="000500E1"/>
    <w:rsid w:val="00050129"/>
    <w:rsid w:val="000501F1"/>
    <w:rsid w:val="0005030F"/>
    <w:rsid w:val="00050340"/>
    <w:rsid w:val="000505D7"/>
    <w:rsid w:val="00050784"/>
    <w:rsid w:val="00050895"/>
    <w:rsid w:val="000508CC"/>
    <w:rsid w:val="00050B74"/>
    <w:rsid w:val="00050C1F"/>
    <w:rsid w:val="00050D5D"/>
    <w:rsid w:val="00050D66"/>
    <w:rsid w:val="00050E6B"/>
    <w:rsid w:val="00050E79"/>
    <w:rsid w:val="00051021"/>
    <w:rsid w:val="00051058"/>
    <w:rsid w:val="000510B7"/>
    <w:rsid w:val="000511D8"/>
    <w:rsid w:val="00051671"/>
    <w:rsid w:val="000516F2"/>
    <w:rsid w:val="000517A2"/>
    <w:rsid w:val="00051B97"/>
    <w:rsid w:val="00051CB6"/>
    <w:rsid w:val="00051CF3"/>
    <w:rsid w:val="00051D45"/>
    <w:rsid w:val="00051D7D"/>
    <w:rsid w:val="00051E3B"/>
    <w:rsid w:val="00051ED4"/>
    <w:rsid w:val="00051F8F"/>
    <w:rsid w:val="00052000"/>
    <w:rsid w:val="00052055"/>
    <w:rsid w:val="00052058"/>
    <w:rsid w:val="000521FD"/>
    <w:rsid w:val="00052277"/>
    <w:rsid w:val="00052307"/>
    <w:rsid w:val="000523BC"/>
    <w:rsid w:val="0005244D"/>
    <w:rsid w:val="0005247B"/>
    <w:rsid w:val="00052564"/>
    <w:rsid w:val="0005265E"/>
    <w:rsid w:val="00052758"/>
    <w:rsid w:val="000527FB"/>
    <w:rsid w:val="0005296C"/>
    <w:rsid w:val="00052974"/>
    <w:rsid w:val="00052CDC"/>
    <w:rsid w:val="00053309"/>
    <w:rsid w:val="000533CB"/>
    <w:rsid w:val="000533F5"/>
    <w:rsid w:val="000535AE"/>
    <w:rsid w:val="0005365A"/>
    <w:rsid w:val="0005384D"/>
    <w:rsid w:val="0005389E"/>
    <w:rsid w:val="00053B4C"/>
    <w:rsid w:val="00053C1F"/>
    <w:rsid w:val="00053C77"/>
    <w:rsid w:val="00053E3C"/>
    <w:rsid w:val="00053E51"/>
    <w:rsid w:val="00053F02"/>
    <w:rsid w:val="00053FD7"/>
    <w:rsid w:val="000540F3"/>
    <w:rsid w:val="0005410B"/>
    <w:rsid w:val="0005434D"/>
    <w:rsid w:val="0005468C"/>
    <w:rsid w:val="000546EF"/>
    <w:rsid w:val="0005474A"/>
    <w:rsid w:val="00054762"/>
    <w:rsid w:val="000547D9"/>
    <w:rsid w:val="0005483B"/>
    <w:rsid w:val="0005495C"/>
    <w:rsid w:val="000549DF"/>
    <w:rsid w:val="00054C77"/>
    <w:rsid w:val="00054E4B"/>
    <w:rsid w:val="00054F29"/>
    <w:rsid w:val="00055151"/>
    <w:rsid w:val="00055394"/>
    <w:rsid w:val="000553DF"/>
    <w:rsid w:val="00055593"/>
    <w:rsid w:val="00055672"/>
    <w:rsid w:val="000559C5"/>
    <w:rsid w:val="00055A56"/>
    <w:rsid w:val="00055B03"/>
    <w:rsid w:val="00055BB7"/>
    <w:rsid w:val="00055CE2"/>
    <w:rsid w:val="00055EF8"/>
    <w:rsid w:val="0005606C"/>
    <w:rsid w:val="00056214"/>
    <w:rsid w:val="000562D1"/>
    <w:rsid w:val="000564B2"/>
    <w:rsid w:val="0005667D"/>
    <w:rsid w:val="00056928"/>
    <w:rsid w:val="00057090"/>
    <w:rsid w:val="000570AF"/>
    <w:rsid w:val="00057174"/>
    <w:rsid w:val="000571D4"/>
    <w:rsid w:val="000571FD"/>
    <w:rsid w:val="000573D7"/>
    <w:rsid w:val="000574D6"/>
    <w:rsid w:val="000575B7"/>
    <w:rsid w:val="000575B9"/>
    <w:rsid w:val="000575C6"/>
    <w:rsid w:val="000575D7"/>
    <w:rsid w:val="000577A5"/>
    <w:rsid w:val="000577C8"/>
    <w:rsid w:val="000578D4"/>
    <w:rsid w:val="00057B7E"/>
    <w:rsid w:val="00057CE4"/>
    <w:rsid w:val="00057DBB"/>
    <w:rsid w:val="00057DF3"/>
    <w:rsid w:val="00057E4C"/>
    <w:rsid w:val="00060002"/>
    <w:rsid w:val="0006010A"/>
    <w:rsid w:val="0006010C"/>
    <w:rsid w:val="000602AF"/>
    <w:rsid w:val="00060357"/>
    <w:rsid w:val="000603FF"/>
    <w:rsid w:val="000604D0"/>
    <w:rsid w:val="00060555"/>
    <w:rsid w:val="00060851"/>
    <w:rsid w:val="000609FB"/>
    <w:rsid w:val="00060A18"/>
    <w:rsid w:val="00060BBB"/>
    <w:rsid w:val="00060C43"/>
    <w:rsid w:val="00060CBE"/>
    <w:rsid w:val="00060E02"/>
    <w:rsid w:val="0006109D"/>
    <w:rsid w:val="000610B5"/>
    <w:rsid w:val="00061394"/>
    <w:rsid w:val="00061404"/>
    <w:rsid w:val="00061487"/>
    <w:rsid w:val="00061581"/>
    <w:rsid w:val="00061806"/>
    <w:rsid w:val="00061822"/>
    <w:rsid w:val="0006185A"/>
    <w:rsid w:val="00061B01"/>
    <w:rsid w:val="00061B26"/>
    <w:rsid w:val="00061B39"/>
    <w:rsid w:val="00061B4D"/>
    <w:rsid w:val="00061B82"/>
    <w:rsid w:val="00061C3F"/>
    <w:rsid w:val="00061D45"/>
    <w:rsid w:val="00061ED5"/>
    <w:rsid w:val="00062240"/>
    <w:rsid w:val="000623D5"/>
    <w:rsid w:val="000623F1"/>
    <w:rsid w:val="00062446"/>
    <w:rsid w:val="000625B6"/>
    <w:rsid w:val="0006289A"/>
    <w:rsid w:val="00062A82"/>
    <w:rsid w:val="00062B9C"/>
    <w:rsid w:val="00062C5B"/>
    <w:rsid w:val="00062C9A"/>
    <w:rsid w:val="00062CBA"/>
    <w:rsid w:val="00062CEF"/>
    <w:rsid w:val="00062DFF"/>
    <w:rsid w:val="00062EAC"/>
    <w:rsid w:val="00062F30"/>
    <w:rsid w:val="00063009"/>
    <w:rsid w:val="00063149"/>
    <w:rsid w:val="000632C7"/>
    <w:rsid w:val="00063539"/>
    <w:rsid w:val="0006362E"/>
    <w:rsid w:val="00063D35"/>
    <w:rsid w:val="00063D6E"/>
    <w:rsid w:val="00063DFA"/>
    <w:rsid w:val="00064006"/>
    <w:rsid w:val="000640C1"/>
    <w:rsid w:val="000641B8"/>
    <w:rsid w:val="0006432F"/>
    <w:rsid w:val="0006441E"/>
    <w:rsid w:val="000644A6"/>
    <w:rsid w:val="000644E2"/>
    <w:rsid w:val="0006453F"/>
    <w:rsid w:val="0006456B"/>
    <w:rsid w:val="00064725"/>
    <w:rsid w:val="00064744"/>
    <w:rsid w:val="00064759"/>
    <w:rsid w:val="00064AD8"/>
    <w:rsid w:val="00064B3A"/>
    <w:rsid w:val="00064CA3"/>
    <w:rsid w:val="00064DDA"/>
    <w:rsid w:val="00064E00"/>
    <w:rsid w:val="00064E22"/>
    <w:rsid w:val="00064E8B"/>
    <w:rsid w:val="00064ED8"/>
    <w:rsid w:val="00064F81"/>
    <w:rsid w:val="000650DA"/>
    <w:rsid w:val="0006524A"/>
    <w:rsid w:val="000656E8"/>
    <w:rsid w:val="000657F6"/>
    <w:rsid w:val="00065992"/>
    <w:rsid w:val="000659A6"/>
    <w:rsid w:val="00065C75"/>
    <w:rsid w:val="00065DDD"/>
    <w:rsid w:val="00065FF7"/>
    <w:rsid w:val="000661DD"/>
    <w:rsid w:val="00066266"/>
    <w:rsid w:val="000664C4"/>
    <w:rsid w:val="000665B1"/>
    <w:rsid w:val="000667B5"/>
    <w:rsid w:val="00066A8F"/>
    <w:rsid w:val="00066C45"/>
    <w:rsid w:val="00066CAA"/>
    <w:rsid w:val="00066CF9"/>
    <w:rsid w:val="00066D94"/>
    <w:rsid w:val="00066FFF"/>
    <w:rsid w:val="00067159"/>
    <w:rsid w:val="00067172"/>
    <w:rsid w:val="00067199"/>
    <w:rsid w:val="000671A8"/>
    <w:rsid w:val="00067299"/>
    <w:rsid w:val="00067319"/>
    <w:rsid w:val="0006734C"/>
    <w:rsid w:val="00067468"/>
    <w:rsid w:val="0006754A"/>
    <w:rsid w:val="00067698"/>
    <w:rsid w:val="0006771F"/>
    <w:rsid w:val="00067797"/>
    <w:rsid w:val="000678D8"/>
    <w:rsid w:val="00067919"/>
    <w:rsid w:val="00067CFF"/>
    <w:rsid w:val="00067F25"/>
    <w:rsid w:val="000701D8"/>
    <w:rsid w:val="00070457"/>
    <w:rsid w:val="000706C5"/>
    <w:rsid w:val="00070838"/>
    <w:rsid w:val="0007083C"/>
    <w:rsid w:val="0007096D"/>
    <w:rsid w:val="00070A2B"/>
    <w:rsid w:val="00070AA7"/>
    <w:rsid w:val="00070DD4"/>
    <w:rsid w:val="00070EC5"/>
    <w:rsid w:val="00071017"/>
    <w:rsid w:val="000711CB"/>
    <w:rsid w:val="00071221"/>
    <w:rsid w:val="000712F7"/>
    <w:rsid w:val="0007146E"/>
    <w:rsid w:val="000714E9"/>
    <w:rsid w:val="0007153D"/>
    <w:rsid w:val="00071665"/>
    <w:rsid w:val="00071867"/>
    <w:rsid w:val="000718A7"/>
    <w:rsid w:val="0007195B"/>
    <w:rsid w:val="00071B28"/>
    <w:rsid w:val="00071F93"/>
    <w:rsid w:val="0007229A"/>
    <w:rsid w:val="0007229F"/>
    <w:rsid w:val="000722DF"/>
    <w:rsid w:val="00072378"/>
    <w:rsid w:val="000725CF"/>
    <w:rsid w:val="0007266F"/>
    <w:rsid w:val="0007283C"/>
    <w:rsid w:val="000728AA"/>
    <w:rsid w:val="000728E1"/>
    <w:rsid w:val="00072B8B"/>
    <w:rsid w:val="00072D78"/>
    <w:rsid w:val="00072D96"/>
    <w:rsid w:val="00072E09"/>
    <w:rsid w:val="00072E1A"/>
    <w:rsid w:val="00072E29"/>
    <w:rsid w:val="00072E3F"/>
    <w:rsid w:val="00072F7E"/>
    <w:rsid w:val="00072FA9"/>
    <w:rsid w:val="0007302C"/>
    <w:rsid w:val="0007308B"/>
    <w:rsid w:val="00073115"/>
    <w:rsid w:val="000732FD"/>
    <w:rsid w:val="00073344"/>
    <w:rsid w:val="00073614"/>
    <w:rsid w:val="00073621"/>
    <w:rsid w:val="000736B5"/>
    <w:rsid w:val="00073844"/>
    <w:rsid w:val="000739D0"/>
    <w:rsid w:val="00073A06"/>
    <w:rsid w:val="00073A89"/>
    <w:rsid w:val="00073B66"/>
    <w:rsid w:val="00073CFA"/>
    <w:rsid w:val="00073DAF"/>
    <w:rsid w:val="00073F7D"/>
    <w:rsid w:val="00074067"/>
    <w:rsid w:val="000742CB"/>
    <w:rsid w:val="00074393"/>
    <w:rsid w:val="000743A7"/>
    <w:rsid w:val="000743AA"/>
    <w:rsid w:val="00074421"/>
    <w:rsid w:val="00074502"/>
    <w:rsid w:val="0007487E"/>
    <w:rsid w:val="0007497B"/>
    <w:rsid w:val="00074EAD"/>
    <w:rsid w:val="00074EC0"/>
    <w:rsid w:val="00074F2D"/>
    <w:rsid w:val="00074FEE"/>
    <w:rsid w:val="0007509D"/>
    <w:rsid w:val="00075139"/>
    <w:rsid w:val="0007531E"/>
    <w:rsid w:val="00075323"/>
    <w:rsid w:val="0007555E"/>
    <w:rsid w:val="00075631"/>
    <w:rsid w:val="000757BB"/>
    <w:rsid w:val="000758D6"/>
    <w:rsid w:val="000759D4"/>
    <w:rsid w:val="00075A34"/>
    <w:rsid w:val="00075AF8"/>
    <w:rsid w:val="00075AFE"/>
    <w:rsid w:val="00075B3A"/>
    <w:rsid w:val="00075CEB"/>
    <w:rsid w:val="00075D7D"/>
    <w:rsid w:val="00075DB1"/>
    <w:rsid w:val="00075DB7"/>
    <w:rsid w:val="00075F8A"/>
    <w:rsid w:val="00075FE6"/>
    <w:rsid w:val="00076074"/>
    <w:rsid w:val="0007609E"/>
    <w:rsid w:val="000761C4"/>
    <w:rsid w:val="00076262"/>
    <w:rsid w:val="000762E6"/>
    <w:rsid w:val="00076367"/>
    <w:rsid w:val="000763BE"/>
    <w:rsid w:val="000764A0"/>
    <w:rsid w:val="00076645"/>
    <w:rsid w:val="00076768"/>
    <w:rsid w:val="000768D7"/>
    <w:rsid w:val="000769B8"/>
    <w:rsid w:val="00076A87"/>
    <w:rsid w:val="00076B81"/>
    <w:rsid w:val="00076BFE"/>
    <w:rsid w:val="00076CA9"/>
    <w:rsid w:val="00076CD9"/>
    <w:rsid w:val="00076D4F"/>
    <w:rsid w:val="00076DF3"/>
    <w:rsid w:val="00076F25"/>
    <w:rsid w:val="000771A2"/>
    <w:rsid w:val="000771DF"/>
    <w:rsid w:val="00077278"/>
    <w:rsid w:val="00077667"/>
    <w:rsid w:val="000777E6"/>
    <w:rsid w:val="00077838"/>
    <w:rsid w:val="00077B35"/>
    <w:rsid w:val="00077B4C"/>
    <w:rsid w:val="00077BC7"/>
    <w:rsid w:val="00077DC1"/>
    <w:rsid w:val="00077E2E"/>
    <w:rsid w:val="00077E80"/>
    <w:rsid w:val="00077F03"/>
    <w:rsid w:val="00077F28"/>
    <w:rsid w:val="0008007F"/>
    <w:rsid w:val="00080282"/>
    <w:rsid w:val="000802C6"/>
    <w:rsid w:val="000809AE"/>
    <w:rsid w:val="00080D1B"/>
    <w:rsid w:val="00080D24"/>
    <w:rsid w:val="00080E66"/>
    <w:rsid w:val="00080E70"/>
    <w:rsid w:val="00080EDA"/>
    <w:rsid w:val="00081311"/>
    <w:rsid w:val="000814AD"/>
    <w:rsid w:val="000814B6"/>
    <w:rsid w:val="00081B83"/>
    <w:rsid w:val="00081BAE"/>
    <w:rsid w:val="00081BC3"/>
    <w:rsid w:val="00081DB1"/>
    <w:rsid w:val="00081E03"/>
    <w:rsid w:val="00081EAE"/>
    <w:rsid w:val="00081FD0"/>
    <w:rsid w:val="00082064"/>
    <w:rsid w:val="000821BB"/>
    <w:rsid w:val="00082233"/>
    <w:rsid w:val="00082249"/>
    <w:rsid w:val="00082748"/>
    <w:rsid w:val="00082852"/>
    <w:rsid w:val="000828FF"/>
    <w:rsid w:val="00082981"/>
    <w:rsid w:val="00082BA7"/>
    <w:rsid w:val="00082BD0"/>
    <w:rsid w:val="00082C1B"/>
    <w:rsid w:val="00082D57"/>
    <w:rsid w:val="00082D7D"/>
    <w:rsid w:val="00082DEF"/>
    <w:rsid w:val="000833E2"/>
    <w:rsid w:val="00083542"/>
    <w:rsid w:val="00083638"/>
    <w:rsid w:val="000838DB"/>
    <w:rsid w:val="000838F5"/>
    <w:rsid w:val="00083D5D"/>
    <w:rsid w:val="00083DD6"/>
    <w:rsid w:val="00083FA3"/>
    <w:rsid w:val="00083FC7"/>
    <w:rsid w:val="000840FC"/>
    <w:rsid w:val="00084583"/>
    <w:rsid w:val="000846C0"/>
    <w:rsid w:val="00084A5F"/>
    <w:rsid w:val="00084A65"/>
    <w:rsid w:val="00085048"/>
    <w:rsid w:val="0008506B"/>
    <w:rsid w:val="000852B7"/>
    <w:rsid w:val="00085522"/>
    <w:rsid w:val="00085594"/>
    <w:rsid w:val="000855FD"/>
    <w:rsid w:val="000857E6"/>
    <w:rsid w:val="0008592C"/>
    <w:rsid w:val="00085A76"/>
    <w:rsid w:val="00085BE3"/>
    <w:rsid w:val="00085F04"/>
    <w:rsid w:val="00086082"/>
    <w:rsid w:val="000861DC"/>
    <w:rsid w:val="000862AF"/>
    <w:rsid w:val="000862DD"/>
    <w:rsid w:val="00086495"/>
    <w:rsid w:val="000865E8"/>
    <w:rsid w:val="00086665"/>
    <w:rsid w:val="0008671F"/>
    <w:rsid w:val="00086720"/>
    <w:rsid w:val="000868A1"/>
    <w:rsid w:val="00086A42"/>
    <w:rsid w:val="00086B94"/>
    <w:rsid w:val="00087364"/>
    <w:rsid w:val="000873F9"/>
    <w:rsid w:val="0008779F"/>
    <w:rsid w:val="0008785F"/>
    <w:rsid w:val="00087A3B"/>
    <w:rsid w:val="00087A8F"/>
    <w:rsid w:val="00087B9D"/>
    <w:rsid w:val="00087BF6"/>
    <w:rsid w:val="00087C31"/>
    <w:rsid w:val="00087D20"/>
    <w:rsid w:val="00087DC9"/>
    <w:rsid w:val="00087F85"/>
    <w:rsid w:val="0009001E"/>
    <w:rsid w:val="000901BC"/>
    <w:rsid w:val="00090501"/>
    <w:rsid w:val="000905BC"/>
    <w:rsid w:val="0009061C"/>
    <w:rsid w:val="00090A5C"/>
    <w:rsid w:val="00090B6B"/>
    <w:rsid w:val="00090C0F"/>
    <w:rsid w:val="00090DA5"/>
    <w:rsid w:val="00090E9F"/>
    <w:rsid w:val="00091019"/>
    <w:rsid w:val="00091090"/>
    <w:rsid w:val="000910FF"/>
    <w:rsid w:val="0009130E"/>
    <w:rsid w:val="000914E3"/>
    <w:rsid w:val="000915B0"/>
    <w:rsid w:val="00091955"/>
    <w:rsid w:val="000919C8"/>
    <w:rsid w:val="00091B13"/>
    <w:rsid w:val="00091E6F"/>
    <w:rsid w:val="00091E83"/>
    <w:rsid w:val="00091F13"/>
    <w:rsid w:val="000921E5"/>
    <w:rsid w:val="00092514"/>
    <w:rsid w:val="00092958"/>
    <w:rsid w:val="00092B0A"/>
    <w:rsid w:val="00092B26"/>
    <w:rsid w:val="00092C33"/>
    <w:rsid w:val="00092E92"/>
    <w:rsid w:val="00092F91"/>
    <w:rsid w:val="00093107"/>
    <w:rsid w:val="0009341B"/>
    <w:rsid w:val="00093437"/>
    <w:rsid w:val="00093466"/>
    <w:rsid w:val="000936C6"/>
    <w:rsid w:val="000936DA"/>
    <w:rsid w:val="000936E8"/>
    <w:rsid w:val="000937E8"/>
    <w:rsid w:val="00093820"/>
    <w:rsid w:val="00093A4C"/>
    <w:rsid w:val="00093B9A"/>
    <w:rsid w:val="00093BAA"/>
    <w:rsid w:val="00093BBA"/>
    <w:rsid w:val="00093E29"/>
    <w:rsid w:val="00093E80"/>
    <w:rsid w:val="000940A6"/>
    <w:rsid w:val="00094145"/>
    <w:rsid w:val="00094246"/>
    <w:rsid w:val="000943F2"/>
    <w:rsid w:val="000944C4"/>
    <w:rsid w:val="00094583"/>
    <w:rsid w:val="000945D5"/>
    <w:rsid w:val="0009461B"/>
    <w:rsid w:val="000946DF"/>
    <w:rsid w:val="00094919"/>
    <w:rsid w:val="0009496E"/>
    <w:rsid w:val="00094C7E"/>
    <w:rsid w:val="00094CA8"/>
    <w:rsid w:val="00094DD5"/>
    <w:rsid w:val="00094F41"/>
    <w:rsid w:val="00094F5F"/>
    <w:rsid w:val="000951A7"/>
    <w:rsid w:val="00095231"/>
    <w:rsid w:val="00095421"/>
    <w:rsid w:val="000954A8"/>
    <w:rsid w:val="000955D5"/>
    <w:rsid w:val="00095607"/>
    <w:rsid w:val="00095635"/>
    <w:rsid w:val="000958D1"/>
    <w:rsid w:val="00095918"/>
    <w:rsid w:val="00095A66"/>
    <w:rsid w:val="00095AE6"/>
    <w:rsid w:val="00095BE1"/>
    <w:rsid w:val="00095CE5"/>
    <w:rsid w:val="00095D28"/>
    <w:rsid w:val="00095D65"/>
    <w:rsid w:val="00095E00"/>
    <w:rsid w:val="00095E1C"/>
    <w:rsid w:val="00095E7A"/>
    <w:rsid w:val="000962A7"/>
    <w:rsid w:val="000962EF"/>
    <w:rsid w:val="000962F3"/>
    <w:rsid w:val="00096362"/>
    <w:rsid w:val="0009648A"/>
    <w:rsid w:val="0009658F"/>
    <w:rsid w:val="0009696E"/>
    <w:rsid w:val="00096DB6"/>
    <w:rsid w:val="00096EA2"/>
    <w:rsid w:val="00096F64"/>
    <w:rsid w:val="000970B7"/>
    <w:rsid w:val="000970B9"/>
    <w:rsid w:val="000971B4"/>
    <w:rsid w:val="000971F6"/>
    <w:rsid w:val="000972E8"/>
    <w:rsid w:val="000972EC"/>
    <w:rsid w:val="00097495"/>
    <w:rsid w:val="000974D7"/>
    <w:rsid w:val="000975BE"/>
    <w:rsid w:val="00097856"/>
    <w:rsid w:val="000978AF"/>
    <w:rsid w:val="000978DC"/>
    <w:rsid w:val="00097A94"/>
    <w:rsid w:val="00097C2E"/>
    <w:rsid w:val="00097CCE"/>
    <w:rsid w:val="00097DAC"/>
    <w:rsid w:val="00097E92"/>
    <w:rsid w:val="00097F2D"/>
    <w:rsid w:val="00097F84"/>
    <w:rsid w:val="000A00EB"/>
    <w:rsid w:val="000A02EB"/>
    <w:rsid w:val="000A02F4"/>
    <w:rsid w:val="000A03CE"/>
    <w:rsid w:val="000A05C7"/>
    <w:rsid w:val="000A07DB"/>
    <w:rsid w:val="000A099D"/>
    <w:rsid w:val="000A09C5"/>
    <w:rsid w:val="000A0CC5"/>
    <w:rsid w:val="000A0E6A"/>
    <w:rsid w:val="000A0EE0"/>
    <w:rsid w:val="000A0EFD"/>
    <w:rsid w:val="000A0F9D"/>
    <w:rsid w:val="000A11F2"/>
    <w:rsid w:val="000A1533"/>
    <w:rsid w:val="000A1595"/>
    <w:rsid w:val="000A165A"/>
    <w:rsid w:val="000A1739"/>
    <w:rsid w:val="000A1870"/>
    <w:rsid w:val="000A1884"/>
    <w:rsid w:val="000A1923"/>
    <w:rsid w:val="000A1A50"/>
    <w:rsid w:val="000A1D36"/>
    <w:rsid w:val="000A1F5B"/>
    <w:rsid w:val="000A1FC9"/>
    <w:rsid w:val="000A2029"/>
    <w:rsid w:val="000A20E3"/>
    <w:rsid w:val="000A2148"/>
    <w:rsid w:val="000A21BA"/>
    <w:rsid w:val="000A2267"/>
    <w:rsid w:val="000A22AD"/>
    <w:rsid w:val="000A22C6"/>
    <w:rsid w:val="000A22C7"/>
    <w:rsid w:val="000A22D4"/>
    <w:rsid w:val="000A24B6"/>
    <w:rsid w:val="000A24F1"/>
    <w:rsid w:val="000A259F"/>
    <w:rsid w:val="000A2652"/>
    <w:rsid w:val="000A2680"/>
    <w:rsid w:val="000A26CD"/>
    <w:rsid w:val="000A279E"/>
    <w:rsid w:val="000A27F0"/>
    <w:rsid w:val="000A28F8"/>
    <w:rsid w:val="000A2D42"/>
    <w:rsid w:val="000A312F"/>
    <w:rsid w:val="000A318D"/>
    <w:rsid w:val="000A318F"/>
    <w:rsid w:val="000A33B2"/>
    <w:rsid w:val="000A3449"/>
    <w:rsid w:val="000A3454"/>
    <w:rsid w:val="000A348E"/>
    <w:rsid w:val="000A34EA"/>
    <w:rsid w:val="000A381B"/>
    <w:rsid w:val="000A39D7"/>
    <w:rsid w:val="000A3E8F"/>
    <w:rsid w:val="000A3F5B"/>
    <w:rsid w:val="000A40D2"/>
    <w:rsid w:val="000A416A"/>
    <w:rsid w:val="000A4265"/>
    <w:rsid w:val="000A42BC"/>
    <w:rsid w:val="000A4394"/>
    <w:rsid w:val="000A44A5"/>
    <w:rsid w:val="000A4558"/>
    <w:rsid w:val="000A4725"/>
    <w:rsid w:val="000A476D"/>
    <w:rsid w:val="000A493E"/>
    <w:rsid w:val="000A49D9"/>
    <w:rsid w:val="000A4D59"/>
    <w:rsid w:val="000A4DA7"/>
    <w:rsid w:val="000A4E0C"/>
    <w:rsid w:val="000A4FDA"/>
    <w:rsid w:val="000A4FFC"/>
    <w:rsid w:val="000A51CB"/>
    <w:rsid w:val="000A5271"/>
    <w:rsid w:val="000A537C"/>
    <w:rsid w:val="000A543F"/>
    <w:rsid w:val="000A5485"/>
    <w:rsid w:val="000A54E7"/>
    <w:rsid w:val="000A56A4"/>
    <w:rsid w:val="000A5782"/>
    <w:rsid w:val="000A57B2"/>
    <w:rsid w:val="000A5A35"/>
    <w:rsid w:val="000A5ABD"/>
    <w:rsid w:val="000A5C34"/>
    <w:rsid w:val="000A5C9B"/>
    <w:rsid w:val="000A5D60"/>
    <w:rsid w:val="000A5F3D"/>
    <w:rsid w:val="000A5F4F"/>
    <w:rsid w:val="000A5FF6"/>
    <w:rsid w:val="000A6028"/>
    <w:rsid w:val="000A61F6"/>
    <w:rsid w:val="000A624D"/>
    <w:rsid w:val="000A6469"/>
    <w:rsid w:val="000A65AA"/>
    <w:rsid w:val="000A6663"/>
    <w:rsid w:val="000A66C9"/>
    <w:rsid w:val="000A66D2"/>
    <w:rsid w:val="000A6879"/>
    <w:rsid w:val="000A69B1"/>
    <w:rsid w:val="000A6D28"/>
    <w:rsid w:val="000A6E4C"/>
    <w:rsid w:val="000A6E88"/>
    <w:rsid w:val="000A6E90"/>
    <w:rsid w:val="000A716D"/>
    <w:rsid w:val="000A71B0"/>
    <w:rsid w:val="000A71B5"/>
    <w:rsid w:val="000A75FE"/>
    <w:rsid w:val="000A7606"/>
    <w:rsid w:val="000A760D"/>
    <w:rsid w:val="000A7811"/>
    <w:rsid w:val="000A79E2"/>
    <w:rsid w:val="000A7BC3"/>
    <w:rsid w:val="000A7C8B"/>
    <w:rsid w:val="000A7CA5"/>
    <w:rsid w:val="000A7E02"/>
    <w:rsid w:val="000A7E3A"/>
    <w:rsid w:val="000A7E8D"/>
    <w:rsid w:val="000B000E"/>
    <w:rsid w:val="000B0080"/>
    <w:rsid w:val="000B0172"/>
    <w:rsid w:val="000B01FC"/>
    <w:rsid w:val="000B0260"/>
    <w:rsid w:val="000B0266"/>
    <w:rsid w:val="000B0534"/>
    <w:rsid w:val="000B0555"/>
    <w:rsid w:val="000B06BD"/>
    <w:rsid w:val="000B0CB1"/>
    <w:rsid w:val="000B0E4E"/>
    <w:rsid w:val="000B0EAD"/>
    <w:rsid w:val="000B0F68"/>
    <w:rsid w:val="000B100C"/>
    <w:rsid w:val="000B1410"/>
    <w:rsid w:val="000B16FB"/>
    <w:rsid w:val="000B1B4C"/>
    <w:rsid w:val="000B1C1A"/>
    <w:rsid w:val="000B1D1C"/>
    <w:rsid w:val="000B1D8A"/>
    <w:rsid w:val="000B1E05"/>
    <w:rsid w:val="000B1E41"/>
    <w:rsid w:val="000B1EF2"/>
    <w:rsid w:val="000B1FE2"/>
    <w:rsid w:val="000B1FED"/>
    <w:rsid w:val="000B200E"/>
    <w:rsid w:val="000B2031"/>
    <w:rsid w:val="000B209A"/>
    <w:rsid w:val="000B210A"/>
    <w:rsid w:val="000B22F1"/>
    <w:rsid w:val="000B233D"/>
    <w:rsid w:val="000B2540"/>
    <w:rsid w:val="000B256A"/>
    <w:rsid w:val="000B25AD"/>
    <w:rsid w:val="000B2919"/>
    <w:rsid w:val="000B291E"/>
    <w:rsid w:val="000B29D4"/>
    <w:rsid w:val="000B2A97"/>
    <w:rsid w:val="000B2B50"/>
    <w:rsid w:val="000B2C52"/>
    <w:rsid w:val="000B2CB7"/>
    <w:rsid w:val="000B2CEE"/>
    <w:rsid w:val="000B2DCD"/>
    <w:rsid w:val="000B2E2B"/>
    <w:rsid w:val="000B2EA0"/>
    <w:rsid w:val="000B3170"/>
    <w:rsid w:val="000B3533"/>
    <w:rsid w:val="000B3561"/>
    <w:rsid w:val="000B359D"/>
    <w:rsid w:val="000B35AF"/>
    <w:rsid w:val="000B35BA"/>
    <w:rsid w:val="000B35D0"/>
    <w:rsid w:val="000B36A8"/>
    <w:rsid w:val="000B37E1"/>
    <w:rsid w:val="000B3894"/>
    <w:rsid w:val="000B397B"/>
    <w:rsid w:val="000B3D57"/>
    <w:rsid w:val="000B3D70"/>
    <w:rsid w:val="000B3EE4"/>
    <w:rsid w:val="000B4067"/>
    <w:rsid w:val="000B4176"/>
    <w:rsid w:val="000B41C0"/>
    <w:rsid w:val="000B437F"/>
    <w:rsid w:val="000B4387"/>
    <w:rsid w:val="000B43D2"/>
    <w:rsid w:val="000B4D15"/>
    <w:rsid w:val="000B4E1E"/>
    <w:rsid w:val="000B4EC2"/>
    <w:rsid w:val="000B4F35"/>
    <w:rsid w:val="000B5104"/>
    <w:rsid w:val="000B520D"/>
    <w:rsid w:val="000B525C"/>
    <w:rsid w:val="000B5470"/>
    <w:rsid w:val="000B5A17"/>
    <w:rsid w:val="000B5A31"/>
    <w:rsid w:val="000B5B41"/>
    <w:rsid w:val="000B5B88"/>
    <w:rsid w:val="000B5D12"/>
    <w:rsid w:val="000B6320"/>
    <w:rsid w:val="000B64FF"/>
    <w:rsid w:val="000B65CA"/>
    <w:rsid w:val="000B67DE"/>
    <w:rsid w:val="000B6859"/>
    <w:rsid w:val="000B6C23"/>
    <w:rsid w:val="000B6D5C"/>
    <w:rsid w:val="000B722C"/>
    <w:rsid w:val="000B737A"/>
    <w:rsid w:val="000B7481"/>
    <w:rsid w:val="000B7595"/>
    <w:rsid w:val="000B7799"/>
    <w:rsid w:val="000B78AC"/>
    <w:rsid w:val="000B78F3"/>
    <w:rsid w:val="000B78F7"/>
    <w:rsid w:val="000B7C06"/>
    <w:rsid w:val="000B7C16"/>
    <w:rsid w:val="000B7D49"/>
    <w:rsid w:val="000B7DF5"/>
    <w:rsid w:val="000B7E69"/>
    <w:rsid w:val="000B7EA5"/>
    <w:rsid w:val="000C0009"/>
    <w:rsid w:val="000C02E6"/>
    <w:rsid w:val="000C05BF"/>
    <w:rsid w:val="000C06F8"/>
    <w:rsid w:val="000C0771"/>
    <w:rsid w:val="000C07D8"/>
    <w:rsid w:val="000C0817"/>
    <w:rsid w:val="000C0844"/>
    <w:rsid w:val="000C09A4"/>
    <w:rsid w:val="000C0A75"/>
    <w:rsid w:val="000C0A9E"/>
    <w:rsid w:val="000C0B6C"/>
    <w:rsid w:val="000C0DDB"/>
    <w:rsid w:val="000C0DF5"/>
    <w:rsid w:val="000C0E31"/>
    <w:rsid w:val="000C0F41"/>
    <w:rsid w:val="000C1205"/>
    <w:rsid w:val="000C12EB"/>
    <w:rsid w:val="000C133B"/>
    <w:rsid w:val="000C1369"/>
    <w:rsid w:val="000C1378"/>
    <w:rsid w:val="000C142D"/>
    <w:rsid w:val="000C153A"/>
    <w:rsid w:val="000C15F0"/>
    <w:rsid w:val="000C16DA"/>
    <w:rsid w:val="000C17A0"/>
    <w:rsid w:val="000C1B15"/>
    <w:rsid w:val="000C1B38"/>
    <w:rsid w:val="000C1CF7"/>
    <w:rsid w:val="000C1D53"/>
    <w:rsid w:val="000C1E17"/>
    <w:rsid w:val="000C1E56"/>
    <w:rsid w:val="000C1ECF"/>
    <w:rsid w:val="000C1F79"/>
    <w:rsid w:val="000C1FEF"/>
    <w:rsid w:val="000C2071"/>
    <w:rsid w:val="000C2079"/>
    <w:rsid w:val="000C22E2"/>
    <w:rsid w:val="000C23A8"/>
    <w:rsid w:val="000C2406"/>
    <w:rsid w:val="000C2429"/>
    <w:rsid w:val="000C2524"/>
    <w:rsid w:val="000C25F6"/>
    <w:rsid w:val="000C26D3"/>
    <w:rsid w:val="000C2868"/>
    <w:rsid w:val="000C2972"/>
    <w:rsid w:val="000C298C"/>
    <w:rsid w:val="000C2A31"/>
    <w:rsid w:val="000C2B5C"/>
    <w:rsid w:val="000C2BC8"/>
    <w:rsid w:val="000C2C5C"/>
    <w:rsid w:val="000C2C96"/>
    <w:rsid w:val="000C2F28"/>
    <w:rsid w:val="000C2F72"/>
    <w:rsid w:val="000C33B7"/>
    <w:rsid w:val="000C3532"/>
    <w:rsid w:val="000C3895"/>
    <w:rsid w:val="000C38D2"/>
    <w:rsid w:val="000C3953"/>
    <w:rsid w:val="000C39E9"/>
    <w:rsid w:val="000C3CFE"/>
    <w:rsid w:val="000C3D38"/>
    <w:rsid w:val="000C3F7D"/>
    <w:rsid w:val="000C3F9D"/>
    <w:rsid w:val="000C4043"/>
    <w:rsid w:val="000C4217"/>
    <w:rsid w:val="000C4318"/>
    <w:rsid w:val="000C431D"/>
    <w:rsid w:val="000C4609"/>
    <w:rsid w:val="000C4658"/>
    <w:rsid w:val="000C49FE"/>
    <w:rsid w:val="000C4DC8"/>
    <w:rsid w:val="000C4F7C"/>
    <w:rsid w:val="000C4FA7"/>
    <w:rsid w:val="000C4FE9"/>
    <w:rsid w:val="000C5147"/>
    <w:rsid w:val="000C5151"/>
    <w:rsid w:val="000C51E7"/>
    <w:rsid w:val="000C5200"/>
    <w:rsid w:val="000C5289"/>
    <w:rsid w:val="000C5771"/>
    <w:rsid w:val="000C57D2"/>
    <w:rsid w:val="000C5B56"/>
    <w:rsid w:val="000C5BFD"/>
    <w:rsid w:val="000C5C1D"/>
    <w:rsid w:val="000C5C7F"/>
    <w:rsid w:val="000C5DB2"/>
    <w:rsid w:val="000C5EC2"/>
    <w:rsid w:val="000C5FDE"/>
    <w:rsid w:val="000C60A9"/>
    <w:rsid w:val="000C6150"/>
    <w:rsid w:val="000C6252"/>
    <w:rsid w:val="000C6453"/>
    <w:rsid w:val="000C6473"/>
    <w:rsid w:val="000C662F"/>
    <w:rsid w:val="000C6808"/>
    <w:rsid w:val="000C6A76"/>
    <w:rsid w:val="000C6D35"/>
    <w:rsid w:val="000C6D85"/>
    <w:rsid w:val="000C703B"/>
    <w:rsid w:val="000C725F"/>
    <w:rsid w:val="000C72B1"/>
    <w:rsid w:val="000C72D2"/>
    <w:rsid w:val="000C72E5"/>
    <w:rsid w:val="000C758A"/>
    <w:rsid w:val="000C7712"/>
    <w:rsid w:val="000C780C"/>
    <w:rsid w:val="000C78A2"/>
    <w:rsid w:val="000C79CA"/>
    <w:rsid w:val="000C79F8"/>
    <w:rsid w:val="000C7AF1"/>
    <w:rsid w:val="000C7B32"/>
    <w:rsid w:val="000C7B3F"/>
    <w:rsid w:val="000C7DE5"/>
    <w:rsid w:val="000C7F90"/>
    <w:rsid w:val="000D02C5"/>
    <w:rsid w:val="000D039A"/>
    <w:rsid w:val="000D043C"/>
    <w:rsid w:val="000D05D3"/>
    <w:rsid w:val="000D0605"/>
    <w:rsid w:val="000D0685"/>
    <w:rsid w:val="000D06F2"/>
    <w:rsid w:val="000D0750"/>
    <w:rsid w:val="000D0852"/>
    <w:rsid w:val="000D0A38"/>
    <w:rsid w:val="000D0B02"/>
    <w:rsid w:val="000D0B14"/>
    <w:rsid w:val="000D0B2F"/>
    <w:rsid w:val="000D0BF5"/>
    <w:rsid w:val="000D0C20"/>
    <w:rsid w:val="000D0CBF"/>
    <w:rsid w:val="000D0D90"/>
    <w:rsid w:val="000D10E1"/>
    <w:rsid w:val="000D1129"/>
    <w:rsid w:val="000D13C9"/>
    <w:rsid w:val="000D156B"/>
    <w:rsid w:val="000D16E1"/>
    <w:rsid w:val="000D180E"/>
    <w:rsid w:val="000D1816"/>
    <w:rsid w:val="000D18B4"/>
    <w:rsid w:val="000D18C4"/>
    <w:rsid w:val="000D19DC"/>
    <w:rsid w:val="000D1A35"/>
    <w:rsid w:val="000D1A7A"/>
    <w:rsid w:val="000D1AD7"/>
    <w:rsid w:val="000D1B7E"/>
    <w:rsid w:val="000D1BDC"/>
    <w:rsid w:val="000D1C12"/>
    <w:rsid w:val="000D1EEE"/>
    <w:rsid w:val="000D2140"/>
    <w:rsid w:val="000D23EA"/>
    <w:rsid w:val="000D2870"/>
    <w:rsid w:val="000D28F8"/>
    <w:rsid w:val="000D291C"/>
    <w:rsid w:val="000D2B1E"/>
    <w:rsid w:val="000D2B30"/>
    <w:rsid w:val="000D2B7A"/>
    <w:rsid w:val="000D2E47"/>
    <w:rsid w:val="000D2FA7"/>
    <w:rsid w:val="000D3242"/>
    <w:rsid w:val="000D3C22"/>
    <w:rsid w:val="000D3EC7"/>
    <w:rsid w:val="000D41A3"/>
    <w:rsid w:val="000D43C4"/>
    <w:rsid w:val="000D44F9"/>
    <w:rsid w:val="000D45D1"/>
    <w:rsid w:val="000D4874"/>
    <w:rsid w:val="000D4878"/>
    <w:rsid w:val="000D4992"/>
    <w:rsid w:val="000D49BE"/>
    <w:rsid w:val="000D4A0D"/>
    <w:rsid w:val="000D4B0B"/>
    <w:rsid w:val="000D4BF5"/>
    <w:rsid w:val="000D4C9E"/>
    <w:rsid w:val="000D4D44"/>
    <w:rsid w:val="000D4D6A"/>
    <w:rsid w:val="000D4FA1"/>
    <w:rsid w:val="000D50E9"/>
    <w:rsid w:val="000D5125"/>
    <w:rsid w:val="000D515A"/>
    <w:rsid w:val="000D515E"/>
    <w:rsid w:val="000D5367"/>
    <w:rsid w:val="000D54E7"/>
    <w:rsid w:val="000D559A"/>
    <w:rsid w:val="000D5640"/>
    <w:rsid w:val="000D5A5B"/>
    <w:rsid w:val="000D5AB2"/>
    <w:rsid w:val="000D5B13"/>
    <w:rsid w:val="000D5CE4"/>
    <w:rsid w:val="000D5D54"/>
    <w:rsid w:val="000D5DED"/>
    <w:rsid w:val="000D62D7"/>
    <w:rsid w:val="000D639F"/>
    <w:rsid w:val="000D6426"/>
    <w:rsid w:val="000D68BE"/>
    <w:rsid w:val="000D6A4E"/>
    <w:rsid w:val="000D6AA8"/>
    <w:rsid w:val="000D6B9C"/>
    <w:rsid w:val="000D6F8E"/>
    <w:rsid w:val="000D6F9B"/>
    <w:rsid w:val="000D701E"/>
    <w:rsid w:val="000D7023"/>
    <w:rsid w:val="000D7039"/>
    <w:rsid w:val="000D751B"/>
    <w:rsid w:val="000D754A"/>
    <w:rsid w:val="000D7A86"/>
    <w:rsid w:val="000D7BF1"/>
    <w:rsid w:val="000D7DA5"/>
    <w:rsid w:val="000D7FA9"/>
    <w:rsid w:val="000E00EA"/>
    <w:rsid w:val="000E01C6"/>
    <w:rsid w:val="000E024E"/>
    <w:rsid w:val="000E0380"/>
    <w:rsid w:val="000E03AF"/>
    <w:rsid w:val="000E045E"/>
    <w:rsid w:val="000E061C"/>
    <w:rsid w:val="000E063B"/>
    <w:rsid w:val="000E06DB"/>
    <w:rsid w:val="000E081E"/>
    <w:rsid w:val="000E08BE"/>
    <w:rsid w:val="000E0937"/>
    <w:rsid w:val="000E0C7B"/>
    <w:rsid w:val="000E0CBF"/>
    <w:rsid w:val="000E0EAE"/>
    <w:rsid w:val="000E0ECD"/>
    <w:rsid w:val="000E0FE7"/>
    <w:rsid w:val="000E111E"/>
    <w:rsid w:val="000E1152"/>
    <w:rsid w:val="000E127D"/>
    <w:rsid w:val="000E12F1"/>
    <w:rsid w:val="000E1412"/>
    <w:rsid w:val="000E15A9"/>
    <w:rsid w:val="000E16FA"/>
    <w:rsid w:val="000E1779"/>
    <w:rsid w:val="000E1996"/>
    <w:rsid w:val="000E19C8"/>
    <w:rsid w:val="000E1A0C"/>
    <w:rsid w:val="000E1AD4"/>
    <w:rsid w:val="000E1C6A"/>
    <w:rsid w:val="000E1CC7"/>
    <w:rsid w:val="000E1ED0"/>
    <w:rsid w:val="000E1FE6"/>
    <w:rsid w:val="000E1FF6"/>
    <w:rsid w:val="000E22DB"/>
    <w:rsid w:val="000E25F8"/>
    <w:rsid w:val="000E27E6"/>
    <w:rsid w:val="000E2862"/>
    <w:rsid w:val="000E299A"/>
    <w:rsid w:val="000E29B4"/>
    <w:rsid w:val="000E2B26"/>
    <w:rsid w:val="000E2D53"/>
    <w:rsid w:val="000E2E03"/>
    <w:rsid w:val="000E30F0"/>
    <w:rsid w:val="000E30FB"/>
    <w:rsid w:val="000E317B"/>
    <w:rsid w:val="000E327A"/>
    <w:rsid w:val="000E3307"/>
    <w:rsid w:val="000E3317"/>
    <w:rsid w:val="000E3331"/>
    <w:rsid w:val="000E3395"/>
    <w:rsid w:val="000E33BF"/>
    <w:rsid w:val="000E37BF"/>
    <w:rsid w:val="000E38AB"/>
    <w:rsid w:val="000E3A30"/>
    <w:rsid w:val="000E3ABC"/>
    <w:rsid w:val="000E3D76"/>
    <w:rsid w:val="000E3D82"/>
    <w:rsid w:val="000E3E12"/>
    <w:rsid w:val="000E3EF6"/>
    <w:rsid w:val="000E40BB"/>
    <w:rsid w:val="000E411D"/>
    <w:rsid w:val="000E4171"/>
    <w:rsid w:val="000E425C"/>
    <w:rsid w:val="000E4402"/>
    <w:rsid w:val="000E4677"/>
    <w:rsid w:val="000E46E2"/>
    <w:rsid w:val="000E4AA5"/>
    <w:rsid w:val="000E4B5F"/>
    <w:rsid w:val="000E4D4F"/>
    <w:rsid w:val="000E50CD"/>
    <w:rsid w:val="000E512F"/>
    <w:rsid w:val="000E51D4"/>
    <w:rsid w:val="000E51FC"/>
    <w:rsid w:val="000E5278"/>
    <w:rsid w:val="000E533B"/>
    <w:rsid w:val="000E53C8"/>
    <w:rsid w:val="000E5456"/>
    <w:rsid w:val="000E5541"/>
    <w:rsid w:val="000E5648"/>
    <w:rsid w:val="000E575F"/>
    <w:rsid w:val="000E5873"/>
    <w:rsid w:val="000E5C76"/>
    <w:rsid w:val="000E5CAA"/>
    <w:rsid w:val="000E5F51"/>
    <w:rsid w:val="000E6116"/>
    <w:rsid w:val="000E6209"/>
    <w:rsid w:val="000E62B8"/>
    <w:rsid w:val="000E6335"/>
    <w:rsid w:val="000E65D4"/>
    <w:rsid w:val="000E66AA"/>
    <w:rsid w:val="000E672D"/>
    <w:rsid w:val="000E67C1"/>
    <w:rsid w:val="000E67DE"/>
    <w:rsid w:val="000E6895"/>
    <w:rsid w:val="000E69C8"/>
    <w:rsid w:val="000E6E30"/>
    <w:rsid w:val="000E7060"/>
    <w:rsid w:val="000E718A"/>
    <w:rsid w:val="000E72DB"/>
    <w:rsid w:val="000E7985"/>
    <w:rsid w:val="000E7BDF"/>
    <w:rsid w:val="000E7E04"/>
    <w:rsid w:val="000F0045"/>
    <w:rsid w:val="000F00D7"/>
    <w:rsid w:val="000F01B9"/>
    <w:rsid w:val="000F020C"/>
    <w:rsid w:val="000F027D"/>
    <w:rsid w:val="000F035E"/>
    <w:rsid w:val="000F04A9"/>
    <w:rsid w:val="000F0750"/>
    <w:rsid w:val="000F079A"/>
    <w:rsid w:val="000F07B2"/>
    <w:rsid w:val="000F081F"/>
    <w:rsid w:val="000F08A2"/>
    <w:rsid w:val="000F08CB"/>
    <w:rsid w:val="000F08DF"/>
    <w:rsid w:val="000F095C"/>
    <w:rsid w:val="000F0977"/>
    <w:rsid w:val="000F09CC"/>
    <w:rsid w:val="000F09EF"/>
    <w:rsid w:val="000F0A14"/>
    <w:rsid w:val="000F0A4C"/>
    <w:rsid w:val="000F0C7E"/>
    <w:rsid w:val="000F0E43"/>
    <w:rsid w:val="000F10E7"/>
    <w:rsid w:val="000F115B"/>
    <w:rsid w:val="000F12B7"/>
    <w:rsid w:val="000F150B"/>
    <w:rsid w:val="000F15C5"/>
    <w:rsid w:val="000F1B92"/>
    <w:rsid w:val="000F1DA0"/>
    <w:rsid w:val="000F1F25"/>
    <w:rsid w:val="000F21E9"/>
    <w:rsid w:val="000F2249"/>
    <w:rsid w:val="000F22CC"/>
    <w:rsid w:val="000F2322"/>
    <w:rsid w:val="000F23E7"/>
    <w:rsid w:val="000F2499"/>
    <w:rsid w:val="000F2512"/>
    <w:rsid w:val="000F2580"/>
    <w:rsid w:val="000F2671"/>
    <w:rsid w:val="000F2CB0"/>
    <w:rsid w:val="000F2CF3"/>
    <w:rsid w:val="000F2D57"/>
    <w:rsid w:val="000F2D64"/>
    <w:rsid w:val="000F2EAC"/>
    <w:rsid w:val="000F2EAD"/>
    <w:rsid w:val="000F309C"/>
    <w:rsid w:val="000F3215"/>
    <w:rsid w:val="000F32B3"/>
    <w:rsid w:val="000F3305"/>
    <w:rsid w:val="000F343C"/>
    <w:rsid w:val="000F35BC"/>
    <w:rsid w:val="000F3642"/>
    <w:rsid w:val="000F369B"/>
    <w:rsid w:val="000F393A"/>
    <w:rsid w:val="000F3B8C"/>
    <w:rsid w:val="000F3E19"/>
    <w:rsid w:val="000F3EB2"/>
    <w:rsid w:val="000F4274"/>
    <w:rsid w:val="000F4279"/>
    <w:rsid w:val="000F4316"/>
    <w:rsid w:val="000F4410"/>
    <w:rsid w:val="000F442E"/>
    <w:rsid w:val="000F4741"/>
    <w:rsid w:val="000F4798"/>
    <w:rsid w:val="000F4848"/>
    <w:rsid w:val="000F494A"/>
    <w:rsid w:val="000F4987"/>
    <w:rsid w:val="000F4A90"/>
    <w:rsid w:val="000F4BE6"/>
    <w:rsid w:val="000F4C22"/>
    <w:rsid w:val="000F4D9C"/>
    <w:rsid w:val="000F4DC9"/>
    <w:rsid w:val="000F4DF7"/>
    <w:rsid w:val="000F4FB8"/>
    <w:rsid w:val="000F512E"/>
    <w:rsid w:val="000F513C"/>
    <w:rsid w:val="000F5218"/>
    <w:rsid w:val="000F52B7"/>
    <w:rsid w:val="000F5367"/>
    <w:rsid w:val="000F5518"/>
    <w:rsid w:val="000F58F7"/>
    <w:rsid w:val="000F59CE"/>
    <w:rsid w:val="000F59F6"/>
    <w:rsid w:val="000F5B1C"/>
    <w:rsid w:val="000F5B50"/>
    <w:rsid w:val="000F5D91"/>
    <w:rsid w:val="000F5DC0"/>
    <w:rsid w:val="000F5FAA"/>
    <w:rsid w:val="000F6261"/>
    <w:rsid w:val="000F648F"/>
    <w:rsid w:val="000F64BB"/>
    <w:rsid w:val="000F652B"/>
    <w:rsid w:val="000F665A"/>
    <w:rsid w:val="000F6722"/>
    <w:rsid w:val="000F67F4"/>
    <w:rsid w:val="000F6809"/>
    <w:rsid w:val="000F6837"/>
    <w:rsid w:val="000F6ED0"/>
    <w:rsid w:val="000F6FFB"/>
    <w:rsid w:val="000F7003"/>
    <w:rsid w:val="000F72CC"/>
    <w:rsid w:val="000F7321"/>
    <w:rsid w:val="000F73D0"/>
    <w:rsid w:val="000F75D4"/>
    <w:rsid w:val="000F7672"/>
    <w:rsid w:val="000F772C"/>
    <w:rsid w:val="000F77E6"/>
    <w:rsid w:val="000F7818"/>
    <w:rsid w:val="000F7A53"/>
    <w:rsid w:val="000F7B97"/>
    <w:rsid w:val="000F7D5D"/>
    <w:rsid w:val="000F7E00"/>
    <w:rsid w:val="0010016D"/>
    <w:rsid w:val="0010032C"/>
    <w:rsid w:val="001003E4"/>
    <w:rsid w:val="0010046C"/>
    <w:rsid w:val="0010048F"/>
    <w:rsid w:val="001004BA"/>
    <w:rsid w:val="00100674"/>
    <w:rsid w:val="0010077D"/>
    <w:rsid w:val="00100792"/>
    <w:rsid w:val="00100812"/>
    <w:rsid w:val="0010097E"/>
    <w:rsid w:val="00100BD2"/>
    <w:rsid w:val="00100C9E"/>
    <w:rsid w:val="00100D40"/>
    <w:rsid w:val="00100DC9"/>
    <w:rsid w:val="00100FC0"/>
    <w:rsid w:val="0010104C"/>
    <w:rsid w:val="0010109F"/>
    <w:rsid w:val="00101356"/>
    <w:rsid w:val="0010136A"/>
    <w:rsid w:val="0010151E"/>
    <w:rsid w:val="00101575"/>
    <w:rsid w:val="0010162F"/>
    <w:rsid w:val="00101675"/>
    <w:rsid w:val="0010173E"/>
    <w:rsid w:val="001017F9"/>
    <w:rsid w:val="00101842"/>
    <w:rsid w:val="00101938"/>
    <w:rsid w:val="00101978"/>
    <w:rsid w:val="0010198B"/>
    <w:rsid w:val="00101C3D"/>
    <w:rsid w:val="00101C4E"/>
    <w:rsid w:val="00101F40"/>
    <w:rsid w:val="0010211E"/>
    <w:rsid w:val="001021F1"/>
    <w:rsid w:val="0010244D"/>
    <w:rsid w:val="0010257F"/>
    <w:rsid w:val="001025CB"/>
    <w:rsid w:val="00102737"/>
    <w:rsid w:val="00102811"/>
    <w:rsid w:val="00102825"/>
    <w:rsid w:val="00102999"/>
    <w:rsid w:val="00102A8D"/>
    <w:rsid w:val="00102B69"/>
    <w:rsid w:val="00102B82"/>
    <w:rsid w:val="00102DD1"/>
    <w:rsid w:val="00102E0F"/>
    <w:rsid w:val="00102E38"/>
    <w:rsid w:val="00102EDD"/>
    <w:rsid w:val="00103114"/>
    <w:rsid w:val="00103278"/>
    <w:rsid w:val="001032F1"/>
    <w:rsid w:val="001034F3"/>
    <w:rsid w:val="00103907"/>
    <w:rsid w:val="00103B56"/>
    <w:rsid w:val="00103C27"/>
    <w:rsid w:val="00103C54"/>
    <w:rsid w:val="00104170"/>
    <w:rsid w:val="001042A6"/>
    <w:rsid w:val="001042B1"/>
    <w:rsid w:val="00104532"/>
    <w:rsid w:val="00104558"/>
    <w:rsid w:val="001045DB"/>
    <w:rsid w:val="001046C6"/>
    <w:rsid w:val="001047DC"/>
    <w:rsid w:val="0010490C"/>
    <w:rsid w:val="001049A3"/>
    <w:rsid w:val="00104B28"/>
    <w:rsid w:val="00104D27"/>
    <w:rsid w:val="00104E44"/>
    <w:rsid w:val="00104E6E"/>
    <w:rsid w:val="00104F73"/>
    <w:rsid w:val="00104F7D"/>
    <w:rsid w:val="001050D5"/>
    <w:rsid w:val="00105157"/>
    <w:rsid w:val="0010519B"/>
    <w:rsid w:val="001055BF"/>
    <w:rsid w:val="001055C3"/>
    <w:rsid w:val="00105B1B"/>
    <w:rsid w:val="00105B4A"/>
    <w:rsid w:val="00105B7B"/>
    <w:rsid w:val="00105BB7"/>
    <w:rsid w:val="00105CE6"/>
    <w:rsid w:val="00105DB9"/>
    <w:rsid w:val="00105F10"/>
    <w:rsid w:val="001061BE"/>
    <w:rsid w:val="0010636A"/>
    <w:rsid w:val="001064A5"/>
    <w:rsid w:val="001064DB"/>
    <w:rsid w:val="00106510"/>
    <w:rsid w:val="00106716"/>
    <w:rsid w:val="00106790"/>
    <w:rsid w:val="00106818"/>
    <w:rsid w:val="00106974"/>
    <w:rsid w:val="00106A5B"/>
    <w:rsid w:val="00106B42"/>
    <w:rsid w:val="00106C37"/>
    <w:rsid w:val="00106EC9"/>
    <w:rsid w:val="001070BA"/>
    <w:rsid w:val="001070D8"/>
    <w:rsid w:val="00107132"/>
    <w:rsid w:val="0010722F"/>
    <w:rsid w:val="0010731C"/>
    <w:rsid w:val="00107402"/>
    <w:rsid w:val="00107460"/>
    <w:rsid w:val="00107609"/>
    <w:rsid w:val="001076E0"/>
    <w:rsid w:val="0010794F"/>
    <w:rsid w:val="00107AD6"/>
    <w:rsid w:val="00107B98"/>
    <w:rsid w:val="00107DEF"/>
    <w:rsid w:val="001101CB"/>
    <w:rsid w:val="001102A9"/>
    <w:rsid w:val="001102B3"/>
    <w:rsid w:val="001103AF"/>
    <w:rsid w:val="0011059F"/>
    <w:rsid w:val="001106E4"/>
    <w:rsid w:val="0011072A"/>
    <w:rsid w:val="00110743"/>
    <w:rsid w:val="001107A6"/>
    <w:rsid w:val="0011085C"/>
    <w:rsid w:val="0011089C"/>
    <w:rsid w:val="001108D0"/>
    <w:rsid w:val="00110A06"/>
    <w:rsid w:val="00110B26"/>
    <w:rsid w:val="00110BEF"/>
    <w:rsid w:val="00110CDD"/>
    <w:rsid w:val="00110D3A"/>
    <w:rsid w:val="00111179"/>
    <w:rsid w:val="001111D0"/>
    <w:rsid w:val="00111218"/>
    <w:rsid w:val="00111238"/>
    <w:rsid w:val="0011134D"/>
    <w:rsid w:val="001114F2"/>
    <w:rsid w:val="00111515"/>
    <w:rsid w:val="0011177A"/>
    <w:rsid w:val="0011181E"/>
    <w:rsid w:val="0011185C"/>
    <w:rsid w:val="00111901"/>
    <w:rsid w:val="00111A19"/>
    <w:rsid w:val="00111B6E"/>
    <w:rsid w:val="00111CB8"/>
    <w:rsid w:val="00111E24"/>
    <w:rsid w:val="00112076"/>
    <w:rsid w:val="0011208B"/>
    <w:rsid w:val="0011209B"/>
    <w:rsid w:val="00112121"/>
    <w:rsid w:val="001121D0"/>
    <w:rsid w:val="0011231B"/>
    <w:rsid w:val="00112374"/>
    <w:rsid w:val="001123C4"/>
    <w:rsid w:val="0011257F"/>
    <w:rsid w:val="0011283C"/>
    <w:rsid w:val="001129C5"/>
    <w:rsid w:val="001130CF"/>
    <w:rsid w:val="001131BB"/>
    <w:rsid w:val="001134EF"/>
    <w:rsid w:val="001137E2"/>
    <w:rsid w:val="001138CD"/>
    <w:rsid w:val="00113996"/>
    <w:rsid w:val="00113A31"/>
    <w:rsid w:val="00113CE6"/>
    <w:rsid w:val="00113D56"/>
    <w:rsid w:val="0011405C"/>
    <w:rsid w:val="0011411F"/>
    <w:rsid w:val="00114244"/>
    <w:rsid w:val="00114263"/>
    <w:rsid w:val="00114378"/>
    <w:rsid w:val="001146CA"/>
    <w:rsid w:val="00114A6B"/>
    <w:rsid w:val="00114A9D"/>
    <w:rsid w:val="00114B75"/>
    <w:rsid w:val="00114BC8"/>
    <w:rsid w:val="00114C99"/>
    <w:rsid w:val="00114F4F"/>
    <w:rsid w:val="00115000"/>
    <w:rsid w:val="00115162"/>
    <w:rsid w:val="001153A3"/>
    <w:rsid w:val="001155D3"/>
    <w:rsid w:val="00115A0C"/>
    <w:rsid w:val="00115AD3"/>
    <w:rsid w:val="00115CDF"/>
    <w:rsid w:val="00115D11"/>
    <w:rsid w:val="00115D99"/>
    <w:rsid w:val="00115E59"/>
    <w:rsid w:val="00115E83"/>
    <w:rsid w:val="00115F57"/>
    <w:rsid w:val="00115FC2"/>
    <w:rsid w:val="001160F4"/>
    <w:rsid w:val="00116229"/>
    <w:rsid w:val="001162B6"/>
    <w:rsid w:val="00116638"/>
    <w:rsid w:val="00116705"/>
    <w:rsid w:val="0011672E"/>
    <w:rsid w:val="00116A3A"/>
    <w:rsid w:val="00116B4F"/>
    <w:rsid w:val="00116C4C"/>
    <w:rsid w:val="00116CFE"/>
    <w:rsid w:val="00116D3E"/>
    <w:rsid w:val="00116E68"/>
    <w:rsid w:val="0011703A"/>
    <w:rsid w:val="0011714D"/>
    <w:rsid w:val="001172DD"/>
    <w:rsid w:val="001173B4"/>
    <w:rsid w:val="001174E3"/>
    <w:rsid w:val="001177CB"/>
    <w:rsid w:val="00117822"/>
    <w:rsid w:val="00117A4E"/>
    <w:rsid w:val="00117AB2"/>
    <w:rsid w:val="00117B27"/>
    <w:rsid w:val="00117B4D"/>
    <w:rsid w:val="00117C20"/>
    <w:rsid w:val="00117CA9"/>
    <w:rsid w:val="00117CAF"/>
    <w:rsid w:val="0012005B"/>
    <w:rsid w:val="00120159"/>
    <w:rsid w:val="001201F2"/>
    <w:rsid w:val="001201F6"/>
    <w:rsid w:val="0012026C"/>
    <w:rsid w:val="001204FE"/>
    <w:rsid w:val="00120531"/>
    <w:rsid w:val="001206EB"/>
    <w:rsid w:val="00120793"/>
    <w:rsid w:val="00120881"/>
    <w:rsid w:val="00120B21"/>
    <w:rsid w:val="00120B22"/>
    <w:rsid w:val="00120B2E"/>
    <w:rsid w:val="00120B96"/>
    <w:rsid w:val="00120BB8"/>
    <w:rsid w:val="00120BC6"/>
    <w:rsid w:val="00120DDC"/>
    <w:rsid w:val="00120F36"/>
    <w:rsid w:val="00120FF6"/>
    <w:rsid w:val="00121076"/>
    <w:rsid w:val="0012109B"/>
    <w:rsid w:val="00121222"/>
    <w:rsid w:val="001212E7"/>
    <w:rsid w:val="001213B3"/>
    <w:rsid w:val="0012142F"/>
    <w:rsid w:val="00121449"/>
    <w:rsid w:val="001216AE"/>
    <w:rsid w:val="0012177F"/>
    <w:rsid w:val="001217A9"/>
    <w:rsid w:val="0012197A"/>
    <w:rsid w:val="00121B30"/>
    <w:rsid w:val="00121D30"/>
    <w:rsid w:val="00121D39"/>
    <w:rsid w:val="00121EE4"/>
    <w:rsid w:val="001220D1"/>
    <w:rsid w:val="0012216D"/>
    <w:rsid w:val="001221D5"/>
    <w:rsid w:val="00122292"/>
    <w:rsid w:val="001223C3"/>
    <w:rsid w:val="00122489"/>
    <w:rsid w:val="001224C0"/>
    <w:rsid w:val="001225CB"/>
    <w:rsid w:val="00122621"/>
    <w:rsid w:val="00122776"/>
    <w:rsid w:val="001227AB"/>
    <w:rsid w:val="001227BE"/>
    <w:rsid w:val="00122820"/>
    <w:rsid w:val="00122827"/>
    <w:rsid w:val="0012297B"/>
    <w:rsid w:val="00122A77"/>
    <w:rsid w:val="00122AC4"/>
    <w:rsid w:val="00122AF6"/>
    <w:rsid w:val="00122B39"/>
    <w:rsid w:val="00122B57"/>
    <w:rsid w:val="00122E59"/>
    <w:rsid w:val="00122EEB"/>
    <w:rsid w:val="00123043"/>
    <w:rsid w:val="001233E0"/>
    <w:rsid w:val="0012347D"/>
    <w:rsid w:val="00123803"/>
    <w:rsid w:val="00123990"/>
    <w:rsid w:val="00123A07"/>
    <w:rsid w:val="00123AAE"/>
    <w:rsid w:val="00123ABE"/>
    <w:rsid w:val="00123BAC"/>
    <w:rsid w:val="00123BCF"/>
    <w:rsid w:val="00123BED"/>
    <w:rsid w:val="00123C3F"/>
    <w:rsid w:val="00123D23"/>
    <w:rsid w:val="00123F0C"/>
    <w:rsid w:val="00124107"/>
    <w:rsid w:val="0012414B"/>
    <w:rsid w:val="00124349"/>
    <w:rsid w:val="001244B9"/>
    <w:rsid w:val="00124585"/>
    <w:rsid w:val="0012465A"/>
    <w:rsid w:val="001249F8"/>
    <w:rsid w:val="00124D2B"/>
    <w:rsid w:val="00124D8F"/>
    <w:rsid w:val="00124EAE"/>
    <w:rsid w:val="00124ECD"/>
    <w:rsid w:val="00124F7E"/>
    <w:rsid w:val="001250F1"/>
    <w:rsid w:val="00125167"/>
    <w:rsid w:val="0012525F"/>
    <w:rsid w:val="00125349"/>
    <w:rsid w:val="0012546F"/>
    <w:rsid w:val="001254F0"/>
    <w:rsid w:val="001255BE"/>
    <w:rsid w:val="00125732"/>
    <w:rsid w:val="0012594C"/>
    <w:rsid w:val="00125966"/>
    <w:rsid w:val="00125D76"/>
    <w:rsid w:val="00126001"/>
    <w:rsid w:val="001260D2"/>
    <w:rsid w:val="00126228"/>
    <w:rsid w:val="00126230"/>
    <w:rsid w:val="00126264"/>
    <w:rsid w:val="001262D9"/>
    <w:rsid w:val="001263CE"/>
    <w:rsid w:val="001266F6"/>
    <w:rsid w:val="001268C8"/>
    <w:rsid w:val="00126D55"/>
    <w:rsid w:val="00126D5A"/>
    <w:rsid w:val="00126EDD"/>
    <w:rsid w:val="001270AD"/>
    <w:rsid w:val="001270DE"/>
    <w:rsid w:val="0012732D"/>
    <w:rsid w:val="001274B8"/>
    <w:rsid w:val="00127500"/>
    <w:rsid w:val="00127614"/>
    <w:rsid w:val="00127773"/>
    <w:rsid w:val="001277BB"/>
    <w:rsid w:val="001279EF"/>
    <w:rsid w:val="00127A16"/>
    <w:rsid w:val="00127A9D"/>
    <w:rsid w:val="00127F95"/>
    <w:rsid w:val="00130228"/>
    <w:rsid w:val="0013037B"/>
    <w:rsid w:val="00130472"/>
    <w:rsid w:val="001305C7"/>
    <w:rsid w:val="001305CD"/>
    <w:rsid w:val="00130797"/>
    <w:rsid w:val="00130AE9"/>
    <w:rsid w:val="00130C01"/>
    <w:rsid w:val="00130F2B"/>
    <w:rsid w:val="00130F60"/>
    <w:rsid w:val="0013118F"/>
    <w:rsid w:val="00131211"/>
    <w:rsid w:val="00131229"/>
    <w:rsid w:val="001314C7"/>
    <w:rsid w:val="00131548"/>
    <w:rsid w:val="00131567"/>
    <w:rsid w:val="001316AC"/>
    <w:rsid w:val="001316B1"/>
    <w:rsid w:val="001316E9"/>
    <w:rsid w:val="00131846"/>
    <w:rsid w:val="00131A4A"/>
    <w:rsid w:val="00131A9C"/>
    <w:rsid w:val="00131ABD"/>
    <w:rsid w:val="00131B5A"/>
    <w:rsid w:val="00131BDD"/>
    <w:rsid w:val="00131C07"/>
    <w:rsid w:val="00131D80"/>
    <w:rsid w:val="00131E90"/>
    <w:rsid w:val="001321D6"/>
    <w:rsid w:val="001321DB"/>
    <w:rsid w:val="0013221E"/>
    <w:rsid w:val="001322EC"/>
    <w:rsid w:val="00132301"/>
    <w:rsid w:val="001324FF"/>
    <w:rsid w:val="00132738"/>
    <w:rsid w:val="00132919"/>
    <w:rsid w:val="001329F7"/>
    <w:rsid w:val="00132BBE"/>
    <w:rsid w:val="00132BE0"/>
    <w:rsid w:val="00132C5D"/>
    <w:rsid w:val="00132E8C"/>
    <w:rsid w:val="00132F4F"/>
    <w:rsid w:val="001330AB"/>
    <w:rsid w:val="00133190"/>
    <w:rsid w:val="001331EB"/>
    <w:rsid w:val="00133247"/>
    <w:rsid w:val="001332A5"/>
    <w:rsid w:val="001335FD"/>
    <w:rsid w:val="00133792"/>
    <w:rsid w:val="001339FE"/>
    <w:rsid w:val="00133A43"/>
    <w:rsid w:val="00133B40"/>
    <w:rsid w:val="00133B98"/>
    <w:rsid w:val="00133BA5"/>
    <w:rsid w:val="00133E73"/>
    <w:rsid w:val="00133F71"/>
    <w:rsid w:val="00133F9B"/>
    <w:rsid w:val="001341DC"/>
    <w:rsid w:val="00134229"/>
    <w:rsid w:val="001342A9"/>
    <w:rsid w:val="001347FF"/>
    <w:rsid w:val="001348DA"/>
    <w:rsid w:val="00134A52"/>
    <w:rsid w:val="00134EFB"/>
    <w:rsid w:val="00134F06"/>
    <w:rsid w:val="00134F1E"/>
    <w:rsid w:val="00135106"/>
    <w:rsid w:val="00135143"/>
    <w:rsid w:val="001351DD"/>
    <w:rsid w:val="0013534C"/>
    <w:rsid w:val="00135455"/>
    <w:rsid w:val="001355AB"/>
    <w:rsid w:val="001355FC"/>
    <w:rsid w:val="00135739"/>
    <w:rsid w:val="001358EA"/>
    <w:rsid w:val="00135955"/>
    <w:rsid w:val="00135AAA"/>
    <w:rsid w:val="00135B5C"/>
    <w:rsid w:val="00135C7D"/>
    <w:rsid w:val="00135CCB"/>
    <w:rsid w:val="00135D07"/>
    <w:rsid w:val="00135E34"/>
    <w:rsid w:val="00135FBA"/>
    <w:rsid w:val="001360D5"/>
    <w:rsid w:val="00136430"/>
    <w:rsid w:val="001364C8"/>
    <w:rsid w:val="00136671"/>
    <w:rsid w:val="001366E4"/>
    <w:rsid w:val="00136774"/>
    <w:rsid w:val="00136838"/>
    <w:rsid w:val="00136889"/>
    <w:rsid w:val="001369CE"/>
    <w:rsid w:val="00136A58"/>
    <w:rsid w:val="00136AE3"/>
    <w:rsid w:val="00136FED"/>
    <w:rsid w:val="001372E7"/>
    <w:rsid w:val="001373A8"/>
    <w:rsid w:val="0013741C"/>
    <w:rsid w:val="0013749C"/>
    <w:rsid w:val="00137618"/>
    <w:rsid w:val="00137666"/>
    <w:rsid w:val="00137701"/>
    <w:rsid w:val="00137807"/>
    <w:rsid w:val="0013782B"/>
    <w:rsid w:val="001378BB"/>
    <w:rsid w:val="00137996"/>
    <w:rsid w:val="00137A49"/>
    <w:rsid w:val="00137B4E"/>
    <w:rsid w:val="00137C87"/>
    <w:rsid w:val="00137C92"/>
    <w:rsid w:val="00137CB8"/>
    <w:rsid w:val="00137D1D"/>
    <w:rsid w:val="00137E94"/>
    <w:rsid w:val="00137F7B"/>
    <w:rsid w:val="00140094"/>
    <w:rsid w:val="001400C4"/>
    <w:rsid w:val="00140134"/>
    <w:rsid w:val="0014044A"/>
    <w:rsid w:val="00140562"/>
    <w:rsid w:val="00140648"/>
    <w:rsid w:val="00140B06"/>
    <w:rsid w:val="00140BAD"/>
    <w:rsid w:val="00140BEB"/>
    <w:rsid w:val="00140BF4"/>
    <w:rsid w:val="00140C93"/>
    <w:rsid w:val="00140D25"/>
    <w:rsid w:val="00140D31"/>
    <w:rsid w:val="00141390"/>
    <w:rsid w:val="0014157B"/>
    <w:rsid w:val="00141633"/>
    <w:rsid w:val="001416FF"/>
    <w:rsid w:val="0014175F"/>
    <w:rsid w:val="00141890"/>
    <w:rsid w:val="001418B2"/>
    <w:rsid w:val="00141920"/>
    <w:rsid w:val="001419B0"/>
    <w:rsid w:val="001419B8"/>
    <w:rsid w:val="001419F7"/>
    <w:rsid w:val="00141A25"/>
    <w:rsid w:val="00141C4C"/>
    <w:rsid w:val="00141CE3"/>
    <w:rsid w:val="001422D5"/>
    <w:rsid w:val="0014236B"/>
    <w:rsid w:val="0014246C"/>
    <w:rsid w:val="0014258A"/>
    <w:rsid w:val="00142610"/>
    <w:rsid w:val="00142652"/>
    <w:rsid w:val="0014294E"/>
    <w:rsid w:val="001429CF"/>
    <w:rsid w:val="00142DBA"/>
    <w:rsid w:val="00142DD9"/>
    <w:rsid w:val="00142E12"/>
    <w:rsid w:val="00142EF0"/>
    <w:rsid w:val="0014305E"/>
    <w:rsid w:val="00143267"/>
    <w:rsid w:val="001432A6"/>
    <w:rsid w:val="001435BC"/>
    <w:rsid w:val="00143711"/>
    <w:rsid w:val="00143763"/>
    <w:rsid w:val="001439D0"/>
    <w:rsid w:val="00143A1C"/>
    <w:rsid w:val="00143C98"/>
    <w:rsid w:val="00143DD2"/>
    <w:rsid w:val="00143E68"/>
    <w:rsid w:val="00143E87"/>
    <w:rsid w:val="00143F7D"/>
    <w:rsid w:val="00144000"/>
    <w:rsid w:val="001441A4"/>
    <w:rsid w:val="0014446A"/>
    <w:rsid w:val="00144734"/>
    <w:rsid w:val="00144A2A"/>
    <w:rsid w:val="00144C68"/>
    <w:rsid w:val="00144C85"/>
    <w:rsid w:val="00144DA8"/>
    <w:rsid w:val="00144E5F"/>
    <w:rsid w:val="00144EDA"/>
    <w:rsid w:val="00144FCA"/>
    <w:rsid w:val="00145150"/>
    <w:rsid w:val="00145553"/>
    <w:rsid w:val="001455EA"/>
    <w:rsid w:val="00145655"/>
    <w:rsid w:val="001458B1"/>
    <w:rsid w:val="00145A5E"/>
    <w:rsid w:val="00145AAD"/>
    <w:rsid w:val="00145BFB"/>
    <w:rsid w:val="00145C4B"/>
    <w:rsid w:val="00145F8B"/>
    <w:rsid w:val="0014606A"/>
    <w:rsid w:val="001460F9"/>
    <w:rsid w:val="0014629D"/>
    <w:rsid w:val="00146440"/>
    <w:rsid w:val="0014650E"/>
    <w:rsid w:val="0014659A"/>
    <w:rsid w:val="0014679E"/>
    <w:rsid w:val="001467EC"/>
    <w:rsid w:val="001468B2"/>
    <w:rsid w:val="001468D5"/>
    <w:rsid w:val="00146BA1"/>
    <w:rsid w:val="00146BE1"/>
    <w:rsid w:val="00146C50"/>
    <w:rsid w:val="00146FAD"/>
    <w:rsid w:val="00147101"/>
    <w:rsid w:val="0014718E"/>
    <w:rsid w:val="001472BD"/>
    <w:rsid w:val="001473DF"/>
    <w:rsid w:val="001475A9"/>
    <w:rsid w:val="001477D3"/>
    <w:rsid w:val="0014796E"/>
    <w:rsid w:val="001479A1"/>
    <w:rsid w:val="00147D33"/>
    <w:rsid w:val="00147D46"/>
    <w:rsid w:val="00147D84"/>
    <w:rsid w:val="00147DBA"/>
    <w:rsid w:val="00147EB6"/>
    <w:rsid w:val="00147F94"/>
    <w:rsid w:val="00147FCF"/>
    <w:rsid w:val="00150023"/>
    <w:rsid w:val="0015007B"/>
    <w:rsid w:val="00150083"/>
    <w:rsid w:val="00150122"/>
    <w:rsid w:val="00150321"/>
    <w:rsid w:val="00150548"/>
    <w:rsid w:val="001507C3"/>
    <w:rsid w:val="0015086A"/>
    <w:rsid w:val="00150A79"/>
    <w:rsid w:val="00150BDF"/>
    <w:rsid w:val="00150F89"/>
    <w:rsid w:val="00151124"/>
    <w:rsid w:val="001515DD"/>
    <w:rsid w:val="001515FD"/>
    <w:rsid w:val="0015166F"/>
    <w:rsid w:val="001517D7"/>
    <w:rsid w:val="001519C8"/>
    <w:rsid w:val="001519F6"/>
    <w:rsid w:val="00151B04"/>
    <w:rsid w:val="00151E7D"/>
    <w:rsid w:val="00151EE7"/>
    <w:rsid w:val="00151F48"/>
    <w:rsid w:val="00152207"/>
    <w:rsid w:val="0015257A"/>
    <w:rsid w:val="001526E6"/>
    <w:rsid w:val="001528AA"/>
    <w:rsid w:val="00152AA5"/>
    <w:rsid w:val="00152B9F"/>
    <w:rsid w:val="00152D93"/>
    <w:rsid w:val="00153092"/>
    <w:rsid w:val="0015310B"/>
    <w:rsid w:val="00153179"/>
    <w:rsid w:val="0015323F"/>
    <w:rsid w:val="001533C7"/>
    <w:rsid w:val="00153493"/>
    <w:rsid w:val="0015361C"/>
    <w:rsid w:val="00153F4C"/>
    <w:rsid w:val="00153FA2"/>
    <w:rsid w:val="00154018"/>
    <w:rsid w:val="0015456E"/>
    <w:rsid w:val="0015459D"/>
    <w:rsid w:val="00154702"/>
    <w:rsid w:val="0015475E"/>
    <w:rsid w:val="00154836"/>
    <w:rsid w:val="001548AB"/>
    <w:rsid w:val="0015497F"/>
    <w:rsid w:val="00154DCE"/>
    <w:rsid w:val="001550FA"/>
    <w:rsid w:val="00155314"/>
    <w:rsid w:val="00155581"/>
    <w:rsid w:val="00155662"/>
    <w:rsid w:val="00155747"/>
    <w:rsid w:val="00155759"/>
    <w:rsid w:val="00155906"/>
    <w:rsid w:val="00155A22"/>
    <w:rsid w:val="00155AA6"/>
    <w:rsid w:val="00155AF4"/>
    <w:rsid w:val="00155B6E"/>
    <w:rsid w:val="00155C62"/>
    <w:rsid w:val="00155C6E"/>
    <w:rsid w:val="00155D57"/>
    <w:rsid w:val="00155DFD"/>
    <w:rsid w:val="0015600C"/>
    <w:rsid w:val="001562E6"/>
    <w:rsid w:val="001562FC"/>
    <w:rsid w:val="00156341"/>
    <w:rsid w:val="00156458"/>
    <w:rsid w:val="00156EBC"/>
    <w:rsid w:val="00157198"/>
    <w:rsid w:val="001571E5"/>
    <w:rsid w:val="0015737A"/>
    <w:rsid w:val="00157401"/>
    <w:rsid w:val="001574CB"/>
    <w:rsid w:val="00157766"/>
    <w:rsid w:val="00157C0A"/>
    <w:rsid w:val="00157FEE"/>
    <w:rsid w:val="001601D3"/>
    <w:rsid w:val="00160329"/>
    <w:rsid w:val="0016033C"/>
    <w:rsid w:val="00160470"/>
    <w:rsid w:val="00160509"/>
    <w:rsid w:val="00160ABB"/>
    <w:rsid w:val="00160B34"/>
    <w:rsid w:val="00160C4A"/>
    <w:rsid w:val="00160D5C"/>
    <w:rsid w:val="0016108C"/>
    <w:rsid w:val="00161650"/>
    <w:rsid w:val="0016179D"/>
    <w:rsid w:val="001619AB"/>
    <w:rsid w:val="001619E3"/>
    <w:rsid w:val="001619F6"/>
    <w:rsid w:val="00161B97"/>
    <w:rsid w:val="00161BBB"/>
    <w:rsid w:val="00161EBE"/>
    <w:rsid w:val="00161F4C"/>
    <w:rsid w:val="0016220B"/>
    <w:rsid w:val="00162316"/>
    <w:rsid w:val="00162406"/>
    <w:rsid w:val="00162443"/>
    <w:rsid w:val="001624BA"/>
    <w:rsid w:val="00162565"/>
    <w:rsid w:val="00162713"/>
    <w:rsid w:val="00162798"/>
    <w:rsid w:val="00162AB4"/>
    <w:rsid w:val="00162B0F"/>
    <w:rsid w:val="00162BB1"/>
    <w:rsid w:val="00162BCB"/>
    <w:rsid w:val="00162CCB"/>
    <w:rsid w:val="00162D5D"/>
    <w:rsid w:val="00162E7B"/>
    <w:rsid w:val="00162F80"/>
    <w:rsid w:val="0016302E"/>
    <w:rsid w:val="0016316B"/>
    <w:rsid w:val="00163532"/>
    <w:rsid w:val="00163593"/>
    <w:rsid w:val="001637FD"/>
    <w:rsid w:val="00163ECE"/>
    <w:rsid w:val="00163F57"/>
    <w:rsid w:val="00163FE5"/>
    <w:rsid w:val="001640C2"/>
    <w:rsid w:val="0016420A"/>
    <w:rsid w:val="001643FB"/>
    <w:rsid w:val="001644A1"/>
    <w:rsid w:val="001644C3"/>
    <w:rsid w:val="001648D8"/>
    <w:rsid w:val="001649F3"/>
    <w:rsid w:val="00164A79"/>
    <w:rsid w:val="00164AF8"/>
    <w:rsid w:val="00164B42"/>
    <w:rsid w:val="00164F1C"/>
    <w:rsid w:val="001650D6"/>
    <w:rsid w:val="0016523E"/>
    <w:rsid w:val="001655F0"/>
    <w:rsid w:val="001656AC"/>
    <w:rsid w:val="0016596A"/>
    <w:rsid w:val="0016599C"/>
    <w:rsid w:val="001659F8"/>
    <w:rsid w:val="00165A08"/>
    <w:rsid w:val="00165A53"/>
    <w:rsid w:val="00165B6F"/>
    <w:rsid w:val="00165C4A"/>
    <w:rsid w:val="00165D03"/>
    <w:rsid w:val="00165D7B"/>
    <w:rsid w:val="00165E88"/>
    <w:rsid w:val="00165F66"/>
    <w:rsid w:val="001660B4"/>
    <w:rsid w:val="001660F4"/>
    <w:rsid w:val="00166258"/>
    <w:rsid w:val="00166279"/>
    <w:rsid w:val="00166404"/>
    <w:rsid w:val="00166849"/>
    <w:rsid w:val="00166B47"/>
    <w:rsid w:val="00166DF5"/>
    <w:rsid w:val="00166EA2"/>
    <w:rsid w:val="00166EF2"/>
    <w:rsid w:val="001670BC"/>
    <w:rsid w:val="001671AC"/>
    <w:rsid w:val="0016720C"/>
    <w:rsid w:val="0016735A"/>
    <w:rsid w:val="00167462"/>
    <w:rsid w:val="00167545"/>
    <w:rsid w:val="00167848"/>
    <w:rsid w:val="001678D4"/>
    <w:rsid w:val="001678F6"/>
    <w:rsid w:val="00167923"/>
    <w:rsid w:val="0016795A"/>
    <w:rsid w:val="00167A17"/>
    <w:rsid w:val="00167ADA"/>
    <w:rsid w:val="00167B26"/>
    <w:rsid w:val="00167BF7"/>
    <w:rsid w:val="00167C0C"/>
    <w:rsid w:val="0017011B"/>
    <w:rsid w:val="00170168"/>
    <w:rsid w:val="001703E1"/>
    <w:rsid w:val="00170610"/>
    <w:rsid w:val="00170627"/>
    <w:rsid w:val="0017062D"/>
    <w:rsid w:val="0017066A"/>
    <w:rsid w:val="0017078F"/>
    <w:rsid w:val="001707E9"/>
    <w:rsid w:val="0017082D"/>
    <w:rsid w:val="00170B2D"/>
    <w:rsid w:val="00170B4B"/>
    <w:rsid w:val="00170C20"/>
    <w:rsid w:val="00170D3E"/>
    <w:rsid w:val="00170D7E"/>
    <w:rsid w:val="00170F72"/>
    <w:rsid w:val="00170F80"/>
    <w:rsid w:val="00170F84"/>
    <w:rsid w:val="001710AE"/>
    <w:rsid w:val="0017114A"/>
    <w:rsid w:val="001713D2"/>
    <w:rsid w:val="001713E1"/>
    <w:rsid w:val="00171440"/>
    <w:rsid w:val="00171468"/>
    <w:rsid w:val="0017149E"/>
    <w:rsid w:val="001715A9"/>
    <w:rsid w:val="00171639"/>
    <w:rsid w:val="0017177C"/>
    <w:rsid w:val="00171806"/>
    <w:rsid w:val="00171860"/>
    <w:rsid w:val="00171942"/>
    <w:rsid w:val="001719E4"/>
    <w:rsid w:val="00171A5F"/>
    <w:rsid w:val="00171BDF"/>
    <w:rsid w:val="00171C7D"/>
    <w:rsid w:val="00171CCE"/>
    <w:rsid w:val="00171D98"/>
    <w:rsid w:val="00171E1D"/>
    <w:rsid w:val="00171E50"/>
    <w:rsid w:val="00171EC1"/>
    <w:rsid w:val="00171FBF"/>
    <w:rsid w:val="00172044"/>
    <w:rsid w:val="00172084"/>
    <w:rsid w:val="00172093"/>
    <w:rsid w:val="001720D7"/>
    <w:rsid w:val="00172114"/>
    <w:rsid w:val="0017230E"/>
    <w:rsid w:val="001723C2"/>
    <w:rsid w:val="00172451"/>
    <w:rsid w:val="001724BB"/>
    <w:rsid w:val="0017261F"/>
    <w:rsid w:val="00172627"/>
    <w:rsid w:val="0017270C"/>
    <w:rsid w:val="0017276A"/>
    <w:rsid w:val="001728C4"/>
    <w:rsid w:val="0017291E"/>
    <w:rsid w:val="0017295C"/>
    <w:rsid w:val="00172BB9"/>
    <w:rsid w:val="00172E11"/>
    <w:rsid w:val="00172FAE"/>
    <w:rsid w:val="00173087"/>
    <w:rsid w:val="001730C8"/>
    <w:rsid w:val="00173177"/>
    <w:rsid w:val="00173354"/>
    <w:rsid w:val="001733D4"/>
    <w:rsid w:val="00173401"/>
    <w:rsid w:val="00173677"/>
    <w:rsid w:val="001736A4"/>
    <w:rsid w:val="001736BA"/>
    <w:rsid w:val="0017372A"/>
    <w:rsid w:val="001737A8"/>
    <w:rsid w:val="001737F7"/>
    <w:rsid w:val="001739A0"/>
    <w:rsid w:val="00173C38"/>
    <w:rsid w:val="00173C6C"/>
    <w:rsid w:val="00173D74"/>
    <w:rsid w:val="00173DA0"/>
    <w:rsid w:val="00173DC3"/>
    <w:rsid w:val="00173DE6"/>
    <w:rsid w:val="00173E78"/>
    <w:rsid w:val="0017400D"/>
    <w:rsid w:val="0017422B"/>
    <w:rsid w:val="00174548"/>
    <w:rsid w:val="00174659"/>
    <w:rsid w:val="001746BD"/>
    <w:rsid w:val="001747DC"/>
    <w:rsid w:val="00174819"/>
    <w:rsid w:val="00174A39"/>
    <w:rsid w:val="00174A61"/>
    <w:rsid w:val="00174BF7"/>
    <w:rsid w:val="00174C35"/>
    <w:rsid w:val="00174F43"/>
    <w:rsid w:val="00174FC9"/>
    <w:rsid w:val="00175155"/>
    <w:rsid w:val="001751A5"/>
    <w:rsid w:val="0017555F"/>
    <w:rsid w:val="001755F3"/>
    <w:rsid w:val="00175694"/>
    <w:rsid w:val="00175A2E"/>
    <w:rsid w:val="00175A79"/>
    <w:rsid w:val="00175B67"/>
    <w:rsid w:val="00175B95"/>
    <w:rsid w:val="00175D86"/>
    <w:rsid w:val="00175DD7"/>
    <w:rsid w:val="00176381"/>
    <w:rsid w:val="0017649D"/>
    <w:rsid w:val="001764FA"/>
    <w:rsid w:val="0017650E"/>
    <w:rsid w:val="00176562"/>
    <w:rsid w:val="00176B17"/>
    <w:rsid w:val="00176B76"/>
    <w:rsid w:val="00176BD2"/>
    <w:rsid w:val="00176C87"/>
    <w:rsid w:val="00176CE0"/>
    <w:rsid w:val="00176EA9"/>
    <w:rsid w:val="001771D2"/>
    <w:rsid w:val="0017723F"/>
    <w:rsid w:val="00177490"/>
    <w:rsid w:val="001775DC"/>
    <w:rsid w:val="001777BC"/>
    <w:rsid w:val="0017781B"/>
    <w:rsid w:val="00177959"/>
    <w:rsid w:val="001779E5"/>
    <w:rsid w:val="00177A7F"/>
    <w:rsid w:val="00177BD3"/>
    <w:rsid w:val="00177CD0"/>
    <w:rsid w:val="00177D66"/>
    <w:rsid w:val="00177E17"/>
    <w:rsid w:val="00177FDF"/>
    <w:rsid w:val="001802AD"/>
    <w:rsid w:val="001804EF"/>
    <w:rsid w:val="0018063E"/>
    <w:rsid w:val="0018067F"/>
    <w:rsid w:val="001806A1"/>
    <w:rsid w:val="001806CD"/>
    <w:rsid w:val="00180744"/>
    <w:rsid w:val="001808DF"/>
    <w:rsid w:val="00180B9C"/>
    <w:rsid w:val="00180BBB"/>
    <w:rsid w:val="00180CA8"/>
    <w:rsid w:val="00180F7C"/>
    <w:rsid w:val="00181089"/>
    <w:rsid w:val="00181179"/>
    <w:rsid w:val="0018126E"/>
    <w:rsid w:val="001814B1"/>
    <w:rsid w:val="001815A4"/>
    <w:rsid w:val="00181682"/>
    <w:rsid w:val="00181689"/>
    <w:rsid w:val="00181752"/>
    <w:rsid w:val="00181831"/>
    <w:rsid w:val="00181857"/>
    <w:rsid w:val="00181AD8"/>
    <w:rsid w:val="00181B12"/>
    <w:rsid w:val="00181B1A"/>
    <w:rsid w:val="00181E4A"/>
    <w:rsid w:val="00181E61"/>
    <w:rsid w:val="00181E64"/>
    <w:rsid w:val="001820BD"/>
    <w:rsid w:val="001820ED"/>
    <w:rsid w:val="00182321"/>
    <w:rsid w:val="001823E5"/>
    <w:rsid w:val="00182552"/>
    <w:rsid w:val="001825C1"/>
    <w:rsid w:val="00182721"/>
    <w:rsid w:val="001829C0"/>
    <w:rsid w:val="00182ACE"/>
    <w:rsid w:val="00182C86"/>
    <w:rsid w:val="00182D79"/>
    <w:rsid w:val="00182DA8"/>
    <w:rsid w:val="00182FE4"/>
    <w:rsid w:val="001831A6"/>
    <w:rsid w:val="00183273"/>
    <w:rsid w:val="00183289"/>
    <w:rsid w:val="001833F5"/>
    <w:rsid w:val="001833FE"/>
    <w:rsid w:val="00183476"/>
    <w:rsid w:val="00183509"/>
    <w:rsid w:val="00183685"/>
    <w:rsid w:val="00183831"/>
    <w:rsid w:val="001839EA"/>
    <w:rsid w:val="00183B39"/>
    <w:rsid w:val="00183DA1"/>
    <w:rsid w:val="00183EF8"/>
    <w:rsid w:val="00183F33"/>
    <w:rsid w:val="00183FA2"/>
    <w:rsid w:val="0018410C"/>
    <w:rsid w:val="0018429D"/>
    <w:rsid w:val="001845C2"/>
    <w:rsid w:val="00184836"/>
    <w:rsid w:val="00184977"/>
    <w:rsid w:val="00184B9F"/>
    <w:rsid w:val="00184DDE"/>
    <w:rsid w:val="00185280"/>
    <w:rsid w:val="0018532E"/>
    <w:rsid w:val="0018534A"/>
    <w:rsid w:val="0018549D"/>
    <w:rsid w:val="00185716"/>
    <w:rsid w:val="001859AD"/>
    <w:rsid w:val="001859C6"/>
    <w:rsid w:val="00185A00"/>
    <w:rsid w:val="00185C1E"/>
    <w:rsid w:val="00185C66"/>
    <w:rsid w:val="00185E48"/>
    <w:rsid w:val="00185FFF"/>
    <w:rsid w:val="00186112"/>
    <w:rsid w:val="001862F0"/>
    <w:rsid w:val="00186634"/>
    <w:rsid w:val="00186962"/>
    <w:rsid w:val="0018697C"/>
    <w:rsid w:val="00186C41"/>
    <w:rsid w:val="00186E91"/>
    <w:rsid w:val="001872C5"/>
    <w:rsid w:val="0018730E"/>
    <w:rsid w:val="0018736E"/>
    <w:rsid w:val="001873C7"/>
    <w:rsid w:val="0018740F"/>
    <w:rsid w:val="0018758D"/>
    <w:rsid w:val="001875F8"/>
    <w:rsid w:val="0018767C"/>
    <w:rsid w:val="001876A7"/>
    <w:rsid w:val="00187889"/>
    <w:rsid w:val="00187902"/>
    <w:rsid w:val="00187950"/>
    <w:rsid w:val="00187D11"/>
    <w:rsid w:val="00187F4F"/>
    <w:rsid w:val="00190082"/>
    <w:rsid w:val="001900E6"/>
    <w:rsid w:val="001900FB"/>
    <w:rsid w:val="00190251"/>
    <w:rsid w:val="001903F2"/>
    <w:rsid w:val="00190478"/>
    <w:rsid w:val="0019049C"/>
    <w:rsid w:val="00190B87"/>
    <w:rsid w:val="00190C04"/>
    <w:rsid w:val="00190C16"/>
    <w:rsid w:val="00190C3F"/>
    <w:rsid w:val="00190CDE"/>
    <w:rsid w:val="00190D75"/>
    <w:rsid w:val="00190F3C"/>
    <w:rsid w:val="001910BA"/>
    <w:rsid w:val="0019116B"/>
    <w:rsid w:val="0019136B"/>
    <w:rsid w:val="0019149F"/>
    <w:rsid w:val="001917CF"/>
    <w:rsid w:val="00191875"/>
    <w:rsid w:val="0019188F"/>
    <w:rsid w:val="00191A1E"/>
    <w:rsid w:val="00191AEA"/>
    <w:rsid w:val="00191BE1"/>
    <w:rsid w:val="00191E95"/>
    <w:rsid w:val="0019200B"/>
    <w:rsid w:val="001922AC"/>
    <w:rsid w:val="001924B1"/>
    <w:rsid w:val="001925D2"/>
    <w:rsid w:val="001926A9"/>
    <w:rsid w:val="00192A0E"/>
    <w:rsid w:val="00192A4E"/>
    <w:rsid w:val="00192DFC"/>
    <w:rsid w:val="00192E2F"/>
    <w:rsid w:val="00192F3D"/>
    <w:rsid w:val="00193073"/>
    <w:rsid w:val="001930AE"/>
    <w:rsid w:val="001930C4"/>
    <w:rsid w:val="001931CB"/>
    <w:rsid w:val="001932B5"/>
    <w:rsid w:val="0019374C"/>
    <w:rsid w:val="00193820"/>
    <w:rsid w:val="0019388B"/>
    <w:rsid w:val="001938AE"/>
    <w:rsid w:val="001938C9"/>
    <w:rsid w:val="001938FA"/>
    <w:rsid w:val="00193C17"/>
    <w:rsid w:val="00193CF3"/>
    <w:rsid w:val="00193EC0"/>
    <w:rsid w:val="00193ED3"/>
    <w:rsid w:val="00194091"/>
    <w:rsid w:val="00194174"/>
    <w:rsid w:val="001941B4"/>
    <w:rsid w:val="001943A6"/>
    <w:rsid w:val="00194589"/>
    <w:rsid w:val="0019472D"/>
    <w:rsid w:val="00194743"/>
    <w:rsid w:val="00194758"/>
    <w:rsid w:val="001948E0"/>
    <w:rsid w:val="00194C3B"/>
    <w:rsid w:val="00195037"/>
    <w:rsid w:val="001950B8"/>
    <w:rsid w:val="00195204"/>
    <w:rsid w:val="001952B7"/>
    <w:rsid w:val="001955D5"/>
    <w:rsid w:val="001956E4"/>
    <w:rsid w:val="00195732"/>
    <w:rsid w:val="00195791"/>
    <w:rsid w:val="00195916"/>
    <w:rsid w:val="00195A10"/>
    <w:rsid w:val="00195A5A"/>
    <w:rsid w:val="00195A6D"/>
    <w:rsid w:val="00195D81"/>
    <w:rsid w:val="00195E4F"/>
    <w:rsid w:val="00195FFF"/>
    <w:rsid w:val="001961A2"/>
    <w:rsid w:val="00196534"/>
    <w:rsid w:val="0019658B"/>
    <w:rsid w:val="001969CE"/>
    <w:rsid w:val="00196ACA"/>
    <w:rsid w:val="00196C50"/>
    <w:rsid w:val="00196E73"/>
    <w:rsid w:val="00196ECE"/>
    <w:rsid w:val="0019704B"/>
    <w:rsid w:val="001970DB"/>
    <w:rsid w:val="001972C5"/>
    <w:rsid w:val="001972E0"/>
    <w:rsid w:val="0019735E"/>
    <w:rsid w:val="00197403"/>
    <w:rsid w:val="00197506"/>
    <w:rsid w:val="001975C5"/>
    <w:rsid w:val="0019767A"/>
    <w:rsid w:val="001976F0"/>
    <w:rsid w:val="001978B6"/>
    <w:rsid w:val="00197D21"/>
    <w:rsid w:val="00197E27"/>
    <w:rsid w:val="00197E67"/>
    <w:rsid w:val="00197FF3"/>
    <w:rsid w:val="001A007F"/>
    <w:rsid w:val="001A00B1"/>
    <w:rsid w:val="001A01AD"/>
    <w:rsid w:val="001A0221"/>
    <w:rsid w:val="001A034B"/>
    <w:rsid w:val="001A09B0"/>
    <w:rsid w:val="001A0D3F"/>
    <w:rsid w:val="001A0E00"/>
    <w:rsid w:val="001A110A"/>
    <w:rsid w:val="001A11E1"/>
    <w:rsid w:val="001A133A"/>
    <w:rsid w:val="001A1560"/>
    <w:rsid w:val="001A158C"/>
    <w:rsid w:val="001A1641"/>
    <w:rsid w:val="001A16E2"/>
    <w:rsid w:val="001A1A31"/>
    <w:rsid w:val="001A1D1C"/>
    <w:rsid w:val="001A1EF4"/>
    <w:rsid w:val="001A2073"/>
    <w:rsid w:val="001A209A"/>
    <w:rsid w:val="001A215A"/>
    <w:rsid w:val="001A24DE"/>
    <w:rsid w:val="001A253C"/>
    <w:rsid w:val="001A273A"/>
    <w:rsid w:val="001A27A8"/>
    <w:rsid w:val="001A2AD3"/>
    <w:rsid w:val="001A3041"/>
    <w:rsid w:val="001A31D3"/>
    <w:rsid w:val="001A31FD"/>
    <w:rsid w:val="001A3236"/>
    <w:rsid w:val="001A333D"/>
    <w:rsid w:val="001A3437"/>
    <w:rsid w:val="001A3498"/>
    <w:rsid w:val="001A3562"/>
    <w:rsid w:val="001A36FD"/>
    <w:rsid w:val="001A378A"/>
    <w:rsid w:val="001A37CB"/>
    <w:rsid w:val="001A3901"/>
    <w:rsid w:val="001A3B77"/>
    <w:rsid w:val="001A3C5F"/>
    <w:rsid w:val="001A409D"/>
    <w:rsid w:val="001A41EB"/>
    <w:rsid w:val="001A4266"/>
    <w:rsid w:val="001A430E"/>
    <w:rsid w:val="001A44F6"/>
    <w:rsid w:val="001A4751"/>
    <w:rsid w:val="001A49F7"/>
    <w:rsid w:val="001A4A68"/>
    <w:rsid w:val="001A4AB8"/>
    <w:rsid w:val="001A4ACD"/>
    <w:rsid w:val="001A4AE2"/>
    <w:rsid w:val="001A4B4B"/>
    <w:rsid w:val="001A4BC9"/>
    <w:rsid w:val="001A4D0B"/>
    <w:rsid w:val="001A4D90"/>
    <w:rsid w:val="001A4D9E"/>
    <w:rsid w:val="001A4DC0"/>
    <w:rsid w:val="001A4F3E"/>
    <w:rsid w:val="001A5024"/>
    <w:rsid w:val="001A5051"/>
    <w:rsid w:val="001A5133"/>
    <w:rsid w:val="001A51E6"/>
    <w:rsid w:val="001A52A6"/>
    <w:rsid w:val="001A5346"/>
    <w:rsid w:val="001A5A2B"/>
    <w:rsid w:val="001A5D4E"/>
    <w:rsid w:val="001A5E22"/>
    <w:rsid w:val="001A5FD1"/>
    <w:rsid w:val="001A60E4"/>
    <w:rsid w:val="001A6122"/>
    <w:rsid w:val="001A6145"/>
    <w:rsid w:val="001A61B1"/>
    <w:rsid w:val="001A61FB"/>
    <w:rsid w:val="001A62CC"/>
    <w:rsid w:val="001A63C2"/>
    <w:rsid w:val="001A6491"/>
    <w:rsid w:val="001A64A5"/>
    <w:rsid w:val="001A6565"/>
    <w:rsid w:val="001A65E2"/>
    <w:rsid w:val="001A65FE"/>
    <w:rsid w:val="001A66AD"/>
    <w:rsid w:val="001A6862"/>
    <w:rsid w:val="001A68AA"/>
    <w:rsid w:val="001A695D"/>
    <w:rsid w:val="001A6B6E"/>
    <w:rsid w:val="001A6D49"/>
    <w:rsid w:val="001A6DBD"/>
    <w:rsid w:val="001A6E47"/>
    <w:rsid w:val="001A6E5B"/>
    <w:rsid w:val="001A7019"/>
    <w:rsid w:val="001A726D"/>
    <w:rsid w:val="001A74D7"/>
    <w:rsid w:val="001A75EA"/>
    <w:rsid w:val="001A76D4"/>
    <w:rsid w:val="001A781B"/>
    <w:rsid w:val="001A7890"/>
    <w:rsid w:val="001A78B1"/>
    <w:rsid w:val="001A7AB3"/>
    <w:rsid w:val="001A7BDA"/>
    <w:rsid w:val="001A7D56"/>
    <w:rsid w:val="001A7FE9"/>
    <w:rsid w:val="001B025C"/>
    <w:rsid w:val="001B04A1"/>
    <w:rsid w:val="001B04F3"/>
    <w:rsid w:val="001B050F"/>
    <w:rsid w:val="001B051E"/>
    <w:rsid w:val="001B0549"/>
    <w:rsid w:val="001B070C"/>
    <w:rsid w:val="001B0758"/>
    <w:rsid w:val="001B07F9"/>
    <w:rsid w:val="001B08B1"/>
    <w:rsid w:val="001B09C2"/>
    <w:rsid w:val="001B0A13"/>
    <w:rsid w:val="001B0A4B"/>
    <w:rsid w:val="001B0B5A"/>
    <w:rsid w:val="001B0DD6"/>
    <w:rsid w:val="001B0E94"/>
    <w:rsid w:val="001B1065"/>
    <w:rsid w:val="001B10F1"/>
    <w:rsid w:val="001B1108"/>
    <w:rsid w:val="001B15D5"/>
    <w:rsid w:val="001B160A"/>
    <w:rsid w:val="001B1762"/>
    <w:rsid w:val="001B1A9F"/>
    <w:rsid w:val="001B2126"/>
    <w:rsid w:val="001B2434"/>
    <w:rsid w:val="001B2437"/>
    <w:rsid w:val="001B24BF"/>
    <w:rsid w:val="001B26B4"/>
    <w:rsid w:val="001B2759"/>
    <w:rsid w:val="001B27F8"/>
    <w:rsid w:val="001B2817"/>
    <w:rsid w:val="001B28B3"/>
    <w:rsid w:val="001B2948"/>
    <w:rsid w:val="001B29A7"/>
    <w:rsid w:val="001B2B8D"/>
    <w:rsid w:val="001B2D38"/>
    <w:rsid w:val="001B2E47"/>
    <w:rsid w:val="001B2E91"/>
    <w:rsid w:val="001B318F"/>
    <w:rsid w:val="001B31B6"/>
    <w:rsid w:val="001B33CE"/>
    <w:rsid w:val="001B3559"/>
    <w:rsid w:val="001B36E2"/>
    <w:rsid w:val="001B39ED"/>
    <w:rsid w:val="001B3C1C"/>
    <w:rsid w:val="001B3D0E"/>
    <w:rsid w:val="001B3F8D"/>
    <w:rsid w:val="001B40B7"/>
    <w:rsid w:val="001B40DA"/>
    <w:rsid w:val="001B415B"/>
    <w:rsid w:val="001B466A"/>
    <w:rsid w:val="001B4707"/>
    <w:rsid w:val="001B4820"/>
    <w:rsid w:val="001B49A0"/>
    <w:rsid w:val="001B4A5C"/>
    <w:rsid w:val="001B4BF4"/>
    <w:rsid w:val="001B4C38"/>
    <w:rsid w:val="001B4D3B"/>
    <w:rsid w:val="001B4D77"/>
    <w:rsid w:val="001B5203"/>
    <w:rsid w:val="001B559B"/>
    <w:rsid w:val="001B56C2"/>
    <w:rsid w:val="001B584D"/>
    <w:rsid w:val="001B596D"/>
    <w:rsid w:val="001B597D"/>
    <w:rsid w:val="001B5A10"/>
    <w:rsid w:val="001B5A73"/>
    <w:rsid w:val="001B5B78"/>
    <w:rsid w:val="001B5C31"/>
    <w:rsid w:val="001B60BA"/>
    <w:rsid w:val="001B6296"/>
    <w:rsid w:val="001B653B"/>
    <w:rsid w:val="001B65F3"/>
    <w:rsid w:val="001B6660"/>
    <w:rsid w:val="001B6715"/>
    <w:rsid w:val="001B6789"/>
    <w:rsid w:val="001B67B2"/>
    <w:rsid w:val="001B6AEF"/>
    <w:rsid w:val="001B6D17"/>
    <w:rsid w:val="001B6D33"/>
    <w:rsid w:val="001B6E7A"/>
    <w:rsid w:val="001B6F35"/>
    <w:rsid w:val="001B7059"/>
    <w:rsid w:val="001B7178"/>
    <w:rsid w:val="001B7216"/>
    <w:rsid w:val="001B753A"/>
    <w:rsid w:val="001B76EB"/>
    <w:rsid w:val="001B77A2"/>
    <w:rsid w:val="001B792D"/>
    <w:rsid w:val="001B7A72"/>
    <w:rsid w:val="001B7AEA"/>
    <w:rsid w:val="001B7C65"/>
    <w:rsid w:val="001B7CA1"/>
    <w:rsid w:val="001B7D19"/>
    <w:rsid w:val="001B7E09"/>
    <w:rsid w:val="001B7F82"/>
    <w:rsid w:val="001C007C"/>
    <w:rsid w:val="001C011B"/>
    <w:rsid w:val="001C0230"/>
    <w:rsid w:val="001C038A"/>
    <w:rsid w:val="001C0425"/>
    <w:rsid w:val="001C04E8"/>
    <w:rsid w:val="001C0548"/>
    <w:rsid w:val="001C054E"/>
    <w:rsid w:val="001C0582"/>
    <w:rsid w:val="001C07C1"/>
    <w:rsid w:val="001C07ED"/>
    <w:rsid w:val="001C091D"/>
    <w:rsid w:val="001C0940"/>
    <w:rsid w:val="001C0A32"/>
    <w:rsid w:val="001C0B49"/>
    <w:rsid w:val="001C0BC6"/>
    <w:rsid w:val="001C0E4E"/>
    <w:rsid w:val="001C1090"/>
    <w:rsid w:val="001C10AD"/>
    <w:rsid w:val="001C10C3"/>
    <w:rsid w:val="001C1221"/>
    <w:rsid w:val="001C13C8"/>
    <w:rsid w:val="001C1508"/>
    <w:rsid w:val="001C16F4"/>
    <w:rsid w:val="001C1835"/>
    <w:rsid w:val="001C1A66"/>
    <w:rsid w:val="001C1AE5"/>
    <w:rsid w:val="001C1BC4"/>
    <w:rsid w:val="001C1C68"/>
    <w:rsid w:val="001C1D07"/>
    <w:rsid w:val="001C20E5"/>
    <w:rsid w:val="001C2140"/>
    <w:rsid w:val="001C21FD"/>
    <w:rsid w:val="001C222D"/>
    <w:rsid w:val="001C2279"/>
    <w:rsid w:val="001C237D"/>
    <w:rsid w:val="001C2534"/>
    <w:rsid w:val="001C287B"/>
    <w:rsid w:val="001C2965"/>
    <w:rsid w:val="001C29E1"/>
    <w:rsid w:val="001C2C33"/>
    <w:rsid w:val="001C2C7B"/>
    <w:rsid w:val="001C2D11"/>
    <w:rsid w:val="001C2D8B"/>
    <w:rsid w:val="001C2DA5"/>
    <w:rsid w:val="001C2E55"/>
    <w:rsid w:val="001C3140"/>
    <w:rsid w:val="001C322D"/>
    <w:rsid w:val="001C3360"/>
    <w:rsid w:val="001C336F"/>
    <w:rsid w:val="001C3391"/>
    <w:rsid w:val="001C33CE"/>
    <w:rsid w:val="001C35C7"/>
    <w:rsid w:val="001C37B3"/>
    <w:rsid w:val="001C37F1"/>
    <w:rsid w:val="001C391C"/>
    <w:rsid w:val="001C397F"/>
    <w:rsid w:val="001C3AC7"/>
    <w:rsid w:val="001C3B5D"/>
    <w:rsid w:val="001C3B63"/>
    <w:rsid w:val="001C3B9A"/>
    <w:rsid w:val="001C3C29"/>
    <w:rsid w:val="001C3D24"/>
    <w:rsid w:val="001C3DCD"/>
    <w:rsid w:val="001C3E34"/>
    <w:rsid w:val="001C3E88"/>
    <w:rsid w:val="001C4065"/>
    <w:rsid w:val="001C4188"/>
    <w:rsid w:val="001C41AF"/>
    <w:rsid w:val="001C42A1"/>
    <w:rsid w:val="001C4319"/>
    <w:rsid w:val="001C4342"/>
    <w:rsid w:val="001C435E"/>
    <w:rsid w:val="001C4431"/>
    <w:rsid w:val="001C45DE"/>
    <w:rsid w:val="001C46E6"/>
    <w:rsid w:val="001C473A"/>
    <w:rsid w:val="001C484E"/>
    <w:rsid w:val="001C48A2"/>
    <w:rsid w:val="001C48A5"/>
    <w:rsid w:val="001C4D3F"/>
    <w:rsid w:val="001C517E"/>
    <w:rsid w:val="001C5283"/>
    <w:rsid w:val="001C5287"/>
    <w:rsid w:val="001C531F"/>
    <w:rsid w:val="001C558A"/>
    <w:rsid w:val="001C5842"/>
    <w:rsid w:val="001C59B5"/>
    <w:rsid w:val="001C59DC"/>
    <w:rsid w:val="001C5A8E"/>
    <w:rsid w:val="001C5AA0"/>
    <w:rsid w:val="001C5D92"/>
    <w:rsid w:val="001C5D9A"/>
    <w:rsid w:val="001C5FAD"/>
    <w:rsid w:val="001C5FFB"/>
    <w:rsid w:val="001C60A4"/>
    <w:rsid w:val="001C60B7"/>
    <w:rsid w:val="001C613F"/>
    <w:rsid w:val="001C61FD"/>
    <w:rsid w:val="001C6254"/>
    <w:rsid w:val="001C630B"/>
    <w:rsid w:val="001C6458"/>
    <w:rsid w:val="001C6522"/>
    <w:rsid w:val="001C66A2"/>
    <w:rsid w:val="001C66D3"/>
    <w:rsid w:val="001C6762"/>
    <w:rsid w:val="001C67A6"/>
    <w:rsid w:val="001C6869"/>
    <w:rsid w:val="001C689C"/>
    <w:rsid w:val="001C69F0"/>
    <w:rsid w:val="001C6B78"/>
    <w:rsid w:val="001C6C88"/>
    <w:rsid w:val="001C6FB6"/>
    <w:rsid w:val="001C6FD4"/>
    <w:rsid w:val="001C7605"/>
    <w:rsid w:val="001C7793"/>
    <w:rsid w:val="001C78CD"/>
    <w:rsid w:val="001C7986"/>
    <w:rsid w:val="001C79BF"/>
    <w:rsid w:val="001C7C10"/>
    <w:rsid w:val="001C7C3B"/>
    <w:rsid w:val="001C7E0A"/>
    <w:rsid w:val="001C7E0C"/>
    <w:rsid w:val="001C7E8C"/>
    <w:rsid w:val="001C7F3D"/>
    <w:rsid w:val="001D0093"/>
    <w:rsid w:val="001D0130"/>
    <w:rsid w:val="001D013F"/>
    <w:rsid w:val="001D016A"/>
    <w:rsid w:val="001D0252"/>
    <w:rsid w:val="001D02B7"/>
    <w:rsid w:val="001D0482"/>
    <w:rsid w:val="001D04C5"/>
    <w:rsid w:val="001D0686"/>
    <w:rsid w:val="001D0730"/>
    <w:rsid w:val="001D07F2"/>
    <w:rsid w:val="001D0849"/>
    <w:rsid w:val="001D0852"/>
    <w:rsid w:val="001D0AB0"/>
    <w:rsid w:val="001D0C41"/>
    <w:rsid w:val="001D0C4B"/>
    <w:rsid w:val="001D0E1A"/>
    <w:rsid w:val="001D0EC0"/>
    <w:rsid w:val="001D0FA2"/>
    <w:rsid w:val="001D13FD"/>
    <w:rsid w:val="001D16C5"/>
    <w:rsid w:val="001D1839"/>
    <w:rsid w:val="001D1C20"/>
    <w:rsid w:val="001D1C4F"/>
    <w:rsid w:val="001D1DD6"/>
    <w:rsid w:val="001D2129"/>
    <w:rsid w:val="001D22ED"/>
    <w:rsid w:val="001D2405"/>
    <w:rsid w:val="001D2550"/>
    <w:rsid w:val="001D2AA0"/>
    <w:rsid w:val="001D2B5D"/>
    <w:rsid w:val="001D2CD5"/>
    <w:rsid w:val="001D2DB0"/>
    <w:rsid w:val="001D2F12"/>
    <w:rsid w:val="001D32C7"/>
    <w:rsid w:val="001D3381"/>
    <w:rsid w:val="001D35E7"/>
    <w:rsid w:val="001D38FB"/>
    <w:rsid w:val="001D39E5"/>
    <w:rsid w:val="001D3A78"/>
    <w:rsid w:val="001D3C85"/>
    <w:rsid w:val="001D3DD5"/>
    <w:rsid w:val="001D3E5B"/>
    <w:rsid w:val="001D3E60"/>
    <w:rsid w:val="001D3E9F"/>
    <w:rsid w:val="001D3FAE"/>
    <w:rsid w:val="001D3FF5"/>
    <w:rsid w:val="001D4020"/>
    <w:rsid w:val="001D4132"/>
    <w:rsid w:val="001D41D0"/>
    <w:rsid w:val="001D41DD"/>
    <w:rsid w:val="001D44D9"/>
    <w:rsid w:val="001D471B"/>
    <w:rsid w:val="001D47AA"/>
    <w:rsid w:val="001D481D"/>
    <w:rsid w:val="001D4920"/>
    <w:rsid w:val="001D4931"/>
    <w:rsid w:val="001D4C97"/>
    <w:rsid w:val="001D4DA3"/>
    <w:rsid w:val="001D4EE2"/>
    <w:rsid w:val="001D4EF6"/>
    <w:rsid w:val="001D4F68"/>
    <w:rsid w:val="001D4F85"/>
    <w:rsid w:val="001D5209"/>
    <w:rsid w:val="001D53F2"/>
    <w:rsid w:val="001D54A6"/>
    <w:rsid w:val="001D5A74"/>
    <w:rsid w:val="001D5D3A"/>
    <w:rsid w:val="001D5E87"/>
    <w:rsid w:val="001D5F72"/>
    <w:rsid w:val="001D6064"/>
    <w:rsid w:val="001D6108"/>
    <w:rsid w:val="001D623C"/>
    <w:rsid w:val="001D62E9"/>
    <w:rsid w:val="001D63AF"/>
    <w:rsid w:val="001D642F"/>
    <w:rsid w:val="001D6529"/>
    <w:rsid w:val="001D6A36"/>
    <w:rsid w:val="001D6B42"/>
    <w:rsid w:val="001D6C33"/>
    <w:rsid w:val="001D6C39"/>
    <w:rsid w:val="001D6D9E"/>
    <w:rsid w:val="001D7211"/>
    <w:rsid w:val="001D7282"/>
    <w:rsid w:val="001D728F"/>
    <w:rsid w:val="001D74EB"/>
    <w:rsid w:val="001D7622"/>
    <w:rsid w:val="001D7688"/>
    <w:rsid w:val="001D76B3"/>
    <w:rsid w:val="001D797A"/>
    <w:rsid w:val="001D7DD5"/>
    <w:rsid w:val="001D7F2F"/>
    <w:rsid w:val="001D7F66"/>
    <w:rsid w:val="001E0074"/>
    <w:rsid w:val="001E055B"/>
    <w:rsid w:val="001E0641"/>
    <w:rsid w:val="001E0775"/>
    <w:rsid w:val="001E0963"/>
    <w:rsid w:val="001E096B"/>
    <w:rsid w:val="001E0E24"/>
    <w:rsid w:val="001E0E8C"/>
    <w:rsid w:val="001E0F62"/>
    <w:rsid w:val="001E0FDE"/>
    <w:rsid w:val="001E1238"/>
    <w:rsid w:val="001E138D"/>
    <w:rsid w:val="001E14B1"/>
    <w:rsid w:val="001E1571"/>
    <w:rsid w:val="001E189F"/>
    <w:rsid w:val="001E18E8"/>
    <w:rsid w:val="001E1B20"/>
    <w:rsid w:val="001E1B8C"/>
    <w:rsid w:val="001E1C6D"/>
    <w:rsid w:val="001E1F81"/>
    <w:rsid w:val="001E1FD9"/>
    <w:rsid w:val="001E20C3"/>
    <w:rsid w:val="001E20EA"/>
    <w:rsid w:val="001E217D"/>
    <w:rsid w:val="001E224F"/>
    <w:rsid w:val="001E2485"/>
    <w:rsid w:val="001E24E8"/>
    <w:rsid w:val="001E2512"/>
    <w:rsid w:val="001E2606"/>
    <w:rsid w:val="001E2626"/>
    <w:rsid w:val="001E263D"/>
    <w:rsid w:val="001E2686"/>
    <w:rsid w:val="001E27E0"/>
    <w:rsid w:val="001E29C5"/>
    <w:rsid w:val="001E2A85"/>
    <w:rsid w:val="001E2A9D"/>
    <w:rsid w:val="001E2CE4"/>
    <w:rsid w:val="001E2E30"/>
    <w:rsid w:val="001E30EB"/>
    <w:rsid w:val="001E31FA"/>
    <w:rsid w:val="001E32CF"/>
    <w:rsid w:val="001E3464"/>
    <w:rsid w:val="001E34C9"/>
    <w:rsid w:val="001E34F6"/>
    <w:rsid w:val="001E3502"/>
    <w:rsid w:val="001E3521"/>
    <w:rsid w:val="001E37DF"/>
    <w:rsid w:val="001E3809"/>
    <w:rsid w:val="001E38A1"/>
    <w:rsid w:val="001E38CA"/>
    <w:rsid w:val="001E39AD"/>
    <w:rsid w:val="001E3A04"/>
    <w:rsid w:val="001E3A6B"/>
    <w:rsid w:val="001E3ACA"/>
    <w:rsid w:val="001E3C4A"/>
    <w:rsid w:val="001E3CA7"/>
    <w:rsid w:val="001E3E11"/>
    <w:rsid w:val="001E40CA"/>
    <w:rsid w:val="001E427E"/>
    <w:rsid w:val="001E4581"/>
    <w:rsid w:val="001E4728"/>
    <w:rsid w:val="001E4732"/>
    <w:rsid w:val="001E4778"/>
    <w:rsid w:val="001E47AA"/>
    <w:rsid w:val="001E485E"/>
    <w:rsid w:val="001E4A40"/>
    <w:rsid w:val="001E4B3A"/>
    <w:rsid w:val="001E4DBC"/>
    <w:rsid w:val="001E4E0F"/>
    <w:rsid w:val="001E5085"/>
    <w:rsid w:val="001E51DC"/>
    <w:rsid w:val="001E5370"/>
    <w:rsid w:val="001E5377"/>
    <w:rsid w:val="001E5540"/>
    <w:rsid w:val="001E5573"/>
    <w:rsid w:val="001E5C22"/>
    <w:rsid w:val="001E601A"/>
    <w:rsid w:val="001E621F"/>
    <w:rsid w:val="001E64B7"/>
    <w:rsid w:val="001E65DA"/>
    <w:rsid w:val="001E65DE"/>
    <w:rsid w:val="001E6823"/>
    <w:rsid w:val="001E70A0"/>
    <w:rsid w:val="001E70D8"/>
    <w:rsid w:val="001E73F7"/>
    <w:rsid w:val="001E74FA"/>
    <w:rsid w:val="001E7742"/>
    <w:rsid w:val="001E7B03"/>
    <w:rsid w:val="001E7D1C"/>
    <w:rsid w:val="001E7D79"/>
    <w:rsid w:val="001E7D7F"/>
    <w:rsid w:val="001E7DDB"/>
    <w:rsid w:val="001F00C2"/>
    <w:rsid w:val="001F04B0"/>
    <w:rsid w:val="001F054E"/>
    <w:rsid w:val="001F059B"/>
    <w:rsid w:val="001F0658"/>
    <w:rsid w:val="001F06E4"/>
    <w:rsid w:val="001F06EE"/>
    <w:rsid w:val="001F07BA"/>
    <w:rsid w:val="001F07C7"/>
    <w:rsid w:val="001F07EE"/>
    <w:rsid w:val="001F08CB"/>
    <w:rsid w:val="001F0938"/>
    <w:rsid w:val="001F0C64"/>
    <w:rsid w:val="001F0E10"/>
    <w:rsid w:val="001F0EA4"/>
    <w:rsid w:val="001F122D"/>
    <w:rsid w:val="001F17E2"/>
    <w:rsid w:val="001F1866"/>
    <w:rsid w:val="001F193B"/>
    <w:rsid w:val="001F1A24"/>
    <w:rsid w:val="001F1A98"/>
    <w:rsid w:val="001F1B4D"/>
    <w:rsid w:val="001F1B9A"/>
    <w:rsid w:val="001F1C6A"/>
    <w:rsid w:val="001F1ED2"/>
    <w:rsid w:val="001F1F0B"/>
    <w:rsid w:val="001F1FC3"/>
    <w:rsid w:val="001F2180"/>
    <w:rsid w:val="001F21EF"/>
    <w:rsid w:val="001F2244"/>
    <w:rsid w:val="001F228D"/>
    <w:rsid w:val="001F2351"/>
    <w:rsid w:val="001F26D8"/>
    <w:rsid w:val="001F26E7"/>
    <w:rsid w:val="001F27E1"/>
    <w:rsid w:val="001F28E8"/>
    <w:rsid w:val="001F2921"/>
    <w:rsid w:val="001F2A25"/>
    <w:rsid w:val="001F2AF0"/>
    <w:rsid w:val="001F2B30"/>
    <w:rsid w:val="001F2C24"/>
    <w:rsid w:val="001F2C5E"/>
    <w:rsid w:val="001F2CA4"/>
    <w:rsid w:val="001F2D1F"/>
    <w:rsid w:val="001F2E90"/>
    <w:rsid w:val="001F304C"/>
    <w:rsid w:val="001F3174"/>
    <w:rsid w:val="001F3186"/>
    <w:rsid w:val="001F31E2"/>
    <w:rsid w:val="001F32E7"/>
    <w:rsid w:val="001F35B0"/>
    <w:rsid w:val="001F3711"/>
    <w:rsid w:val="001F379F"/>
    <w:rsid w:val="001F3842"/>
    <w:rsid w:val="001F3AF1"/>
    <w:rsid w:val="001F3B47"/>
    <w:rsid w:val="001F3BE8"/>
    <w:rsid w:val="001F3C1A"/>
    <w:rsid w:val="001F3C3D"/>
    <w:rsid w:val="001F3FAC"/>
    <w:rsid w:val="001F404D"/>
    <w:rsid w:val="001F41D1"/>
    <w:rsid w:val="001F42E9"/>
    <w:rsid w:val="001F4386"/>
    <w:rsid w:val="001F438D"/>
    <w:rsid w:val="001F44DD"/>
    <w:rsid w:val="001F44EF"/>
    <w:rsid w:val="001F4587"/>
    <w:rsid w:val="001F4657"/>
    <w:rsid w:val="001F4720"/>
    <w:rsid w:val="001F478F"/>
    <w:rsid w:val="001F4A01"/>
    <w:rsid w:val="001F4A79"/>
    <w:rsid w:val="001F4CBE"/>
    <w:rsid w:val="001F4CF7"/>
    <w:rsid w:val="001F4EE0"/>
    <w:rsid w:val="001F4F0C"/>
    <w:rsid w:val="001F4F39"/>
    <w:rsid w:val="001F518D"/>
    <w:rsid w:val="001F5244"/>
    <w:rsid w:val="001F5384"/>
    <w:rsid w:val="001F54F0"/>
    <w:rsid w:val="001F572C"/>
    <w:rsid w:val="001F5799"/>
    <w:rsid w:val="001F58F0"/>
    <w:rsid w:val="001F59D0"/>
    <w:rsid w:val="001F5A35"/>
    <w:rsid w:val="001F5AA8"/>
    <w:rsid w:val="001F5DD1"/>
    <w:rsid w:val="001F5E04"/>
    <w:rsid w:val="001F5EBB"/>
    <w:rsid w:val="001F60E2"/>
    <w:rsid w:val="001F641C"/>
    <w:rsid w:val="001F6535"/>
    <w:rsid w:val="001F656D"/>
    <w:rsid w:val="001F67F5"/>
    <w:rsid w:val="001F67F7"/>
    <w:rsid w:val="001F6A1F"/>
    <w:rsid w:val="001F6B25"/>
    <w:rsid w:val="001F6BB3"/>
    <w:rsid w:val="001F6BCE"/>
    <w:rsid w:val="001F6F44"/>
    <w:rsid w:val="001F7313"/>
    <w:rsid w:val="001F73F0"/>
    <w:rsid w:val="001F76A5"/>
    <w:rsid w:val="001F78F5"/>
    <w:rsid w:val="001F7918"/>
    <w:rsid w:val="001F7CD0"/>
    <w:rsid w:val="001F7D04"/>
    <w:rsid w:val="001F7D8B"/>
    <w:rsid w:val="001F7E3A"/>
    <w:rsid w:val="001F7E7C"/>
    <w:rsid w:val="001F7EB4"/>
    <w:rsid w:val="001F7F90"/>
    <w:rsid w:val="001F7F97"/>
    <w:rsid w:val="00200069"/>
    <w:rsid w:val="002000FB"/>
    <w:rsid w:val="00200425"/>
    <w:rsid w:val="00200582"/>
    <w:rsid w:val="002005BE"/>
    <w:rsid w:val="002006E5"/>
    <w:rsid w:val="002007CF"/>
    <w:rsid w:val="002008F8"/>
    <w:rsid w:val="002009C4"/>
    <w:rsid w:val="002009F8"/>
    <w:rsid w:val="00200AEB"/>
    <w:rsid w:val="00200B2A"/>
    <w:rsid w:val="00200B7C"/>
    <w:rsid w:val="00200ED9"/>
    <w:rsid w:val="00200EF7"/>
    <w:rsid w:val="00201035"/>
    <w:rsid w:val="002010F5"/>
    <w:rsid w:val="002011AF"/>
    <w:rsid w:val="002011CB"/>
    <w:rsid w:val="0020121D"/>
    <w:rsid w:val="00201249"/>
    <w:rsid w:val="0020130E"/>
    <w:rsid w:val="00201359"/>
    <w:rsid w:val="0020137F"/>
    <w:rsid w:val="00201463"/>
    <w:rsid w:val="00201687"/>
    <w:rsid w:val="002016FC"/>
    <w:rsid w:val="0020170B"/>
    <w:rsid w:val="0020172C"/>
    <w:rsid w:val="002017B2"/>
    <w:rsid w:val="002018F4"/>
    <w:rsid w:val="002019AD"/>
    <w:rsid w:val="00201DD8"/>
    <w:rsid w:val="00201E26"/>
    <w:rsid w:val="00201F42"/>
    <w:rsid w:val="00201FF5"/>
    <w:rsid w:val="00202293"/>
    <w:rsid w:val="002022FD"/>
    <w:rsid w:val="00202459"/>
    <w:rsid w:val="00202462"/>
    <w:rsid w:val="0020252E"/>
    <w:rsid w:val="00202644"/>
    <w:rsid w:val="002026DB"/>
    <w:rsid w:val="00202765"/>
    <w:rsid w:val="00202C64"/>
    <w:rsid w:val="00202CBD"/>
    <w:rsid w:val="00202DBE"/>
    <w:rsid w:val="00202F65"/>
    <w:rsid w:val="0020300E"/>
    <w:rsid w:val="002031D8"/>
    <w:rsid w:val="00203218"/>
    <w:rsid w:val="002035D3"/>
    <w:rsid w:val="00203A36"/>
    <w:rsid w:val="00203A75"/>
    <w:rsid w:val="00203B26"/>
    <w:rsid w:val="00203BF1"/>
    <w:rsid w:val="00203CBF"/>
    <w:rsid w:val="00203E53"/>
    <w:rsid w:val="00203EF2"/>
    <w:rsid w:val="00204350"/>
    <w:rsid w:val="00204367"/>
    <w:rsid w:val="00204471"/>
    <w:rsid w:val="002044F0"/>
    <w:rsid w:val="00204629"/>
    <w:rsid w:val="002046D1"/>
    <w:rsid w:val="002047B2"/>
    <w:rsid w:val="002049FF"/>
    <w:rsid w:val="00204B08"/>
    <w:rsid w:val="00204B1B"/>
    <w:rsid w:val="00204B9B"/>
    <w:rsid w:val="00204BBD"/>
    <w:rsid w:val="00204E0D"/>
    <w:rsid w:val="00204E2D"/>
    <w:rsid w:val="00204EF2"/>
    <w:rsid w:val="00204FDE"/>
    <w:rsid w:val="00205107"/>
    <w:rsid w:val="00205150"/>
    <w:rsid w:val="0020534C"/>
    <w:rsid w:val="00205410"/>
    <w:rsid w:val="00205525"/>
    <w:rsid w:val="00205608"/>
    <w:rsid w:val="0020578F"/>
    <w:rsid w:val="002057F6"/>
    <w:rsid w:val="002058C9"/>
    <w:rsid w:val="002059E5"/>
    <w:rsid w:val="00205ADC"/>
    <w:rsid w:val="00205B5D"/>
    <w:rsid w:val="00205B69"/>
    <w:rsid w:val="00205BE8"/>
    <w:rsid w:val="00205DBD"/>
    <w:rsid w:val="0020600E"/>
    <w:rsid w:val="0020603F"/>
    <w:rsid w:val="002060F1"/>
    <w:rsid w:val="00206128"/>
    <w:rsid w:val="002061A0"/>
    <w:rsid w:val="0020664A"/>
    <w:rsid w:val="00206688"/>
    <w:rsid w:val="002067F7"/>
    <w:rsid w:val="00206854"/>
    <w:rsid w:val="002069C9"/>
    <w:rsid w:val="002069F7"/>
    <w:rsid w:val="00206B26"/>
    <w:rsid w:val="00206BCF"/>
    <w:rsid w:val="00206CBE"/>
    <w:rsid w:val="00206E3F"/>
    <w:rsid w:val="00207095"/>
    <w:rsid w:val="002070FA"/>
    <w:rsid w:val="0020726C"/>
    <w:rsid w:val="00207440"/>
    <w:rsid w:val="00207610"/>
    <w:rsid w:val="00207679"/>
    <w:rsid w:val="0020783D"/>
    <w:rsid w:val="00207856"/>
    <w:rsid w:val="00207B60"/>
    <w:rsid w:val="00207C11"/>
    <w:rsid w:val="00207CC7"/>
    <w:rsid w:val="00210041"/>
    <w:rsid w:val="0021007E"/>
    <w:rsid w:val="00210183"/>
    <w:rsid w:val="00210459"/>
    <w:rsid w:val="002107DB"/>
    <w:rsid w:val="00210897"/>
    <w:rsid w:val="002108B5"/>
    <w:rsid w:val="0021092E"/>
    <w:rsid w:val="00210E05"/>
    <w:rsid w:val="00210E3A"/>
    <w:rsid w:val="00210E48"/>
    <w:rsid w:val="00210EAB"/>
    <w:rsid w:val="00210FC3"/>
    <w:rsid w:val="00210FCE"/>
    <w:rsid w:val="00211031"/>
    <w:rsid w:val="00211082"/>
    <w:rsid w:val="002110FB"/>
    <w:rsid w:val="00211155"/>
    <w:rsid w:val="00211446"/>
    <w:rsid w:val="002114BD"/>
    <w:rsid w:val="00211624"/>
    <w:rsid w:val="002117DA"/>
    <w:rsid w:val="002118AE"/>
    <w:rsid w:val="002119EB"/>
    <w:rsid w:val="00211B97"/>
    <w:rsid w:val="00211C9F"/>
    <w:rsid w:val="00211D13"/>
    <w:rsid w:val="0021213F"/>
    <w:rsid w:val="0021220D"/>
    <w:rsid w:val="00212354"/>
    <w:rsid w:val="00212449"/>
    <w:rsid w:val="0021255F"/>
    <w:rsid w:val="00212742"/>
    <w:rsid w:val="00212789"/>
    <w:rsid w:val="00212BCA"/>
    <w:rsid w:val="0021330A"/>
    <w:rsid w:val="0021339E"/>
    <w:rsid w:val="00213579"/>
    <w:rsid w:val="002135AE"/>
    <w:rsid w:val="0021374E"/>
    <w:rsid w:val="0021385E"/>
    <w:rsid w:val="00213890"/>
    <w:rsid w:val="00213984"/>
    <w:rsid w:val="00213B9D"/>
    <w:rsid w:val="00213E04"/>
    <w:rsid w:val="00213E3F"/>
    <w:rsid w:val="00213E6E"/>
    <w:rsid w:val="00213E73"/>
    <w:rsid w:val="00213F41"/>
    <w:rsid w:val="002141F8"/>
    <w:rsid w:val="002143A4"/>
    <w:rsid w:val="002143F5"/>
    <w:rsid w:val="00214551"/>
    <w:rsid w:val="0021482D"/>
    <w:rsid w:val="00214893"/>
    <w:rsid w:val="00214A5D"/>
    <w:rsid w:val="0021503E"/>
    <w:rsid w:val="002152D5"/>
    <w:rsid w:val="002153E1"/>
    <w:rsid w:val="002154A6"/>
    <w:rsid w:val="00215690"/>
    <w:rsid w:val="002156AE"/>
    <w:rsid w:val="002156B9"/>
    <w:rsid w:val="00215910"/>
    <w:rsid w:val="00215A57"/>
    <w:rsid w:val="00215A8A"/>
    <w:rsid w:val="00215CCD"/>
    <w:rsid w:val="00215D00"/>
    <w:rsid w:val="00215DC8"/>
    <w:rsid w:val="0021603E"/>
    <w:rsid w:val="002160FE"/>
    <w:rsid w:val="00216157"/>
    <w:rsid w:val="002161D0"/>
    <w:rsid w:val="002163E5"/>
    <w:rsid w:val="00216565"/>
    <w:rsid w:val="00216603"/>
    <w:rsid w:val="0021660D"/>
    <w:rsid w:val="0021674F"/>
    <w:rsid w:val="00216927"/>
    <w:rsid w:val="00216AD4"/>
    <w:rsid w:val="00216C3A"/>
    <w:rsid w:val="00216C8F"/>
    <w:rsid w:val="00216E95"/>
    <w:rsid w:val="00217180"/>
    <w:rsid w:val="00217244"/>
    <w:rsid w:val="002173EC"/>
    <w:rsid w:val="00217450"/>
    <w:rsid w:val="002174D9"/>
    <w:rsid w:val="00217567"/>
    <w:rsid w:val="0021767F"/>
    <w:rsid w:val="00217BC9"/>
    <w:rsid w:val="00217C32"/>
    <w:rsid w:val="00217C99"/>
    <w:rsid w:val="00217EE7"/>
    <w:rsid w:val="002200E2"/>
    <w:rsid w:val="002200FC"/>
    <w:rsid w:val="00220204"/>
    <w:rsid w:val="0022034E"/>
    <w:rsid w:val="002203CF"/>
    <w:rsid w:val="002205E5"/>
    <w:rsid w:val="002206C3"/>
    <w:rsid w:val="0022095C"/>
    <w:rsid w:val="00220A26"/>
    <w:rsid w:val="00220ABD"/>
    <w:rsid w:val="00220C6A"/>
    <w:rsid w:val="00220CA3"/>
    <w:rsid w:val="00220D6E"/>
    <w:rsid w:val="00221057"/>
    <w:rsid w:val="00221122"/>
    <w:rsid w:val="002212D6"/>
    <w:rsid w:val="002214F5"/>
    <w:rsid w:val="002217AE"/>
    <w:rsid w:val="002218F8"/>
    <w:rsid w:val="00221916"/>
    <w:rsid w:val="002219F7"/>
    <w:rsid w:val="00221A2F"/>
    <w:rsid w:val="00221C01"/>
    <w:rsid w:val="00221DC2"/>
    <w:rsid w:val="00222128"/>
    <w:rsid w:val="00222133"/>
    <w:rsid w:val="0022226F"/>
    <w:rsid w:val="0022229E"/>
    <w:rsid w:val="002225ED"/>
    <w:rsid w:val="0022266E"/>
    <w:rsid w:val="002228A5"/>
    <w:rsid w:val="00222975"/>
    <w:rsid w:val="0022297B"/>
    <w:rsid w:val="002229CD"/>
    <w:rsid w:val="00222A26"/>
    <w:rsid w:val="00222D5F"/>
    <w:rsid w:val="00222E2D"/>
    <w:rsid w:val="002230C7"/>
    <w:rsid w:val="002230E0"/>
    <w:rsid w:val="00223218"/>
    <w:rsid w:val="00223402"/>
    <w:rsid w:val="00223543"/>
    <w:rsid w:val="002235C5"/>
    <w:rsid w:val="0022370B"/>
    <w:rsid w:val="00223BD9"/>
    <w:rsid w:val="00223D69"/>
    <w:rsid w:val="00223E21"/>
    <w:rsid w:val="00223E64"/>
    <w:rsid w:val="0022404F"/>
    <w:rsid w:val="002241DC"/>
    <w:rsid w:val="002242F2"/>
    <w:rsid w:val="00224323"/>
    <w:rsid w:val="002243B8"/>
    <w:rsid w:val="002244C5"/>
    <w:rsid w:val="002244C9"/>
    <w:rsid w:val="00224503"/>
    <w:rsid w:val="00224718"/>
    <w:rsid w:val="00224724"/>
    <w:rsid w:val="00224794"/>
    <w:rsid w:val="002248C0"/>
    <w:rsid w:val="00224B2A"/>
    <w:rsid w:val="00224BFF"/>
    <w:rsid w:val="00225258"/>
    <w:rsid w:val="002252B6"/>
    <w:rsid w:val="00225321"/>
    <w:rsid w:val="00225512"/>
    <w:rsid w:val="002257DF"/>
    <w:rsid w:val="002258A4"/>
    <w:rsid w:val="00225CA3"/>
    <w:rsid w:val="00225FC7"/>
    <w:rsid w:val="002262F0"/>
    <w:rsid w:val="00226565"/>
    <w:rsid w:val="00226703"/>
    <w:rsid w:val="0022685F"/>
    <w:rsid w:val="00226884"/>
    <w:rsid w:val="00226BC1"/>
    <w:rsid w:val="00226C01"/>
    <w:rsid w:val="00226CEE"/>
    <w:rsid w:val="00226D48"/>
    <w:rsid w:val="00226EC3"/>
    <w:rsid w:val="00226F77"/>
    <w:rsid w:val="00227232"/>
    <w:rsid w:val="00227423"/>
    <w:rsid w:val="00227450"/>
    <w:rsid w:val="00227538"/>
    <w:rsid w:val="002276A2"/>
    <w:rsid w:val="002277B1"/>
    <w:rsid w:val="00227866"/>
    <w:rsid w:val="00227AF0"/>
    <w:rsid w:val="00227B94"/>
    <w:rsid w:val="00227BDE"/>
    <w:rsid w:val="00227C42"/>
    <w:rsid w:val="00227CEF"/>
    <w:rsid w:val="0023006E"/>
    <w:rsid w:val="002301D3"/>
    <w:rsid w:val="002302C2"/>
    <w:rsid w:val="00230311"/>
    <w:rsid w:val="0023040D"/>
    <w:rsid w:val="00230753"/>
    <w:rsid w:val="002307C6"/>
    <w:rsid w:val="00230E98"/>
    <w:rsid w:val="002311D6"/>
    <w:rsid w:val="002318CE"/>
    <w:rsid w:val="00231AED"/>
    <w:rsid w:val="00231B21"/>
    <w:rsid w:val="00231B29"/>
    <w:rsid w:val="00231BBB"/>
    <w:rsid w:val="00231C50"/>
    <w:rsid w:val="00231D49"/>
    <w:rsid w:val="00231D75"/>
    <w:rsid w:val="00231FB0"/>
    <w:rsid w:val="00232087"/>
    <w:rsid w:val="00232564"/>
    <w:rsid w:val="00232B14"/>
    <w:rsid w:val="00232BFB"/>
    <w:rsid w:val="00232C9E"/>
    <w:rsid w:val="00232CF4"/>
    <w:rsid w:val="00232FED"/>
    <w:rsid w:val="00232FF1"/>
    <w:rsid w:val="0023308B"/>
    <w:rsid w:val="002330A4"/>
    <w:rsid w:val="002331A9"/>
    <w:rsid w:val="002332E1"/>
    <w:rsid w:val="00233425"/>
    <w:rsid w:val="0023342B"/>
    <w:rsid w:val="0023354F"/>
    <w:rsid w:val="0023355A"/>
    <w:rsid w:val="00233584"/>
    <w:rsid w:val="0023358F"/>
    <w:rsid w:val="002335EF"/>
    <w:rsid w:val="0023378C"/>
    <w:rsid w:val="002338B0"/>
    <w:rsid w:val="00233911"/>
    <w:rsid w:val="00233A61"/>
    <w:rsid w:val="00233A9A"/>
    <w:rsid w:val="00233BC4"/>
    <w:rsid w:val="00233C33"/>
    <w:rsid w:val="00234337"/>
    <w:rsid w:val="002344E0"/>
    <w:rsid w:val="002345B9"/>
    <w:rsid w:val="00234776"/>
    <w:rsid w:val="0023484B"/>
    <w:rsid w:val="002348D2"/>
    <w:rsid w:val="00234A1C"/>
    <w:rsid w:val="00234A70"/>
    <w:rsid w:val="00234A93"/>
    <w:rsid w:val="00234BFD"/>
    <w:rsid w:val="00234C0E"/>
    <w:rsid w:val="00234C25"/>
    <w:rsid w:val="00234D1C"/>
    <w:rsid w:val="00234E9F"/>
    <w:rsid w:val="00234EB7"/>
    <w:rsid w:val="00234EE4"/>
    <w:rsid w:val="002351A4"/>
    <w:rsid w:val="002351EC"/>
    <w:rsid w:val="002353EA"/>
    <w:rsid w:val="0023557B"/>
    <w:rsid w:val="002355C0"/>
    <w:rsid w:val="00235735"/>
    <w:rsid w:val="00235744"/>
    <w:rsid w:val="00235807"/>
    <w:rsid w:val="00235942"/>
    <w:rsid w:val="00235A23"/>
    <w:rsid w:val="00235A5F"/>
    <w:rsid w:val="00236173"/>
    <w:rsid w:val="002363CE"/>
    <w:rsid w:val="0023688A"/>
    <w:rsid w:val="00236A90"/>
    <w:rsid w:val="00236A93"/>
    <w:rsid w:val="00236BF2"/>
    <w:rsid w:val="00236BFF"/>
    <w:rsid w:val="00236C8D"/>
    <w:rsid w:val="00236D1A"/>
    <w:rsid w:val="00236D58"/>
    <w:rsid w:val="00236E4A"/>
    <w:rsid w:val="00236F3E"/>
    <w:rsid w:val="00236F4B"/>
    <w:rsid w:val="00237294"/>
    <w:rsid w:val="002372D1"/>
    <w:rsid w:val="00237317"/>
    <w:rsid w:val="00237354"/>
    <w:rsid w:val="0023736D"/>
    <w:rsid w:val="0023751A"/>
    <w:rsid w:val="0023754E"/>
    <w:rsid w:val="00237654"/>
    <w:rsid w:val="0023768C"/>
    <w:rsid w:val="00237A29"/>
    <w:rsid w:val="00237A36"/>
    <w:rsid w:val="00237A99"/>
    <w:rsid w:val="00237A9D"/>
    <w:rsid w:val="00237B05"/>
    <w:rsid w:val="00237B4F"/>
    <w:rsid w:val="00237CF2"/>
    <w:rsid w:val="0024013F"/>
    <w:rsid w:val="002401BA"/>
    <w:rsid w:val="0024020B"/>
    <w:rsid w:val="00240309"/>
    <w:rsid w:val="002403DC"/>
    <w:rsid w:val="00240465"/>
    <w:rsid w:val="002406B5"/>
    <w:rsid w:val="002406F4"/>
    <w:rsid w:val="002409EA"/>
    <w:rsid w:val="00240B2D"/>
    <w:rsid w:val="00240C18"/>
    <w:rsid w:val="00240D29"/>
    <w:rsid w:val="00240DEF"/>
    <w:rsid w:val="00241022"/>
    <w:rsid w:val="00241074"/>
    <w:rsid w:val="0024124D"/>
    <w:rsid w:val="002412BC"/>
    <w:rsid w:val="002412EF"/>
    <w:rsid w:val="0024139F"/>
    <w:rsid w:val="0024152D"/>
    <w:rsid w:val="00241558"/>
    <w:rsid w:val="002415DD"/>
    <w:rsid w:val="00241650"/>
    <w:rsid w:val="00241845"/>
    <w:rsid w:val="00241A32"/>
    <w:rsid w:val="00241BC4"/>
    <w:rsid w:val="00241BEF"/>
    <w:rsid w:val="00241EF6"/>
    <w:rsid w:val="00241FBA"/>
    <w:rsid w:val="00242056"/>
    <w:rsid w:val="0024211D"/>
    <w:rsid w:val="0024221F"/>
    <w:rsid w:val="0024225E"/>
    <w:rsid w:val="00242440"/>
    <w:rsid w:val="002424FD"/>
    <w:rsid w:val="00242555"/>
    <w:rsid w:val="002425CA"/>
    <w:rsid w:val="00242683"/>
    <w:rsid w:val="002426E2"/>
    <w:rsid w:val="002428F1"/>
    <w:rsid w:val="00242DCD"/>
    <w:rsid w:val="0024313F"/>
    <w:rsid w:val="002431F3"/>
    <w:rsid w:val="002432A2"/>
    <w:rsid w:val="002432D4"/>
    <w:rsid w:val="00243605"/>
    <w:rsid w:val="00243624"/>
    <w:rsid w:val="00243945"/>
    <w:rsid w:val="00243A5E"/>
    <w:rsid w:val="00243B52"/>
    <w:rsid w:val="00243B5B"/>
    <w:rsid w:val="00243CB2"/>
    <w:rsid w:val="00243D55"/>
    <w:rsid w:val="002440D1"/>
    <w:rsid w:val="0024423A"/>
    <w:rsid w:val="002442C7"/>
    <w:rsid w:val="00244337"/>
    <w:rsid w:val="00244473"/>
    <w:rsid w:val="002444FA"/>
    <w:rsid w:val="00244A34"/>
    <w:rsid w:val="00244B77"/>
    <w:rsid w:val="00244D8B"/>
    <w:rsid w:val="00244D8D"/>
    <w:rsid w:val="00244DB8"/>
    <w:rsid w:val="00244DD0"/>
    <w:rsid w:val="00244E10"/>
    <w:rsid w:val="00244FA4"/>
    <w:rsid w:val="00245089"/>
    <w:rsid w:val="0024524B"/>
    <w:rsid w:val="002452AD"/>
    <w:rsid w:val="0024543F"/>
    <w:rsid w:val="002454D7"/>
    <w:rsid w:val="002457C0"/>
    <w:rsid w:val="00245AB0"/>
    <w:rsid w:val="00245B45"/>
    <w:rsid w:val="00245CBE"/>
    <w:rsid w:val="00245E22"/>
    <w:rsid w:val="00245F32"/>
    <w:rsid w:val="00245F6E"/>
    <w:rsid w:val="00245F90"/>
    <w:rsid w:val="00246207"/>
    <w:rsid w:val="00246246"/>
    <w:rsid w:val="00246335"/>
    <w:rsid w:val="00246374"/>
    <w:rsid w:val="0024660F"/>
    <w:rsid w:val="0024678D"/>
    <w:rsid w:val="002467B0"/>
    <w:rsid w:val="002468C5"/>
    <w:rsid w:val="002469E0"/>
    <w:rsid w:val="00246C49"/>
    <w:rsid w:val="00246D60"/>
    <w:rsid w:val="00246DDD"/>
    <w:rsid w:val="00246DDF"/>
    <w:rsid w:val="0024718F"/>
    <w:rsid w:val="00247217"/>
    <w:rsid w:val="002472AA"/>
    <w:rsid w:val="002474BF"/>
    <w:rsid w:val="00247503"/>
    <w:rsid w:val="0024759A"/>
    <w:rsid w:val="0024772F"/>
    <w:rsid w:val="00247869"/>
    <w:rsid w:val="0024799B"/>
    <w:rsid w:val="00247C02"/>
    <w:rsid w:val="00247D95"/>
    <w:rsid w:val="00247E3C"/>
    <w:rsid w:val="00247FBF"/>
    <w:rsid w:val="00250049"/>
    <w:rsid w:val="002501AD"/>
    <w:rsid w:val="00250311"/>
    <w:rsid w:val="00250375"/>
    <w:rsid w:val="002508F5"/>
    <w:rsid w:val="002509CE"/>
    <w:rsid w:val="00250C5B"/>
    <w:rsid w:val="00250CF4"/>
    <w:rsid w:val="00250EAD"/>
    <w:rsid w:val="00250F55"/>
    <w:rsid w:val="00250F59"/>
    <w:rsid w:val="0025104A"/>
    <w:rsid w:val="002510A3"/>
    <w:rsid w:val="0025126F"/>
    <w:rsid w:val="002513D4"/>
    <w:rsid w:val="0025140E"/>
    <w:rsid w:val="002515F3"/>
    <w:rsid w:val="002515F5"/>
    <w:rsid w:val="0025176F"/>
    <w:rsid w:val="002519B5"/>
    <w:rsid w:val="002519B9"/>
    <w:rsid w:val="00251A46"/>
    <w:rsid w:val="00251B33"/>
    <w:rsid w:val="00251C33"/>
    <w:rsid w:val="00251D63"/>
    <w:rsid w:val="00251F7D"/>
    <w:rsid w:val="0025208E"/>
    <w:rsid w:val="0025216C"/>
    <w:rsid w:val="002521AE"/>
    <w:rsid w:val="002522CC"/>
    <w:rsid w:val="002524B5"/>
    <w:rsid w:val="00252898"/>
    <w:rsid w:val="00252BBA"/>
    <w:rsid w:val="00252D5F"/>
    <w:rsid w:val="00252F31"/>
    <w:rsid w:val="0025312C"/>
    <w:rsid w:val="002533AD"/>
    <w:rsid w:val="0025354A"/>
    <w:rsid w:val="0025362D"/>
    <w:rsid w:val="00253819"/>
    <w:rsid w:val="00253869"/>
    <w:rsid w:val="00253A0E"/>
    <w:rsid w:val="00253AB3"/>
    <w:rsid w:val="00253AB5"/>
    <w:rsid w:val="00253ABC"/>
    <w:rsid w:val="00253C0F"/>
    <w:rsid w:val="00253CBE"/>
    <w:rsid w:val="00253F25"/>
    <w:rsid w:val="002540E3"/>
    <w:rsid w:val="002543B7"/>
    <w:rsid w:val="002543BC"/>
    <w:rsid w:val="00254432"/>
    <w:rsid w:val="0025446B"/>
    <w:rsid w:val="002545A0"/>
    <w:rsid w:val="00254618"/>
    <w:rsid w:val="002546A7"/>
    <w:rsid w:val="00254A33"/>
    <w:rsid w:val="00254A73"/>
    <w:rsid w:val="00254CA8"/>
    <w:rsid w:val="00254D68"/>
    <w:rsid w:val="00254EE2"/>
    <w:rsid w:val="00254F38"/>
    <w:rsid w:val="00254F9A"/>
    <w:rsid w:val="00254FAD"/>
    <w:rsid w:val="002551C2"/>
    <w:rsid w:val="002551FC"/>
    <w:rsid w:val="0025525A"/>
    <w:rsid w:val="00255361"/>
    <w:rsid w:val="00255542"/>
    <w:rsid w:val="00255572"/>
    <w:rsid w:val="00255686"/>
    <w:rsid w:val="00255D1A"/>
    <w:rsid w:val="00255D1D"/>
    <w:rsid w:val="00255F30"/>
    <w:rsid w:val="00255F34"/>
    <w:rsid w:val="00256100"/>
    <w:rsid w:val="00256277"/>
    <w:rsid w:val="00256299"/>
    <w:rsid w:val="002562A9"/>
    <w:rsid w:val="002563E3"/>
    <w:rsid w:val="00256437"/>
    <w:rsid w:val="0025658F"/>
    <w:rsid w:val="00256621"/>
    <w:rsid w:val="00256974"/>
    <w:rsid w:val="00256A32"/>
    <w:rsid w:val="00256A9F"/>
    <w:rsid w:val="00256C5D"/>
    <w:rsid w:val="00256E7D"/>
    <w:rsid w:val="00256EA0"/>
    <w:rsid w:val="00256FDE"/>
    <w:rsid w:val="0025712E"/>
    <w:rsid w:val="0025725C"/>
    <w:rsid w:val="002572F8"/>
    <w:rsid w:val="0025747F"/>
    <w:rsid w:val="00257BE5"/>
    <w:rsid w:val="00257DB4"/>
    <w:rsid w:val="00257EFE"/>
    <w:rsid w:val="0026004A"/>
    <w:rsid w:val="0026010E"/>
    <w:rsid w:val="00260486"/>
    <w:rsid w:val="0026071D"/>
    <w:rsid w:val="00260725"/>
    <w:rsid w:val="00260816"/>
    <w:rsid w:val="002608EC"/>
    <w:rsid w:val="00260932"/>
    <w:rsid w:val="00260BA3"/>
    <w:rsid w:val="00260BB2"/>
    <w:rsid w:val="00260C9D"/>
    <w:rsid w:val="00260EC7"/>
    <w:rsid w:val="002610C0"/>
    <w:rsid w:val="002613EC"/>
    <w:rsid w:val="0026162E"/>
    <w:rsid w:val="0026162F"/>
    <w:rsid w:val="002617D2"/>
    <w:rsid w:val="002618CD"/>
    <w:rsid w:val="00261C45"/>
    <w:rsid w:val="00261D71"/>
    <w:rsid w:val="00261E1F"/>
    <w:rsid w:val="00262028"/>
    <w:rsid w:val="0026208C"/>
    <w:rsid w:val="00262120"/>
    <w:rsid w:val="00262174"/>
    <w:rsid w:val="0026225E"/>
    <w:rsid w:val="0026233B"/>
    <w:rsid w:val="00262373"/>
    <w:rsid w:val="002624D2"/>
    <w:rsid w:val="0026256E"/>
    <w:rsid w:val="00262727"/>
    <w:rsid w:val="00262CB7"/>
    <w:rsid w:val="00262D7B"/>
    <w:rsid w:val="00262D7F"/>
    <w:rsid w:val="00262F76"/>
    <w:rsid w:val="002630D5"/>
    <w:rsid w:val="00263162"/>
    <w:rsid w:val="00263233"/>
    <w:rsid w:val="002632F5"/>
    <w:rsid w:val="002634EC"/>
    <w:rsid w:val="0026351B"/>
    <w:rsid w:val="00263593"/>
    <w:rsid w:val="002635E2"/>
    <w:rsid w:val="00263BD4"/>
    <w:rsid w:val="00263D14"/>
    <w:rsid w:val="00263D2B"/>
    <w:rsid w:val="00263E29"/>
    <w:rsid w:val="00263E40"/>
    <w:rsid w:val="00263EA6"/>
    <w:rsid w:val="00263EFC"/>
    <w:rsid w:val="0026400A"/>
    <w:rsid w:val="00264146"/>
    <w:rsid w:val="00264235"/>
    <w:rsid w:val="0026430A"/>
    <w:rsid w:val="002643E7"/>
    <w:rsid w:val="0026458A"/>
    <w:rsid w:val="0026465A"/>
    <w:rsid w:val="002646AF"/>
    <w:rsid w:val="0026485C"/>
    <w:rsid w:val="00264908"/>
    <w:rsid w:val="00264AD5"/>
    <w:rsid w:val="00264B21"/>
    <w:rsid w:val="00264D98"/>
    <w:rsid w:val="00264DA4"/>
    <w:rsid w:val="00264ECE"/>
    <w:rsid w:val="00264F3E"/>
    <w:rsid w:val="002650EA"/>
    <w:rsid w:val="002651B2"/>
    <w:rsid w:val="002653C9"/>
    <w:rsid w:val="00265581"/>
    <w:rsid w:val="00265733"/>
    <w:rsid w:val="00265857"/>
    <w:rsid w:val="00265AB5"/>
    <w:rsid w:val="00265C17"/>
    <w:rsid w:val="00265E89"/>
    <w:rsid w:val="00266036"/>
    <w:rsid w:val="0026608D"/>
    <w:rsid w:val="00266202"/>
    <w:rsid w:val="00266208"/>
    <w:rsid w:val="0026629E"/>
    <w:rsid w:val="00266314"/>
    <w:rsid w:val="00266902"/>
    <w:rsid w:val="00266F08"/>
    <w:rsid w:val="00266F62"/>
    <w:rsid w:val="00266F64"/>
    <w:rsid w:val="00266F8A"/>
    <w:rsid w:val="00266FB9"/>
    <w:rsid w:val="0026709E"/>
    <w:rsid w:val="002670E3"/>
    <w:rsid w:val="002674CF"/>
    <w:rsid w:val="002674D8"/>
    <w:rsid w:val="002674F8"/>
    <w:rsid w:val="00267746"/>
    <w:rsid w:val="00267B5B"/>
    <w:rsid w:val="00267BFE"/>
    <w:rsid w:val="00267CA0"/>
    <w:rsid w:val="00267E1B"/>
    <w:rsid w:val="00270061"/>
    <w:rsid w:val="002701EB"/>
    <w:rsid w:val="00270222"/>
    <w:rsid w:val="0027023C"/>
    <w:rsid w:val="00270329"/>
    <w:rsid w:val="00270483"/>
    <w:rsid w:val="00270490"/>
    <w:rsid w:val="0027081C"/>
    <w:rsid w:val="00270BF7"/>
    <w:rsid w:val="00270E3A"/>
    <w:rsid w:val="00271004"/>
    <w:rsid w:val="002712AE"/>
    <w:rsid w:val="00271449"/>
    <w:rsid w:val="002717D0"/>
    <w:rsid w:val="002719B5"/>
    <w:rsid w:val="00271C0E"/>
    <w:rsid w:val="00272206"/>
    <w:rsid w:val="002725C8"/>
    <w:rsid w:val="002728B0"/>
    <w:rsid w:val="00272A45"/>
    <w:rsid w:val="00272BBF"/>
    <w:rsid w:val="00272C30"/>
    <w:rsid w:val="00272E99"/>
    <w:rsid w:val="00272F59"/>
    <w:rsid w:val="0027300E"/>
    <w:rsid w:val="0027309C"/>
    <w:rsid w:val="00273401"/>
    <w:rsid w:val="00273472"/>
    <w:rsid w:val="002734AD"/>
    <w:rsid w:val="00273558"/>
    <w:rsid w:val="00273637"/>
    <w:rsid w:val="0027365B"/>
    <w:rsid w:val="0027366F"/>
    <w:rsid w:val="0027374F"/>
    <w:rsid w:val="0027380D"/>
    <w:rsid w:val="0027388F"/>
    <w:rsid w:val="002738CB"/>
    <w:rsid w:val="00273A5F"/>
    <w:rsid w:val="00273AE2"/>
    <w:rsid w:val="00273B31"/>
    <w:rsid w:val="00273C28"/>
    <w:rsid w:val="00273C41"/>
    <w:rsid w:val="00273CFF"/>
    <w:rsid w:val="00273E55"/>
    <w:rsid w:val="00273E56"/>
    <w:rsid w:val="00273E7F"/>
    <w:rsid w:val="00273F2C"/>
    <w:rsid w:val="00273FE8"/>
    <w:rsid w:val="00273FFF"/>
    <w:rsid w:val="00274170"/>
    <w:rsid w:val="002742A1"/>
    <w:rsid w:val="0027446B"/>
    <w:rsid w:val="00274554"/>
    <w:rsid w:val="00274670"/>
    <w:rsid w:val="002747DA"/>
    <w:rsid w:val="00274815"/>
    <w:rsid w:val="00274907"/>
    <w:rsid w:val="0027498E"/>
    <w:rsid w:val="002749D1"/>
    <w:rsid w:val="00274BC6"/>
    <w:rsid w:val="00274C7D"/>
    <w:rsid w:val="00274D3C"/>
    <w:rsid w:val="00274E13"/>
    <w:rsid w:val="00274F22"/>
    <w:rsid w:val="00275387"/>
    <w:rsid w:val="00275421"/>
    <w:rsid w:val="00275655"/>
    <w:rsid w:val="0027575F"/>
    <w:rsid w:val="002757D2"/>
    <w:rsid w:val="00275900"/>
    <w:rsid w:val="00275B07"/>
    <w:rsid w:val="00275BB1"/>
    <w:rsid w:val="00275CEA"/>
    <w:rsid w:val="00275DD9"/>
    <w:rsid w:val="00275F7E"/>
    <w:rsid w:val="00276216"/>
    <w:rsid w:val="002762B5"/>
    <w:rsid w:val="00276310"/>
    <w:rsid w:val="00276343"/>
    <w:rsid w:val="00276353"/>
    <w:rsid w:val="00276403"/>
    <w:rsid w:val="0027649F"/>
    <w:rsid w:val="0027651B"/>
    <w:rsid w:val="0027653C"/>
    <w:rsid w:val="0027654F"/>
    <w:rsid w:val="002765EC"/>
    <w:rsid w:val="00276608"/>
    <w:rsid w:val="0027672D"/>
    <w:rsid w:val="0027685F"/>
    <w:rsid w:val="002769E9"/>
    <w:rsid w:val="00276B35"/>
    <w:rsid w:val="00276C61"/>
    <w:rsid w:val="00276C74"/>
    <w:rsid w:val="002771C6"/>
    <w:rsid w:val="0027737B"/>
    <w:rsid w:val="00277389"/>
    <w:rsid w:val="002774BD"/>
    <w:rsid w:val="002775E2"/>
    <w:rsid w:val="002775F6"/>
    <w:rsid w:val="002776C9"/>
    <w:rsid w:val="00277873"/>
    <w:rsid w:val="002779B3"/>
    <w:rsid w:val="00277CCD"/>
    <w:rsid w:val="00277E58"/>
    <w:rsid w:val="00277FEA"/>
    <w:rsid w:val="0028013F"/>
    <w:rsid w:val="0028030F"/>
    <w:rsid w:val="0028041B"/>
    <w:rsid w:val="00280440"/>
    <w:rsid w:val="0028050A"/>
    <w:rsid w:val="002806E9"/>
    <w:rsid w:val="002807E3"/>
    <w:rsid w:val="0028086D"/>
    <w:rsid w:val="00280900"/>
    <w:rsid w:val="00280A96"/>
    <w:rsid w:val="00280C1A"/>
    <w:rsid w:val="00280DC4"/>
    <w:rsid w:val="00280FE0"/>
    <w:rsid w:val="00281011"/>
    <w:rsid w:val="00281363"/>
    <w:rsid w:val="002813A9"/>
    <w:rsid w:val="002814DF"/>
    <w:rsid w:val="002815DE"/>
    <w:rsid w:val="00281C6F"/>
    <w:rsid w:val="00281E9F"/>
    <w:rsid w:val="00282186"/>
    <w:rsid w:val="002821E2"/>
    <w:rsid w:val="00282219"/>
    <w:rsid w:val="00282288"/>
    <w:rsid w:val="0028229C"/>
    <w:rsid w:val="0028259F"/>
    <w:rsid w:val="00282673"/>
    <w:rsid w:val="00282811"/>
    <w:rsid w:val="002829C4"/>
    <w:rsid w:val="00282CA0"/>
    <w:rsid w:val="00282DF2"/>
    <w:rsid w:val="00282E36"/>
    <w:rsid w:val="00283082"/>
    <w:rsid w:val="002830E1"/>
    <w:rsid w:val="00283119"/>
    <w:rsid w:val="0028317C"/>
    <w:rsid w:val="00283439"/>
    <w:rsid w:val="00283685"/>
    <w:rsid w:val="002837CC"/>
    <w:rsid w:val="00283852"/>
    <w:rsid w:val="0028386E"/>
    <w:rsid w:val="00283908"/>
    <w:rsid w:val="00283C8D"/>
    <w:rsid w:val="00283D21"/>
    <w:rsid w:val="00283E2E"/>
    <w:rsid w:val="00283F01"/>
    <w:rsid w:val="00283F72"/>
    <w:rsid w:val="002840CC"/>
    <w:rsid w:val="00284132"/>
    <w:rsid w:val="00284229"/>
    <w:rsid w:val="00284270"/>
    <w:rsid w:val="0028435B"/>
    <w:rsid w:val="002843CC"/>
    <w:rsid w:val="0028461C"/>
    <w:rsid w:val="002848AB"/>
    <w:rsid w:val="002848C8"/>
    <w:rsid w:val="002849A8"/>
    <w:rsid w:val="002849EA"/>
    <w:rsid w:val="00284BF7"/>
    <w:rsid w:val="00284E59"/>
    <w:rsid w:val="00285040"/>
    <w:rsid w:val="00285077"/>
    <w:rsid w:val="002851CE"/>
    <w:rsid w:val="002853B4"/>
    <w:rsid w:val="0028552A"/>
    <w:rsid w:val="002855E6"/>
    <w:rsid w:val="0028572C"/>
    <w:rsid w:val="00285848"/>
    <w:rsid w:val="00285904"/>
    <w:rsid w:val="00285A38"/>
    <w:rsid w:val="00285D74"/>
    <w:rsid w:val="0028608A"/>
    <w:rsid w:val="00286177"/>
    <w:rsid w:val="002861CD"/>
    <w:rsid w:val="00286314"/>
    <w:rsid w:val="0028649C"/>
    <w:rsid w:val="0028672E"/>
    <w:rsid w:val="00286782"/>
    <w:rsid w:val="002867A6"/>
    <w:rsid w:val="002867F9"/>
    <w:rsid w:val="00286891"/>
    <w:rsid w:val="00286A8C"/>
    <w:rsid w:val="00286ACF"/>
    <w:rsid w:val="00286BC3"/>
    <w:rsid w:val="00286F1C"/>
    <w:rsid w:val="00286F99"/>
    <w:rsid w:val="002870C6"/>
    <w:rsid w:val="0028741D"/>
    <w:rsid w:val="00287656"/>
    <w:rsid w:val="002876BF"/>
    <w:rsid w:val="00287910"/>
    <w:rsid w:val="0028792D"/>
    <w:rsid w:val="002879A9"/>
    <w:rsid w:val="00287A64"/>
    <w:rsid w:val="00287B42"/>
    <w:rsid w:val="00287B8E"/>
    <w:rsid w:val="00287EB4"/>
    <w:rsid w:val="00287EC8"/>
    <w:rsid w:val="002900D7"/>
    <w:rsid w:val="00290202"/>
    <w:rsid w:val="00290296"/>
    <w:rsid w:val="00290585"/>
    <w:rsid w:val="0029076E"/>
    <w:rsid w:val="00290ADB"/>
    <w:rsid w:val="00290D92"/>
    <w:rsid w:val="00290EA2"/>
    <w:rsid w:val="0029116D"/>
    <w:rsid w:val="002911B8"/>
    <w:rsid w:val="002911C6"/>
    <w:rsid w:val="00291342"/>
    <w:rsid w:val="0029146C"/>
    <w:rsid w:val="0029163B"/>
    <w:rsid w:val="0029165D"/>
    <w:rsid w:val="00291688"/>
    <w:rsid w:val="002916E8"/>
    <w:rsid w:val="002917D8"/>
    <w:rsid w:val="00291CC0"/>
    <w:rsid w:val="00291DD1"/>
    <w:rsid w:val="00291E9C"/>
    <w:rsid w:val="00291EA8"/>
    <w:rsid w:val="00291F64"/>
    <w:rsid w:val="00292082"/>
    <w:rsid w:val="002922A1"/>
    <w:rsid w:val="002923A1"/>
    <w:rsid w:val="002923BC"/>
    <w:rsid w:val="00292435"/>
    <w:rsid w:val="00292458"/>
    <w:rsid w:val="002924A6"/>
    <w:rsid w:val="00292782"/>
    <w:rsid w:val="002927D8"/>
    <w:rsid w:val="002928AF"/>
    <w:rsid w:val="00292A20"/>
    <w:rsid w:val="00292AE0"/>
    <w:rsid w:val="00292B42"/>
    <w:rsid w:val="00292E2E"/>
    <w:rsid w:val="002932DE"/>
    <w:rsid w:val="002933E6"/>
    <w:rsid w:val="00293531"/>
    <w:rsid w:val="002935A0"/>
    <w:rsid w:val="00293611"/>
    <w:rsid w:val="00293665"/>
    <w:rsid w:val="0029376D"/>
    <w:rsid w:val="002938D5"/>
    <w:rsid w:val="00293938"/>
    <w:rsid w:val="0029393A"/>
    <w:rsid w:val="00293A20"/>
    <w:rsid w:val="00293B97"/>
    <w:rsid w:val="00293BFF"/>
    <w:rsid w:val="00293D3D"/>
    <w:rsid w:val="00293D54"/>
    <w:rsid w:val="00293EB8"/>
    <w:rsid w:val="0029423C"/>
    <w:rsid w:val="002942E3"/>
    <w:rsid w:val="00294483"/>
    <w:rsid w:val="0029467B"/>
    <w:rsid w:val="0029469D"/>
    <w:rsid w:val="002946CB"/>
    <w:rsid w:val="00294820"/>
    <w:rsid w:val="0029498F"/>
    <w:rsid w:val="002949C7"/>
    <w:rsid w:val="00294A63"/>
    <w:rsid w:val="00294A7E"/>
    <w:rsid w:val="00294B8F"/>
    <w:rsid w:val="00294BF8"/>
    <w:rsid w:val="00294C19"/>
    <w:rsid w:val="00294D2E"/>
    <w:rsid w:val="00294DBA"/>
    <w:rsid w:val="00294E70"/>
    <w:rsid w:val="00294EA2"/>
    <w:rsid w:val="00294FD2"/>
    <w:rsid w:val="0029530D"/>
    <w:rsid w:val="00295578"/>
    <w:rsid w:val="002955A7"/>
    <w:rsid w:val="00295790"/>
    <w:rsid w:val="002959BF"/>
    <w:rsid w:val="00295A51"/>
    <w:rsid w:val="00295B40"/>
    <w:rsid w:val="00295DC1"/>
    <w:rsid w:val="00295FC8"/>
    <w:rsid w:val="00296024"/>
    <w:rsid w:val="00296361"/>
    <w:rsid w:val="002967DA"/>
    <w:rsid w:val="00296A04"/>
    <w:rsid w:val="00296A6A"/>
    <w:rsid w:val="00296B77"/>
    <w:rsid w:val="00296D78"/>
    <w:rsid w:val="00296E9E"/>
    <w:rsid w:val="00296F98"/>
    <w:rsid w:val="0029701C"/>
    <w:rsid w:val="0029730A"/>
    <w:rsid w:val="00297311"/>
    <w:rsid w:val="00297495"/>
    <w:rsid w:val="002974A6"/>
    <w:rsid w:val="0029770D"/>
    <w:rsid w:val="00297712"/>
    <w:rsid w:val="00297737"/>
    <w:rsid w:val="00297808"/>
    <w:rsid w:val="0029780C"/>
    <w:rsid w:val="002979A1"/>
    <w:rsid w:val="00297BC9"/>
    <w:rsid w:val="00297C8E"/>
    <w:rsid w:val="00297CA7"/>
    <w:rsid w:val="00297D6E"/>
    <w:rsid w:val="00297F25"/>
    <w:rsid w:val="00297F4C"/>
    <w:rsid w:val="002A00D6"/>
    <w:rsid w:val="002A0419"/>
    <w:rsid w:val="002A0571"/>
    <w:rsid w:val="002A06EA"/>
    <w:rsid w:val="002A06F5"/>
    <w:rsid w:val="002A0746"/>
    <w:rsid w:val="002A0844"/>
    <w:rsid w:val="002A09D6"/>
    <w:rsid w:val="002A0B1E"/>
    <w:rsid w:val="002A0B2D"/>
    <w:rsid w:val="002A0C47"/>
    <w:rsid w:val="002A0C7F"/>
    <w:rsid w:val="002A0CCF"/>
    <w:rsid w:val="002A0E7D"/>
    <w:rsid w:val="002A0E9F"/>
    <w:rsid w:val="002A0F6A"/>
    <w:rsid w:val="002A0FAA"/>
    <w:rsid w:val="002A0FEB"/>
    <w:rsid w:val="002A100E"/>
    <w:rsid w:val="002A10B1"/>
    <w:rsid w:val="002A116C"/>
    <w:rsid w:val="002A124B"/>
    <w:rsid w:val="002A1274"/>
    <w:rsid w:val="002A13CB"/>
    <w:rsid w:val="002A149C"/>
    <w:rsid w:val="002A14A0"/>
    <w:rsid w:val="002A181D"/>
    <w:rsid w:val="002A1862"/>
    <w:rsid w:val="002A18C6"/>
    <w:rsid w:val="002A1B6E"/>
    <w:rsid w:val="002A1BBE"/>
    <w:rsid w:val="002A1DC2"/>
    <w:rsid w:val="002A1DD4"/>
    <w:rsid w:val="002A1E22"/>
    <w:rsid w:val="002A1F27"/>
    <w:rsid w:val="002A1F3F"/>
    <w:rsid w:val="002A1FD6"/>
    <w:rsid w:val="002A2103"/>
    <w:rsid w:val="002A256F"/>
    <w:rsid w:val="002A26EC"/>
    <w:rsid w:val="002A2701"/>
    <w:rsid w:val="002A2767"/>
    <w:rsid w:val="002A2D5C"/>
    <w:rsid w:val="002A3100"/>
    <w:rsid w:val="002A3186"/>
    <w:rsid w:val="002A324B"/>
    <w:rsid w:val="002A3515"/>
    <w:rsid w:val="002A35F6"/>
    <w:rsid w:val="002A3610"/>
    <w:rsid w:val="002A3673"/>
    <w:rsid w:val="002A381A"/>
    <w:rsid w:val="002A3BF7"/>
    <w:rsid w:val="002A3D48"/>
    <w:rsid w:val="002A3F27"/>
    <w:rsid w:val="002A3FFB"/>
    <w:rsid w:val="002A409D"/>
    <w:rsid w:val="002A41DD"/>
    <w:rsid w:val="002A422B"/>
    <w:rsid w:val="002A4291"/>
    <w:rsid w:val="002A4298"/>
    <w:rsid w:val="002A4538"/>
    <w:rsid w:val="002A458F"/>
    <w:rsid w:val="002A46F6"/>
    <w:rsid w:val="002A4710"/>
    <w:rsid w:val="002A472D"/>
    <w:rsid w:val="002A4976"/>
    <w:rsid w:val="002A4A23"/>
    <w:rsid w:val="002A4AB6"/>
    <w:rsid w:val="002A4B9F"/>
    <w:rsid w:val="002A4C53"/>
    <w:rsid w:val="002A4DDB"/>
    <w:rsid w:val="002A4E7C"/>
    <w:rsid w:val="002A51D9"/>
    <w:rsid w:val="002A525F"/>
    <w:rsid w:val="002A5328"/>
    <w:rsid w:val="002A53D2"/>
    <w:rsid w:val="002A54D0"/>
    <w:rsid w:val="002A573E"/>
    <w:rsid w:val="002A59DB"/>
    <w:rsid w:val="002A5AD6"/>
    <w:rsid w:val="002A5C5A"/>
    <w:rsid w:val="002A5DA1"/>
    <w:rsid w:val="002A5DA9"/>
    <w:rsid w:val="002A5E47"/>
    <w:rsid w:val="002A60DA"/>
    <w:rsid w:val="002A6135"/>
    <w:rsid w:val="002A6204"/>
    <w:rsid w:val="002A63BF"/>
    <w:rsid w:val="002A63F1"/>
    <w:rsid w:val="002A64B3"/>
    <w:rsid w:val="002A6656"/>
    <w:rsid w:val="002A6786"/>
    <w:rsid w:val="002A685E"/>
    <w:rsid w:val="002A6864"/>
    <w:rsid w:val="002A68CF"/>
    <w:rsid w:val="002A6984"/>
    <w:rsid w:val="002A6A45"/>
    <w:rsid w:val="002A6CBA"/>
    <w:rsid w:val="002A6E2A"/>
    <w:rsid w:val="002A6E30"/>
    <w:rsid w:val="002A6E62"/>
    <w:rsid w:val="002A6F5B"/>
    <w:rsid w:val="002A6F81"/>
    <w:rsid w:val="002A7240"/>
    <w:rsid w:val="002A74A1"/>
    <w:rsid w:val="002A75D5"/>
    <w:rsid w:val="002A762F"/>
    <w:rsid w:val="002A7645"/>
    <w:rsid w:val="002A76BC"/>
    <w:rsid w:val="002A7787"/>
    <w:rsid w:val="002A77CA"/>
    <w:rsid w:val="002A78B3"/>
    <w:rsid w:val="002A7922"/>
    <w:rsid w:val="002A79A9"/>
    <w:rsid w:val="002A79EB"/>
    <w:rsid w:val="002A7D58"/>
    <w:rsid w:val="002A7E23"/>
    <w:rsid w:val="002A7F3B"/>
    <w:rsid w:val="002A7F78"/>
    <w:rsid w:val="002B031F"/>
    <w:rsid w:val="002B0517"/>
    <w:rsid w:val="002B0518"/>
    <w:rsid w:val="002B0610"/>
    <w:rsid w:val="002B063E"/>
    <w:rsid w:val="002B071C"/>
    <w:rsid w:val="002B0725"/>
    <w:rsid w:val="002B0866"/>
    <w:rsid w:val="002B091D"/>
    <w:rsid w:val="002B0990"/>
    <w:rsid w:val="002B0AAA"/>
    <w:rsid w:val="002B0B3A"/>
    <w:rsid w:val="002B0DE0"/>
    <w:rsid w:val="002B130F"/>
    <w:rsid w:val="002B13D9"/>
    <w:rsid w:val="002B163C"/>
    <w:rsid w:val="002B1908"/>
    <w:rsid w:val="002B1AE0"/>
    <w:rsid w:val="002B201E"/>
    <w:rsid w:val="002B208F"/>
    <w:rsid w:val="002B21D5"/>
    <w:rsid w:val="002B23CE"/>
    <w:rsid w:val="002B2550"/>
    <w:rsid w:val="002B2699"/>
    <w:rsid w:val="002B27FB"/>
    <w:rsid w:val="002B2A5F"/>
    <w:rsid w:val="002B2B8B"/>
    <w:rsid w:val="002B2BB7"/>
    <w:rsid w:val="002B2C88"/>
    <w:rsid w:val="002B2FD9"/>
    <w:rsid w:val="002B318E"/>
    <w:rsid w:val="002B3246"/>
    <w:rsid w:val="002B330B"/>
    <w:rsid w:val="002B346C"/>
    <w:rsid w:val="002B3854"/>
    <w:rsid w:val="002B3948"/>
    <w:rsid w:val="002B3984"/>
    <w:rsid w:val="002B3F12"/>
    <w:rsid w:val="002B41F9"/>
    <w:rsid w:val="002B421E"/>
    <w:rsid w:val="002B4307"/>
    <w:rsid w:val="002B43E1"/>
    <w:rsid w:val="002B44E1"/>
    <w:rsid w:val="002B4514"/>
    <w:rsid w:val="002B464B"/>
    <w:rsid w:val="002B46B5"/>
    <w:rsid w:val="002B4932"/>
    <w:rsid w:val="002B4964"/>
    <w:rsid w:val="002B49B5"/>
    <w:rsid w:val="002B49DA"/>
    <w:rsid w:val="002B5351"/>
    <w:rsid w:val="002B55A0"/>
    <w:rsid w:val="002B5752"/>
    <w:rsid w:val="002B57B0"/>
    <w:rsid w:val="002B57EE"/>
    <w:rsid w:val="002B586C"/>
    <w:rsid w:val="002B5B10"/>
    <w:rsid w:val="002B5C15"/>
    <w:rsid w:val="002B5C8C"/>
    <w:rsid w:val="002B5CA8"/>
    <w:rsid w:val="002B5CF2"/>
    <w:rsid w:val="002B5E5E"/>
    <w:rsid w:val="002B5E6A"/>
    <w:rsid w:val="002B5EE5"/>
    <w:rsid w:val="002B5FDF"/>
    <w:rsid w:val="002B6076"/>
    <w:rsid w:val="002B62FC"/>
    <w:rsid w:val="002B6311"/>
    <w:rsid w:val="002B6390"/>
    <w:rsid w:val="002B6413"/>
    <w:rsid w:val="002B6595"/>
    <w:rsid w:val="002B65BC"/>
    <w:rsid w:val="002B6738"/>
    <w:rsid w:val="002B6AEB"/>
    <w:rsid w:val="002B6AED"/>
    <w:rsid w:val="002B6DB2"/>
    <w:rsid w:val="002B6DC0"/>
    <w:rsid w:val="002B6EF4"/>
    <w:rsid w:val="002B6F06"/>
    <w:rsid w:val="002B70BF"/>
    <w:rsid w:val="002B738C"/>
    <w:rsid w:val="002B74F8"/>
    <w:rsid w:val="002B7618"/>
    <w:rsid w:val="002B7619"/>
    <w:rsid w:val="002B76D7"/>
    <w:rsid w:val="002B774B"/>
    <w:rsid w:val="002B7835"/>
    <w:rsid w:val="002B787E"/>
    <w:rsid w:val="002B78A5"/>
    <w:rsid w:val="002B799B"/>
    <w:rsid w:val="002B7A57"/>
    <w:rsid w:val="002B7BC8"/>
    <w:rsid w:val="002B7C0F"/>
    <w:rsid w:val="002B7F97"/>
    <w:rsid w:val="002B7FA9"/>
    <w:rsid w:val="002C0033"/>
    <w:rsid w:val="002C00EF"/>
    <w:rsid w:val="002C018A"/>
    <w:rsid w:val="002C04F6"/>
    <w:rsid w:val="002C054E"/>
    <w:rsid w:val="002C0710"/>
    <w:rsid w:val="002C073D"/>
    <w:rsid w:val="002C077F"/>
    <w:rsid w:val="002C078D"/>
    <w:rsid w:val="002C0AF5"/>
    <w:rsid w:val="002C0C58"/>
    <w:rsid w:val="002C0C69"/>
    <w:rsid w:val="002C0DF2"/>
    <w:rsid w:val="002C0E55"/>
    <w:rsid w:val="002C0F5A"/>
    <w:rsid w:val="002C1299"/>
    <w:rsid w:val="002C1315"/>
    <w:rsid w:val="002C1328"/>
    <w:rsid w:val="002C1427"/>
    <w:rsid w:val="002C1590"/>
    <w:rsid w:val="002C1685"/>
    <w:rsid w:val="002C19EC"/>
    <w:rsid w:val="002C1A08"/>
    <w:rsid w:val="002C1A22"/>
    <w:rsid w:val="002C1AD8"/>
    <w:rsid w:val="002C1B89"/>
    <w:rsid w:val="002C1E64"/>
    <w:rsid w:val="002C206B"/>
    <w:rsid w:val="002C21AE"/>
    <w:rsid w:val="002C2390"/>
    <w:rsid w:val="002C239D"/>
    <w:rsid w:val="002C249F"/>
    <w:rsid w:val="002C25BA"/>
    <w:rsid w:val="002C26FB"/>
    <w:rsid w:val="002C2740"/>
    <w:rsid w:val="002C27B5"/>
    <w:rsid w:val="002C27DA"/>
    <w:rsid w:val="002C29E9"/>
    <w:rsid w:val="002C2AD3"/>
    <w:rsid w:val="002C2AF6"/>
    <w:rsid w:val="002C2ED0"/>
    <w:rsid w:val="002C2FA4"/>
    <w:rsid w:val="002C2FC2"/>
    <w:rsid w:val="002C31D4"/>
    <w:rsid w:val="002C3411"/>
    <w:rsid w:val="002C34D7"/>
    <w:rsid w:val="002C3527"/>
    <w:rsid w:val="002C3556"/>
    <w:rsid w:val="002C3725"/>
    <w:rsid w:val="002C391D"/>
    <w:rsid w:val="002C397C"/>
    <w:rsid w:val="002C39EE"/>
    <w:rsid w:val="002C3D19"/>
    <w:rsid w:val="002C3E5A"/>
    <w:rsid w:val="002C3ED1"/>
    <w:rsid w:val="002C3EFD"/>
    <w:rsid w:val="002C42FE"/>
    <w:rsid w:val="002C4324"/>
    <w:rsid w:val="002C43F5"/>
    <w:rsid w:val="002C45AB"/>
    <w:rsid w:val="002C4618"/>
    <w:rsid w:val="002C46E5"/>
    <w:rsid w:val="002C46F1"/>
    <w:rsid w:val="002C47B4"/>
    <w:rsid w:val="002C4830"/>
    <w:rsid w:val="002C48EF"/>
    <w:rsid w:val="002C4C88"/>
    <w:rsid w:val="002C500A"/>
    <w:rsid w:val="002C51D1"/>
    <w:rsid w:val="002C571F"/>
    <w:rsid w:val="002C581C"/>
    <w:rsid w:val="002C5A65"/>
    <w:rsid w:val="002C5A93"/>
    <w:rsid w:val="002C5B77"/>
    <w:rsid w:val="002C5B91"/>
    <w:rsid w:val="002C5BF3"/>
    <w:rsid w:val="002C5C48"/>
    <w:rsid w:val="002C5C7B"/>
    <w:rsid w:val="002C5EE5"/>
    <w:rsid w:val="002C5FA0"/>
    <w:rsid w:val="002C5FC5"/>
    <w:rsid w:val="002C603D"/>
    <w:rsid w:val="002C625A"/>
    <w:rsid w:val="002C6680"/>
    <w:rsid w:val="002C66E9"/>
    <w:rsid w:val="002C66FD"/>
    <w:rsid w:val="002C6740"/>
    <w:rsid w:val="002C6ABB"/>
    <w:rsid w:val="002C6B18"/>
    <w:rsid w:val="002C6D19"/>
    <w:rsid w:val="002C6F71"/>
    <w:rsid w:val="002C7030"/>
    <w:rsid w:val="002C7244"/>
    <w:rsid w:val="002C725A"/>
    <w:rsid w:val="002C73AA"/>
    <w:rsid w:val="002C742C"/>
    <w:rsid w:val="002C7466"/>
    <w:rsid w:val="002C7593"/>
    <w:rsid w:val="002C79E9"/>
    <w:rsid w:val="002C7AB3"/>
    <w:rsid w:val="002C7BBE"/>
    <w:rsid w:val="002C7C73"/>
    <w:rsid w:val="002D004D"/>
    <w:rsid w:val="002D013F"/>
    <w:rsid w:val="002D0476"/>
    <w:rsid w:val="002D0522"/>
    <w:rsid w:val="002D06B5"/>
    <w:rsid w:val="002D077C"/>
    <w:rsid w:val="002D081E"/>
    <w:rsid w:val="002D08CE"/>
    <w:rsid w:val="002D0AD5"/>
    <w:rsid w:val="002D0D68"/>
    <w:rsid w:val="002D0E55"/>
    <w:rsid w:val="002D0F0F"/>
    <w:rsid w:val="002D0FC2"/>
    <w:rsid w:val="002D106E"/>
    <w:rsid w:val="002D1284"/>
    <w:rsid w:val="002D13CC"/>
    <w:rsid w:val="002D1415"/>
    <w:rsid w:val="002D14CB"/>
    <w:rsid w:val="002D14DC"/>
    <w:rsid w:val="002D1514"/>
    <w:rsid w:val="002D1553"/>
    <w:rsid w:val="002D15CA"/>
    <w:rsid w:val="002D19DE"/>
    <w:rsid w:val="002D1B7D"/>
    <w:rsid w:val="002D1CAE"/>
    <w:rsid w:val="002D1E5C"/>
    <w:rsid w:val="002D1FDA"/>
    <w:rsid w:val="002D2041"/>
    <w:rsid w:val="002D2466"/>
    <w:rsid w:val="002D2487"/>
    <w:rsid w:val="002D276D"/>
    <w:rsid w:val="002D2816"/>
    <w:rsid w:val="002D2917"/>
    <w:rsid w:val="002D29FB"/>
    <w:rsid w:val="002D2A15"/>
    <w:rsid w:val="002D2B6C"/>
    <w:rsid w:val="002D2E5E"/>
    <w:rsid w:val="002D2EFA"/>
    <w:rsid w:val="002D2F97"/>
    <w:rsid w:val="002D2FD2"/>
    <w:rsid w:val="002D3063"/>
    <w:rsid w:val="002D308A"/>
    <w:rsid w:val="002D32A1"/>
    <w:rsid w:val="002D32E9"/>
    <w:rsid w:val="002D3399"/>
    <w:rsid w:val="002D34C3"/>
    <w:rsid w:val="002D3612"/>
    <w:rsid w:val="002D368D"/>
    <w:rsid w:val="002D3691"/>
    <w:rsid w:val="002D39FF"/>
    <w:rsid w:val="002D3BCC"/>
    <w:rsid w:val="002D3CEC"/>
    <w:rsid w:val="002D3DC8"/>
    <w:rsid w:val="002D3F30"/>
    <w:rsid w:val="002D4056"/>
    <w:rsid w:val="002D40AF"/>
    <w:rsid w:val="002D40BA"/>
    <w:rsid w:val="002D40EE"/>
    <w:rsid w:val="002D4200"/>
    <w:rsid w:val="002D45AC"/>
    <w:rsid w:val="002D46B5"/>
    <w:rsid w:val="002D4812"/>
    <w:rsid w:val="002D482A"/>
    <w:rsid w:val="002D4BF2"/>
    <w:rsid w:val="002D4D63"/>
    <w:rsid w:val="002D4DD9"/>
    <w:rsid w:val="002D4E58"/>
    <w:rsid w:val="002D4F9D"/>
    <w:rsid w:val="002D5188"/>
    <w:rsid w:val="002D51C3"/>
    <w:rsid w:val="002D52C1"/>
    <w:rsid w:val="002D5354"/>
    <w:rsid w:val="002D544E"/>
    <w:rsid w:val="002D54C5"/>
    <w:rsid w:val="002D54DF"/>
    <w:rsid w:val="002D569B"/>
    <w:rsid w:val="002D5774"/>
    <w:rsid w:val="002D5909"/>
    <w:rsid w:val="002D5CE9"/>
    <w:rsid w:val="002D5D0D"/>
    <w:rsid w:val="002D5D68"/>
    <w:rsid w:val="002D5D70"/>
    <w:rsid w:val="002D5F30"/>
    <w:rsid w:val="002D5FC4"/>
    <w:rsid w:val="002D601A"/>
    <w:rsid w:val="002D61CB"/>
    <w:rsid w:val="002D63C0"/>
    <w:rsid w:val="002D643C"/>
    <w:rsid w:val="002D655F"/>
    <w:rsid w:val="002D656F"/>
    <w:rsid w:val="002D6740"/>
    <w:rsid w:val="002D68AF"/>
    <w:rsid w:val="002D69BE"/>
    <w:rsid w:val="002D6BD2"/>
    <w:rsid w:val="002D6FAC"/>
    <w:rsid w:val="002D7187"/>
    <w:rsid w:val="002D7452"/>
    <w:rsid w:val="002D7475"/>
    <w:rsid w:val="002D7528"/>
    <w:rsid w:val="002D756E"/>
    <w:rsid w:val="002D7663"/>
    <w:rsid w:val="002D7719"/>
    <w:rsid w:val="002D7929"/>
    <w:rsid w:val="002D7A6C"/>
    <w:rsid w:val="002D7C58"/>
    <w:rsid w:val="002D7C7C"/>
    <w:rsid w:val="002D7CEA"/>
    <w:rsid w:val="002D7CEC"/>
    <w:rsid w:val="002D7D54"/>
    <w:rsid w:val="002D7D9E"/>
    <w:rsid w:val="002E0033"/>
    <w:rsid w:val="002E004A"/>
    <w:rsid w:val="002E027D"/>
    <w:rsid w:val="002E0425"/>
    <w:rsid w:val="002E044C"/>
    <w:rsid w:val="002E06B8"/>
    <w:rsid w:val="002E06B9"/>
    <w:rsid w:val="002E085A"/>
    <w:rsid w:val="002E08A7"/>
    <w:rsid w:val="002E0984"/>
    <w:rsid w:val="002E0A39"/>
    <w:rsid w:val="002E0A97"/>
    <w:rsid w:val="002E0AE7"/>
    <w:rsid w:val="002E0B0E"/>
    <w:rsid w:val="002E0C63"/>
    <w:rsid w:val="002E0CFF"/>
    <w:rsid w:val="002E0D44"/>
    <w:rsid w:val="002E0FB0"/>
    <w:rsid w:val="002E0FFE"/>
    <w:rsid w:val="002E1161"/>
    <w:rsid w:val="002E11BA"/>
    <w:rsid w:val="002E1336"/>
    <w:rsid w:val="002E1759"/>
    <w:rsid w:val="002E1899"/>
    <w:rsid w:val="002E1BA5"/>
    <w:rsid w:val="002E1CB4"/>
    <w:rsid w:val="002E1CDF"/>
    <w:rsid w:val="002E1E53"/>
    <w:rsid w:val="002E1E7E"/>
    <w:rsid w:val="002E1F1E"/>
    <w:rsid w:val="002E1F26"/>
    <w:rsid w:val="002E1F3E"/>
    <w:rsid w:val="002E2180"/>
    <w:rsid w:val="002E2402"/>
    <w:rsid w:val="002E244C"/>
    <w:rsid w:val="002E2491"/>
    <w:rsid w:val="002E24EA"/>
    <w:rsid w:val="002E2507"/>
    <w:rsid w:val="002E2842"/>
    <w:rsid w:val="002E2A0C"/>
    <w:rsid w:val="002E2B25"/>
    <w:rsid w:val="002E2B52"/>
    <w:rsid w:val="002E2C5D"/>
    <w:rsid w:val="002E2CB0"/>
    <w:rsid w:val="002E2D25"/>
    <w:rsid w:val="002E2DA2"/>
    <w:rsid w:val="002E2DB2"/>
    <w:rsid w:val="002E315D"/>
    <w:rsid w:val="002E31FD"/>
    <w:rsid w:val="002E3296"/>
    <w:rsid w:val="002E3399"/>
    <w:rsid w:val="002E33E5"/>
    <w:rsid w:val="002E340A"/>
    <w:rsid w:val="002E345A"/>
    <w:rsid w:val="002E346C"/>
    <w:rsid w:val="002E34A1"/>
    <w:rsid w:val="002E3572"/>
    <w:rsid w:val="002E3592"/>
    <w:rsid w:val="002E371E"/>
    <w:rsid w:val="002E37BC"/>
    <w:rsid w:val="002E3949"/>
    <w:rsid w:val="002E3A2D"/>
    <w:rsid w:val="002E3B34"/>
    <w:rsid w:val="002E3B7A"/>
    <w:rsid w:val="002E3C77"/>
    <w:rsid w:val="002E3F0C"/>
    <w:rsid w:val="002E40C6"/>
    <w:rsid w:val="002E4406"/>
    <w:rsid w:val="002E4652"/>
    <w:rsid w:val="002E4800"/>
    <w:rsid w:val="002E4828"/>
    <w:rsid w:val="002E4874"/>
    <w:rsid w:val="002E4919"/>
    <w:rsid w:val="002E4BA4"/>
    <w:rsid w:val="002E4C65"/>
    <w:rsid w:val="002E4DF0"/>
    <w:rsid w:val="002E4E40"/>
    <w:rsid w:val="002E4E81"/>
    <w:rsid w:val="002E4F26"/>
    <w:rsid w:val="002E54C2"/>
    <w:rsid w:val="002E554A"/>
    <w:rsid w:val="002E55A0"/>
    <w:rsid w:val="002E566D"/>
    <w:rsid w:val="002E56AA"/>
    <w:rsid w:val="002E57FF"/>
    <w:rsid w:val="002E5873"/>
    <w:rsid w:val="002E587B"/>
    <w:rsid w:val="002E59A7"/>
    <w:rsid w:val="002E5A94"/>
    <w:rsid w:val="002E5ABF"/>
    <w:rsid w:val="002E5C1B"/>
    <w:rsid w:val="002E5E19"/>
    <w:rsid w:val="002E5E42"/>
    <w:rsid w:val="002E6084"/>
    <w:rsid w:val="002E60DC"/>
    <w:rsid w:val="002E60E1"/>
    <w:rsid w:val="002E6142"/>
    <w:rsid w:val="002E61D0"/>
    <w:rsid w:val="002E6265"/>
    <w:rsid w:val="002E62B2"/>
    <w:rsid w:val="002E6417"/>
    <w:rsid w:val="002E653F"/>
    <w:rsid w:val="002E6543"/>
    <w:rsid w:val="002E6567"/>
    <w:rsid w:val="002E6675"/>
    <w:rsid w:val="002E66D7"/>
    <w:rsid w:val="002E6A75"/>
    <w:rsid w:val="002E6AE7"/>
    <w:rsid w:val="002E6B15"/>
    <w:rsid w:val="002E6E2D"/>
    <w:rsid w:val="002E6F48"/>
    <w:rsid w:val="002E6F82"/>
    <w:rsid w:val="002E6FBB"/>
    <w:rsid w:val="002E72EE"/>
    <w:rsid w:val="002E73CF"/>
    <w:rsid w:val="002E75FD"/>
    <w:rsid w:val="002E7756"/>
    <w:rsid w:val="002E77E8"/>
    <w:rsid w:val="002E785C"/>
    <w:rsid w:val="002E797D"/>
    <w:rsid w:val="002E79B0"/>
    <w:rsid w:val="002E7C91"/>
    <w:rsid w:val="002E7DEB"/>
    <w:rsid w:val="002F00A8"/>
    <w:rsid w:val="002F0145"/>
    <w:rsid w:val="002F02B1"/>
    <w:rsid w:val="002F0A69"/>
    <w:rsid w:val="002F0ABF"/>
    <w:rsid w:val="002F0C68"/>
    <w:rsid w:val="002F0D09"/>
    <w:rsid w:val="002F0D78"/>
    <w:rsid w:val="002F0D8B"/>
    <w:rsid w:val="002F0FD5"/>
    <w:rsid w:val="002F1042"/>
    <w:rsid w:val="002F107F"/>
    <w:rsid w:val="002F10BD"/>
    <w:rsid w:val="002F10E9"/>
    <w:rsid w:val="002F12F5"/>
    <w:rsid w:val="002F1337"/>
    <w:rsid w:val="002F134A"/>
    <w:rsid w:val="002F1483"/>
    <w:rsid w:val="002F1534"/>
    <w:rsid w:val="002F157D"/>
    <w:rsid w:val="002F16B0"/>
    <w:rsid w:val="002F179C"/>
    <w:rsid w:val="002F17B7"/>
    <w:rsid w:val="002F1A47"/>
    <w:rsid w:val="002F1B36"/>
    <w:rsid w:val="002F1C8C"/>
    <w:rsid w:val="002F2050"/>
    <w:rsid w:val="002F2203"/>
    <w:rsid w:val="002F2382"/>
    <w:rsid w:val="002F260C"/>
    <w:rsid w:val="002F267E"/>
    <w:rsid w:val="002F26BE"/>
    <w:rsid w:val="002F2788"/>
    <w:rsid w:val="002F281F"/>
    <w:rsid w:val="002F2FE0"/>
    <w:rsid w:val="002F312C"/>
    <w:rsid w:val="002F313C"/>
    <w:rsid w:val="002F325E"/>
    <w:rsid w:val="002F326D"/>
    <w:rsid w:val="002F3948"/>
    <w:rsid w:val="002F3960"/>
    <w:rsid w:val="002F3CE3"/>
    <w:rsid w:val="002F3D5A"/>
    <w:rsid w:val="002F4118"/>
    <w:rsid w:val="002F42A3"/>
    <w:rsid w:val="002F42DD"/>
    <w:rsid w:val="002F4495"/>
    <w:rsid w:val="002F4967"/>
    <w:rsid w:val="002F49DB"/>
    <w:rsid w:val="002F49F1"/>
    <w:rsid w:val="002F49F4"/>
    <w:rsid w:val="002F4AD3"/>
    <w:rsid w:val="002F4BBF"/>
    <w:rsid w:val="002F5236"/>
    <w:rsid w:val="002F5258"/>
    <w:rsid w:val="002F5341"/>
    <w:rsid w:val="002F53B2"/>
    <w:rsid w:val="002F551F"/>
    <w:rsid w:val="002F55CC"/>
    <w:rsid w:val="002F55F5"/>
    <w:rsid w:val="002F564F"/>
    <w:rsid w:val="002F571C"/>
    <w:rsid w:val="002F5931"/>
    <w:rsid w:val="002F59A1"/>
    <w:rsid w:val="002F5AC0"/>
    <w:rsid w:val="002F5AE8"/>
    <w:rsid w:val="002F5B7A"/>
    <w:rsid w:val="002F5C3A"/>
    <w:rsid w:val="002F5C83"/>
    <w:rsid w:val="002F5CFB"/>
    <w:rsid w:val="002F5E12"/>
    <w:rsid w:val="002F5EDB"/>
    <w:rsid w:val="002F5EE5"/>
    <w:rsid w:val="002F60A0"/>
    <w:rsid w:val="002F614F"/>
    <w:rsid w:val="002F6232"/>
    <w:rsid w:val="002F6259"/>
    <w:rsid w:val="002F632E"/>
    <w:rsid w:val="002F634E"/>
    <w:rsid w:val="002F638A"/>
    <w:rsid w:val="002F64D9"/>
    <w:rsid w:val="002F6865"/>
    <w:rsid w:val="002F68E2"/>
    <w:rsid w:val="002F68F4"/>
    <w:rsid w:val="002F6957"/>
    <w:rsid w:val="002F6B37"/>
    <w:rsid w:val="002F6BEC"/>
    <w:rsid w:val="002F7186"/>
    <w:rsid w:val="002F721F"/>
    <w:rsid w:val="002F72AB"/>
    <w:rsid w:val="002F736B"/>
    <w:rsid w:val="002F748F"/>
    <w:rsid w:val="002F76E3"/>
    <w:rsid w:val="002F76EB"/>
    <w:rsid w:val="002F7859"/>
    <w:rsid w:val="002F7A64"/>
    <w:rsid w:val="002F7AFE"/>
    <w:rsid w:val="002F7DE7"/>
    <w:rsid w:val="002F7EAB"/>
    <w:rsid w:val="002F7FB0"/>
    <w:rsid w:val="003002FC"/>
    <w:rsid w:val="003004DC"/>
    <w:rsid w:val="003004E8"/>
    <w:rsid w:val="0030057F"/>
    <w:rsid w:val="0030092A"/>
    <w:rsid w:val="003009C1"/>
    <w:rsid w:val="003009D3"/>
    <w:rsid w:val="003009F4"/>
    <w:rsid w:val="00300A3A"/>
    <w:rsid w:val="00300AB8"/>
    <w:rsid w:val="00300C40"/>
    <w:rsid w:val="00300C80"/>
    <w:rsid w:val="00300C88"/>
    <w:rsid w:val="00300D12"/>
    <w:rsid w:val="00300E53"/>
    <w:rsid w:val="00300F8B"/>
    <w:rsid w:val="00300FD1"/>
    <w:rsid w:val="00300FEA"/>
    <w:rsid w:val="003010E3"/>
    <w:rsid w:val="0030119C"/>
    <w:rsid w:val="003011C6"/>
    <w:rsid w:val="003015B0"/>
    <w:rsid w:val="00301690"/>
    <w:rsid w:val="003016B1"/>
    <w:rsid w:val="0030173D"/>
    <w:rsid w:val="0030198C"/>
    <w:rsid w:val="003019B0"/>
    <w:rsid w:val="003019FF"/>
    <w:rsid w:val="00301A1E"/>
    <w:rsid w:val="00301ACD"/>
    <w:rsid w:val="00301BDD"/>
    <w:rsid w:val="00301F16"/>
    <w:rsid w:val="00301F2F"/>
    <w:rsid w:val="00301F6E"/>
    <w:rsid w:val="00302031"/>
    <w:rsid w:val="0030233A"/>
    <w:rsid w:val="0030238C"/>
    <w:rsid w:val="00302505"/>
    <w:rsid w:val="003026AC"/>
    <w:rsid w:val="003026C5"/>
    <w:rsid w:val="00302835"/>
    <w:rsid w:val="003028E4"/>
    <w:rsid w:val="003028E6"/>
    <w:rsid w:val="00302A4D"/>
    <w:rsid w:val="00302B02"/>
    <w:rsid w:val="00302B98"/>
    <w:rsid w:val="00302BC3"/>
    <w:rsid w:val="00302C62"/>
    <w:rsid w:val="00302D09"/>
    <w:rsid w:val="00303034"/>
    <w:rsid w:val="0030308E"/>
    <w:rsid w:val="003030DC"/>
    <w:rsid w:val="003031CF"/>
    <w:rsid w:val="003031D1"/>
    <w:rsid w:val="003037DE"/>
    <w:rsid w:val="003038D6"/>
    <w:rsid w:val="003038E0"/>
    <w:rsid w:val="00303900"/>
    <w:rsid w:val="00303BE8"/>
    <w:rsid w:val="00303D19"/>
    <w:rsid w:val="00303DAB"/>
    <w:rsid w:val="00303E34"/>
    <w:rsid w:val="00303E9F"/>
    <w:rsid w:val="00303ED8"/>
    <w:rsid w:val="00303F67"/>
    <w:rsid w:val="003041AF"/>
    <w:rsid w:val="00304273"/>
    <w:rsid w:val="00304361"/>
    <w:rsid w:val="0030442D"/>
    <w:rsid w:val="0030445C"/>
    <w:rsid w:val="003044B0"/>
    <w:rsid w:val="003044B3"/>
    <w:rsid w:val="003044D0"/>
    <w:rsid w:val="00304532"/>
    <w:rsid w:val="003045BE"/>
    <w:rsid w:val="00304852"/>
    <w:rsid w:val="00304908"/>
    <w:rsid w:val="00304926"/>
    <w:rsid w:val="00304964"/>
    <w:rsid w:val="00304B43"/>
    <w:rsid w:val="00304C54"/>
    <w:rsid w:val="00304C74"/>
    <w:rsid w:val="00304FCD"/>
    <w:rsid w:val="00305045"/>
    <w:rsid w:val="0030525B"/>
    <w:rsid w:val="0030530F"/>
    <w:rsid w:val="00305485"/>
    <w:rsid w:val="00305531"/>
    <w:rsid w:val="00305573"/>
    <w:rsid w:val="003055EE"/>
    <w:rsid w:val="00305727"/>
    <w:rsid w:val="00305731"/>
    <w:rsid w:val="00305943"/>
    <w:rsid w:val="00305BAC"/>
    <w:rsid w:val="00305C70"/>
    <w:rsid w:val="00305DBF"/>
    <w:rsid w:val="00305E2E"/>
    <w:rsid w:val="00305F4B"/>
    <w:rsid w:val="00306016"/>
    <w:rsid w:val="003060A6"/>
    <w:rsid w:val="0030615B"/>
    <w:rsid w:val="00306211"/>
    <w:rsid w:val="00306439"/>
    <w:rsid w:val="0030691B"/>
    <w:rsid w:val="00306A57"/>
    <w:rsid w:val="00306B52"/>
    <w:rsid w:val="00306BCE"/>
    <w:rsid w:val="00306C8E"/>
    <w:rsid w:val="0030701D"/>
    <w:rsid w:val="00307137"/>
    <w:rsid w:val="0030713C"/>
    <w:rsid w:val="00307194"/>
    <w:rsid w:val="003071FA"/>
    <w:rsid w:val="0030744C"/>
    <w:rsid w:val="003075B5"/>
    <w:rsid w:val="00307651"/>
    <w:rsid w:val="003079AD"/>
    <w:rsid w:val="00307A30"/>
    <w:rsid w:val="00307D42"/>
    <w:rsid w:val="00307D7E"/>
    <w:rsid w:val="00307FA8"/>
    <w:rsid w:val="00310315"/>
    <w:rsid w:val="0031037D"/>
    <w:rsid w:val="0031042F"/>
    <w:rsid w:val="003104F7"/>
    <w:rsid w:val="0031050A"/>
    <w:rsid w:val="0031051B"/>
    <w:rsid w:val="003107BA"/>
    <w:rsid w:val="00310914"/>
    <w:rsid w:val="003109A2"/>
    <w:rsid w:val="00310A6B"/>
    <w:rsid w:val="00310A98"/>
    <w:rsid w:val="00310CBA"/>
    <w:rsid w:val="00310F13"/>
    <w:rsid w:val="00310FAB"/>
    <w:rsid w:val="00311033"/>
    <w:rsid w:val="0031107D"/>
    <w:rsid w:val="003111E9"/>
    <w:rsid w:val="00311270"/>
    <w:rsid w:val="0031129A"/>
    <w:rsid w:val="003113A8"/>
    <w:rsid w:val="003113F0"/>
    <w:rsid w:val="00311474"/>
    <w:rsid w:val="003115AE"/>
    <w:rsid w:val="00311CCE"/>
    <w:rsid w:val="00311D58"/>
    <w:rsid w:val="00311F22"/>
    <w:rsid w:val="00311F41"/>
    <w:rsid w:val="00311F91"/>
    <w:rsid w:val="003120D3"/>
    <w:rsid w:val="003121A5"/>
    <w:rsid w:val="003122B6"/>
    <w:rsid w:val="0031248A"/>
    <w:rsid w:val="003124F4"/>
    <w:rsid w:val="0031252B"/>
    <w:rsid w:val="003126B7"/>
    <w:rsid w:val="003126D3"/>
    <w:rsid w:val="00312B82"/>
    <w:rsid w:val="00312C44"/>
    <w:rsid w:val="00312D7F"/>
    <w:rsid w:val="00312D8E"/>
    <w:rsid w:val="00312E84"/>
    <w:rsid w:val="00312FDE"/>
    <w:rsid w:val="00313081"/>
    <w:rsid w:val="00313345"/>
    <w:rsid w:val="00313349"/>
    <w:rsid w:val="00313361"/>
    <w:rsid w:val="00313374"/>
    <w:rsid w:val="003134CD"/>
    <w:rsid w:val="00313514"/>
    <w:rsid w:val="003135F1"/>
    <w:rsid w:val="003137B8"/>
    <w:rsid w:val="003137BC"/>
    <w:rsid w:val="003138C7"/>
    <w:rsid w:val="00313ADA"/>
    <w:rsid w:val="00313BBD"/>
    <w:rsid w:val="00313C10"/>
    <w:rsid w:val="00313C1C"/>
    <w:rsid w:val="00313DD4"/>
    <w:rsid w:val="0031401B"/>
    <w:rsid w:val="0031403D"/>
    <w:rsid w:val="0031439C"/>
    <w:rsid w:val="00314425"/>
    <w:rsid w:val="00314448"/>
    <w:rsid w:val="0031444A"/>
    <w:rsid w:val="00314455"/>
    <w:rsid w:val="00314836"/>
    <w:rsid w:val="00314965"/>
    <w:rsid w:val="00315187"/>
    <w:rsid w:val="003152A7"/>
    <w:rsid w:val="00315361"/>
    <w:rsid w:val="0031549D"/>
    <w:rsid w:val="00315615"/>
    <w:rsid w:val="003159A3"/>
    <w:rsid w:val="00315ACD"/>
    <w:rsid w:val="00315BC9"/>
    <w:rsid w:val="00315E1B"/>
    <w:rsid w:val="00315F8E"/>
    <w:rsid w:val="0031609E"/>
    <w:rsid w:val="003160D4"/>
    <w:rsid w:val="003160DC"/>
    <w:rsid w:val="00316254"/>
    <w:rsid w:val="00316423"/>
    <w:rsid w:val="003165FF"/>
    <w:rsid w:val="00316AAD"/>
    <w:rsid w:val="00316B58"/>
    <w:rsid w:val="00316C7A"/>
    <w:rsid w:val="00316C80"/>
    <w:rsid w:val="00316D21"/>
    <w:rsid w:val="00316F48"/>
    <w:rsid w:val="00317170"/>
    <w:rsid w:val="0031721F"/>
    <w:rsid w:val="003172BF"/>
    <w:rsid w:val="00317306"/>
    <w:rsid w:val="00317468"/>
    <w:rsid w:val="00317570"/>
    <w:rsid w:val="00317635"/>
    <w:rsid w:val="003176B5"/>
    <w:rsid w:val="0031778B"/>
    <w:rsid w:val="00317868"/>
    <w:rsid w:val="003178BD"/>
    <w:rsid w:val="00317912"/>
    <w:rsid w:val="00317984"/>
    <w:rsid w:val="00317BFC"/>
    <w:rsid w:val="00317D5A"/>
    <w:rsid w:val="00317E5C"/>
    <w:rsid w:val="00317EB0"/>
    <w:rsid w:val="00317FBD"/>
    <w:rsid w:val="00320169"/>
    <w:rsid w:val="00320178"/>
    <w:rsid w:val="003201CA"/>
    <w:rsid w:val="003201D3"/>
    <w:rsid w:val="003202A1"/>
    <w:rsid w:val="003202FA"/>
    <w:rsid w:val="00320305"/>
    <w:rsid w:val="0032060E"/>
    <w:rsid w:val="00320740"/>
    <w:rsid w:val="0032079B"/>
    <w:rsid w:val="00320988"/>
    <w:rsid w:val="00320F16"/>
    <w:rsid w:val="00320FD8"/>
    <w:rsid w:val="00321001"/>
    <w:rsid w:val="00321026"/>
    <w:rsid w:val="003210E6"/>
    <w:rsid w:val="0032122E"/>
    <w:rsid w:val="00321289"/>
    <w:rsid w:val="003212C3"/>
    <w:rsid w:val="00321422"/>
    <w:rsid w:val="0032149E"/>
    <w:rsid w:val="003215C6"/>
    <w:rsid w:val="003216AC"/>
    <w:rsid w:val="003216B7"/>
    <w:rsid w:val="00321812"/>
    <w:rsid w:val="00321B76"/>
    <w:rsid w:val="00321B82"/>
    <w:rsid w:val="00321E3C"/>
    <w:rsid w:val="00321E66"/>
    <w:rsid w:val="003220E6"/>
    <w:rsid w:val="003223F2"/>
    <w:rsid w:val="0032268F"/>
    <w:rsid w:val="003228CB"/>
    <w:rsid w:val="0032291E"/>
    <w:rsid w:val="003229D7"/>
    <w:rsid w:val="00322A22"/>
    <w:rsid w:val="00322B11"/>
    <w:rsid w:val="00322D24"/>
    <w:rsid w:val="00322DA4"/>
    <w:rsid w:val="0032310F"/>
    <w:rsid w:val="0032334F"/>
    <w:rsid w:val="00323368"/>
    <w:rsid w:val="00323493"/>
    <w:rsid w:val="003234B6"/>
    <w:rsid w:val="003235CC"/>
    <w:rsid w:val="0032372D"/>
    <w:rsid w:val="003237D9"/>
    <w:rsid w:val="003238C4"/>
    <w:rsid w:val="003238D8"/>
    <w:rsid w:val="00323943"/>
    <w:rsid w:val="00323AA1"/>
    <w:rsid w:val="00323ACB"/>
    <w:rsid w:val="00323CB2"/>
    <w:rsid w:val="00323E76"/>
    <w:rsid w:val="00323F39"/>
    <w:rsid w:val="00323F3C"/>
    <w:rsid w:val="0032409D"/>
    <w:rsid w:val="00324218"/>
    <w:rsid w:val="003242A2"/>
    <w:rsid w:val="003247F3"/>
    <w:rsid w:val="0032488C"/>
    <w:rsid w:val="003248E1"/>
    <w:rsid w:val="00324A67"/>
    <w:rsid w:val="00324CCE"/>
    <w:rsid w:val="00324D88"/>
    <w:rsid w:val="00324E9B"/>
    <w:rsid w:val="00324F79"/>
    <w:rsid w:val="003251BD"/>
    <w:rsid w:val="003254E9"/>
    <w:rsid w:val="00325573"/>
    <w:rsid w:val="003255B9"/>
    <w:rsid w:val="00325BC1"/>
    <w:rsid w:val="00325DA2"/>
    <w:rsid w:val="00325E7B"/>
    <w:rsid w:val="00325E97"/>
    <w:rsid w:val="00325EA6"/>
    <w:rsid w:val="00325F0E"/>
    <w:rsid w:val="0032619C"/>
    <w:rsid w:val="003261FB"/>
    <w:rsid w:val="00326326"/>
    <w:rsid w:val="00326583"/>
    <w:rsid w:val="0032664A"/>
    <w:rsid w:val="0032685C"/>
    <w:rsid w:val="003268AC"/>
    <w:rsid w:val="00326B9D"/>
    <w:rsid w:val="00326BDF"/>
    <w:rsid w:val="00326C3F"/>
    <w:rsid w:val="00326CA4"/>
    <w:rsid w:val="00326D7A"/>
    <w:rsid w:val="00326F79"/>
    <w:rsid w:val="00326FBF"/>
    <w:rsid w:val="00327187"/>
    <w:rsid w:val="0032718C"/>
    <w:rsid w:val="003272EE"/>
    <w:rsid w:val="00327885"/>
    <w:rsid w:val="00327B76"/>
    <w:rsid w:val="00327D25"/>
    <w:rsid w:val="00327D6A"/>
    <w:rsid w:val="00327F0F"/>
    <w:rsid w:val="003300A1"/>
    <w:rsid w:val="003301C9"/>
    <w:rsid w:val="003301F0"/>
    <w:rsid w:val="00330291"/>
    <w:rsid w:val="003302C0"/>
    <w:rsid w:val="003303C1"/>
    <w:rsid w:val="003303D4"/>
    <w:rsid w:val="00330438"/>
    <w:rsid w:val="003305B9"/>
    <w:rsid w:val="00330681"/>
    <w:rsid w:val="003306DD"/>
    <w:rsid w:val="00330764"/>
    <w:rsid w:val="00330783"/>
    <w:rsid w:val="00330897"/>
    <w:rsid w:val="00330A0A"/>
    <w:rsid w:val="00330A79"/>
    <w:rsid w:val="00330B21"/>
    <w:rsid w:val="00330B90"/>
    <w:rsid w:val="00330C64"/>
    <w:rsid w:val="00330E54"/>
    <w:rsid w:val="00330E94"/>
    <w:rsid w:val="00330FC1"/>
    <w:rsid w:val="003310D1"/>
    <w:rsid w:val="0033110D"/>
    <w:rsid w:val="00331494"/>
    <w:rsid w:val="003314C5"/>
    <w:rsid w:val="003314E1"/>
    <w:rsid w:val="003315D0"/>
    <w:rsid w:val="00331632"/>
    <w:rsid w:val="00331801"/>
    <w:rsid w:val="00331845"/>
    <w:rsid w:val="0033188D"/>
    <w:rsid w:val="00331901"/>
    <w:rsid w:val="00331975"/>
    <w:rsid w:val="00331E6A"/>
    <w:rsid w:val="00331E83"/>
    <w:rsid w:val="00331E85"/>
    <w:rsid w:val="0033207A"/>
    <w:rsid w:val="00332096"/>
    <w:rsid w:val="00332119"/>
    <w:rsid w:val="00332168"/>
    <w:rsid w:val="00332192"/>
    <w:rsid w:val="003321AC"/>
    <w:rsid w:val="00332374"/>
    <w:rsid w:val="0033252C"/>
    <w:rsid w:val="00332616"/>
    <w:rsid w:val="003326F5"/>
    <w:rsid w:val="003327C4"/>
    <w:rsid w:val="00332AE6"/>
    <w:rsid w:val="00332B6B"/>
    <w:rsid w:val="00332E08"/>
    <w:rsid w:val="00332F14"/>
    <w:rsid w:val="0033310C"/>
    <w:rsid w:val="00333117"/>
    <w:rsid w:val="0033314C"/>
    <w:rsid w:val="00333164"/>
    <w:rsid w:val="0033325C"/>
    <w:rsid w:val="003332CE"/>
    <w:rsid w:val="0033335E"/>
    <w:rsid w:val="003335CB"/>
    <w:rsid w:val="0033377F"/>
    <w:rsid w:val="00333827"/>
    <w:rsid w:val="00333860"/>
    <w:rsid w:val="00333BEF"/>
    <w:rsid w:val="00333BF5"/>
    <w:rsid w:val="00333F1C"/>
    <w:rsid w:val="00333F38"/>
    <w:rsid w:val="00334070"/>
    <w:rsid w:val="0033424E"/>
    <w:rsid w:val="0033460A"/>
    <w:rsid w:val="003346E5"/>
    <w:rsid w:val="00334758"/>
    <w:rsid w:val="003348CE"/>
    <w:rsid w:val="00334995"/>
    <w:rsid w:val="003349B9"/>
    <w:rsid w:val="00334A3B"/>
    <w:rsid w:val="00334A4A"/>
    <w:rsid w:val="00334A9B"/>
    <w:rsid w:val="00334B35"/>
    <w:rsid w:val="00334BD9"/>
    <w:rsid w:val="00334BE4"/>
    <w:rsid w:val="00334C25"/>
    <w:rsid w:val="00334E14"/>
    <w:rsid w:val="00334F4F"/>
    <w:rsid w:val="0033500B"/>
    <w:rsid w:val="0033510D"/>
    <w:rsid w:val="00335201"/>
    <w:rsid w:val="0033548C"/>
    <w:rsid w:val="0033550C"/>
    <w:rsid w:val="0033559F"/>
    <w:rsid w:val="003359AF"/>
    <w:rsid w:val="003359CD"/>
    <w:rsid w:val="00335A29"/>
    <w:rsid w:val="00335AE0"/>
    <w:rsid w:val="00335B30"/>
    <w:rsid w:val="00335D0F"/>
    <w:rsid w:val="00335DB8"/>
    <w:rsid w:val="00335ECF"/>
    <w:rsid w:val="00335F01"/>
    <w:rsid w:val="003360CB"/>
    <w:rsid w:val="00336166"/>
    <w:rsid w:val="003361C4"/>
    <w:rsid w:val="003362E8"/>
    <w:rsid w:val="003362ED"/>
    <w:rsid w:val="00336486"/>
    <w:rsid w:val="003365F4"/>
    <w:rsid w:val="00336706"/>
    <w:rsid w:val="00336C04"/>
    <w:rsid w:val="00336CFB"/>
    <w:rsid w:val="00337161"/>
    <w:rsid w:val="0033746B"/>
    <w:rsid w:val="00337575"/>
    <w:rsid w:val="0033757D"/>
    <w:rsid w:val="003375C1"/>
    <w:rsid w:val="003376EA"/>
    <w:rsid w:val="003377CC"/>
    <w:rsid w:val="00337825"/>
    <w:rsid w:val="00337927"/>
    <w:rsid w:val="00337935"/>
    <w:rsid w:val="00337B2D"/>
    <w:rsid w:val="00337C3D"/>
    <w:rsid w:val="00337CD8"/>
    <w:rsid w:val="00337F5C"/>
    <w:rsid w:val="00340011"/>
    <w:rsid w:val="0034003B"/>
    <w:rsid w:val="003400BD"/>
    <w:rsid w:val="003402E5"/>
    <w:rsid w:val="003407E0"/>
    <w:rsid w:val="00340874"/>
    <w:rsid w:val="003408A6"/>
    <w:rsid w:val="003408D0"/>
    <w:rsid w:val="00340917"/>
    <w:rsid w:val="00340999"/>
    <w:rsid w:val="00340CA3"/>
    <w:rsid w:val="00340DFB"/>
    <w:rsid w:val="00340FE9"/>
    <w:rsid w:val="00341043"/>
    <w:rsid w:val="00341208"/>
    <w:rsid w:val="00341257"/>
    <w:rsid w:val="003412A7"/>
    <w:rsid w:val="003413A2"/>
    <w:rsid w:val="003418A2"/>
    <w:rsid w:val="003418FD"/>
    <w:rsid w:val="0034198E"/>
    <w:rsid w:val="00341A27"/>
    <w:rsid w:val="00341C21"/>
    <w:rsid w:val="00341D50"/>
    <w:rsid w:val="00341F8B"/>
    <w:rsid w:val="00341F8F"/>
    <w:rsid w:val="00341FB5"/>
    <w:rsid w:val="00342172"/>
    <w:rsid w:val="0034243E"/>
    <w:rsid w:val="0034252D"/>
    <w:rsid w:val="00342622"/>
    <w:rsid w:val="0034266B"/>
    <w:rsid w:val="003427DF"/>
    <w:rsid w:val="0034281D"/>
    <w:rsid w:val="0034288A"/>
    <w:rsid w:val="00342908"/>
    <w:rsid w:val="00342917"/>
    <w:rsid w:val="00342C65"/>
    <w:rsid w:val="00342CF0"/>
    <w:rsid w:val="003430A6"/>
    <w:rsid w:val="00343593"/>
    <w:rsid w:val="003435AC"/>
    <w:rsid w:val="00343762"/>
    <w:rsid w:val="0034376D"/>
    <w:rsid w:val="00343AF1"/>
    <w:rsid w:val="00343B36"/>
    <w:rsid w:val="00343BAF"/>
    <w:rsid w:val="00343CC4"/>
    <w:rsid w:val="00343D57"/>
    <w:rsid w:val="00343DA5"/>
    <w:rsid w:val="00343FAC"/>
    <w:rsid w:val="00344310"/>
    <w:rsid w:val="0034437A"/>
    <w:rsid w:val="00344608"/>
    <w:rsid w:val="00344689"/>
    <w:rsid w:val="003446E5"/>
    <w:rsid w:val="00344766"/>
    <w:rsid w:val="0034478A"/>
    <w:rsid w:val="00344836"/>
    <w:rsid w:val="00344905"/>
    <w:rsid w:val="00344AD6"/>
    <w:rsid w:val="00344B59"/>
    <w:rsid w:val="00344E5B"/>
    <w:rsid w:val="00344EBD"/>
    <w:rsid w:val="00345A27"/>
    <w:rsid w:val="00345B28"/>
    <w:rsid w:val="00345EDE"/>
    <w:rsid w:val="00345F81"/>
    <w:rsid w:val="00346019"/>
    <w:rsid w:val="00346040"/>
    <w:rsid w:val="0034627E"/>
    <w:rsid w:val="0034636B"/>
    <w:rsid w:val="0034651F"/>
    <w:rsid w:val="00346657"/>
    <w:rsid w:val="003466C4"/>
    <w:rsid w:val="00346A51"/>
    <w:rsid w:val="00346C39"/>
    <w:rsid w:val="00346D68"/>
    <w:rsid w:val="00346F1D"/>
    <w:rsid w:val="00347015"/>
    <w:rsid w:val="00347117"/>
    <w:rsid w:val="003471CA"/>
    <w:rsid w:val="003471DC"/>
    <w:rsid w:val="0034723E"/>
    <w:rsid w:val="00347367"/>
    <w:rsid w:val="00347504"/>
    <w:rsid w:val="00347572"/>
    <w:rsid w:val="003475D6"/>
    <w:rsid w:val="003479F7"/>
    <w:rsid w:val="00347DB0"/>
    <w:rsid w:val="003502CF"/>
    <w:rsid w:val="0035031D"/>
    <w:rsid w:val="003504DE"/>
    <w:rsid w:val="003505D1"/>
    <w:rsid w:val="003507F9"/>
    <w:rsid w:val="00350974"/>
    <w:rsid w:val="003509C0"/>
    <w:rsid w:val="00350B0D"/>
    <w:rsid w:val="00350D31"/>
    <w:rsid w:val="00350D8D"/>
    <w:rsid w:val="00350E46"/>
    <w:rsid w:val="00350EA9"/>
    <w:rsid w:val="00350EEB"/>
    <w:rsid w:val="00351018"/>
    <w:rsid w:val="003511D4"/>
    <w:rsid w:val="003511F6"/>
    <w:rsid w:val="00351303"/>
    <w:rsid w:val="003513B2"/>
    <w:rsid w:val="0035145B"/>
    <w:rsid w:val="00351492"/>
    <w:rsid w:val="003514BE"/>
    <w:rsid w:val="00351609"/>
    <w:rsid w:val="00351692"/>
    <w:rsid w:val="0035170B"/>
    <w:rsid w:val="00351733"/>
    <w:rsid w:val="003517C6"/>
    <w:rsid w:val="003521D6"/>
    <w:rsid w:val="003522DA"/>
    <w:rsid w:val="0035246F"/>
    <w:rsid w:val="0035250B"/>
    <w:rsid w:val="00352637"/>
    <w:rsid w:val="00352657"/>
    <w:rsid w:val="0035266D"/>
    <w:rsid w:val="00352677"/>
    <w:rsid w:val="00352A84"/>
    <w:rsid w:val="00352C55"/>
    <w:rsid w:val="003530E7"/>
    <w:rsid w:val="00353267"/>
    <w:rsid w:val="00353346"/>
    <w:rsid w:val="0035340A"/>
    <w:rsid w:val="0035345E"/>
    <w:rsid w:val="00353768"/>
    <w:rsid w:val="0035380B"/>
    <w:rsid w:val="0035381C"/>
    <w:rsid w:val="003538E9"/>
    <w:rsid w:val="00353EEE"/>
    <w:rsid w:val="00353FD1"/>
    <w:rsid w:val="00354010"/>
    <w:rsid w:val="0035401E"/>
    <w:rsid w:val="003541C1"/>
    <w:rsid w:val="003541C2"/>
    <w:rsid w:val="00354695"/>
    <w:rsid w:val="00354855"/>
    <w:rsid w:val="00354887"/>
    <w:rsid w:val="00354951"/>
    <w:rsid w:val="00354B3C"/>
    <w:rsid w:val="00354BB4"/>
    <w:rsid w:val="00354C37"/>
    <w:rsid w:val="00354EFC"/>
    <w:rsid w:val="00354FC1"/>
    <w:rsid w:val="0035512D"/>
    <w:rsid w:val="00355338"/>
    <w:rsid w:val="003553E0"/>
    <w:rsid w:val="00355616"/>
    <w:rsid w:val="00355654"/>
    <w:rsid w:val="00355705"/>
    <w:rsid w:val="00355BA5"/>
    <w:rsid w:val="00355BA7"/>
    <w:rsid w:val="00355BE0"/>
    <w:rsid w:val="00355BF9"/>
    <w:rsid w:val="00355D1D"/>
    <w:rsid w:val="00355EAF"/>
    <w:rsid w:val="00355F34"/>
    <w:rsid w:val="003560AD"/>
    <w:rsid w:val="00356312"/>
    <w:rsid w:val="0035634A"/>
    <w:rsid w:val="00356472"/>
    <w:rsid w:val="00356848"/>
    <w:rsid w:val="0035685A"/>
    <w:rsid w:val="003569AA"/>
    <w:rsid w:val="00356A7B"/>
    <w:rsid w:val="00356AD8"/>
    <w:rsid w:val="00356B9B"/>
    <w:rsid w:val="00356E51"/>
    <w:rsid w:val="00356FC4"/>
    <w:rsid w:val="003574B2"/>
    <w:rsid w:val="0035758B"/>
    <w:rsid w:val="0035762C"/>
    <w:rsid w:val="003577F9"/>
    <w:rsid w:val="003578CA"/>
    <w:rsid w:val="00357B03"/>
    <w:rsid w:val="00357BB3"/>
    <w:rsid w:val="00357D47"/>
    <w:rsid w:val="00360076"/>
    <w:rsid w:val="0036009D"/>
    <w:rsid w:val="00360184"/>
    <w:rsid w:val="00360201"/>
    <w:rsid w:val="00360289"/>
    <w:rsid w:val="00360290"/>
    <w:rsid w:val="0036047D"/>
    <w:rsid w:val="00360491"/>
    <w:rsid w:val="0036078B"/>
    <w:rsid w:val="0036078D"/>
    <w:rsid w:val="003607ED"/>
    <w:rsid w:val="0036092B"/>
    <w:rsid w:val="00360B3E"/>
    <w:rsid w:val="00360C75"/>
    <w:rsid w:val="00360F90"/>
    <w:rsid w:val="00360FD8"/>
    <w:rsid w:val="00361187"/>
    <w:rsid w:val="003611E2"/>
    <w:rsid w:val="003615B1"/>
    <w:rsid w:val="00361882"/>
    <w:rsid w:val="003618A9"/>
    <w:rsid w:val="0036192A"/>
    <w:rsid w:val="00361ADC"/>
    <w:rsid w:val="00361B07"/>
    <w:rsid w:val="00361BB6"/>
    <w:rsid w:val="00361D0E"/>
    <w:rsid w:val="0036208D"/>
    <w:rsid w:val="003623E8"/>
    <w:rsid w:val="0036243A"/>
    <w:rsid w:val="0036275E"/>
    <w:rsid w:val="0036299B"/>
    <w:rsid w:val="003629D6"/>
    <w:rsid w:val="003629E3"/>
    <w:rsid w:val="00362A75"/>
    <w:rsid w:val="00362B0C"/>
    <w:rsid w:val="00362B2E"/>
    <w:rsid w:val="00362C55"/>
    <w:rsid w:val="00362E5C"/>
    <w:rsid w:val="00362EB3"/>
    <w:rsid w:val="00362EEE"/>
    <w:rsid w:val="00363082"/>
    <w:rsid w:val="003630E6"/>
    <w:rsid w:val="0036314E"/>
    <w:rsid w:val="003635B8"/>
    <w:rsid w:val="00363779"/>
    <w:rsid w:val="00363955"/>
    <w:rsid w:val="00363B07"/>
    <w:rsid w:val="00363CE5"/>
    <w:rsid w:val="00363D60"/>
    <w:rsid w:val="00363D96"/>
    <w:rsid w:val="00363DD4"/>
    <w:rsid w:val="00363DED"/>
    <w:rsid w:val="00363F8B"/>
    <w:rsid w:val="00364080"/>
    <w:rsid w:val="0036414A"/>
    <w:rsid w:val="003641D6"/>
    <w:rsid w:val="00364477"/>
    <w:rsid w:val="00364487"/>
    <w:rsid w:val="003644A9"/>
    <w:rsid w:val="003644AA"/>
    <w:rsid w:val="0036451E"/>
    <w:rsid w:val="0036456B"/>
    <w:rsid w:val="0036464F"/>
    <w:rsid w:val="003648D1"/>
    <w:rsid w:val="003648E8"/>
    <w:rsid w:val="00364A8C"/>
    <w:rsid w:val="00364ABF"/>
    <w:rsid w:val="00364B50"/>
    <w:rsid w:val="00364CB4"/>
    <w:rsid w:val="00364D36"/>
    <w:rsid w:val="00364FF2"/>
    <w:rsid w:val="003655E6"/>
    <w:rsid w:val="00365841"/>
    <w:rsid w:val="00365854"/>
    <w:rsid w:val="003658D8"/>
    <w:rsid w:val="003658FC"/>
    <w:rsid w:val="00365AED"/>
    <w:rsid w:val="00365B53"/>
    <w:rsid w:val="00365D55"/>
    <w:rsid w:val="00365E31"/>
    <w:rsid w:val="00365FE4"/>
    <w:rsid w:val="003661D5"/>
    <w:rsid w:val="00366211"/>
    <w:rsid w:val="00366487"/>
    <w:rsid w:val="0036665C"/>
    <w:rsid w:val="003667FE"/>
    <w:rsid w:val="003668BF"/>
    <w:rsid w:val="003668F8"/>
    <w:rsid w:val="00366962"/>
    <w:rsid w:val="00366C7F"/>
    <w:rsid w:val="00366DFB"/>
    <w:rsid w:val="003670DD"/>
    <w:rsid w:val="0036740B"/>
    <w:rsid w:val="00367438"/>
    <w:rsid w:val="00367452"/>
    <w:rsid w:val="0036785E"/>
    <w:rsid w:val="00367A79"/>
    <w:rsid w:val="00367AFE"/>
    <w:rsid w:val="00367C7E"/>
    <w:rsid w:val="00367CBF"/>
    <w:rsid w:val="00367D2B"/>
    <w:rsid w:val="00367DB0"/>
    <w:rsid w:val="00367FD3"/>
    <w:rsid w:val="0037008F"/>
    <w:rsid w:val="00370151"/>
    <w:rsid w:val="003703AB"/>
    <w:rsid w:val="003703AF"/>
    <w:rsid w:val="003704EE"/>
    <w:rsid w:val="003705B8"/>
    <w:rsid w:val="00370703"/>
    <w:rsid w:val="003708C3"/>
    <w:rsid w:val="0037090E"/>
    <w:rsid w:val="00370A85"/>
    <w:rsid w:val="00370AD5"/>
    <w:rsid w:val="00370BB9"/>
    <w:rsid w:val="00370BF0"/>
    <w:rsid w:val="00370E05"/>
    <w:rsid w:val="00370E2F"/>
    <w:rsid w:val="00370E6A"/>
    <w:rsid w:val="00370E90"/>
    <w:rsid w:val="00370F40"/>
    <w:rsid w:val="00371045"/>
    <w:rsid w:val="0037122A"/>
    <w:rsid w:val="0037149F"/>
    <w:rsid w:val="00371558"/>
    <w:rsid w:val="003715D9"/>
    <w:rsid w:val="0037168A"/>
    <w:rsid w:val="00371803"/>
    <w:rsid w:val="00371971"/>
    <w:rsid w:val="003719CC"/>
    <w:rsid w:val="00371B7E"/>
    <w:rsid w:val="00371C46"/>
    <w:rsid w:val="00371DD0"/>
    <w:rsid w:val="00371DE4"/>
    <w:rsid w:val="00371E30"/>
    <w:rsid w:val="0037229C"/>
    <w:rsid w:val="003722B6"/>
    <w:rsid w:val="0037243C"/>
    <w:rsid w:val="00372485"/>
    <w:rsid w:val="003724B3"/>
    <w:rsid w:val="003724BC"/>
    <w:rsid w:val="00372624"/>
    <w:rsid w:val="00372715"/>
    <w:rsid w:val="0037285B"/>
    <w:rsid w:val="0037292B"/>
    <w:rsid w:val="00372961"/>
    <w:rsid w:val="003729CA"/>
    <w:rsid w:val="003729E8"/>
    <w:rsid w:val="00372B47"/>
    <w:rsid w:val="00372CF2"/>
    <w:rsid w:val="00372D12"/>
    <w:rsid w:val="00372E7E"/>
    <w:rsid w:val="00372F66"/>
    <w:rsid w:val="0037344A"/>
    <w:rsid w:val="003735FA"/>
    <w:rsid w:val="00373628"/>
    <w:rsid w:val="00373652"/>
    <w:rsid w:val="00373740"/>
    <w:rsid w:val="003738E4"/>
    <w:rsid w:val="003739DB"/>
    <w:rsid w:val="00373AB1"/>
    <w:rsid w:val="00373DE2"/>
    <w:rsid w:val="00373F17"/>
    <w:rsid w:val="0037409B"/>
    <w:rsid w:val="003741DD"/>
    <w:rsid w:val="003741F4"/>
    <w:rsid w:val="00374292"/>
    <w:rsid w:val="003742E3"/>
    <w:rsid w:val="0037438D"/>
    <w:rsid w:val="00374545"/>
    <w:rsid w:val="0037476F"/>
    <w:rsid w:val="003748B9"/>
    <w:rsid w:val="00374A90"/>
    <w:rsid w:val="00374AF9"/>
    <w:rsid w:val="00374DA5"/>
    <w:rsid w:val="00374DBB"/>
    <w:rsid w:val="00374EAF"/>
    <w:rsid w:val="00374FD9"/>
    <w:rsid w:val="00375142"/>
    <w:rsid w:val="003755B1"/>
    <w:rsid w:val="003757AC"/>
    <w:rsid w:val="00375824"/>
    <w:rsid w:val="0037582F"/>
    <w:rsid w:val="003758C2"/>
    <w:rsid w:val="003759CD"/>
    <w:rsid w:val="00375A6E"/>
    <w:rsid w:val="00375B3F"/>
    <w:rsid w:val="00375CDA"/>
    <w:rsid w:val="00375E90"/>
    <w:rsid w:val="00375EA7"/>
    <w:rsid w:val="00376282"/>
    <w:rsid w:val="003762C5"/>
    <w:rsid w:val="003763C3"/>
    <w:rsid w:val="003765EE"/>
    <w:rsid w:val="00376784"/>
    <w:rsid w:val="003767AE"/>
    <w:rsid w:val="003768F0"/>
    <w:rsid w:val="00376944"/>
    <w:rsid w:val="0037694A"/>
    <w:rsid w:val="003769E5"/>
    <w:rsid w:val="00376B51"/>
    <w:rsid w:val="00376C66"/>
    <w:rsid w:val="00376E0C"/>
    <w:rsid w:val="003771EA"/>
    <w:rsid w:val="0037726B"/>
    <w:rsid w:val="0037738D"/>
    <w:rsid w:val="0037739A"/>
    <w:rsid w:val="0037788E"/>
    <w:rsid w:val="003778D6"/>
    <w:rsid w:val="003779E8"/>
    <w:rsid w:val="00377A2A"/>
    <w:rsid w:val="00377A98"/>
    <w:rsid w:val="00377A9B"/>
    <w:rsid w:val="00377C10"/>
    <w:rsid w:val="00377C27"/>
    <w:rsid w:val="00377D2F"/>
    <w:rsid w:val="00377D4A"/>
    <w:rsid w:val="00377E2F"/>
    <w:rsid w:val="00377ED1"/>
    <w:rsid w:val="0038004A"/>
    <w:rsid w:val="00380078"/>
    <w:rsid w:val="003800AE"/>
    <w:rsid w:val="003804C7"/>
    <w:rsid w:val="003804D5"/>
    <w:rsid w:val="00380659"/>
    <w:rsid w:val="00380687"/>
    <w:rsid w:val="003808C7"/>
    <w:rsid w:val="003809B8"/>
    <w:rsid w:val="00380A5D"/>
    <w:rsid w:val="00380B4F"/>
    <w:rsid w:val="00380DFD"/>
    <w:rsid w:val="00380F83"/>
    <w:rsid w:val="003811DA"/>
    <w:rsid w:val="0038128C"/>
    <w:rsid w:val="0038154C"/>
    <w:rsid w:val="00381671"/>
    <w:rsid w:val="0038178F"/>
    <w:rsid w:val="003817DF"/>
    <w:rsid w:val="00381829"/>
    <w:rsid w:val="0038186C"/>
    <w:rsid w:val="00381904"/>
    <w:rsid w:val="00381928"/>
    <w:rsid w:val="00381A52"/>
    <w:rsid w:val="00381AF6"/>
    <w:rsid w:val="00381B51"/>
    <w:rsid w:val="00381F08"/>
    <w:rsid w:val="0038229C"/>
    <w:rsid w:val="003822AC"/>
    <w:rsid w:val="003823DA"/>
    <w:rsid w:val="0038245E"/>
    <w:rsid w:val="003824BF"/>
    <w:rsid w:val="003825EB"/>
    <w:rsid w:val="0038264D"/>
    <w:rsid w:val="0038273C"/>
    <w:rsid w:val="003827A2"/>
    <w:rsid w:val="00382B58"/>
    <w:rsid w:val="00382DA6"/>
    <w:rsid w:val="0038325D"/>
    <w:rsid w:val="003836C4"/>
    <w:rsid w:val="0038372C"/>
    <w:rsid w:val="003837B9"/>
    <w:rsid w:val="00383813"/>
    <w:rsid w:val="0038390D"/>
    <w:rsid w:val="00383C04"/>
    <w:rsid w:val="00383C76"/>
    <w:rsid w:val="00383D11"/>
    <w:rsid w:val="00383D1E"/>
    <w:rsid w:val="00383D2F"/>
    <w:rsid w:val="00383D47"/>
    <w:rsid w:val="00383D51"/>
    <w:rsid w:val="00383E44"/>
    <w:rsid w:val="00383F09"/>
    <w:rsid w:val="0038402D"/>
    <w:rsid w:val="00384042"/>
    <w:rsid w:val="0038422E"/>
    <w:rsid w:val="0038432F"/>
    <w:rsid w:val="003843C5"/>
    <w:rsid w:val="0038450B"/>
    <w:rsid w:val="00384645"/>
    <w:rsid w:val="00384663"/>
    <w:rsid w:val="003847FD"/>
    <w:rsid w:val="00384A14"/>
    <w:rsid w:val="00384C3D"/>
    <w:rsid w:val="00384C60"/>
    <w:rsid w:val="00384C81"/>
    <w:rsid w:val="00384E47"/>
    <w:rsid w:val="00384EA8"/>
    <w:rsid w:val="00384F59"/>
    <w:rsid w:val="00384F5E"/>
    <w:rsid w:val="0038501B"/>
    <w:rsid w:val="003851D0"/>
    <w:rsid w:val="003852F7"/>
    <w:rsid w:val="0038538D"/>
    <w:rsid w:val="0038545E"/>
    <w:rsid w:val="0038546A"/>
    <w:rsid w:val="0038555B"/>
    <w:rsid w:val="00385606"/>
    <w:rsid w:val="003857F8"/>
    <w:rsid w:val="003859BF"/>
    <w:rsid w:val="00385B1F"/>
    <w:rsid w:val="00385B61"/>
    <w:rsid w:val="00385BEE"/>
    <w:rsid w:val="00385C6D"/>
    <w:rsid w:val="00385EC7"/>
    <w:rsid w:val="00385F9C"/>
    <w:rsid w:val="00386092"/>
    <w:rsid w:val="003865A3"/>
    <w:rsid w:val="0038668F"/>
    <w:rsid w:val="0038670C"/>
    <w:rsid w:val="0038679C"/>
    <w:rsid w:val="00386973"/>
    <w:rsid w:val="00386B64"/>
    <w:rsid w:val="00386C09"/>
    <w:rsid w:val="00386C56"/>
    <w:rsid w:val="00386C8E"/>
    <w:rsid w:val="00386C91"/>
    <w:rsid w:val="00386D9D"/>
    <w:rsid w:val="00386DFD"/>
    <w:rsid w:val="00386E87"/>
    <w:rsid w:val="00386EAA"/>
    <w:rsid w:val="00386F70"/>
    <w:rsid w:val="00386F73"/>
    <w:rsid w:val="00387033"/>
    <w:rsid w:val="003870B1"/>
    <w:rsid w:val="003871C8"/>
    <w:rsid w:val="003872B3"/>
    <w:rsid w:val="003872F7"/>
    <w:rsid w:val="003874BF"/>
    <w:rsid w:val="003874CB"/>
    <w:rsid w:val="003875F3"/>
    <w:rsid w:val="003876D1"/>
    <w:rsid w:val="0038770C"/>
    <w:rsid w:val="00387827"/>
    <w:rsid w:val="00387846"/>
    <w:rsid w:val="00387A16"/>
    <w:rsid w:val="00387AB2"/>
    <w:rsid w:val="00387F7F"/>
    <w:rsid w:val="00387FC6"/>
    <w:rsid w:val="00387FEA"/>
    <w:rsid w:val="003900DB"/>
    <w:rsid w:val="003901D3"/>
    <w:rsid w:val="00390243"/>
    <w:rsid w:val="003903F4"/>
    <w:rsid w:val="00390516"/>
    <w:rsid w:val="0039074F"/>
    <w:rsid w:val="0039075E"/>
    <w:rsid w:val="00390817"/>
    <w:rsid w:val="00390864"/>
    <w:rsid w:val="0039092F"/>
    <w:rsid w:val="003909E6"/>
    <w:rsid w:val="00390BBB"/>
    <w:rsid w:val="00390C16"/>
    <w:rsid w:val="00390CFF"/>
    <w:rsid w:val="00390D79"/>
    <w:rsid w:val="00391110"/>
    <w:rsid w:val="0039135F"/>
    <w:rsid w:val="00391369"/>
    <w:rsid w:val="0039143D"/>
    <w:rsid w:val="003918CB"/>
    <w:rsid w:val="003918D6"/>
    <w:rsid w:val="0039195D"/>
    <w:rsid w:val="00391A09"/>
    <w:rsid w:val="00391A4D"/>
    <w:rsid w:val="00391C46"/>
    <w:rsid w:val="00391E27"/>
    <w:rsid w:val="00391E3E"/>
    <w:rsid w:val="003920F9"/>
    <w:rsid w:val="003921FE"/>
    <w:rsid w:val="0039275C"/>
    <w:rsid w:val="00392886"/>
    <w:rsid w:val="00392AE1"/>
    <w:rsid w:val="00392B75"/>
    <w:rsid w:val="00392C78"/>
    <w:rsid w:val="00392E24"/>
    <w:rsid w:val="00392E26"/>
    <w:rsid w:val="00392F12"/>
    <w:rsid w:val="00392F45"/>
    <w:rsid w:val="00392FCD"/>
    <w:rsid w:val="003930AB"/>
    <w:rsid w:val="00393276"/>
    <w:rsid w:val="0039327E"/>
    <w:rsid w:val="00393365"/>
    <w:rsid w:val="003934C2"/>
    <w:rsid w:val="003934D9"/>
    <w:rsid w:val="003935AA"/>
    <w:rsid w:val="00393756"/>
    <w:rsid w:val="00393866"/>
    <w:rsid w:val="0039393D"/>
    <w:rsid w:val="00393B44"/>
    <w:rsid w:val="00393DE6"/>
    <w:rsid w:val="00393EF0"/>
    <w:rsid w:val="00393F41"/>
    <w:rsid w:val="00393F72"/>
    <w:rsid w:val="00394180"/>
    <w:rsid w:val="00394252"/>
    <w:rsid w:val="0039444D"/>
    <w:rsid w:val="0039454B"/>
    <w:rsid w:val="003947E9"/>
    <w:rsid w:val="00394B7D"/>
    <w:rsid w:val="00394CF1"/>
    <w:rsid w:val="00394E16"/>
    <w:rsid w:val="00395392"/>
    <w:rsid w:val="0039554A"/>
    <w:rsid w:val="00395754"/>
    <w:rsid w:val="0039579B"/>
    <w:rsid w:val="0039581B"/>
    <w:rsid w:val="00395A5F"/>
    <w:rsid w:val="00395BD1"/>
    <w:rsid w:val="00395D2F"/>
    <w:rsid w:val="00395D89"/>
    <w:rsid w:val="00395D9B"/>
    <w:rsid w:val="00395DAD"/>
    <w:rsid w:val="00396049"/>
    <w:rsid w:val="00396100"/>
    <w:rsid w:val="00396193"/>
    <w:rsid w:val="003961E9"/>
    <w:rsid w:val="00396324"/>
    <w:rsid w:val="00396362"/>
    <w:rsid w:val="00396385"/>
    <w:rsid w:val="00396479"/>
    <w:rsid w:val="003964E9"/>
    <w:rsid w:val="00396830"/>
    <w:rsid w:val="00396BCD"/>
    <w:rsid w:val="00396E62"/>
    <w:rsid w:val="0039715E"/>
    <w:rsid w:val="003971CD"/>
    <w:rsid w:val="003973B6"/>
    <w:rsid w:val="003973C4"/>
    <w:rsid w:val="0039749D"/>
    <w:rsid w:val="0039756E"/>
    <w:rsid w:val="003977BE"/>
    <w:rsid w:val="00397896"/>
    <w:rsid w:val="0039797D"/>
    <w:rsid w:val="00397A65"/>
    <w:rsid w:val="00397AB7"/>
    <w:rsid w:val="00397B49"/>
    <w:rsid w:val="00397BAE"/>
    <w:rsid w:val="00397BD1"/>
    <w:rsid w:val="00397D2A"/>
    <w:rsid w:val="00397E6D"/>
    <w:rsid w:val="00397EA9"/>
    <w:rsid w:val="00397F2D"/>
    <w:rsid w:val="003A0101"/>
    <w:rsid w:val="003A0485"/>
    <w:rsid w:val="003A04A9"/>
    <w:rsid w:val="003A0531"/>
    <w:rsid w:val="003A0654"/>
    <w:rsid w:val="003A0941"/>
    <w:rsid w:val="003A0B29"/>
    <w:rsid w:val="003A0C03"/>
    <w:rsid w:val="003A0CDE"/>
    <w:rsid w:val="003A0F6C"/>
    <w:rsid w:val="003A0FE7"/>
    <w:rsid w:val="003A1059"/>
    <w:rsid w:val="003A10BF"/>
    <w:rsid w:val="003A1224"/>
    <w:rsid w:val="003A1354"/>
    <w:rsid w:val="003A1AA8"/>
    <w:rsid w:val="003A1AB5"/>
    <w:rsid w:val="003A1DC3"/>
    <w:rsid w:val="003A1FC4"/>
    <w:rsid w:val="003A207B"/>
    <w:rsid w:val="003A215B"/>
    <w:rsid w:val="003A21F2"/>
    <w:rsid w:val="003A2269"/>
    <w:rsid w:val="003A259E"/>
    <w:rsid w:val="003A2629"/>
    <w:rsid w:val="003A26A8"/>
    <w:rsid w:val="003A26B6"/>
    <w:rsid w:val="003A285E"/>
    <w:rsid w:val="003A2A16"/>
    <w:rsid w:val="003A2A94"/>
    <w:rsid w:val="003A2CA2"/>
    <w:rsid w:val="003A2E7A"/>
    <w:rsid w:val="003A2EB7"/>
    <w:rsid w:val="003A2FEC"/>
    <w:rsid w:val="003A3055"/>
    <w:rsid w:val="003A30D1"/>
    <w:rsid w:val="003A3148"/>
    <w:rsid w:val="003A334C"/>
    <w:rsid w:val="003A3616"/>
    <w:rsid w:val="003A36E9"/>
    <w:rsid w:val="003A3777"/>
    <w:rsid w:val="003A386B"/>
    <w:rsid w:val="003A38F7"/>
    <w:rsid w:val="003A3998"/>
    <w:rsid w:val="003A3B19"/>
    <w:rsid w:val="003A3DCA"/>
    <w:rsid w:val="003A3FC7"/>
    <w:rsid w:val="003A40FE"/>
    <w:rsid w:val="003A41BF"/>
    <w:rsid w:val="003A45F0"/>
    <w:rsid w:val="003A4948"/>
    <w:rsid w:val="003A4A5A"/>
    <w:rsid w:val="003A4C05"/>
    <w:rsid w:val="003A4CF5"/>
    <w:rsid w:val="003A4FBF"/>
    <w:rsid w:val="003A52C3"/>
    <w:rsid w:val="003A5446"/>
    <w:rsid w:val="003A5481"/>
    <w:rsid w:val="003A5495"/>
    <w:rsid w:val="003A5522"/>
    <w:rsid w:val="003A5663"/>
    <w:rsid w:val="003A589A"/>
    <w:rsid w:val="003A59F4"/>
    <w:rsid w:val="003A5A2C"/>
    <w:rsid w:val="003A5AE1"/>
    <w:rsid w:val="003A5B9F"/>
    <w:rsid w:val="003A5C41"/>
    <w:rsid w:val="003A5C43"/>
    <w:rsid w:val="003A5C8B"/>
    <w:rsid w:val="003A5E30"/>
    <w:rsid w:val="003A5E71"/>
    <w:rsid w:val="003A5F89"/>
    <w:rsid w:val="003A6025"/>
    <w:rsid w:val="003A60F9"/>
    <w:rsid w:val="003A62BB"/>
    <w:rsid w:val="003A6451"/>
    <w:rsid w:val="003A664C"/>
    <w:rsid w:val="003A6707"/>
    <w:rsid w:val="003A67A5"/>
    <w:rsid w:val="003A6846"/>
    <w:rsid w:val="003A68A2"/>
    <w:rsid w:val="003A6AE1"/>
    <w:rsid w:val="003A6C69"/>
    <w:rsid w:val="003A6DA5"/>
    <w:rsid w:val="003A6E4D"/>
    <w:rsid w:val="003A6F2D"/>
    <w:rsid w:val="003A701C"/>
    <w:rsid w:val="003A7104"/>
    <w:rsid w:val="003A7146"/>
    <w:rsid w:val="003A71D9"/>
    <w:rsid w:val="003A724A"/>
    <w:rsid w:val="003A74E2"/>
    <w:rsid w:val="003A7772"/>
    <w:rsid w:val="003A777A"/>
    <w:rsid w:val="003A79AE"/>
    <w:rsid w:val="003A79D8"/>
    <w:rsid w:val="003A7A60"/>
    <w:rsid w:val="003A7B4F"/>
    <w:rsid w:val="003A7E70"/>
    <w:rsid w:val="003B003B"/>
    <w:rsid w:val="003B0140"/>
    <w:rsid w:val="003B015A"/>
    <w:rsid w:val="003B01E1"/>
    <w:rsid w:val="003B02B1"/>
    <w:rsid w:val="003B030C"/>
    <w:rsid w:val="003B045E"/>
    <w:rsid w:val="003B0493"/>
    <w:rsid w:val="003B0526"/>
    <w:rsid w:val="003B069C"/>
    <w:rsid w:val="003B08ED"/>
    <w:rsid w:val="003B0989"/>
    <w:rsid w:val="003B0B2D"/>
    <w:rsid w:val="003B0C56"/>
    <w:rsid w:val="003B0FB2"/>
    <w:rsid w:val="003B1045"/>
    <w:rsid w:val="003B137D"/>
    <w:rsid w:val="003B137F"/>
    <w:rsid w:val="003B1520"/>
    <w:rsid w:val="003B16A3"/>
    <w:rsid w:val="003B176A"/>
    <w:rsid w:val="003B176B"/>
    <w:rsid w:val="003B1A8B"/>
    <w:rsid w:val="003B1CA1"/>
    <w:rsid w:val="003B1EFC"/>
    <w:rsid w:val="003B1FB8"/>
    <w:rsid w:val="003B1FFE"/>
    <w:rsid w:val="003B2236"/>
    <w:rsid w:val="003B23CE"/>
    <w:rsid w:val="003B23D2"/>
    <w:rsid w:val="003B245B"/>
    <w:rsid w:val="003B2491"/>
    <w:rsid w:val="003B2676"/>
    <w:rsid w:val="003B2891"/>
    <w:rsid w:val="003B2A79"/>
    <w:rsid w:val="003B2B4C"/>
    <w:rsid w:val="003B2B6D"/>
    <w:rsid w:val="003B2B97"/>
    <w:rsid w:val="003B2CC8"/>
    <w:rsid w:val="003B2E93"/>
    <w:rsid w:val="003B2E94"/>
    <w:rsid w:val="003B31B3"/>
    <w:rsid w:val="003B33CD"/>
    <w:rsid w:val="003B355E"/>
    <w:rsid w:val="003B3852"/>
    <w:rsid w:val="003B39FF"/>
    <w:rsid w:val="003B3AEC"/>
    <w:rsid w:val="003B3B21"/>
    <w:rsid w:val="003B3B79"/>
    <w:rsid w:val="003B3BA3"/>
    <w:rsid w:val="003B3D13"/>
    <w:rsid w:val="003B3E48"/>
    <w:rsid w:val="003B3EB7"/>
    <w:rsid w:val="003B3F24"/>
    <w:rsid w:val="003B404F"/>
    <w:rsid w:val="003B40B1"/>
    <w:rsid w:val="003B4352"/>
    <w:rsid w:val="003B43D1"/>
    <w:rsid w:val="003B4547"/>
    <w:rsid w:val="003B4752"/>
    <w:rsid w:val="003B480E"/>
    <w:rsid w:val="003B4937"/>
    <w:rsid w:val="003B49DF"/>
    <w:rsid w:val="003B4A66"/>
    <w:rsid w:val="003B4B46"/>
    <w:rsid w:val="003B4B91"/>
    <w:rsid w:val="003B4D3C"/>
    <w:rsid w:val="003B4D5C"/>
    <w:rsid w:val="003B4F59"/>
    <w:rsid w:val="003B4FEF"/>
    <w:rsid w:val="003B505F"/>
    <w:rsid w:val="003B5133"/>
    <w:rsid w:val="003B5301"/>
    <w:rsid w:val="003B53B5"/>
    <w:rsid w:val="003B544B"/>
    <w:rsid w:val="003B574A"/>
    <w:rsid w:val="003B577F"/>
    <w:rsid w:val="003B5A2F"/>
    <w:rsid w:val="003B5BF7"/>
    <w:rsid w:val="003B5C2A"/>
    <w:rsid w:val="003B5CFE"/>
    <w:rsid w:val="003B5DC3"/>
    <w:rsid w:val="003B5E3D"/>
    <w:rsid w:val="003B5E5F"/>
    <w:rsid w:val="003B5F42"/>
    <w:rsid w:val="003B5FCA"/>
    <w:rsid w:val="003B63A1"/>
    <w:rsid w:val="003B6684"/>
    <w:rsid w:val="003B68DA"/>
    <w:rsid w:val="003B68EC"/>
    <w:rsid w:val="003B68F0"/>
    <w:rsid w:val="003B6A87"/>
    <w:rsid w:val="003B6BD6"/>
    <w:rsid w:val="003B6C7C"/>
    <w:rsid w:val="003B6D5B"/>
    <w:rsid w:val="003B6F96"/>
    <w:rsid w:val="003B73CC"/>
    <w:rsid w:val="003B758D"/>
    <w:rsid w:val="003B75D1"/>
    <w:rsid w:val="003B778B"/>
    <w:rsid w:val="003B7804"/>
    <w:rsid w:val="003B7979"/>
    <w:rsid w:val="003B79EE"/>
    <w:rsid w:val="003B7C70"/>
    <w:rsid w:val="003B7CAE"/>
    <w:rsid w:val="003B7EF0"/>
    <w:rsid w:val="003B7F36"/>
    <w:rsid w:val="003B7FBC"/>
    <w:rsid w:val="003B7FDC"/>
    <w:rsid w:val="003C0063"/>
    <w:rsid w:val="003C02CA"/>
    <w:rsid w:val="003C04F3"/>
    <w:rsid w:val="003C0568"/>
    <w:rsid w:val="003C058F"/>
    <w:rsid w:val="003C0817"/>
    <w:rsid w:val="003C0919"/>
    <w:rsid w:val="003C0A03"/>
    <w:rsid w:val="003C0A44"/>
    <w:rsid w:val="003C0C09"/>
    <w:rsid w:val="003C0DB3"/>
    <w:rsid w:val="003C0E64"/>
    <w:rsid w:val="003C0EB6"/>
    <w:rsid w:val="003C1052"/>
    <w:rsid w:val="003C10D1"/>
    <w:rsid w:val="003C13DB"/>
    <w:rsid w:val="003C1458"/>
    <w:rsid w:val="003C14B3"/>
    <w:rsid w:val="003C1614"/>
    <w:rsid w:val="003C16DB"/>
    <w:rsid w:val="003C172A"/>
    <w:rsid w:val="003C1744"/>
    <w:rsid w:val="003C1887"/>
    <w:rsid w:val="003C18A0"/>
    <w:rsid w:val="003C1924"/>
    <w:rsid w:val="003C1C11"/>
    <w:rsid w:val="003C1EB2"/>
    <w:rsid w:val="003C218C"/>
    <w:rsid w:val="003C221C"/>
    <w:rsid w:val="003C224A"/>
    <w:rsid w:val="003C2456"/>
    <w:rsid w:val="003C248F"/>
    <w:rsid w:val="003C253B"/>
    <w:rsid w:val="003C25FB"/>
    <w:rsid w:val="003C26C4"/>
    <w:rsid w:val="003C27F2"/>
    <w:rsid w:val="003C2ABD"/>
    <w:rsid w:val="003C2ADF"/>
    <w:rsid w:val="003C2D7C"/>
    <w:rsid w:val="003C2F67"/>
    <w:rsid w:val="003C2F8E"/>
    <w:rsid w:val="003C31CE"/>
    <w:rsid w:val="003C3252"/>
    <w:rsid w:val="003C3264"/>
    <w:rsid w:val="003C3297"/>
    <w:rsid w:val="003C3361"/>
    <w:rsid w:val="003C33A5"/>
    <w:rsid w:val="003C33FE"/>
    <w:rsid w:val="003C358A"/>
    <w:rsid w:val="003C358E"/>
    <w:rsid w:val="003C3620"/>
    <w:rsid w:val="003C37D9"/>
    <w:rsid w:val="003C3933"/>
    <w:rsid w:val="003C3AE7"/>
    <w:rsid w:val="003C3BFD"/>
    <w:rsid w:val="003C4137"/>
    <w:rsid w:val="003C4157"/>
    <w:rsid w:val="003C4197"/>
    <w:rsid w:val="003C429B"/>
    <w:rsid w:val="003C4478"/>
    <w:rsid w:val="003C4504"/>
    <w:rsid w:val="003C4590"/>
    <w:rsid w:val="003C4594"/>
    <w:rsid w:val="003C45EE"/>
    <w:rsid w:val="003C4841"/>
    <w:rsid w:val="003C48DD"/>
    <w:rsid w:val="003C4A98"/>
    <w:rsid w:val="003C4C95"/>
    <w:rsid w:val="003C4D2A"/>
    <w:rsid w:val="003C4D99"/>
    <w:rsid w:val="003C4D9A"/>
    <w:rsid w:val="003C4FAA"/>
    <w:rsid w:val="003C4FE6"/>
    <w:rsid w:val="003C5023"/>
    <w:rsid w:val="003C5135"/>
    <w:rsid w:val="003C5216"/>
    <w:rsid w:val="003C5265"/>
    <w:rsid w:val="003C527C"/>
    <w:rsid w:val="003C530F"/>
    <w:rsid w:val="003C549B"/>
    <w:rsid w:val="003C554D"/>
    <w:rsid w:val="003C5805"/>
    <w:rsid w:val="003C5A6F"/>
    <w:rsid w:val="003C5A8B"/>
    <w:rsid w:val="003C5CB6"/>
    <w:rsid w:val="003C5DDA"/>
    <w:rsid w:val="003C6131"/>
    <w:rsid w:val="003C6352"/>
    <w:rsid w:val="003C639D"/>
    <w:rsid w:val="003C6569"/>
    <w:rsid w:val="003C66E0"/>
    <w:rsid w:val="003C672F"/>
    <w:rsid w:val="003C68A9"/>
    <w:rsid w:val="003C68E3"/>
    <w:rsid w:val="003C6A64"/>
    <w:rsid w:val="003C6BD5"/>
    <w:rsid w:val="003C6CCA"/>
    <w:rsid w:val="003C6F83"/>
    <w:rsid w:val="003C7026"/>
    <w:rsid w:val="003C7133"/>
    <w:rsid w:val="003C72BF"/>
    <w:rsid w:val="003C73E5"/>
    <w:rsid w:val="003C742F"/>
    <w:rsid w:val="003C7522"/>
    <w:rsid w:val="003C75C4"/>
    <w:rsid w:val="003C76B6"/>
    <w:rsid w:val="003C7835"/>
    <w:rsid w:val="003C7857"/>
    <w:rsid w:val="003C79E4"/>
    <w:rsid w:val="003C7B80"/>
    <w:rsid w:val="003C7F0F"/>
    <w:rsid w:val="003C7F52"/>
    <w:rsid w:val="003C7F9D"/>
    <w:rsid w:val="003D0128"/>
    <w:rsid w:val="003D01C7"/>
    <w:rsid w:val="003D0235"/>
    <w:rsid w:val="003D04A1"/>
    <w:rsid w:val="003D0758"/>
    <w:rsid w:val="003D0874"/>
    <w:rsid w:val="003D0B81"/>
    <w:rsid w:val="003D0BD5"/>
    <w:rsid w:val="003D0BE5"/>
    <w:rsid w:val="003D0BF4"/>
    <w:rsid w:val="003D0D35"/>
    <w:rsid w:val="003D0EC9"/>
    <w:rsid w:val="003D0F6B"/>
    <w:rsid w:val="003D1028"/>
    <w:rsid w:val="003D1066"/>
    <w:rsid w:val="003D1098"/>
    <w:rsid w:val="003D1103"/>
    <w:rsid w:val="003D14C5"/>
    <w:rsid w:val="003D14C8"/>
    <w:rsid w:val="003D1568"/>
    <w:rsid w:val="003D1799"/>
    <w:rsid w:val="003D188C"/>
    <w:rsid w:val="003D195A"/>
    <w:rsid w:val="003D19FF"/>
    <w:rsid w:val="003D1A22"/>
    <w:rsid w:val="003D1BB2"/>
    <w:rsid w:val="003D1C25"/>
    <w:rsid w:val="003D1DAA"/>
    <w:rsid w:val="003D1E03"/>
    <w:rsid w:val="003D1F04"/>
    <w:rsid w:val="003D2068"/>
    <w:rsid w:val="003D2069"/>
    <w:rsid w:val="003D207B"/>
    <w:rsid w:val="003D21B1"/>
    <w:rsid w:val="003D21C8"/>
    <w:rsid w:val="003D2580"/>
    <w:rsid w:val="003D2581"/>
    <w:rsid w:val="003D27E2"/>
    <w:rsid w:val="003D29D5"/>
    <w:rsid w:val="003D2DDA"/>
    <w:rsid w:val="003D2FA7"/>
    <w:rsid w:val="003D310A"/>
    <w:rsid w:val="003D317D"/>
    <w:rsid w:val="003D3197"/>
    <w:rsid w:val="003D33A9"/>
    <w:rsid w:val="003D343E"/>
    <w:rsid w:val="003D3495"/>
    <w:rsid w:val="003D37BA"/>
    <w:rsid w:val="003D38C6"/>
    <w:rsid w:val="003D39B4"/>
    <w:rsid w:val="003D3B4E"/>
    <w:rsid w:val="003D3D64"/>
    <w:rsid w:val="003D3DB8"/>
    <w:rsid w:val="003D3DFC"/>
    <w:rsid w:val="003D41A4"/>
    <w:rsid w:val="003D4540"/>
    <w:rsid w:val="003D46D0"/>
    <w:rsid w:val="003D4743"/>
    <w:rsid w:val="003D482A"/>
    <w:rsid w:val="003D4869"/>
    <w:rsid w:val="003D48DB"/>
    <w:rsid w:val="003D49E4"/>
    <w:rsid w:val="003D4A42"/>
    <w:rsid w:val="003D4B38"/>
    <w:rsid w:val="003D4B4C"/>
    <w:rsid w:val="003D4FF8"/>
    <w:rsid w:val="003D50E1"/>
    <w:rsid w:val="003D51E2"/>
    <w:rsid w:val="003D51FA"/>
    <w:rsid w:val="003D5314"/>
    <w:rsid w:val="003D533B"/>
    <w:rsid w:val="003D555E"/>
    <w:rsid w:val="003D55C3"/>
    <w:rsid w:val="003D56B6"/>
    <w:rsid w:val="003D5E8A"/>
    <w:rsid w:val="003D5E96"/>
    <w:rsid w:val="003D5ED1"/>
    <w:rsid w:val="003D5EDF"/>
    <w:rsid w:val="003D603E"/>
    <w:rsid w:val="003D60BB"/>
    <w:rsid w:val="003D6119"/>
    <w:rsid w:val="003D6120"/>
    <w:rsid w:val="003D6141"/>
    <w:rsid w:val="003D61DC"/>
    <w:rsid w:val="003D6327"/>
    <w:rsid w:val="003D6370"/>
    <w:rsid w:val="003D6425"/>
    <w:rsid w:val="003D64A4"/>
    <w:rsid w:val="003D6B3B"/>
    <w:rsid w:val="003D6D3F"/>
    <w:rsid w:val="003D716D"/>
    <w:rsid w:val="003D7179"/>
    <w:rsid w:val="003D7183"/>
    <w:rsid w:val="003D72FD"/>
    <w:rsid w:val="003D7436"/>
    <w:rsid w:val="003D7649"/>
    <w:rsid w:val="003D7752"/>
    <w:rsid w:val="003D78A9"/>
    <w:rsid w:val="003D7B09"/>
    <w:rsid w:val="003D7BDB"/>
    <w:rsid w:val="003D7C61"/>
    <w:rsid w:val="003E0217"/>
    <w:rsid w:val="003E03B1"/>
    <w:rsid w:val="003E03DB"/>
    <w:rsid w:val="003E0558"/>
    <w:rsid w:val="003E058C"/>
    <w:rsid w:val="003E066D"/>
    <w:rsid w:val="003E06E2"/>
    <w:rsid w:val="003E06F2"/>
    <w:rsid w:val="003E0865"/>
    <w:rsid w:val="003E08A1"/>
    <w:rsid w:val="003E0B6B"/>
    <w:rsid w:val="003E0BFD"/>
    <w:rsid w:val="003E0C9E"/>
    <w:rsid w:val="003E0D19"/>
    <w:rsid w:val="003E0E18"/>
    <w:rsid w:val="003E1052"/>
    <w:rsid w:val="003E10BC"/>
    <w:rsid w:val="003E10DE"/>
    <w:rsid w:val="003E11F3"/>
    <w:rsid w:val="003E1315"/>
    <w:rsid w:val="003E1324"/>
    <w:rsid w:val="003E1374"/>
    <w:rsid w:val="003E13B2"/>
    <w:rsid w:val="003E1461"/>
    <w:rsid w:val="003E147F"/>
    <w:rsid w:val="003E1506"/>
    <w:rsid w:val="003E15A2"/>
    <w:rsid w:val="003E1742"/>
    <w:rsid w:val="003E174E"/>
    <w:rsid w:val="003E1845"/>
    <w:rsid w:val="003E18A8"/>
    <w:rsid w:val="003E1D9A"/>
    <w:rsid w:val="003E1DD8"/>
    <w:rsid w:val="003E1F5D"/>
    <w:rsid w:val="003E217B"/>
    <w:rsid w:val="003E217C"/>
    <w:rsid w:val="003E217F"/>
    <w:rsid w:val="003E231C"/>
    <w:rsid w:val="003E2567"/>
    <w:rsid w:val="003E2577"/>
    <w:rsid w:val="003E25C5"/>
    <w:rsid w:val="003E2600"/>
    <w:rsid w:val="003E2830"/>
    <w:rsid w:val="003E2891"/>
    <w:rsid w:val="003E2A0E"/>
    <w:rsid w:val="003E2B7C"/>
    <w:rsid w:val="003E2CB2"/>
    <w:rsid w:val="003E2ECA"/>
    <w:rsid w:val="003E3149"/>
    <w:rsid w:val="003E314F"/>
    <w:rsid w:val="003E329E"/>
    <w:rsid w:val="003E3496"/>
    <w:rsid w:val="003E36EE"/>
    <w:rsid w:val="003E3A83"/>
    <w:rsid w:val="003E3B34"/>
    <w:rsid w:val="003E3BE4"/>
    <w:rsid w:val="003E3C7A"/>
    <w:rsid w:val="003E3CD4"/>
    <w:rsid w:val="003E3DBC"/>
    <w:rsid w:val="003E40CB"/>
    <w:rsid w:val="003E4432"/>
    <w:rsid w:val="003E45AE"/>
    <w:rsid w:val="003E48D8"/>
    <w:rsid w:val="003E4AC1"/>
    <w:rsid w:val="003E4E03"/>
    <w:rsid w:val="003E4E31"/>
    <w:rsid w:val="003E506E"/>
    <w:rsid w:val="003E527B"/>
    <w:rsid w:val="003E5783"/>
    <w:rsid w:val="003E5929"/>
    <w:rsid w:val="003E5A9F"/>
    <w:rsid w:val="003E5C3D"/>
    <w:rsid w:val="003E5C71"/>
    <w:rsid w:val="003E5F5A"/>
    <w:rsid w:val="003E6041"/>
    <w:rsid w:val="003E6170"/>
    <w:rsid w:val="003E628B"/>
    <w:rsid w:val="003E6365"/>
    <w:rsid w:val="003E6406"/>
    <w:rsid w:val="003E64A3"/>
    <w:rsid w:val="003E650D"/>
    <w:rsid w:val="003E66CB"/>
    <w:rsid w:val="003E6875"/>
    <w:rsid w:val="003E6887"/>
    <w:rsid w:val="003E68CB"/>
    <w:rsid w:val="003E6B87"/>
    <w:rsid w:val="003E6C41"/>
    <w:rsid w:val="003E6D18"/>
    <w:rsid w:val="003E6ECB"/>
    <w:rsid w:val="003E6FD1"/>
    <w:rsid w:val="003E703A"/>
    <w:rsid w:val="003E7040"/>
    <w:rsid w:val="003E70A9"/>
    <w:rsid w:val="003E71CD"/>
    <w:rsid w:val="003E7781"/>
    <w:rsid w:val="003E782B"/>
    <w:rsid w:val="003E7918"/>
    <w:rsid w:val="003E7A5D"/>
    <w:rsid w:val="003E7A69"/>
    <w:rsid w:val="003E7A75"/>
    <w:rsid w:val="003E7BC2"/>
    <w:rsid w:val="003E7C94"/>
    <w:rsid w:val="003E7D16"/>
    <w:rsid w:val="003E7D81"/>
    <w:rsid w:val="003E7ECA"/>
    <w:rsid w:val="003F0049"/>
    <w:rsid w:val="003F0115"/>
    <w:rsid w:val="003F0207"/>
    <w:rsid w:val="003F02C0"/>
    <w:rsid w:val="003F0337"/>
    <w:rsid w:val="003F05D6"/>
    <w:rsid w:val="003F0927"/>
    <w:rsid w:val="003F0944"/>
    <w:rsid w:val="003F0A9C"/>
    <w:rsid w:val="003F0B94"/>
    <w:rsid w:val="003F0E2F"/>
    <w:rsid w:val="003F0FA6"/>
    <w:rsid w:val="003F0FDA"/>
    <w:rsid w:val="003F103E"/>
    <w:rsid w:val="003F1050"/>
    <w:rsid w:val="003F10E3"/>
    <w:rsid w:val="003F113B"/>
    <w:rsid w:val="003F12D9"/>
    <w:rsid w:val="003F1309"/>
    <w:rsid w:val="003F1350"/>
    <w:rsid w:val="003F13CA"/>
    <w:rsid w:val="003F14BF"/>
    <w:rsid w:val="003F1604"/>
    <w:rsid w:val="003F18BB"/>
    <w:rsid w:val="003F198E"/>
    <w:rsid w:val="003F19B4"/>
    <w:rsid w:val="003F19F7"/>
    <w:rsid w:val="003F1A74"/>
    <w:rsid w:val="003F1B91"/>
    <w:rsid w:val="003F1EFA"/>
    <w:rsid w:val="003F20A7"/>
    <w:rsid w:val="003F2104"/>
    <w:rsid w:val="003F2125"/>
    <w:rsid w:val="003F2130"/>
    <w:rsid w:val="003F2379"/>
    <w:rsid w:val="003F23C2"/>
    <w:rsid w:val="003F2580"/>
    <w:rsid w:val="003F261D"/>
    <w:rsid w:val="003F26AC"/>
    <w:rsid w:val="003F2749"/>
    <w:rsid w:val="003F27DB"/>
    <w:rsid w:val="003F27F3"/>
    <w:rsid w:val="003F282C"/>
    <w:rsid w:val="003F2866"/>
    <w:rsid w:val="003F2B7F"/>
    <w:rsid w:val="003F2B81"/>
    <w:rsid w:val="003F2BBA"/>
    <w:rsid w:val="003F2CE9"/>
    <w:rsid w:val="003F2F62"/>
    <w:rsid w:val="003F2F93"/>
    <w:rsid w:val="003F304B"/>
    <w:rsid w:val="003F31E7"/>
    <w:rsid w:val="003F33E1"/>
    <w:rsid w:val="003F33F1"/>
    <w:rsid w:val="003F34B1"/>
    <w:rsid w:val="003F34EC"/>
    <w:rsid w:val="003F3856"/>
    <w:rsid w:val="003F38AB"/>
    <w:rsid w:val="003F38D8"/>
    <w:rsid w:val="003F39F7"/>
    <w:rsid w:val="003F3A58"/>
    <w:rsid w:val="003F3C3D"/>
    <w:rsid w:val="003F3CB6"/>
    <w:rsid w:val="003F3D03"/>
    <w:rsid w:val="003F3DAD"/>
    <w:rsid w:val="003F4193"/>
    <w:rsid w:val="003F42B4"/>
    <w:rsid w:val="003F43E5"/>
    <w:rsid w:val="003F441F"/>
    <w:rsid w:val="003F4485"/>
    <w:rsid w:val="003F4633"/>
    <w:rsid w:val="003F4699"/>
    <w:rsid w:val="003F46FB"/>
    <w:rsid w:val="003F4AA5"/>
    <w:rsid w:val="003F4ADC"/>
    <w:rsid w:val="003F4B2C"/>
    <w:rsid w:val="003F4D2A"/>
    <w:rsid w:val="003F4E57"/>
    <w:rsid w:val="003F4E6A"/>
    <w:rsid w:val="003F4E7B"/>
    <w:rsid w:val="003F4F8F"/>
    <w:rsid w:val="003F5194"/>
    <w:rsid w:val="003F53EE"/>
    <w:rsid w:val="003F5459"/>
    <w:rsid w:val="003F54DC"/>
    <w:rsid w:val="003F561A"/>
    <w:rsid w:val="003F57E9"/>
    <w:rsid w:val="003F5877"/>
    <w:rsid w:val="003F58AE"/>
    <w:rsid w:val="003F58D5"/>
    <w:rsid w:val="003F5916"/>
    <w:rsid w:val="003F59EC"/>
    <w:rsid w:val="003F5A1F"/>
    <w:rsid w:val="003F5AF2"/>
    <w:rsid w:val="003F5B63"/>
    <w:rsid w:val="003F5BA5"/>
    <w:rsid w:val="003F5D69"/>
    <w:rsid w:val="003F5E20"/>
    <w:rsid w:val="003F61EF"/>
    <w:rsid w:val="003F6233"/>
    <w:rsid w:val="003F6367"/>
    <w:rsid w:val="003F63A5"/>
    <w:rsid w:val="003F63DB"/>
    <w:rsid w:val="003F654F"/>
    <w:rsid w:val="003F662D"/>
    <w:rsid w:val="003F6840"/>
    <w:rsid w:val="003F693E"/>
    <w:rsid w:val="003F6C1D"/>
    <w:rsid w:val="003F6C9E"/>
    <w:rsid w:val="003F6CF7"/>
    <w:rsid w:val="003F6D2C"/>
    <w:rsid w:val="003F6D2F"/>
    <w:rsid w:val="003F6D64"/>
    <w:rsid w:val="003F6E52"/>
    <w:rsid w:val="003F6E92"/>
    <w:rsid w:val="003F6FB0"/>
    <w:rsid w:val="003F730D"/>
    <w:rsid w:val="003F74D9"/>
    <w:rsid w:val="003F75B3"/>
    <w:rsid w:val="003F77FA"/>
    <w:rsid w:val="003F7989"/>
    <w:rsid w:val="003F79A2"/>
    <w:rsid w:val="003F79A7"/>
    <w:rsid w:val="003F7A46"/>
    <w:rsid w:val="003F7AAA"/>
    <w:rsid w:val="003F7AE5"/>
    <w:rsid w:val="003F7C57"/>
    <w:rsid w:val="003F7C7B"/>
    <w:rsid w:val="003F7DC6"/>
    <w:rsid w:val="003F7F03"/>
    <w:rsid w:val="004000E7"/>
    <w:rsid w:val="00400167"/>
    <w:rsid w:val="004001BF"/>
    <w:rsid w:val="00400361"/>
    <w:rsid w:val="00400393"/>
    <w:rsid w:val="00400533"/>
    <w:rsid w:val="004005C5"/>
    <w:rsid w:val="004005EE"/>
    <w:rsid w:val="00400619"/>
    <w:rsid w:val="004006D3"/>
    <w:rsid w:val="004006D9"/>
    <w:rsid w:val="004008A1"/>
    <w:rsid w:val="00400938"/>
    <w:rsid w:val="00400D37"/>
    <w:rsid w:val="00400D61"/>
    <w:rsid w:val="00400EB8"/>
    <w:rsid w:val="00400F37"/>
    <w:rsid w:val="00400F57"/>
    <w:rsid w:val="00401285"/>
    <w:rsid w:val="00401591"/>
    <w:rsid w:val="004015E5"/>
    <w:rsid w:val="004016BF"/>
    <w:rsid w:val="00401775"/>
    <w:rsid w:val="004017DD"/>
    <w:rsid w:val="0040190E"/>
    <w:rsid w:val="00401934"/>
    <w:rsid w:val="00401BF7"/>
    <w:rsid w:val="00401E90"/>
    <w:rsid w:val="0040230D"/>
    <w:rsid w:val="0040238F"/>
    <w:rsid w:val="004023C5"/>
    <w:rsid w:val="00402607"/>
    <w:rsid w:val="00402611"/>
    <w:rsid w:val="004026E7"/>
    <w:rsid w:val="00402826"/>
    <w:rsid w:val="00402B55"/>
    <w:rsid w:val="00402F2B"/>
    <w:rsid w:val="00402FDE"/>
    <w:rsid w:val="0040325B"/>
    <w:rsid w:val="004032F0"/>
    <w:rsid w:val="00403321"/>
    <w:rsid w:val="004035C0"/>
    <w:rsid w:val="004037C1"/>
    <w:rsid w:val="0040392A"/>
    <w:rsid w:val="00403C9E"/>
    <w:rsid w:val="00403CB7"/>
    <w:rsid w:val="00403E42"/>
    <w:rsid w:val="00403F6F"/>
    <w:rsid w:val="00403FC3"/>
    <w:rsid w:val="00404083"/>
    <w:rsid w:val="00404103"/>
    <w:rsid w:val="00404229"/>
    <w:rsid w:val="004042E9"/>
    <w:rsid w:val="00404338"/>
    <w:rsid w:val="00404378"/>
    <w:rsid w:val="0040438A"/>
    <w:rsid w:val="00404398"/>
    <w:rsid w:val="004043AB"/>
    <w:rsid w:val="00404405"/>
    <w:rsid w:val="0040447E"/>
    <w:rsid w:val="004044D7"/>
    <w:rsid w:val="00404537"/>
    <w:rsid w:val="00404642"/>
    <w:rsid w:val="0040476F"/>
    <w:rsid w:val="00404A4C"/>
    <w:rsid w:val="00404AD9"/>
    <w:rsid w:val="00404C5D"/>
    <w:rsid w:val="00404F37"/>
    <w:rsid w:val="00404F53"/>
    <w:rsid w:val="0040500C"/>
    <w:rsid w:val="0040501B"/>
    <w:rsid w:val="00405150"/>
    <w:rsid w:val="004051EF"/>
    <w:rsid w:val="00405305"/>
    <w:rsid w:val="00405342"/>
    <w:rsid w:val="00405435"/>
    <w:rsid w:val="0040559E"/>
    <w:rsid w:val="004056A1"/>
    <w:rsid w:val="004056BE"/>
    <w:rsid w:val="00405778"/>
    <w:rsid w:val="0040582E"/>
    <w:rsid w:val="00405839"/>
    <w:rsid w:val="00405880"/>
    <w:rsid w:val="00405899"/>
    <w:rsid w:val="004059E3"/>
    <w:rsid w:val="00405B3E"/>
    <w:rsid w:val="00405BC9"/>
    <w:rsid w:val="00405CF3"/>
    <w:rsid w:val="00405CFA"/>
    <w:rsid w:val="00405D86"/>
    <w:rsid w:val="00405F11"/>
    <w:rsid w:val="00406118"/>
    <w:rsid w:val="00406165"/>
    <w:rsid w:val="004061D8"/>
    <w:rsid w:val="00406319"/>
    <w:rsid w:val="004063F2"/>
    <w:rsid w:val="00406484"/>
    <w:rsid w:val="004064C3"/>
    <w:rsid w:val="00406589"/>
    <w:rsid w:val="0040678A"/>
    <w:rsid w:val="004067C9"/>
    <w:rsid w:val="004068D8"/>
    <w:rsid w:val="00406BBC"/>
    <w:rsid w:val="00406C11"/>
    <w:rsid w:val="00406E85"/>
    <w:rsid w:val="00406EB1"/>
    <w:rsid w:val="004070D7"/>
    <w:rsid w:val="0040717D"/>
    <w:rsid w:val="0040767E"/>
    <w:rsid w:val="004076FD"/>
    <w:rsid w:val="00407837"/>
    <w:rsid w:val="0040786E"/>
    <w:rsid w:val="004079C7"/>
    <w:rsid w:val="00407C41"/>
    <w:rsid w:val="00407D22"/>
    <w:rsid w:val="00407E31"/>
    <w:rsid w:val="00410082"/>
    <w:rsid w:val="004101E8"/>
    <w:rsid w:val="00410445"/>
    <w:rsid w:val="004105DB"/>
    <w:rsid w:val="004106C7"/>
    <w:rsid w:val="00410849"/>
    <w:rsid w:val="00410ABE"/>
    <w:rsid w:val="00410B17"/>
    <w:rsid w:val="00410CEA"/>
    <w:rsid w:val="00410D3A"/>
    <w:rsid w:val="00410DB7"/>
    <w:rsid w:val="00410E09"/>
    <w:rsid w:val="00410E71"/>
    <w:rsid w:val="00410F07"/>
    <w:rsid w:val="00410FCC"/>
    <w:rsid w:val="00411056"/>
    <w:rsid w:val="00411062"/>
    <w:rsid w:val="004110B0"/>
    <w:rsid w:val="004110E2"/>
    <w:rsid w:val="00411292"/>
    <w:rsid w:val="0041142B"/>
    <w:rsid w:val="00411474"/>
    <w:rsid w:val="004114D4"/>
    <w:rsid w:val="004115FA"/>
    <w:rsid w:val="00411775"/>
    <w:rsid w:val="00411797"/>
    <w:rsid w:val="004117EC"/>
    <w:rsid w:val="004117F4"/>
    <w:rsid w:val="004118DD"/>
    <w:rsid w:val="00411910"/>
    <w:rsid w:val="0041192D"/>
    <w:rsid w:val="00411A85"/>
    <w:rsid w:val="00411B14"/>
    <w:rsid w:val="00411B70"/>
    <w:rsid w:val="00411B89"/>
    <w:rsid w:val="00411BF8"/>
    <w:rsid w:val="00411E22"/>
    <w:rsid w:val="00412165"/>
    <w:rsid w:val="004121E0"/>
    <w:rsid w:val="004123D6"/>
    <w:rsid w:val="00412992"/>
    <w:rsid w:val="00412B5F"/>
    <w:rsid w:val="00412D0C"/>
    <w:rsid w:val="00412D4C"/>
    <w:rsid w:val="00412DC7"/>
    <w:rsid w:val="00412E05"/>
    <w:rsid w:val="00412F91"/>
    <w:rsid w:val="004130B3"/>
    <w:rsid w:val="004130EE"/>
    <w:rsid w:val="00413305"/>
    <w:rsid w:val="004133A3"/>
    <w:rsid w:val="004134CF"/>
    <w:rsid w:val="004134FF"/>
    <w:rsid w:val="004135A7"/>
    <w:rsid w:val="004136A0"/>
    <w:rsid w:val="004136C3"/>
    <w:rsid w:val="0041376E"/>
    <w:rsid w:val="0041382C"/>
    <w:rsid w:val="004138A0"/>
    <w:rsid w:val="00413915"/>
    <w:rsid w:val="00413A1D"/>
    <w:rsid w:val="00413AB7"/>
    <w:rsid w:val="00413B82"/>
    <w:rsid w:val="00413CD1"/>
    <w:rsid w:val="00413DB9"/>
    <w:rsid w:val="00413FC1"/>
    <w:rsid w:val="0041406A"/>
    <w:rsid w:val="00414187"/>
    <w:rsid w:val="00414203"/>
    <w:rsid w:val="00414617"/>
    <w:rsid w:val="004147AF"/>
    <w:rsid w:val="004149A8"/>
    <w:rsid w:val="00414A90"/>
    <w:rsid w:val="00414B42"/>
    <w:rsid w:val="00414C4A"/>
    <w:rsid w:val="00414E23"/>
    <w:rsid w:val="00414ECD"/>
    <w:rsid w:val="00414F3F"/>
    <w:rsid w:val="00414FFB"/>
    <w:rsid w:val="0041509F"/>
    <w:rsid w:val="004150C3"/>
    <w:rsid w:val="00415130"/>
    <w:rsid w:val="00415142"/>
    <w:rsid w:val="004152F0"/>
    <w:rsid w:val="004153B7"/>
    <w:rsid w:val="00415404"/>
    <w:rsid w:val="00415558"/>
    <w:rsid w:val="004156AF"/>
    <w:rsid w:val="00415949"/>
    <w:rsid w:val="0041594B"/>
    <w:rsid w:val="0041599D"/>
    <w:rsid w:val="004159B3"/>
    <w:rsid w:val="00415B04"/>
    <w:rsid w:val="00415DAD"/>
    <w:rsid w:val="00415E5A"/>
    <w:rsid w:val="00415EEE"/>
    <w:rsid w:val="00415F63"/>
    <w:rsid w:val="004162F1"/>
    <w:rsid w:val="004163E2"/>
    <w:rsid w:val="00416459"/>
    <w:rsid w:val="00416518"/>
    <w:rsid w:val="00416568"/>
    <w:rsid w:val="0041660D"/>
    <w:rsid w:val="00416C12"/>
    <w:rsid w:val="00416CE1"/>
    <w:rsid w:val="00416EDC"/>
    <w:rsid w:val="00416F27"/>
    <w:rsid w:val="00416FF7"/>
    <w:rsid w:val="0041705C"/>
    <w:rsid w:val="00417072"/>
    <w:rsid w:val="004171FF"/>
    <w:rsid w:val="0041722C"/>
    <w:rsid w:val="00417285"/>
    <w:rsid w:val="0041729F"/>
    <w:rsid w:val="004174E1"/>
    <w:rsid w:val="00417614"/>
    <w:rsid w:val="004176F2"/>
    <w:rsid w:val="00417733"/>
    <w:rsid w:val="00417795"/>
    <w:rsid w:val="00417A2F"/>
    <w:rsid w:val="00417BA2"/>
    <w:rsid w:val="00417BB4"/>
    <w:rsid w:val="00417BE7"/>
    <w:rsid w:val="00417D45"/>
    <w:rsid w:val="00417EA3"/>
    <w:rsid w:val="00417F0B"/>
    <w:rsid w:val="00417F31"/>
    <w:rsid w:val="00420235"/>
    <w:rsid w:val="0042036E"/>
    <w:rsid w:val="00420485"/>
    <w:rsid w:val="00420592"/>
    <w:rsid w:val="004207EC"/>
    <w:rsid w:val="00420814"/>
    <w:rsid w:val="00420815"/>
    <w:rsid w:val="004208D0"/>
    <w:rsid w:val="00420991"/>
    <w:rsid w:val="00420A54"/>
    <w:rsid w:val="00420A6E"/>
    <w:rsid w:val="004212EB"/>
    <w:rsid w:val="004214DA"/>
    <w:rsid w:val="00421646"/>
    <w:rsid w:val="004217D7"/>
    <w:rsid w:val="004218C9"/>
    <w:rsid w:val="004218EE"/>
    <w:rsid w:val="00421958"/>
    <w:rsid w:val="00421C1A"/>
    <w:rsid w:val="00421C52"/>
    <w:rsid w:val="00421CDA"/>
    <w:rsid w:val="00421D29"/>
    <w:rsid w:val="00421DA8"/>
    <w:rsid w:val="00422113"/>
    <w:rsid w:val="00422152"/>
    <w:rsid w:val="00422161"/>
    <w:rsid w:val="0042216F"/>
    <w:rsid w:val="0042220E"/>
    <w:rsid w:val="0042220F"/>
    <w:rsid w:val="00422490"/>
    <w:rsid w:val="0042253C"/>
    <w:rsid w:val="0042260D"/>
    <w:rsid w:val="004226D1"/>
    <w:rsid w:val="004227A2"/>
    <w:rsid w:val="004227C1"/>
    <w:rsid w:val="004228BF"/>
    <w:rsid w:val="00422903"/>
    <w:rsid w:val="00422932"/>
    <w:rsid w:val="00422B4D"/>
    <w:rsid w:val="00422E1B"/>
    <w:rsid w:val="00422EB2"/>
    <w:rsid w:val="004230B2"/>
    <w:rsid w:val="00423504"/>
    <w:rsid w:val="0042395F"/>
    <w:rsid w:val="0042396C"/>
    <w:rsid w:val="00423B66"/>
    <w:rsid w:val="00423C64"/>
    <w:rsid w:val="00424091"/>
    <w:rsid w:val="00424109"/>
    <w:rsid w:val="00424123"/>
    <w:rsid w:val="004241D1"/>
    <w:rsid w:val="00424265"/>
    <w:rsid w:val="004242D6"/>
    <w:rsid w:val="004244FD"/>
    <w:rsid w:val="00424515"/>
    <w:rsid w:val="0042452A"/>
    <w:rsid w:val="0042478B"/>
    <w:rsid w:val="004247A7"/>
    <w:rsid w:val="00424952"/>
    <w:rsid w:val="00424C12"/>
    <w:rsid w:val="00424CA2"/>
    <w:rsid w:val="00424CE3"/>
    <w:rsid w:val="00424DF9"/>
    <w:rsid w:val="00424F0C"/>
    <w:rsid w:val="00424F33"/>
    <w:rsid w:val="00424F58"/>
    <w:rsid w:val="00424F7A"/>
    <w:rsid w:val="0042502E"/>
    <w:rsid w:val="00425149"/>
    <w:rsid w:val="0042529E"/>
    <w:rsid w:val="00425360"/>
    <w:rsid w:val="00425640"/>
    <w:rsid w:val="0042568A"/>
    <w:rsid w:val="00425C31"/>
    <w:rsid w:val="00425C67"/>
    <w:rsid w:val="00425F15"/>
    <w:rsid w:val="00426053"/>
    <w:rsid w:val="00426104"/>
    <w:rsid w:val="0042625B"/>
    <w:rsid w:val="00426343"/>
    <w:rsid w:val="00426363"/>
    <w:rsid w:val="0042637B"/>
    <w:rsid w:val="00426477"/>
    <w:rsid w:val="004266C1"/>
    <w:rsid w:val="00426720"/>
    <w:rsid w:val="00426957"/>
    <w:rsid w:val="00426E95"/>
    <w:rsid w:val="00426F2A"/>
    <w:rsid w:val="004272E1"/>
    <w:rsid w:val="0042742F"/>
    <w:rsid w:val="0042749B"/>
    <w:rsid w:val="0042767C"/>
    <w:rsid w:val="00427724"/>
    <w:rsid w:val="00427AA1"/>
    <w:rsid w:val="00427AD8"/>
    <w:rsid w:val="00427D6A"/>
    <w:rsid w:val="0043037D"/>
    <w:rsid w:val="00430557"/>
    <w:rsid w:val="00430668"/>
    <w:rsid w:val="0043075A"/>
    <w:rsid w:val="0043083D"/>
    <w:rsid w:val="00430B9E"/>
    <w:rsid w:val="00430C77"/>
    <w:rsid w:val="00430D6A"/>
    <w:rsid w:val="00430E3B"/>
    <w:rsid w:val="00430FE9"/>
    <w:rsid w:val="004312D2"/>
    <w:rsid w:val="0043143C"/>
    <w:rsid w:val="00431776"/>
    <w:rsid w:val="0043177E"/>
    <w:rsid w:val="00431809"/>
    <w:rsid w:val="0043188F"/>
    <w:rsid w:val="00431935"/>
    <w:rsid w:val="00431B9F"/>
    <w:rsid w:val="00431BC5"/>
    <w:rsid w:val="00431C6F"/>
    <w:rsid w:val="00431D90"/>
    <w:rsid w:val="00431DA5"/>
    <w:rsid w:val="0043201B"/>
    <w:rsid w:val="004321B6"/>
    <w:rsid w:val="004327EA"/>
    <w:rsid w:val="00432886"/>
    <w:rsid w:val="004328B2"/>
    <w:rsid w:val="00432CC8"/>
    <w:rsid w:val="00432E42"/>
    <w:rsid w:val="00432FF2"/>
    <w:rsid w:val="00433505"/>
    <w:rsid w:val="0043383C"/>
    <w:rsid w:val="00433A96"/>
    <w:rsid w:val="00433CAC"/>
    <w:rsid w:val="00433E2D"/>
    <w:rsid w:val="00434036"/>
    <w:rsid w:val="00434098"/>
    <w:rsid w:val="004340F4"/>
    <w:rsid w:val="004340FD"/>
    <w:rsid w:val="00434369"/>
    <w:rsid w:val="00434374"/>
    <w:rsid w:val="004343E3"/>
    <w:rsid w:val="00434574"/>
    <w:rsid w:val="004345A9"/>
    <w:rsid w:val="004346FD"/>
    <w:rsid w:val="00434771"/>
    <w:rsid w:val="00434847"/>
    <w:rsid w:val="0043496A"/>
    <w:rsid w:val="004349DB"/>
    <w:rsid w:val="004349E5"/>
    <w:rsid w:val="00434A27"/>
    <w:rsid w:val="00434CCC"/>
    <w:rsid w:val="00434D38"/>
    <w:rsid w:val="00435095"/>
    <w:rsid w:val="0043510D"/>
    <w:rsid w:val="00435323"/>
    <w:rsid w:val="00435387"/>
    <w:rsid w:val="0043546C"/>
    <w:rsid w:val="0043561D"/>
    <w:rsid w:val="004358AC"/>
    <w:rsid w:val="00435CB6"/>
    <w:rsid w:val="00435ECA"/>
    <w:rsid w:val="00436344"/>
    <w:rsid w:val="004366D5"/>
    <w:rsid w:val="004366EC"/>
    <w:rsid w:val="004367BF"/>
    <w:rsid w:val="004367DE"/>
    <w:rsid w:val="004368EA"/>
    <w:rsid w:val="00436B5C"/>
    <w:rsid w:val="00436CF9"/>
    <w:rsid w:val="00436D7F"/>
    <w:rsid w:val="0043700F"/>
    <w:rsid w:val="004370DA"/>
    <w:rsid w:val="00437314"/>
    <w:rsid w:val="00437663"/>
    <w:rsid w:val="00437793"/>
    <w:rsid w:val="00437A4D"/>
    <w:rsid w:val="00437A58"/>
    <w:rsid w:val="00437AB3"/>
    <w:rsid w:val="00437B1C"/>
    <w:rsid w:val="00437B28"/>
    <w:rsid w:val="00437C5B"/>
    <w:rsid w:val="00437E81"/>
    <w:rsid w:val="00437FD8"/>
    <w:rsid w:val="0044020D"/>
    <w:rsid w:val="00440255"/>
    <w:rsid w:val="00440358"/>
    <w:rsid w:val="004403B7"/>
    <w:rsid w:val="00440656"/>
    <w:rsid w:val="00440D41"/>
    <w:rsid w:val="00440EBE"/>
    <w:rsid w:val="00440F75"/>
    <w:rsid w:val="00440F78"/>
    <w:rsid w:val="0044100B"/>
    <w:rsid w:val="00441087"/>
    <w:rsid w:val="0044122D"/>
    <w:rsid w:val="0044123D"/>
    <w:rsid w:val="0044159F"/>
    <w:rsid w:val="00441898"/>
    <w:rsid w:val="004419C4"/>
    <w:rsid w:val="00441B8D"/>
    <w:rsid w:val="00441BC0"/>
    <w:rsid w:val="00441CE9"/>
    <w:rsid w:val="00441D8C"/>
    <w:rsid w:val="00441E32"/>
    <w:rsid w:val="00441F40"/>
    <w:rsid w:val="0044200B"/>
    <w:rsid w:val="00442082"/>
    <w:rsid w:val="0044220E"/>
    <w:rsid w:val="004423C1"/>
    <w:rsid w:val="00442680"/>
    <w:rsid w:val="004427E2"/>
    <w:rsid w:val="004427E5"/>
    <w:rsid w:val="00442BF9"/>
    <w:rsid w:val="00442C77"/>
    <w:rsid w:val="00442D2B"/>
    <w:rsid w:val="00442D78"/>
    <w:rsid w:val="00442DE5"/>
    <w:rsid w:val="00442E00"/>
    <w:rsid w:val="00442E0C"/>
    <w:rsid w:val="00442EB7"/>
    <w:rsid w:val="00442EE0"/>
    <w:rsid w:val="00443122"/>
    <w:rsid w:val="0044321D"/>
    <w:rsid w:val="004433D1"/>
    <w:rsid w:val="004437CF"/>
    <w:rsid w:val="00443825"/>
    <w:rsid w:val="00443919"/>
    <w:rsid w:val="00443928"/>
    <w:rsid w:val="00443B20"/>
    <w:rsid w:val="00443B56"/>
    <w:rsid w:val="00443B9C"/>
    <w:rsid w:val="00443C77"/>
    <w:rsid w:val="00443D4B"/>
    <w:rsid w:val="00443DAE"/>
    <w:rsid w:val="00443E44"/>
    <w:rsid w:val="00443E47"/>
    <w:rsid w:val="00443E4B"/>
    <w:rsid w:val="00443FB0"/>
    <w:rsid w:val="0044413E"/>
    <w:rsid w:val="004443CA"/>
    <w:rsid w:val="00444486"/>
    <w:rsid w:val="00444693"/>
    <w:rsid w:val="004449AB"/>
    <w:rsid w:val="00444B50"/>
    <w:rsid w:val="00444CA5"/>
    <w:rsid w:val="00444CB4"/>
    <w:rsid w:val="00444D70"/>
    <w:rsid w:val="00444FB2"/>
    <w:rsid w:val="00445046"/>
    <w:rsid w:val="0044521A"/>
    <w:rsid w:val="00445261"/>
    <w:rsid w:val="0044538D"/>
    <w:rsid w:val="004453A4"/>
    <w:rsid w:val="00445425"/>
    <w:rsid w:val="004454A5"/>
    <w:rsid w:val="004454CE"/>
    <w:rsid w:val="0044559E"/>
    <w:rsid w:val="00445756"/>
    <w:rsid w:val="004458D7"/>
    <w:rsid w:val="004458DA"/>
    <w:rsid w:val="00445942"/>
    <w:rsid w:val="00445A54"/>
    <w:rsid w:val="00445B5B"/>
    <w:rsid w:val="00445BF0"/>
    <w:rsid w:val="00445DAD"/>
    <w:rsid w:val="00445F20"/>
    <w:rsid w:val="00445F30"/>
    <w:rsid w:val="00446218"/>
    <w:rsid w:val="004463A1"/>
    <w:rsid w:val="004463F7"/>
    <w:rsid w:val="00446601"/>
    <w:rsid w:val="0044676C"/>
    <w:rsid w:val="00446799"/>
    <w:rsid w:val="00446801"/>
    <w:rsid w:val="00446952"/>
    <w:rsid w:val="00446999"/>
    <w:rsid w:val="00446E0C"/>
    <w:rsid w:val="004473D6"/>
    <w:rsid w:val="00447622"/>
    <w:rsid w:val="0044785C"/>
    <w:rsid w:val="00447A86"/>
    <w:rsid w:val="00447AE0"/>
    <w:rsid w:val="00447C02"/>
    <w:rsid w:val="00447DA2"/>
    <w:rsid w:val="00447DCC"/>
    <w:rsid w:val="00447F0B"/>
    <w:rsid w:val="00447F85"/>
    <w:rsid w:val="0045017D"/>
    <w:rsid w:val="004502D9"/>
    <w:rsid w:val="004502DE"/>
    <w:rsid w:val="0045054A"/>
    <w:rsid w:val="00450603"/>
    <w:rsid w:val="004507D5"/>
    <w:rsid w:val="004508D0"/>
    <w:rsid w:val="00450B15"/>
    <w:rsid w:val="00450D74"/>
    <w:rsid w:val="00450E9A"/>
    <w:rsid w:val="00450EA7"/>
    <w:rsid w:val="0045124E"/>
    <w:rsid w:val="00451332"/>
    <w:rsid w:val="00451402"/>
    <w:rsid w:val="00451483"/>
    <w:rsid w:val="0045169D"/>
    <w:rsid w:val="004516B9"/>
    <w:rsid w:val="00451AA4"/>
    <w:rsid w:val="00451B44"/>
    <w:rsid w:val="00451E45"/>
    <w:rsid w:val="00451E49"/>
    <w:rsid w:val="00451F72"/>
    <w:rsid w:val="00451F7D"/>
    <w:rsid w:val="0045232E"/>
    <w:rsid w:val="0045247E"/>
    <w:rsid w:val="00452499"/>
    <w:rsid w:val="00452539"/>
    <w:rsid w:val="0045257C"/>
    <w:rsid w:val="0045281D"/>
    <w:rsid w:val="00452A9F"/>
    <w:rsid w:val="00452B5F"/>
    <w:rsid w:val="00452C60"/>
    <w:rsid w:val="00452C68"/>
    <w:rsid w:val="00452D11"/>
    <w:rsid w:val="00452DE4"/>
    <w:rsid w:val="00452E17"/>
    <w:rsid w:val="00452ED8"/>
    <w:rsid w:val="00452F79"/>
    <w:rsid w:val="00453063"/>
    <w:rsid w:val="00453182"/>
    <w:rsid w:val="00453234"/>
    <w:rsid w:val="0045339A"/>
    <w:rsid w:val="00453446"/>
    <w:rsid w:val="00453566"/>
    <w:rsid w:val="0045380D"/>
    <w:rsid w:val="004539FE"/>
    <w:rsid w:val="00453A43"/>
    <w:rsid w:val="00453C70"/>
    <w:rsid w:val="00453D4F"/>
    <w:rsid w:val="00453E2A"/>
    <w:rsid w:val="00453E3A"/>
    <w:rsid w:val="00453E73"/>
    <w:rsid w:val="00453EA2"/>
    <w:rsid w:val="0045416C"/>
    <w:rsid w:val="004541C8"/>
    <w:rsid w:val="004541E9"/>
    <w:rsid w:val="00454220"/>
    <w:rsid w:val="004543AD"/>
    <w:rsid w:val="00454487"/>
    <w:rsid w:val="0045449F"/>
    <w:rsid w:val="004545AD"/>
    <w:rsid w:val="004545CF"/>
    <w:rsid w:val="00454728"/>
    <w:rsid w:val="004547F3"/>
    <w:rsid w:val="00454884"/>
    <w:rsid w:val="004548C6"/>
    <w:rsid w:val="00454923"/>
    <w:rsid w:val="0045493D"/>
    <w:rsid w:val="004549EC"/>
    <w:rsid w:val="004549FE"/>
    <w:rsid w:val="00454BB1"/>
    <w:rsid w:val="00454D2A"/>
    <w:rsid w:val="00454D96"/>
    <w:rsid w:val="00454F09"/>
    <w:rsid w:val="0045533C"/>
    <w:rsid w:val="0045538E"/>
    <w:rsid w:val="004556DB"/>
    <w:rsid w:val="00455724"/>
    <w:rsid w:val="00455A47"/>
    <w:rsid w:val="00455B71"/>
    <w:rsid w:val="00455C7A"/>
    <w:rsid w:val="00455D24"/>
    <w:rsid w:val="00455E42"/>
    <w:rsid w:val="00455EE3"/>
    <w:rsid w:val="00455FDA"/>
    <w:rsid w:val="00456384"/>
    <w:rsid w:val="004563F6"/>
    <w:rsid w:val="004565AD"/>
    <w:rsid w:val="004569BA"/>
    <w:rsid w:val="00456B3B"/>
    <w:rsid w:val="00456D16"/>
    <w:rsid w:val="00456E7C"/>
    <w:rsid w:val="00456FC2"/>
    <w:rsid w:val="0045720B"/>
    <w:rsid w:val="00457316"/>
    <w:rsid w:val="004576BA"/>
    <w:rsid w:val="00457915"/>
    <w:rsid w:val="00457A3B"/>
    <w:rsid w:val="00457AF2"/>
    <w:rsid w:val="00457C07"/>
    <w:rsid w:val="00457C68"/>
    <w:rsid w:val="00457CD9"/>
    <w:rsid w:val="00457D14"/>
    <w:rsid w:val="00457E2C"/>
    <w:rsid w:val="00457FA1"/>
    <w:rsid w:val="00460036"/>
    <w:rsid w:val="004600B5"/>
    <w:rsid w:val="0046029F"/>
    <w:rsid w:val="004603B1"/>
    <w:rsid w:val="004604B0"/>
    <w:rsid w:val="0046063B"/>
    <w:rsid w:val="00460793"/>
    <w:rsid w:val="004607B4"/>
    <w:rsid w:val="00460981"/>
    <w:rsid w:val="004609B1"/>
    <w:rsid w:val="00460B4F"/>
    <w:rsid w:val="00460B90"/>
    <w:rsid w:val="00460BF4"/>
    <w:rsid w:val="00460C43"/>
    <w:rsid w:val="00460CE4"/>
    <w:rsid w:val="00460D0E"/>
    <w:rsid w:val="00460D75"/>
    <w:rsid w:val="00460DCB"/>
    <w:rsid w:val="00460DD6"/>
    <w:rsid w:val="00460E67"/>
    <w:rsid w:val="004610CF"/>
    <w:rsid w:val="004610E9"/>
    <w:rsid w:val="00461136"/>
    <w:rsid w:val="0046116C"/>
    <w:rsid w:val="00461256"/>
    <w:rsid w:val="00461433"/>
    <w:rsid w:val="00461441"/>
    <w:rsid w:val="0046155E"/>
    <w:rsid w:val="0046156C"/>
    <w:rsid w:val="004616D9"/>
    <w:rsid w:val="00461808"/>
    <w:rsid w:val="00461CDB"/>
    <w:rsid w:val="00461DB4"/>
    <w:rsid w:val="00461F5C"/>
    <w:rsid w:val="004620E1"/>
    <w:rsid w:val="00462277"/>
    <w:rsid w:val="0046228A"/>
    <w:rsid w:val="004622FA"/>
    <w:rsid w:val="00462402"/>
    <w:rsid w:val="004626EE"/>
    <w:rsid w:val="0046276D"/>
    <w:rsid w:val="004627CA"/>
    <w:rsid w:val="0046282D"/>
    <w:rsid w:val="0046295D"/>
    <w:rsid w:val="00462A80"/>
    <w:rsid w:val="00462ADC"/>
    <w:rsid w:val="00462AF8"/>
    <w:rsid w:val="00462BF6"/>
    <w:rsid w:val="00462CF6"/>
    <w:rsid w:val="00462DF5"/>
    <w:rsid w:val="00462FA3"/>
    <w:rsid w:val="0046304A"/>
    <w:rsid w:val="004630CF"/>
    <w:rsid w:val="0046327F"/>
    <w:rsid w:val="00463343"/>
    <w:rsid w:val="004633B8"/>
    <w:rsid w:val="00463723"/>
    <w:rsid w:val="00463728"/>
    <w:rsid w:val="00463740"/>
    <w:rsid w:val="0046393D"/>
    <w:rsid w:val="00463961"/>
    <w:rsid w:val="00463B35"/>
    <w:rsid w:val="00463FF1"/>
    <w:rsid w:val="004643F6"/>
    <w:rsid w:val="004643FB"/>
    <w:rsid w:val="00464437"/>
    <w:rsid w:val="004645F8"/>
    <w:rsid w:val="0046496D"/>
    <w:rsid w:val="00464B1F"/>
    <w:rsid w:val="00464D6A"/>
    <w:rsid w:val="00464E5E"/>
    <w:rsid w:val="00465206"/>
    <w:rsid w:val="00465303"/>
    <w:rsid w:val="0046537E"/>
    <w:rsid w:val="00465456"/>
    <w:rsid w:val="004654DC"/>
    <w:rsid w:val="00465541"/>
    <w:rsid w:val="004655BB"/>
    <w:rsid w:val="0046573A"/>
    <w:rsid w:val="004658B2"/>
    <w:rsid w:val="004659FC"/>
    <w:rsid w:val="00465AAA"/>
    <w:rsid w:val="00465D10"/>
    <w:rsid w:val="00465DF1"/>
    <w:rsid w:val="00465EA2"/>
    <w:rsid w:val="00465F79"/>
    <w:rsid w:val="00465FE8"/>
    <w:rsid w:val="0046622D"/>
    <w:rsid w:val="004663E1"/>
    <w:rsid w:val="004664BF"/>
    <w:rsid w:val="004664E0"/>
    <w:rsid w:val="0046682C"/>
    <w:rsid w:val="0046699A"/>
    <w:rsid w:val="004669F8"/>
    <w:rsid w:val="00466A36"/>
    <w:rsid w:val="00466BD7"/>
    <w:rsid w:val="00466D4F"/>
    <w:rsid w:val="00466D70"/>
    <w:rsid w:val="00466E15"/>
    <w:rsid w:val="00466FDC"/>
    <w:rsid w:val="0046732F"/>
    <w:rsid w:val="0046743F"/>
    <w:rsid w:val="0046756A"/>
    <w:rsid w:val="00467819"/>
    <w:rsid w:val="00467863"/>
    <w:rsid w:val="00467A0C"/>
    <w:rsid w:val="00467B04"/>
    <w:rsid w:val="00467B18"/>
    <w:rsid w:val="00467BDA"/>
    <w:rsid w:val="00467F28"/>
    <w:rsid w:val="00470050"/>
    <w:rsid w:val="004702B0"/>
    <w:rsid w:val="004703D9"/>
    <w:rsid w:val="004708E2"/>
    <w:rsid w:val="00470942"/>
    <w:rsid w:val="00470B91"/>
    <w:rsid w:val="00470C81"/>
    <w:rsid w:val="00470E5E"/>
    <w:rsid w:val="00470FD3"/>
    <w:rsid w:val="0047106A"/>
    <w:rsid w:val="004710A7"/>
    <w:rsid w:val="0047113A"/>
    <w:rsid w:val="0047113F"/>
    <w:rsid w:val="004711A1"/>
    <w:rsid w:val="00471291"/>
    <w:rsid w:val="00471293"/>
    <w:rsid w:val="004712B6"/>
    <w:rsid w:val="00471470"/>
    <w:rsid w:val="004714CC"/>
    <w:rsid w:val="00471532"/>
    <w:rsid w:val="00471861"/>
    <w:rsid w:val="00471952"/>
    <w:rsid w:val="0047195C"/>
    <w:rsid w:val="00471BAF"/>
    <w:rsid w:val="00471C6B"/>
    <w:rsid w:val="00471F7C"/>
    <w:rsid w:val="0047205C"/>
    <w:rsid w:val="004723D0"/>
    <w:rsid w:val="0047254A"/>
    <w:rsid w:val="0047262D"/>
    <w:rsid w:val="0047285F"/>
    <w:rsid w:val="00472A65"/>
    <w:rsid w:val="00472AA5"/>
    <w:rsid w:val="00472AB1"/>
    <w:rsid w:val="00472C28"/>
    <w:rsid w:val="00472E97"/>
    <w:rsid w:val="00472FFC"/>
    <w:rsid w:val="004731AB"/>
    <w:rsid w:val="0047330F"/>
    <w:rsid w:val="00473548"/>
    <w:rsid w:val="00473722"/>
    <w:rsid w:val="004737FD"/>
    <w:rsid w:val="00473825"/>
    <w:rsid w:val="0047384D"/>
    <w:rsid w:val="00473916"/>
    <w:rsid w:val="004739D3"/>
    <w:rsid w:val="00473A70"/>
    <w:rsid w:val="00473B9B"/>
    <w:rsid w:val="00473C8E"/>
    <w:rsid w:val="00474045"/>
    <w:rsid w:val="004740A1"/>
    <w:rsid w:val="004743C2"/>
    <w:rsid w:val="00474677"/>
    <w:rsid w:val="004747BD"/>
    <w:rsid w:val="0047482D"/>
    <w:rsid w:val="00474ADA"/>
    <w:rsid w:val="00474C87"/>
    <w:rsid w:val="00474CCF"/>
    <w:rsid w:val="00474E20"/>
    <w:rsid w:val="00474E75"/>
    <w:rsid w:val="00474E81"/>
    <w:rsid w:val="00474FE4"/>
    <w:rsid w:val="00475058"/>
    <w:rsid w:val="004750B1"/>
    <w:rsid w:val="0047521A"/>
    <w:rsid w:val="004752E3"/>
    <w:rsid w:val="0047539D"/>
    <w:rsid w:val="0047564A"/>
    <w:rsid w:val="004757D8"/>
    <w:rsid w:val="004757DB"/>
    <w:rsid w:val="00475C27"/>
    <w:rsid w:val="00475DE0"/>
    <w:rsid w:val="00475E00"/>
    <w:rsid w:val="00475E12"/>
    <w:rsid w:val="00475EE6"/>
    <w:rsid w:val="00476010"/>
    <w:rsid w:val="004760CC"/>
    <w:rsid w:val="00476144"/>
    <w:rsid w:val="0047616D"/>
    <w:rsid w:val="00476205"/>
    <w:rsid w:val="00476275"/>
    <w:rsid w:val="004762E2"/>
    <w:rsid w:val="004764E7"/>
    <w:rsid w:val="0047664F"/>
    <w:rsid w:val="0047674A"/>
    <w:rsid w:val="004768B4"/>
    <w:rsid w:val="0047693F"/>
    <w:rsid w:val="00476BD8"/>
    <w:rsid w:val="00476D2F"/>
    <w:rsid w:val="00476FB7"/>
    <w:rsid w:val="004772A6"/>
    <w:rsid w:val="004772F3"/>
    <w:rsid w:val="004773C3"/>
    <w:rsid w:val="004773CB"/>
    <w:rsid w:val="00477B17"/>
    <w:rsid w:val="00477E95"/>
    <w:rsid w:val="0048003B"/>
    <w:rsid w:val="004800C8"/>
    <w:rsid w:val="00480228"/>
    <w:rsid w:val="0048023C"/>
    <w:rsid w:val="004807DB"/>
    <w:rsid w:val="004808D0"/>
    <w:rsid w:val="004809CC"/>
    <w:rsid w:val="00480AE3"/>
    <w:rsid w:val="00480C1E"/>
    <w:rsid w:val="00480D56"/>
    <w:rsid w:val="00480DF3"/>
    <w:rsid w:val="00480E22"/>
    <w:rsid w:val="00480ED2"/>
    <w:rsid w:val="00480FE5"/>
    <w:rsid w:val="0048126F"/>
    <w:rsid w:val="00481332"/>
    <w:rsid w:val="00481387"/>
    <w:rsid w:val="00481452"/>
    <w:rsid w:val="004814CF"/>
    <w:rsid w:val="00481508"/>
    <w:rsid w:val="0048156E"/>
    <w:rsid w:val="004816B0"/>
    <w:rsid w:val="004817C3"/>
    <w:rsid w:val="00481907"/>
    <w:rsid w:val="00481BF1"/>
    <w:rsid w:val="00481C4E"/>
    <w:rsid w:val="00481CF3"/>
    <w:rsid w:val="00481E8A"/>
    <w:rsid w:val="004822C0"/>
    <w:rsid w:val="004823BB"/>
    <w:rsid w:val="004827F5"/>
    <w:rsid w:val="00482995"/>
    <w:rsid w:val="00482AB2"/>
    <w:rsid w:val="00482ADF"/>
    <w:rsid w:val="00482E42"/>
    <w:rsid w:val="00482EF7"/>
    <w:rsid w:val="00482EFD"/>
    <w:rsid w:val="00482F59"/>
    <w:rsid w:val="00482FF2"/>
    <w:rsid w:val="00483051"/>
    <w:rsid w:val="00483297"/>
    <w:rsid w:val="00483312"/>
    <w:rsid w:val="004836CA"/>
    <w:rsid w:val="00483751"/>
    <w:rsid w:val="00483819"/>
    <w:rsid w:val="00483A78"/>
    <w:rsid w:val="00483B0E"/>
    <w:rsid w:val="00483B99"/>
    <w:rsid w:val="00483DB6"/>
    <w:rsid w:val="00483EF6"/>
    <w:rsid w:val="004841B7"/>
    <w:rsid w:val="00484206"/>
    <w:rsid w:val="00484218"/>
    <w:rsid w:val="004843B9"/>
    <w:rsid w:val="004845D8"/>
    <w:rsid w:val="0048463F"/>
    <w:rsid w:val="004846CD"/>
    <w:rsid w:val="004848C1"/>
    <w:rsid w:val="00484AED"/>
    <w:rsid w:val="00484B0E"/>
    <w:rsid w:val="00484B2C"/>
    <w:rsid w:val="00484B3A"/>
    <w:rsid w:val="00484BA6"/>
    <w:rsid w:val="00484BA8"/>
    <w:rsid w:val="00484D97"/>
    <w:rsid w:val="00485078"/>
    <w:rsid w:val="0048507C"/>
    <w:rsid w:val="00485145"/>
    <w:rsid w:val="00485173"/>
    <w:rsid w:val="004851B3"/>
    <w:rsid w:val="004852D9"/>
    <w:rsid w:val="0048572C"/>
    <w:rsid w:val="0048576C"/>
    <w:rsid w:val="004859D3"/>
    <w:rsid w:val="00485AE0"/>
    <w:rsid w:val="00485B3E"/>
    <w:rsid w:val="00485CEA"/>
    <w:rsid w:val="004860B4"/>
    <w:rsid w:val="004860B5"/>
    <w:rsid w:val="00486136"/>
    <w:rsid w:val="004861B3"/>
    <w:rsid w:val="004861D2"/>
    <w:rsid w:val="0048639B"/>
    <w:rsid w:val="00486647"/>
    <w:rsid w:val="00486678"/>
    <w:rsid w:val="00486966"/>
    <w:rsid w:val="00486A6B"/>
    <w:rsid w:val="00486A8F"/>
    <w:rsid w:val="00486A93"/>
    <w:rsid w:val="00486C32"/>
    <w:rsid w:val="00486D01"/>
    <w:rsid w:val="00486D12"/>
    <w:rsid w:val="00486D4D"/>
    <w:rsid w:val="00486F21"/>
    <w:rsid w:val="00487104"/>
    <w:rsid w:val="0048736D"/>
    <w:rsid w:val="00487490"/>
    <w:rsid w:val="0048757A"/>
    <w:rsid w:val="0048765B"/>
    <w:rsid w:val="0048776E"/>
    <w:rsid w:val="004877D6"/>
    <w:rsid w:val="004879E9"/>
    <w:rsid w:val="00487A4F"/>
    <w:rsid w:val="00487A9A"/>
    <w:rsid w:val="00487E7B"/>
    <w:rsid w:val="00487EA3"/>
    <w:rsid w:val="00487F64"/>
    <w:rsid w:val="00487F89"/>
    <w:rsid w:val="00490158"/>
    <w:rsid w:val="00490188"/>
    <w:rsid w:val="004901E9"/>
    <w:rsid w:val="00490247"/>
    <w:rsid w:val="0049035A"/>
    <w:rsid w:val="004904DD"/>
    <w:rsid w:val="0049069A"/>
    <w:rsid w:val="00490763"/>
    <w:rsid w:val="0049077F"/>
    <w:rsid w:val="00490782"/>
    <w:rsid w:val="004908F7"/>
    <w:rsid w:val="00490B21"/>
    <w:rsid w:val="00490B79"/>
    <w:rsid w:val="00490C3F"/>
    <w:rsid w:val="00490CA4"/>
    <w:rsid w:val="00490DCE"/>
    <w:rsid w:val="00490ECC"/>
    <w:rsid w:val="00490F54"/>
    <w:rsid w:val="00490F7D"/>
    <w:rsid w:val="0049104F"/>
    <w:rsid w:val="0049112B"/>
    <w:rsid w:val="0049149D"/>
    <w:rsid w:val="0049155A"/>
    <w:rsid w:val="004916D5"/>
    <w:rsid w:val="004916EA"/>
    <w:rsid w:val="004919DB"/>
    <w:rsid w:val="00491A93"/>
    <w:rsid w:val="00491C2E"/>
    <w:rsid w:val="00491CA7"/>
    <w:rsid w:val="00491D50"/>
    <w:rsid w:val="00491E64"/>
    <w:rsid w:val="00491F52"/>
    <w:rsid w:val="00491FC8"/>
    <w:rsid w:val="00492055"/>
    <w:rsid w:val="0049206D"/>
    <w:rsid w:val="004920E0"/>
    <w:rsid w:val="004922E5"/>
    <w:rsid w:val="0049230F"/>
    <w:rsid w:val="0049234B"/>
    <w:rsid w:val="00492483"/>
    <w:rsid w:val="00492C13"/>
    <w:rsid w:val="00492C92"/>
    <w:rsid w:val="00492D1A"/>
    <w:rsid w:val="00492D8C"/>
    <w:rsid w:val="00492FD9"/>
    <w:rsid w:val="00493030"/>
    <w:rsid w:val="00493151"/>
    <w:rsid w:val="004933A1"/>
    <w:rsid w:val="00493465"/>
    <w:rsid w:val="004935B1"/>
    <w:rsid w:val="0049361F"/>
    <w:rsid w:val="00493A82"/>
    <w:rsid w:val="00493A86"/>
    <w:rsid w:val="00493DF6"/>
    <w:rsid w:val="00493E6C"/>
    <w:rsid w:val="00494033"/>
    <w:rsid w:val="004940BF"/>
    <w:rsid w:val="00494123"/>
    <w:rsid w:val="00494276"/>
    <w:rsid w:val="00494284"/>
    <w:rsid w:val="004944C7"/>
    <w:rsid w:val="00494538"/>
    <w:rsid w:val="004945B3"/>
    <w:rsid w:val="0049468D"/>
    <w:rsid w:val="004946AC"/>
    <w:rsid w:val="00494CCD"/>
    <w:rsid w:val="00494D15"/>
    <w:rsid w:val="00495277"/>
    <w:rsid w:val="0049546E"/>
    <w:rsid w:val="004954CA"/>
    <w:rsid w:val="00495546"/>
    <w:rsid w:val="00495619"/>
    <w:rsid w:val="00495674"/>
    <w:rsid w:val="00495844"/>
    <w:rsid w:val="004958FC"/>
    <w:rsid w:val="00495AE3"/>
    <w:rsid w:val="00495E25"/>
    <w:rsid w:val="00495E30"/>
    <w:rsid w:val="00495FE6"/>
    <w:rsid w:val="004960B9"/>
    <w:rsid w:val="004961B0"/>
    <w:rsid w:val="00496322"/>
    <w:rsid w:val="0049633E"/>
    <w:rsid w:val="00496765"/>
    <w:rsid w:val="00496823"/>
    <w:rsid w:val="004969EC"/>
    <w:rsid w:val="004969F9"/>
    <w:rsid w:val="00496A24"/>
    <w:rsid w:val="00496C9B"/>
    <w:rsid w:val="00496DFB"/>
    <w:rsid w:val="00496E0C"/>
    <w:rsid w:val="00496EEF"/>
    <w:rsid w:val="00496FC1"/>
    <w:rsid w:val="00497050"/>
    <w:rsid w:val="004971D5"/>
    <w:rsid w:val="004973A0"/>
    <w:rsid w:val="004973C9"/>
    <w:rsid w:val="004973F7"/>
    <w:rsid w:val="00497478"/>
    <w:rsid w:val="00497561"/>
    <w:rsid w:val="004975BE"/>
    <w:rsid w:val="0049783F"/>
    <w:rsid w:val="00497861"/>
    <w:rsid w:val="0049788F"/>
    <w:rsid w:val="00497994"/>
    <w:rsid w:val="004979D8"/>
    <w:rsid w:val="00497A42"/>
    <w:rsid w:val="00497BD2"/>
    <w:rsid w:val="00497D0B"/>
    <w:rsid w:val="00497E99"/>
    <w:rsid w:val="00497EF6"/>
    <w:rsid w:val="00497FEB"/>
    <w:rsid w:val="004A0182"/>
    <w:rsid w:val="004A01B3"/>
    <w:rsid w:val="004A0211"/>
    <w:rsid w:val="004A030B"/>
    <w:rsid w:val="004A03B4"/>
    <w:rsid w:val="004A0450"/>
    <w:rsid w:val="004A0527"/>
    <w:rsid w:val="004A0537"/>
    <w:rsid w:val="004A0670"/>
    <w:rsid w:val="004A06E6"/>
    <w:rsid w:val="004A076F"/>
    <w:rsid w:val="004A0816"/>
    <w:rsid w:val="004A08C5"/>
    <w:rsid w:val="004A0A41"/>
    <w:rsid w:val="004A0C34"/>
    <w:rsid w:val="004A0DD4"/>
    <w:rsid w:val="004A0EC7"/>
    <w:rsid w:val="004A1212"/>
    <w:rsid w:val="004A1545"/>
    <w:rsid w:val="004A1568"/>
    <w:rsid w:val="004A182F"/>
    <w:rsid w:val="004A18A0"/>
    <w:rsid w:val="004A192B"/>
    <w:rsid w:val="004A1934"/>
    <w:rsid w:val="004A1939"/>
    <w:rsid w:val="004A1B47"/>
    <w:rsid w:val="004A1E3C"/>
    <w:rsid w:val="004A1E72"/>
    <w:rsid w:val="004A1FBF"/>
    <w:rsid w:val="004A21B9"/>
    <w:rsid w:val="004A2229"/>
    <w:rsid w:val="004A2390"/>
    <w:rsid w:val="004A2668"/>
    <w:rsid w:val="004A2683"/>
    <w:rsid w:val="004A285E"/>
    <w:rsid w:val="004A28F7"/>
    <w:rsid w:val="004A2944"/>
    <w:rsid w:val="004A2A13"/>
    <w:rsid w:val="004A2B65"/>
    <w:rsid w:val="004A2CA4"/>
    <w:rsid w:val="004A2D12"/>
    <w:rsid w:val="004A2E06"/>
    <w:rsid w:val="004A2E7C"/>
    <w:rsid w:val="004A2E80"/>
    <w:rsid w:val="004A2F23"/>
    <w:rsid w:val="004A2FD2"/>
    <w:rsid w:val="004A2FEA"/>
    <w:rsid w:val="004A3050"/>
    <w:rsid w:val="004A32C7"/>
    <w:rsid w:val="004A33D2"/>
    <w:rsid w:val="004A3710"/>
    <w:rsid w:val="004A3783"/>
    <w:rsid w:val="004A3829"/>
    <w:rsid w:val="004A3883"/>
    <w:rsid w:val="004A3A26"/>
    <w:rsid w:val="004A3A30"/>
    <w:rsid w:val="004A3A72"/>
    <w:rsid w:val="004A3F9C"/>
    <w:rsid w:val="004A41F4"/>
    <w:rsid w:val="004A4279"/>
    <w:rsid w:val="004A43E1"/>
    <w:rsid w:val="004A4423"/>
    <w:rsid w:val="004A44EC"/>
    <w:rsid w:val="004A4520"/>
    <w:rsid w:val="004A453E"/>
    <w:rsid w:val="004A455A"/>
    <w:rsid w:val="004A4564"/>
    <w:rsid w:val="004A473D"/>
    <w:rsid w:val="004A4830"/>
    <w:rsid w:val="004A488E"/>
    <w:rsid w:val="004A4912"/>
    <w:rsid w:val="004A49D4"/>
    <w:rsid w:val="004A4C66"/>
    <w:rsid w:val="004A4D1E"/>
    <w:rsid w:val="004A4E15"/>
    <w:rsid w:val="004A4EBC"/>
    <w:rsid w:val="004A4F72"/>
    <w:rsid w:val="004A5185"/>
    <w:rsid w:val="004A5278"/>
    <w:rsid w:val="004A531E"/>
    <w:rsid w:val="004A548E"/>
    <w:rsid w:val="004A551B"/>
    <w:rsid w:val="004A5566"/>
    <w:rsid w:val="004A57A3"/>
    <w:rsid w:val="004A57B5"/>
    <w:rsid w:val="004A58FA"/>
    <w:rsid w:val="004A5BF7"/>
    <w:rsid w:val="004A5C67"/>
    <w:rsid w:val="004A5CA3"/>
    <w:rsid w:val="004A5E44"/>
    <w:rsid w:val="004A5E78"/>
    <w:rsid w:val="004A5E82"/>
    <w:rsid w:val="004A61D8"/>
    <w:rsid w:val="004A640C"/>
    <w:rsid w:val="004A64EE"/>
    <w:rsid w:val="004A65D0"/>
    <w:rsid w:val="004A660D"/>
    <w:rsid w:val="004A6766"/>
    <w:rsid w:val="004A689C"/>
    <w:rsid w:val="004A6CDA"/>
    <w:rsid w:val="004A6EE6"/>
    <w:rsid w:val="004A6F07"/>
    <w:rsid w:val="004A7094"/>
    <w:rsid w:val="004A71ED"/>
    <w:rsid w:val="004A73F5"/>
    <w:rsid w:val="004A7502"/>
    <w:rsid w:val="004A75F6"/>
    <w:rsid w:val="004A77CE"/>
    <w:rsid w:val="004A781A"/>
    <w:rsid w:val="004A789A"/>
    <w:rsid w:val="004A79CE"/>
    <w:rsid w:val="004A7A7A"/>
    <w:rsid w:val="004A7AE4"/>
    <w:rsid w:val="004A7B05"/>
    <w:rsid w:val="004A7BD7"/>
    <w:rsid w:val="004A7C47"/>
    <w:rsid w:val="004A7ED1"/>
    <w:rsid w:val="004A7EED"/>
    <w:rsid w:val="004A7FDA"/>
    <w:rsid w:val="004B04E2"/>
    <w:rsid w:val="004B052F"/>
    <w:rsid w:val="004B06A6"/>
    <w:rsid w:val="004B072E"/>
    <w:rsid w:val="004B07FF"/>
    <w:rsid w:val="004B0B6B"/>
    <w:rsid w:val="004B0B89"/>
    <w:rsid w:val="004B0DCB"/>
    <w:rsid w:val="004B1308"/>
    <w:rsid w:val="004B1427"/>
    <w:rsid w:val="004B163E"/>
    <w:rsid w:val="004B1837"/>
    <w:rsid w:val="004B19E2"/>
    <w:rsid w:val="004B1A87"/>
    <w:rsid w:val="004B1B95"/>
    <w:rsid w:val="004B1BA9"/>
    <w:rsid w:val="004B1D22"/>
    <w:rsid w:val="004B1D4D"/>
    <w:rsid w:val="004B1E3F"/>
    <w:rsid w:val="004B1F9A"/>
    <w:rsid w:val="004B22C6"/>
    <w:rsid w:val="004B22D5"/>
    <w:rsid w:val="004B2437"/>
    <w:rsid w:val="004B25C5"/>
    <w:rsid w:val="004B271B"/>
    <w:rsid w:val="004B28AD"/>
    <w:rsid w:val="004B28D1"/>
    <w:rsid w:val="004B2B78"/>
    <w:rsid w:val="004B2C83"/>
    <w:rsid w:val="004B2CF3"/>
    <w:rsid w:val="004B2D1E"/>
    <w:rsid w:val="004B2E22"/>
    <w:rsid w:val="004B2EAE"/>
    <w:rsid w:val="004B2FAE"/>
    <w:rsid w:val="004B31F3"/>
    <w:rsid w:val="004B324D"/>
    <w:rsid w:val="004B33E7"/>
    <w:rsid w:val="004B3555"/>
    <w:rsid w:val="004B364B"/>
    <w:rsid w:val="004B37FB"/>
    <w:rsid w:val="004B3A28"/>
    <w:rsid w:val="004B3B06"/>
    <w:rsid w:val="004B3C5E"/>
    <w:rsid w:val="004B3D60"/>
    <w:rsid w:val="004B3FE7"/>
    <w:rsid w:val="004B422C"/>
    <w:rsid w:val="004B42A3"/>
    <w:rsid w:val="004B437E"/>
    <w:rsid w:val="004B4396"/>
    <w:rsid w:val="004B4410"/>
    <w:rsid w:val="004B45C1"/>
    <w:rsid w:val="004B465F"/>
    <w:rsid w:val="004B4763"/>
    <w:rsid w:val="004B4937"/>
    <w:rsid w:val="004B4BAA"/>
    <w:rsid w:val="004B5340"/>
    <w:rsid w:val="004B53AA"/>
    <w:rsid w:val="004B53C8"/>
    <w:rsid w:val="004B5592"/>
    <w:rsid w:val="004B56BF"/>
    <w:rsid w:val="004B5937"/>
    <w:rsid w:val="004B5A74"/>
    <w:rsid w:val="004B5B00"/>
    <w:rsid w:val="004B5DE2"/>
    <w:rsid w:val="004B5DFB"/>
    <w:rsid w:val="004B5E21"/>
    <w:rsid w:val="004B5E6E"/>
    <w:rsid w:val="004B5EDB"/>
    <w:rsid w:val="004B60CB"/>
    <w:rsid w:val="004B60D0"/>
    <w:rsid w:val="004B613A"/>
    <w:rsid w:val="004B6403"/>
    <w:rsid w:val="004B6558"/>
    <w:rsid w:val="004B65E9"/>
    <w:rsid w:val="004B68F2"/>
    <w:rsid w:val="004B696F"/>
    <w:rsid w:val="004B6A09"/>
    <w:rsid w:val="004B6ACF"/>
    <w:rsid w:val="004B6E34"/>
    <w:rsid w:val="004B702C"/>
    <w:rsid w:val="004B702D"/>
    <w:rsid w:val="004B712E"/>
    <w:rsid w:val="004B73A2"/>
    <w:rsid w:val="004B74E1"/>
    <w:rsid w:val="004B7503"/>
    <w:rsid w:val="004B7699"/>
    <w:rsid w:val="004B7927"/>
    <w:rsid w:val="004B792D"/>
    <w:rsid w:val="004B7968"/>
    <w:rsid w:val="004B79C5"/>
    <w:rsid w:val="004B7A67"/>
    <w:rsid w:val="004B7B0F"/>
    <w:rsid w:val="004B7C1D"/>
    <w:rsid w:val="004B7CB7"/>
    <w:rsid w:val="004B7CEF"/>
    <w:rsid w:val="004B7E0B"/>
    <w:rsid w:val="004B7FDC"/>
    <w:rsid w:val="004C00B7"/>
    <w:rsid w:val="004C035D"/>
    <w:rsid w:val="004C039B"/>
    <w:rsid w:val="004C0588"/>
    <w:rsid w:val="004C0639"/>
    <w:rsid w:val="004C0905"/>
    <w:rsid w:val="004C0A73"/>
    <w:rsid w:val="004C0D20"/>
    <w:rsid w:val="004C0EF0"/>
    <w:rsid w:val="004C0F11"/>
    <w:rsid w:val="004C1007"/>
    <w:rsid w:val="004C10E1"/>
    <w:rsid w:val="004C1130"/>
    <w:rsid w:val="004C1180"/>
    <w:rsid w:val="004C11B2"/>
    <w:rsid w:val="004C1285"/>
    <w:rsid w:val="004C1323"/>
    <w:rsid w:val="004C134C"/>
    <w:rsid w:val="004C1491"/>
    <w:rsid w:val="004C1628"/>
    <w:rsid w:val="004C1677"/>
    <w:rsid w:val="004C1741"/>
    <w:rsid w:val="004C1A5F"/>
    <w:rsid w:val="004C1BE1"/>
    <w:rsid w:val="004C1CE4"/>
    <w:rsid w:val="004C1DA7"/>
    <w:rsid w:val="004C1E14"/>
    <w:rsid w:val="004C1E3B"/>
    <w:rsid w:val="004C1F06"/>
    <w:rsid w:val="004C2040"/>
    <w:rsid w:val="004C2098"/>
    <w:rsid w:val="004C221F"/>
    <w:rsid w:val="004C226C"/>
    <w:rsid w:val="004C23B9"/>
    <w:rsid w:val="004C2414"/>
    <w:rsid w:val="004C2671"/>
    <w:rsid w:val="004C2683"/>
    <w:rsid w:val="004C282E"/>
    <w:rsid w:val="004C2889"/>
    <w:rsid w:val="004C2AC1"/>
    <w:rsid w:val="004C2AE2"/>
    <w:rsid w:val="004C2C6B"/>
    <w:rsid w:val="004C2C6E"/>
    <w:rsid w:val="004C2D41"/>
    <w:rsid w:val="004C2DF5"/>
    <w:rsid w:val="004C2F2A"/>
    <w:rsid w:val="004C2FCB"/>
    <w:rsid w:val="004C30B5"/>
    <w:rsid w:val="004C3136"/>
    <w:rsid w:val="004C320C"/>
    <w:rsid w:val="004C320D"/>
    <w:rsid w:val="004C324A"/>
    <w:rsid w:val="004C32F4"/>
    <w:rsid w:val="004C3393"/>
    <w:rsid w:val="004C35D1"/>
    <w:rsid w:val="004C3707"/>
    <w:rsid w:val="004C374B"/>
    <w:rsid w:val="004C379E"/>
    <w:rsid w:val="004C3817"/>
    <w:rsid w:val="004C3859"/>
    <w:rsid w:val="004C39D3"/>
    <w:rsid w:val="004C39EF"/>
    <w:rsid w:val="004C3CF5"/>
    <w:rsid w:val="004C3DC5"/>
    <w:rsid w:val="004C4028"/>
    <w:rsid w:val="004C4183"/>
    <w:rsid w:val="004C4192"/>
    <w:rsid w:val="004C4394"/>
    <w:rsid w:val="004C44B1"/>
    <w:rsid w:val="004C4640"/>
    <w:rsid w:val="004C47EE"/>
    <w:rsid w:val="004C4B11"/>
    <w:rsid w:val="004C4C0A"/>
    <w:rsid w:val="004C4D72"/>
    <w:rsid w:val="004C4DF2"/>
    <w:rsid w:val="004C4EE2"/>
    <w:rsid w:val="004C4EF2"/>
    <w:rsid w:val="004C5118"/>
    <w:rsid w:val="004C5189"/>
    <w:rsid w:val="004C52EF"/>
    <w:rsid w:val="004C5306"/>
    <w:rsid w:val="004C541F"/>
    <w:rsid w:val="004C5682"/>
    <w:rsid w:val="004C577B"/>
    <w:rsid w:val="004C5909"/>
    <w:rsid w:val="004C5974"/>
    <w:rsid w:val="004C5BBF"/>
    <w:rsid w:val="004C5C14"/>
    <w:rsid w:val="004C5EC4"/>
    <w:rsid w:val="004C5ECD"/>
    <w:rsid w:val="004C602F"/>
    <w:rsid w:val="004C611A"/>
    <w:rsid w:val="004C6123"/>
    <w:rsid w:val="004C63C0"/>
    <w:rsid w:val="004C6783"/>
    <w:rsid w:val="004C680A"/>
    <w:rsid w:val="004C688F"/>
    <w:rsid w:val="004C68CF"/>
    <w:rsid w:val="004C69D4"/>
    <w:rsid w:val="004C6DDB"/>
    <w:rsid w:val="004C6DEB"/>
    <w:rsid w:val="004C6DED"/>
    <w:rsid w:val="004C7084"/>
    <w:rsid w:val="004C7416"/>
    <w:rsid w:val="004C744E"/>
    <w:rsid w:val="004C7802"/>
    <w:rsid w:val="004C7936"/>
    <w:rsid w:val="004C7AB8"/>
    <w:rsid w:val="004C7CB9"/>
    <w:rsid w:val="004C7FC4"/>
    <w:rsid w:val="004D0157"/>
    <w:rsid w:val="004D0381"/>
    <w:rsid w:val="004D040D"/>
    <w:rsid w:val="004D042C"/>
    <w:rsid w:val="004D05D9"/>
    <w:rsid w:val="004D0672"/>
    <w:rsid w:val="004D069F"/>
    <w:rsid w:val="004D0701"/>
    <w:rsid w:val="004D0B0B"/>
    <w:rsid w:val="004D0B28"/>
    <w:rsid w:val="004D0F7A"/>
    <w:rsid w:val="004D1061"/>
    <w:rsid w:val="004D1096"/>
    <w:rsid w:val="004D11C4"/>
    <w:rsid w:val="004D11F3"/>
    <w:rsid w:val="004D1269"/>
    <w:rsid w:val="004D1298"/>
    <w:rsid w:val="004D12DA"/>
    <w:rsid w:val="004D1674"/>
    <w:rsid w:val="004D16F7"/>
    <w:rsid w:val="004D175B"/>
    <w:rsid w:val="004D1885"/>
    <w:rsid w:val="004D188D"/>
    <w:rsid w:val="004D1979"/>
    <w:rsid w:val="004D19A6"/>
    <w:rsid w:val="004D1A05"/>
    <w:rsid w:val="004D1BF1"/>
    <w:rsid w:val="004D1DA3"/>
    <w:rsid w:val="004D1FD0"/>
    <w:rsid w:val="004D2076"/>
    <w:rsid w:val="004D2193"/>
    <w:rsid w:val="004D2199"/>
    <w:rsid w:val="004D21EB"/>
    <w:rsid w:val="004D223E"/>
    <w:rsid w:val="004D2394"/>
    <w:rsid w:val="004D2660"/>
    <w:rsid w:val="004D2689"/>
    <w:rsid w:val="004D26B0"/>
    <w:rsid w:val="004D270F"/>
    <w:rsid w:val="004D2AEC"/>
    <w:rsid w:val="004D2B8E"/>
    <w:rsid w:val="004D2C84"/>
    <w:rsid w:val="004D2E0A"/>
    <w:rsid w:val="004D31D6"/>
    <w:rsid w:val="004D32DB"/>
    <w:rsid w:val="004D3565"/>
    <w:rsid w:val="004D3595"/>
    <w:rsid w:val="004D3690"/>
    <w:rsid w:val="004D36AD"/>
    <w:rsid w:val="004D3738"/>
    <w:rsid w:val="004D3802"/>
    <w:rsid w:val="004D383C"/>
    <w:rsid w:val="004D38DF"/>
    <w:rsid w:val="004D3B04"/>
    <w:rsid w:val="004D3C8C"/>
    <w:rsid w:val="004D3D6C"/>
    <w:rsid w:val="004D409A"/>
    <w:rsid w:val="004D40B7"/>
    <w:rsid w:val="004D41FD"/>
    <w:rsid w:val="004D4206"/>
    <w:rsid w:val="004D42A6"/>
    <w:rsid w:val="004D442B"/>
    <w:rsid w:val="004D4432"/>
    <w:rsid w:val="004D4536"/>
    <w:rsid w:val="004D4551"/>
    <w:rsid w:val="004D4555"/>
    <w:rsid w:val="004D4730"/>
    <w:rsid w:val="004D4761"/>
    <w:rsid w:val="004D47AA"/>
    <w:rsid w:val="004D489A"/>
    <w:rsid w:val="004D4911"/>
    <w:rsid w:val="004D4939"/>
    <w:rsid w:val="004D49E5"/>
    <w:rsid w:val="004D4B72"/>
    <w:rsid w:val="004D4B75"/>
    <w:rsid w:val="004D4B86"/>
    <w:rsid w:val="004D4E96"/>
    <w:rsid w:val="004D500B"/>
    <w:rsid w:val="004D505B"/>
    <w:rsid w:val="004D5192"/>
    <w:rsid w:val="004D51CF"/>
    <w:rsid w:val="004D5211"/>
    <w:rsid w:val="004D5406"/>
    <w:rsid w:val="004D56B8"/>
    <w:rsid w:val="004D587B"/>
    <w:rsid w:val="004D5AE0"/>
    <w:rsid w:val="004D5DD4"/>
    <w:rsid w:val="004D5FDE"/>
    <w:rsid w:val="004D60AA"/>
    <w:rsid w:val="004D620C"/>
    <w:rsid w:val="004D6255"/>
    <w:rsid w:val="004D62AA"/>
    <w:rsid w:val="004D6492"/>
    <w:rsid w:val="004D6967"/>
    <w:rsid w:val="004D6A31"/>
    <w:rsid w:val="004D6B09"/>
    <w:rsid w:val="004D6BA7"/>
    <w:rsid w:val="004D6CD2"/>
    <w:rsid w:val="004D6CF5"/>
    <w:rsid w:val="004D6DB8"/>
    <w:rsid w:val="004D6E73"/>
    <w:rsid w:val="004D712A"/>
    <w:rsid w:val="004D720C"/>
    <w:rsid w:val="004D72D3"/>
    <w:rsid w:val="004D73F9"/>
    <w:rsid w:val="004D73FB"/>
    <w:rsid w:val="004D743D"/>
    <w:rsid w:val="004D744D"/>
    <w:rsid w:val="004D7583"/>
    <w:rsid w:val="004D759A"/>
    <w:rsid w:val="004D7617"/>
    <w:rsid w:val="004D78E4"/>
    <w:rsid w:val="004D799E"/>
    <w:rsid w:val="004D7A68"/>
    <w:rsid w:val="004D7B1E"/>
    <w:rsid w:val="004D7C09"/>
    <w:rsid w:val="004D7C37"/>
    <w:rsid w:val="004D7C88"/>
    <w:rsid w:val="004E008E"/>
    <w:rsid w:val="004E00A3"/>
    <w:rsid w:val="004E0253"/>
    <w:rsid w:val="004E02B5"/>
    <w:rsid w:val="004E031A"/>
    <w:rsid w:val="004E031E"/>
    <w:rsid w:val="004E03EC"/>
    <w:rsid w:val="004E045A"/>
    <w:rsid w:val="004E0527"/>
    <w:rsid w:val="004E07BA"/>
    <w:rsid w:val="004E0BE9"/>
    <w:rsid w:val="004E0C60"/>
    <w:rsid w:val="004E0D18"/>
    <w:rsid w:val="004E0DE2"/>
    <w:rsid w:val="004E0E6F"/>
    <w:rsid w:val="004E0F08"/>
    <w:rsid w:val="004E10A5"/>
    <w:rsid w:val="004E1140"/>
    <w:rsid w:val="004E13A5"/>
    <w:rsid w:val="004E16DE"/>
    <w:rsid w:val="004E181A"/>
    <w:rsid w:val="004E1A5F"/>
    <w:rsid w:val="004E1BDC"/>
    <w:rsid w:val="004E1E29"/>
    <w:rsid w:val="004E1E7A"/>
    <w:rsid w:val="004E1E98"/>
    <w:rsid w:val="004E1EBD"/>
    <w:rsid w:val="004E20D3"/>
    <w:rsid w:val="004E221B"/>
    <w:rsid w:val="004E22E7"/>
    <w:rsid w:val="004E25B9"/>
    <w:rsid w:val="004E266D"/>
    <w:rsid w:val="004E2700"/>
    <w:rsid w:val="004E27DD"/>
    <w:rsid w:val="004E282E"/>
    <w:rsid w:val="004E2873"/>
    <w:rsid w:val="004E28FA"/>
    <w:rsid w:val="004E2B84"/>
    <w:rsid w:val="004E2F15"/>
    <w:rsid w:val="004E2F3E"/>
    <w:rsid w:val="004E2FA8"/>
    <w:rsid w:val="004E304E"/>
    <w:rsid w:val="004E31A7"/>
    <w:rsid w:val="004E345E"/>
    <w:rsid w:val="004E346D"/>
    <w:rsid w:val="004E38A2"/>
    <w:rsid w:val="004E3920"/>
    <w:rsid w:val="004E3C13"/>
    <w:rsid w:val="004E3D84"/>
    <w:rsid w:val="004E3F45"/>
    <w:rsid w:val="004E3FAD"/>
    <w:rsid w:val="004E4098"/>
    <w:rsid w:val="004E422F"/>
    <w:rsid w:val="004E4284"/>
    <w:rsid w:val="004E42BE"/>
    <w:rsid w:val="004E4336"/>
    <w:rsid w:val="004E4351"/>
    <w:rsid w:val="004E44C4"/>
    <w:rsid w:val="004E456B"/>
    <w:rsid w:val="004E45D8"/>
    <w:rsid w:val="004E4A00"/>
    <w:rsid w:val="004E4AF6"/>
    <w:rsid w:val="004E4C09"/>
    <w:rsid w:val="004E4C18"/>
    <w:rsid w:val="004E4C81"/>
    <w:rsid w:val="004E4D1B"/>
    <w:rsid w:val="004E4D6A"/>
    <w:rsid w:val="004E4D84"/>
    <w:rsid w:val="004E4DF8"/>
    <w:rsid w:val="004E4E05"/>
    <w:rsid w:val="004E4E4B"/>
    <w:rsid w:val="004E4E88"/>
    <w:rsid w:val="004E4FB4"/>
    <w:rsid w:val="004E50F9"/>
    <w:rsid w:val="004E5173"/>
    <w:rsid w:val="004E5269"/>
    <w:rsid w:val="004E52DE"/>
    <w:rsid w:val="004E53B6"/>
    <w:rsid w:val="004E540C"/>
    <w:rsid w:val="004E566C"/>
    <w:rsid w:val="004E56D2"/>
    <w:rsid w:val="004E570F"/>
    <w:rsid w:val="004E58BB"/>
    <w:rsid w:val="004E5BC2"/>
    <w:rsid w:val="004E5DD4"/>
    <w:rsid w:val="004E5FFA"/>
    <w:rsid w:val="004E5FFD"/>
    <w:rsid w:val="004E61A1"/>
    <w:rsid w:val="004E61D4"/>
    <w:rsid w:val="004E639B"/>
    <w:rsid w:val="004E65DC"/>
    <w:rsid w:val="004E669E"/>
    <w:rsid w:val="004E680D"/>
    <w:rsid w:val="004E6AAA"/>
    <w:rsid w:val="004E6AC4"/>
    <w:rsid w:val="004E6B17"/>
    <w:rsid w:val="004E6C98"/>
    <w:rsid w:val="004E6DA5"/>
    <w:rsid w:val="004E6E88"/>
    <w:rsid w:val="004E707F"/>
    <w:rsid w:val="004E7148"/>
    <w:rsid w:val="004E7183"/>
    <w:rsid w:val="004E7622"/>
    <w:rsid w:val="004E790A"/>
    <w:rsid w:val="004E7B21"/>
    <w:rsid w:val="004E7E74"/>
    <w:rsid w:val="004E7F05"/>
    <w:rsid w:val="004E7F28"/>
    <w:rsid w:val="004E7FB6"/>
    <w:rsid w:val="004F0311"/>
    <w:rsid w:val="004F0369"/>
    <w:rsid w:val="004F0657"/>
    <w:rsid w:val="004F09B7"/>
    <w:rsid w:val="004F09DB"/>
    <w:rsid w:val="004F0C3C"/>
    <w:rsid w:val="004F0DA6"/>
    <w:rsid w:val="004F0E25"/>
    <w:rsid w:val="004F0EA8"/>
    <w:rsid w:val="004F0EAE"/>
    <w:rsid w:val="004F0ECA"/>
    <w:rsid w:val="004F0EEA"/>
    <w:rsid w:val="004F0FC5"/>
    <w:rsid w:val="004F1284"/>
    <w:rsid w:val="004F12E8"/>
    <w:rsid w:val="004F14AF"/>
    <w:rsid w:val="004F1896"/>
    <w:rsid w:val="004F18DB"/>
    <w:rsid w:val="004F1A54"/>
    <w:rsid w:val="004F1C43"/>
    <w:rsid w:val="004F1CBC"/>
    <w:rsid w:val="004F216F"/>
    <w:rsid w:val="004F2179"/>
    <w:rsid w:val="004F2194"/>
    <w:rsid w:val="004F22EC"/>
    <w:rsid w:val="004F2316"/>
    <w:rsid w:val="004F23E0"/>
    <w:rsid w:val="004F25A1"/>
    <w:rsid w:val="004F25EF"/>
    <w:rsid w:val="004F2734"/>
    <w:rsid w:val="004F276E"/>
    <w:rsid w:val="004F2D85"/>
    <w:rsid w:val="004F305B"/>
    <w:rsid w:val="004F3468"/>
    <w:rsid w:val="004F362E"/>
    <w:rsid w:val="004F3674"/>
    <w:rsid w:val="004F378D"/>
    <w:rsid w:val="004F3803"/>
    <w:rsid w:val="004F38AE"/>
    <w:rsid w:val="004F393A"/>
    <w:rsid w:val="004F3AFF"/>
    <w:rsid w:val="004F3C64"/>
    <w:rsid w:val="004F3EF3"/>
    <w:rsid w:val="004F418A"/>
    <w:rsid w:val="004F41F9"/>
    <w:rsid w:val="004F4276"/>
    <w:rsid w:val="004F442B"/>
    <w:rsid w:val="004F444E"/>
    <w:rsid w:val="004F4471"/>
    <w:rsid w:val="004F449B"/>
    <w:rsid w:val="004F458A"/>
    <w:rsid w:val="004F47BE"/>
    <w:rsid w:val="004F4800"/>
    <w:rsid w:val="004F4833"/>
    <w:rsid w:val="004F4A26"/>
    <w:rsid w:val="004F4DFA"/>
    <w:rsid w:val="004F4E87"/>
    <w:rsid w:val="004F4EFF"/>
    <w:rsid w:val="004F5036"/>
    <w:rsid w:val="004F5087"/>
    <w:rsid w:val="004F5176"/>
    <w:rsid w:val="004F51F5"/>
    <w:rsid w:val="004F55C7"/>
    <w:rsid w:val="004F55FA"/>
    <w:rsid w:val="004F56AC"/>
    <w:rsid w:val="004F58A1"/>
    <w:rsid w:val="004F58AF"/>
    <w:rsid w:val="004F59ED"/>
    <w:rsid w:val="004F5A0E"/>
    <w:rsid w:val="004F5A55"/>
    <w:rsid w:val="004F5C43"/>
    <w:rsid w:val="004F5D97"/>
    <w:rsid w:val="004F5DA8"/>
    <w:rsid w:val="004F5ED1"/>
    <w:rsid w:val="004F608B"/>
    <w:rsid w:val="004F616F"/>
    <w:rsid w:val="004F618B"/>
    <w:rsid w:val="004F619A"/>
    <w:rsid w:val="004F61CA"/>
    <w:rsid w:val="004F638A"/>
    <w:rsid w:val="004F6406"/>
    <w:rsid w:val="004F65FA"/>
    <w:rsid w:val="004F65FD"/>
    <w:rsid w:val="004F67CE"/>
    <w:rsid w:val="004F6823"/>
    <w:rsid w:val="004F68FD"/>
    <w:rsid w:val="004F69D0"/>
    <w:rsid w:val="004F6A65"/>
    <w:rsid w:val="004F6A73"/>
    <w:rsid w:val="004F6AF8"/>
    <w:rsid w:val="004F6B0E"/>
    <w:rsid w:val="004F6D5B"/>
    <w:rsid w:val="004F6F47"/>
    <w:rsid w:val="004F72A0"/>
    <w:rsid w:val="004F7546"/>
    <w:rsid w:val="004F76F0"/>
    <w:rsid w:val="004F77CA"/>
    <w:rsid w:val="004F77DE"/>
    <w:rsid w:val="004F782F"/>
    <w:rsid w:val="004F78FB"/>
    <w:rsid w:val="004F79A3"/>
    <w:rsid w:val="004F7AE5"/>
    <w:rsid w:val="004F7BA1"/>
    <w:rsid w:val="004F7C15"/>
    <w:rsid w:val="004F7D8E"/>
    <w:rsid w:val="004F7DC4"/>
    <w:rsid w:val="004F7F34"/>
    <w:rsid w:val="004F7FA4"/>
    <w:rsid w:val="005000D3"/>
    <w:rsid w:val="005000FD"/>
    <w:rsid w:val="00500329"/>
    <w:rsid w:val="00500950"/>
    <w:rsid w:val="00500B84"/>
    <w:rsid w:val="00500B88"/>
    <w:rsid w:val="00500E49"/>
    <w:rsid w:val="0050103A"/>
    <w:rsid w:val="00501206"/>
    <w:rsid w:val="005012D1"/>
    <w:rsid w:val="00501379"/>
    <w:rsid w:val="005013F6"/>
    <w:rsid w:val="005014D9"/>
    <w:rsid w:val="0050156F"/>
    <w:rsid w:val="00501727"/>
    <w:rsid w:val="00501756"/>
    <w:rsid w:val="0050179F"/>
    <w:rsid w:val="005019B1"/>
    <w:rsid w:val="005019DF"/>
    <w:rsid w:val="00501B43"/>
    <w:rsid w:val="00501BAA"/>
    <w:rsid w:val="00501BCC"/>
    <w:rsid w:val="00501CFE"/>
    <w:rsid w:val="00501EE5"/>
    <w:rsid w:val="005020BF"/>
    <w:rsid w:val="00502193"/>
    <w:rsid w:val="005022BB"/>
    <w:rsid w:val="005025C8"/>
    <w:rsid w:val="00502747"/>
    <w:rsid w:val="0050288C"/>
    <w:rsid w:val="00502ABE"/>
    <w:rsid w:val="00502AD4"/>
    <w:rsid w:val="00502AED"/>
    <w:rsid w:val="00502D0C"/>
    <w:rsid w:val="00502D62"/>
    <w:rsid w:val="00502E4D"/>
    <w:rsid w:val="00502F71"/>
    <w:rsid w:val="00503028"/>
    <w:rsid w:val="005030B7"/>
    <w:rsid w:val="00503332"/>
    <w:rsid w:val="0050333F"/>
    <w:rsid w:val="00503407"/>
    <w:rsid w:val="0050342A"/>
    <w:rsid w:val="005034AB"/>
    <w:rsid w:val="005034C2"/>
    <w:rsid w:val="00503648"/>
    <w:rsid w:val="00503846"/>
    <w:rsid w:val="00503903"/>
    <w:rsid w:val="00503AE7"/>
    <w:rsid w:val="00503B5C"/>
    <w:rsid w:val="00503BC3"/>
    <w:rsid w:val="00503F0C"/>
    <w:rsid w:val="00504062"/>
    <w:rsid w:val="00504080"/>
    <w:rsid w:val="00504135"/>
    <w:rsid w:val="0050424D"/>
    <w:rsid w:val="0050443F"/>
    <w:rsid w:val="0050489F"/>
    <w:rsid w:val="00504902"/>
    <w:rsid w:val="00504A7A"/>
    <w:rsid w:val="00504A80"/>
    <w:rsid w:val="00504AA2"/>
    <w:rsid w:val="00504D0D"/>
    <w:rsid w:val="00504D72"/>
    <w:rsid w:val="00504DE1"/>
    <w:rsid w:val="00504DEA"/>
    <w:rsid w:val="00504E34"/>
    <w:rsid w:val="00505583"/>
    <w:rsid w:val="00505862"/>
    <w:rsid w:val="00505910"/>
    <w:rsid w:val="00505A10"/>
    <w:rsid w:val="00505A8F"/>
    <w:rsid w:val="00505AC7"/>
    <w:rsid w:val="00505BB4"/>
    <w:rsid w:val="00505C46"/>
    <w:rsid w:val="00505DFF"/>
    <w:rsid w:val="00506266"/>
    <w:rsid w:val="0050635A"/>
    <w:rsid w:val="005066D2"/>
    <w:rsid w:val="00506775"/>
    <w:rsid w:val="005067DD"/>
    <w:rsid w:val="00506A05"/>
    <w:rsid w:val="00506BF9"/>
    <w:rsid w:val="00506CA0"/>
    <w:rsid w:val="00506DD7"/>
    <w:rsid w:val="00506E8D"/>
    <w:rsid w:val="00506F10"/>
    <w:rsid w:val="00506FD3"/>
    <w:rsid w:val="00507257"/>
    <w:rsid w:val="0050725C"/>
    <w:rsid w:val="0050729F"/>
    <w:rsid w:val="00507369"/>
    <w:rsid w:val="0050740F"/>
    <w:rsid w:val="005079DA"/>
    <w:rsid w:val="00507A81"/>
    <w:rsid w:val="00507A9D"/>
    <w:rsid w:val="00507BBE"/>
    <w:rsid w:val="00507CCB"/>
    <w:rsid w:val="00507E9F"/>
    <w:rsid w:val="0051012A"/>
    <w:rsid w:val="005102A4"/>
    <w:rsid w:val="00510331"/>
    <w:rsid w:val="0051039A"/>
    <w:rsid w:val="0051039B"/>
    <w:rsid w:val="005106A8"/>
    <w:rsid w:val="00510707"/>
    <w:rsid w:val="005108B3"/>
    <w:rsid w:val="00510A4A"/>
    <w:rsid w:val="00510BE8"/>
    <w:rsid w:val="00510E45"/>
    <w:rsid w:val="00510FDB"/>
    <w:rsid w:val="005110B0"/>
    <w:rsid w:val="005110D4"/>
    <w:rsid w:val="005113CF"/>
    <w:rsid w:val="00511481"/>
    <w:rsid w:val="005114C1"/>
    <w:rsid w:val="005115C5"/>
    <w:rsid w:val="005115E7"/>
    <w:rsid w:val="0051165C"/>
    <w:rsid w:val="0051171B"/>
    <w:rsid w:val="0051185F"/>
    <w:rsid w:val="00511904"/>
    <w:rsid w:val="00511C25"/>
    <w:rsid w:val="00511CB0"/>
    <w:rsid w:val="00511CD1"/>
    <w:rsid w:val="00511D1D"/>
    <w:rsid w:val="00511E7D"/>
    <w:rsid w:val="00512005"/>
    <w:rsid w:val="005120FD"/>
    <w:rsid w:val="005122D4"/>
    <w:rsid w:val="00512454"/>
    <w:rsid w:val="0051257E"/>
    <w:rsid w:val="00512762"/>
    <w:rsid w:val="00512997"/>
    <w:rsid w:val="00512A09"/>
    <w:rsid w:val="00512A80"/>
    <w:rsid w:val="00512B01"/>
    <w:rsid w:val="00512B20"/>
    <w:rsid w:val="00512D55"/>
    <w:rsid w:val="00512DBF"/>
    <w:rsid w:val="00512DC6"/>
    <w:rsid w:val="00512EC6"/>
    <w:rsid w:val="0051328E"/>
    <w:rsid w:val="005132B8"/>
    <w:rsid w:val="005132E4"/>
    <w:rsid w:val="00513305"/>
    <w:rsid w:val="0051345D"/>
    <w:rsid w:val="005134FC"/>
    <w:rsid w:val="0051374B"/>
    <w:rsid w:val="00513848"/>
    <w:rsid w:val="00513990"/>
    <w:rsid w:val="00513A22"/>
    <w:rsid w:val="00513B0C"/>
    <w:rsid w:val="00513B41"/>
    <w:rsid w:val="00513C29"/>
    <w:rsid w:val="00513FDE"/>
    <w:rsid w:val="005141E5"/>
    <w:rsid w:val="0051424F"/>
    <w:rsid w:val="005143C1"/>
    <w:rsid w:val="0051469B"/>
    <w:rsid w:val="0051470B"/>
    <w:rsid w:val="00514788"/>
    <w:rsid w:val="005149C5"/>
    <w:rsid w:val="00514A82"/>
    <w:rsid w:val="00514AC7"/>
    <w:rsid w:val="00514B10"/>
    <w:rsid w:val="00514C85"/>
    <w:rsid w:val="00514C9B"/>
    <w:rsid w:val="00514E42"/>
    <w:rsid w:val="00515046"/>
    <w:rsid w:val="005150BE"/>
    <w:rsid w:val="00515116"/>
    <w:rsid w:val="00515214"/>
    <w:rsid w:val="0051524C"/>
    <w:rsid w:val="005152F5"/>
    <w:rsid w:val="00515334"/>
    <w:rsid w:val="0051535B"/>
    <w:rsid w:val="005153A7"/>
    <w:rsid w:val="0051559D"/>
    <w:rsid w:val="005155A1"/>
    <w:rsid w:val="005156C6"/>
    <w:rsid w:val="005156D4"/>
    <w:rsid w:val="005157C3"/>
    <w:rsid w:val="005157F3"/>
    <w:rsid w:val="0051582F"/>
    <w:rsid w:val="0051589E"/>
    <w:rsid w:val="00515919"/>
    <w:rsid w:val="00515C66"/>
    <w:rsid w:val="00515CC7"/>
    <w:rsid w:val="00515E15"/>
    <w:rsid w:val="00515E50"/>
    <w:rsid w:val="00515F28"/>
    <w:rsid w:val="005162CA"/>
    <w:rsid w:val="00516321"/>
    <w:rsid w:val="005163F6"/>
    <w:rsid w:val="00516457"/>
    <w:rsid w:val="00516500"/>
    <w:rsid w:val="0051653C"/>
    <w:rsid w:val="005169A9"/>
    <w:rsid w:val="005169AF"/>
    <w:rsid w:val="005169CD"/>
    <w:rsid w:val="00516AB3"/>
    <w:rsid w:val="00516B4B"/>
    <w:rsid w:val="00516DDB"/>
    <w:rsid w:val="00516FD6"/>
    <w:rsid w:val="00517070"/>
    <w:rsid w:val="005171AD"/>
    <w:rsid w:val="0051725C"/>
    <w:rsid w:val="00517345"/>
    <w:rsid w:val="0051735A"/>
    <w:rsid w:val="00517548"/>
    <w:rsid w:val="00517880"/>
    <w:rsid w:val="00517ADD"/>
    <w:rsid w:val="00517EAB"/>
    <w:rsid w:val="00517EAC"/>
    <w:rsid w:val="0052000C"/>
    <w:rsid w:val="00520073"/>
    <w:rsid w:val="00520101"/>
    <w:rsid w:val="00520162"/>
    <w:rsid w:val="005203A8"/>
    <w:rsid w:val="005204EE"/>
    <w:rsid w:val="005205E4"/>
    <w:rsid w:val="005205FC"/>
    <w:rsid w:val="005205FD"/>
    <w:rsid w:val="0052080C"/>
    <w:rsid w:val="005208AC"/>
    <w:rsid w:val="00520A58"/>
    <w:rsid w:val="00520AED"/>
    <w:rsid w:val="00520B81"/>
    <w:rsid w:val="00520BF1"/>
    <w:rsid w:val="00520D0F"/>
    <w:rsid w:val="00521200"/>
    <w:rsid w:val="00521247"/>
    <w:rsid w:val="005215A5"/>
    <w:rsid w:val="00521658"/>
    <w:rsid w:val="00521688"/>
    <w:rsid w:val="005218E3"/>
    <w:rsid w:val="00521954"/>
    <w:rsid w:val="00521AA5"/>
    <w:rsid w:val="00521B58"/>
    <w:rsid w:val="00521F10"/>
    <w:rsid w:val="0052215A"/>
    <w:rsid w:val="00522163"/>
    <w:rsid w:val="005221DD"/>
    <w:rsid w:val="005222FE"/>
    <w:rsid w:val="00522442"/>
    <w:rsid w:val="00522625"/>
    <w:rsid w:val="005229B3"/>
    <w:rsid w:val="00522BAC"/>
    <w:rsid w:val="00522EDE"/>
    <w:rsid w:val="00522F17"/>
    <w:rsid w:val="00522F41"/>
    <w:rsid w:val="00523013"/>
    <w:rsid w:val="00523022"/>
    <w:rsid w:val="00523175"/>
    <w:rsid w:val="005232CD"/>
    <w:rsid w:val="00523387"/>
    <w:rsid w:val="005233A9"/>
    <w:rsid w:val="005235B7"/>
    <w:rsid w:val="005235D2"/>
    <w:rsid w:val="00523657"/>
    <w:rsid w:val="005236D8"/>
    <w:rsid w:val="00523A3A"/>
    <w:rsid w:val="00523A3F"/>
    <w:rsid w:val="00523A9B"/>
    <w:rsid w:val="00523B65"/>
    <w:rsid w:val="00523EEE"/>
    <w:rsid w:val="00524114"/>
    <w:rsid w:val="0052426B"/>
    <w:rsid w:val="0052429C"/>
    <w:rsid w:val="00524519"/>
    <w:rsid w:val="00524529"/>
    <w:rsid w:val="00524536"/>
    <w:rsid w:val="00524542"/>
    <w:rsid w:val="005246A1"/>
    <w:rsid w:val="005246D8"/>
    <w:rsid w:val="00524747"/>
    <w:rsid w:val="00524866"/>
    <w:rsid w:val="00524903"/>
    <w:rsid w:val="00524B81"/>
    <w:rsid w:val="00524C0F"/>
    <w:rsid w:val="00524D73"/>
    <w:rsid w:val="00524ECC"/>
    <w:rsid w:val="005250C9"/>
    <w:rsid w:val="0052541E"/>
    <w:rsid w:val="005255B0"/>
    <w:rsid w:val="005256D2"/>
    <w:rsid w:val="00525A45"/>
    <w:rsid w:val="00525B0C"/>
    <w:rsid w:val="00525D7B"/>
    <w:rsid w:val="00525F48"/>
    <w:rsid w:val="00525FF9"/>
    <w:rsid w:val="00526125"/>
    <w:rsid w:val="005261FC"/>
    <w:rsid w:val="00526390"/>
    <w:rsid w:val="005265CB"/>
    <w:rsid w:val="005266C6"/>
    <w:rsid w:val="00526907"/>
    <w:rsid w:val="00526C92"/>
    <w:rsid w:val="00526D4F"/>
    <w:rsid w:val="00526E3F"/>
    <w:rsid w:val="00526E62"/>
    <w:rsid w:val="00526F3B"/>
    <w:rsid w:val="00526FC5"/>
    <w:rsid w:val="00527141"/>
    <w:rsid w:val="0052727D"/>
    <w:rsid w:val="005272A2"/>
    <w:rsid w:val="00527558"/>
    <w:rsid w:val="0052757B"/>
    <w:rsid w:val="005275BB"/>
    <w:rsid w:val="0052762E"/>
    <w:rsid w:val="0052768A"/>
    <w:rsid w:val="005276F7"/>
    <w:rsid w:val="005279D0"/>
    <w:rsid w:val="00527B6C"/>
    <w:rsid w:val="00527C77"/>
    <w:rsid w:val="00527D88"/>
    <w:rsid w:val="00527FA2"/>
    <w:rsid w:val="0053007F"/>
    <w:rsid w:val="0053037F"/>
    <w:rsid w:val="00530427"/>
    <w:rsid w:val="005304C4"/>
    <w:rsid w:val="005306C3"/>
    <w:rsid w:val="005306E1"/>
    <w:rsid w:val="0053071E"/>
    <w:rsid w:val="00530730"/>
    <w:rsid w:val="00530776"/>
    <w:rsid w:val="005307E1"/>
    <w:rsid w:val="00530886"/>
    <w:rsid w:val="0053088A"/>
    <w:rsid w:val="005308A3"/>
    <w:rsid w:val="005308D4"/>
    <w:rsid w:val="00530A83"/>
    <w:rsid w:val="00530AA8"/>
    <w:rsid w:val="00530B0A"/>
    <w:rsid w:val="00530CDD"/>
    <w:rsid w:val="00530DAE"/>
    <w:rsid w:val="00530E05"/>
    <w:rsid w:val="00530F95"/>
    <w:rsid w:val="0053135B"/>
    <w:rsid w:val="00531584"/>
    <w:rsid w:val="005316CE"/>
    <w:rsid w:val="00531868"/>
    <w:rsid w:val="00531B81"/>
    <w:rsid w:val="00531E79"/>
    <w:rsid w:val="00531F0B"/>
    <w:rsid w:val="005320E8"/>
    <w:rsid w:val="00532106"/>
    <w:rsid w:val="00532111"/>
    <w:rsid w:val="00532282"/>
    <w:rsid w:val="005323F7"/>
    <w:rsid w:val="0053243E"/>
    <w:rsid w:val="00532459"/>
    <w:rsid w:val="0053271C"/>
    <w:rsid w:val="00532858"/>
    <w:rsid w:val="00532B9A"/>
    <w:rsid w:val="00532C8B"/>
    <w:rsid w:val="00532E8E"/>
    <w:rsid w:val="00532E9C"/>
    <w:rsid w:val="00532F99"/>
    <w:rsid w:val="00533098"/>
    <w:rsid w:val="005331A7"/>
    <w:rsid w:val="005332B7"/>
    <w:rsid w:val="00533389"/>
    <w:rsid w:val="00533747"/>
    <w:rsid w:val="005337DE"/>
    <w:rsid w:val="005337F9"/>
    <w:rsid w:val="00533A54"/>
    <w:rsid w:val="00533C03"/>
    <w:rsid w:val="00533D45"/>
    <w:rsid w:val="00533D8C"/>
    <w:rsid w:val="00533DBE"/>
    <w:rsid w:val="00533F42"/>
    <w:rsid w:val="00533F64"/>
    <w:rsid w:val="0053400F"/>
    <w:rsid w:val="0053407A"/>
    <w:rsid w:val="0053407F"/>
    <w:rsid w:val="005340AB"/>
    <w:rsid w:val="0053418F"/>
    <w:rsid w:val="005345C7"/>
    <w:rsid w:val="005347C6"/>
    <w:rsid w:val="005347E7"/>
    <w:rsid w:val="00534870"/>
    <w:rsid w:val="00534A1F"/>
    <w:rsid w:val="00534B88"/>
    <w:rsid w:val="00534BDC"/>
    <w:rsid w:val="00534C7A"/>
    <w:rsid w:val="00534CC9"/>
    <w:rsid w:val="00534D34"/>
    <w:rsid w:val="00534D3E"/>
    <w:rsid w:val="00534D46"/>
    <w:rsid w:val="00534E23"/>
    <w:rsid w:val="00534F88"/>
    <w:rsid w:val="0053502F"/>
    <w:rsid w:val="00535372"/>
    <w:rsid w:val="00535558"/>
    <w:rsid w:val="00535644"/>
    <w:rsid w:val="005358A6"/>
    <w:rsid w:val="00535995"/>
    <w:rsid w:val="005359DD"/>
    <w:rsid w:val="005359EC"/>
    <w:rsid w:val="00535B5A"/>
    <w:rsid w:val="00535E63"/>
    <w:rsid w:val="00535F86"/>
    <w:rsid w:val="00535F92"/>
    <w:rsid w:val="00536134"/>
    <w:rsid w:val="005361CD"/>
    <w:rsid w:val="005362E9"/>
    <w:rsid w:val="005363D1"/>
    <w:rsid w:val="005364D9"/>
    <w:rsid w:val="0053660E"/>
    <w:rsid w:val="00536669"/>
    <w:rsid w:val="005367F3"/>
    <w:rsid w:val="005368D6"/>
    <w:rsid w:val="00536ED6"/>
    <w:rsid w:val="00536F93"/>
    <w:rsid w:val="00537085"/>
    <w:rsid w:val="00537296"/>
    <w:rsid w:val="00537455"/>
    <w:rsid w:val="0053752E"/>
    <w:rsid w:val="005375F1"/>
    <w:rsid w:val="005376D7"/>
    <w:rsid w:val="005378D5"/>
    <w:rsid w:val="005379E2"/>
    <w:rsid w:val="00537AF9"/>
    <w:rsid w:val="00537B9F"/>
    <w:rsid w:val="00537BA4"/>
    <w:rsid w:val="00537BF6"/>
    <w:rsid w:val="00537CBF"/>
    <w:rsid w:val="00537D13"/>
    <w:rsid w:val="00537D93"/>
    <w:rsid w:val="00537DE3"/>
    <w:rsid w:val="00537E97"/>
    <w:rsid w:val="00537F4A"/>
    <w:rsid w:val="005400AF"/>
    <w:rsid w:val="00540310"/>
    <w:rsid w:val="00540379"/>
    <w:rsid w:val="005403E7"/>
    <w:rsid w:val="005405EA"/>
    <w:rsid w:val="0054063E"/>
    <w:rsid w:val="00540644"/>
    <w:rsid w:val="005409B3"/>
    <w:rsid w:val="00540B49"/>
    <w:rsid w:val="00540B64"/>
    <w:rsid w:val="00540B8A"/>
    <w:rsid w:val="00540BE3"/>
    <w:rsid w:val="00540E1A"/>
    <w:rsid w:val="00540E75"/>
    <w:rsid w:val="00541153"/>
    <w:rsid w:val="00541158"/>
    <w:rsid w:val="0054122C"/>
    <w:rsid w:val="0054140F"/>
    <w:rsid w:val="00541598"/>
    <w:rsid w:val="005415C5"/>
    <w:rsid w:val="005415D6"/>
    <w:rsid w:val="00541855"/>
    <w:rsid w:val="00541EC1"/>
    <w:rsid w:val="00541F06"/>
    <w:rsid w:val="0054204F"/>
    <w:rsid w:val="005420FD"/>
    <w:rsid w:val="00542148"/>
    <w:rsid w:val="005422D5"/>
    <w:rsid w:val="00542675"/>
    <w:rsid w:val="0054285A"/>
    <w:rsid w:val="00542864"/>
    <w:rsid w:val="00542896"/>
    <w:rsid w:val="00542A3B"/>
    <w:rsid w:val="00542D60"/>
    <w:rsid w:val="00542F7C"/>
    <w:rsid w:val="00543129"/>
    <w:rsid w:val="00543162"/>
    <w:rsid w:val="0054316E"/>
    <w:rsid w:val="00543171"/>
    <w:rsid w:val="0054319E"/>
    <w:rsid w:val="00543343"/>
    <w:rsid w:val="00543413"/>
    <w:rsid w:val="0054343E"/>
    <w:rsid w:val="005434B0"/>
    <w:rsid w:val="0054370F"/>
    <w:rsid w:val="005437CA"/>
    <w:rsid w:val="00543EC5"/>
    <w:rsid w:val="00544026"/>
    <w:rsid w:val="0054407B"/>
    <w:rsid w:val="005440FE"/>
    <w:rsid w:val="00544188"/>
    <w:rsid w:val="00544302"/>
    <w:rsid w:val="005443D5"/>
    <w:rsid w:val="00544723"/>
    <w:rsid w:val="00544739"/>
    <w:rsid w:val="0054476F"/>
    <w:rsid w:val="00544964"/>
    <w:rsid w:val="00544ADC"/>
    <w:rsid w:val="00544D90"/>
    <w:rsid w:val="00544DA2"/>
    <w:rsid w:val="00544F81"/>
    <w:rsid w:val="00544F8C"/>
    <w:rsid w:val="00545078"/>
    <w:rsid w:val="005451BC"/>
    <w:rsid w:val="005451C6"/>
    <w:rsid w:val="0054541F"/>
    <w:rsid w:val="0054542F"/>
    <w:rsid w:val="0054548E"/>
    <w:rsid w:val="005454F0"/>
    <w:rsid w:val="00545727"/>
    <w:rsid w:val="005459F0"/>
    <w:rsid w:val="00545A00"/>
    <w:rsid w:val="00545E47"/>
    <w:rsid w:val="005460A1"/>
    <w:rsid w:val="005460E4"/>
    <w:rsid w:val="005461B5"/>
    <w:rsid w:val="00546369"/>
    <w:rsid w:val="0054675C"/>
    <w:rsid w:val="00546877"/>
    <w:rsid w:val="00546A15"/>
    <w:rsid w:val="00546B43"/>
    <w:rsid w:val="00546B5C"/>
    <w:rsid w:val="00546BDC"/>
    <w:rsid w:val="00547156"/>
    <w:rsid w:val="005472B6"/>
    <w:rsid w:val="0054738E"/>
    <w:rsid w:val="0054754E"/>
    <w:rsid w:val="005475FE"/>
    <w:rsid w:val="0054768C"/>
    <w:rsid w:val="00547696"/>
    <w:rsid w:val="005477FC"/>
    <w:rsid w:val="00547865"/>
    <w:rsid w:val="00547917"/>
    <w:rsid w:val="00547BDB"/>
    <w:rsid w:val="00547F0C"/>
    <w:rsid w:val="00547F34"/>
    <w:rsid w:val="00547F59"/>
    <w:rsid w:val="005500EA"/>
    <w:rsid w:val="0055013F"/>
    <w:rsid w:val="00550703"/>
    <w:rsid w:val="005507B5"/>
    <w:rsid w:val="0055081F"/>
    <w:rsid w:val="005508B1"/>
    <w:rsid w:val="00550A5E"/>
    <w:rsid w:val="00550A86"/>
    <w:rsid w:val="00550AB8"/>
    <w:rsid w:val="00550C8A"/>
    <w:rsid w:val="00550CCD"/>
    <w:rsid w:val="00550DE6"/>
    <w:rsid w:val="00550F19"/>
    <w:rsid w:val="0055120F"/>
    <w:rsid w:val="005513B1"/>
    <w:rsid w:val="00551535"/>
    <w:rsid w:val="00551655"/>
    <w:rsid w:val="00551774"/>
    <w:rsid w:val="0055183D"/>
    <w:rsid w:val="00551977"/>
    <w:rsid w:val="00551A3D"/>
    <w:rsid w:val="00551B03"/>
    <w:rsid w:val="00551E44"/>
    <w:rsid w:val="00551F4E"/>
    <w:rsid w:val="00551F6B"/>
    <w:rsid w:val="0055255B"/>
    <w:rsid w:val="005528A2"/>
    <w:rsid w:val="005528A9"/>
    <w:rsid w:val="005528C0"/>
    <w:rsid w:val="00552905"/>
    <w:rsid w:val="00552950"/>
    <w:rsid w:val="005529D8"/>
    <w:rsid w:val="00552A3D"/>
    <w:rsid w:val="00552A96"/>
    <w:rsid w:val="00552B3B"/>
    <w:rsid w:val="00552BAB"/>
    <w:rsid w:val="00552CE7"/>
    <w:rsid w:val="00552D69"/>
    <w:rsid w:val="00552DD4"/>
    <w:rsid w:val="00552E7F"/>
    <w:rsid w:val="00553090"/>
    <w:rsid w:val="00553111"/>
    <w:rsid w:val="00553129"/>
    <w:rsid w:val="0055314C"/>
    <w:rsid w:val="00553196"/>
    <w:rsid w:val="005532CA"/>
    <w:rsid w:val="00553597"/>
    <w:rsid w:val="00553772"/>
    <w:rsid w:val="005537E1"/>
    <w:rsid w:val="005537F6"/>
    <w:rsid w:val="00553835"/>
    <w:rsid w:val="00553AE9"/>
    <w:rsid w:val="00553B88"/>
    <w:rsid w:val="00553BDF"/>
    <w:rsid w:val="00553C31"/>
    <w:rsid w:val="00553D57"/>
    <w:rsid w:val="00553DB1"/>
    <w:rsid w:val="00554154"/>
    <w:rsid w:val="005543B3"/>
    <w:rsid w:val="005544B6"/>
    <w:rsid w:val="005545BD"/>
    <w:rsid w:val="005546FF"/>
    <w:rsid w:val="00554777"/>
    <w:rsid w:val="00554A06"/>
    <w:rsid w:val="00554C01"/>
    <w:rsid w:val="00554D44"/>
    <w:rsid w:val="00554D52"/>
    <w:rsid w:val="00554F00"/>
    <w:rsid w:val="005551C3"/>
    <w:rsid w:val="00555325"/>
    <w:rsid w:val="00555630"/>
    <w:rsid w:val="005556A5"/>
    <w:rsid w:val="005556EA"/>
    <w:rsid w:val="00555774"/>
    <w:rsid w:val="005558C5"/>
    <w:rsid w:val="00555965"/>
    <w:rsid w:val="00555A02"/>
    <w:rsid w:val="00555EB7"/>
    <w:rsid w:val="00555ED5"/>
    <w:rsid w:val="005561FB"/>
    <w:rsid w:val="0055620A"/>
    <w:rsid w:val="00556411"/>
    <w:rsid w:val="00556484"/>
    <w:rsid w:val="00556578"/>
    <w:rsid w:val="0055666D"/>
    <w:rsid w:val="005566C3"/>
    <w:rsid w:val="00556797"/>
    <w:rsid w:val="00556902"/>
    <w:rsid w:val="00556CDA"/>
    <w:rsid w:val="005570AB"/>
    <w:rsid w:val="0055729A"/>
    <w:rsid w:val="0055730B"/>
    <w:rsid w:val="00557681"/>
    <w:rsid w:val="005577ED"/>
    <w:rsid w:val="005577F8"/>
    <w:rsid w:val="00557893"/>
    <w:rsid w:val="00557B35"/>
    <w:rsid w:val="00557BF7"/>
    <w:rsid w:val="00557D50"/>
    <w:rsid w:val="0056018B"/>
    <w:rsid w:val="00560325"/>
    <w:rsid w:val="0056055E"/>
    <w:rsid w:val="0056065A"/>
    <w:rsid w:val="00560688"/>
    <w:rsid w:val="0056071D"/>
    <w:rsid w:val="00560896"/>
    <w:rsid w:val="005609DC"/>
    <w:rsid w:val="00560B3D"/>
    <w:rsid w:val="00560C00"/>
    <w:rsid w:val="00560C02"/>
    <w:rsid w:val="00560DCF"/>
    <w:rsid w:val="00560E55"/>
    <w:rsid w:val="00560F7A"/>
    <w:rsid w:val="00561060"/>
    <w:rsid w:val="0056111A"/>
    <w:rsid w:val="00561177"/>
    <w:rsid w:val="005611B7"/>
    <w:rsid w:val="005613FA"/>
    <w:rsid w:val="0056155E"/>
    <w:rsid w:val="005616D1"/>
    <w:rsid w:val="005617ED"/>
    <w:rsid w:val="0056181A"/>
    <w:rsid w:val="00561ABC"/>
    <w:rsid w:val="00561CBA"/>
    <w:rsid w:val="00562155"/>
    <w:rsid w:val="005621A6"/>
    <w:rsid w:val="00562281"/>
    <w:rsid w:val="00562329"/>
    <w:rsid w:val="005623CD"/>
    <w:rsid w:val="0056269B"/>
    <w:rsid w:val="005627ED"/>
    <w:rsid w:val="00562857"/>
    <w:rsid w:val="005628CD"/>
    <w:rsid w:val="00562910"/>
    <w:rsid w:val="0056297E"/>
    <w:rsid w:val="00562A92"/>
    <w:rsid w:val="00562B37"/>
    <w:rsid w:val="00562E31"/>
    <w:rsid w:val="00562F52"/>
    <w:rsid w:val="005631CF"/>
    <w:rsid w:val="005631E9"/>
    <w:rsid w:val="00563232"/>
    <w:rsid w:val="005632DB"/>
    <w:rsid w:val="00563303"/>
    <w:rsid w:val="005634BC"/>
    <w:rsid w:val="005635CE"/>
    <w:rsid w:val="0056377E"/>
    <w:rsid w:val="005638C5"/>
    <w:rsid w:val="005638D6"/>
    <w:rsid w:val="00563EED"/>
    <w:rsid w:val="00564262"/>
    <w:rsid w:val="0056464E"/>
    <w:rsid w:val="0056498A"/>
    <w:rsid w:val="00564BAB"/>
    <w:rsid w:val="005650A2"/>
    <w:rsid w:val="005650B5"/>
    <w:rsid w:val="005650BB"/>
    <w:rsid w:val="00565349"/>
    <w:rsid w:val="005653F2"/>
    <w:rsid w:val="005654CC"/>
    <w:rsid w:val="00565549"/>
    <w:rsid w:val="0056566F"/>
    <w:rsid w:val="00565968"/>
    <w:rsid w:val="00565A86"/>
    <w:rsid w:val="00565D08"/>
    <w:rsid w:val="00565E2E"/>
    <w:rsid w:val="00565FC7"/>
    <w:rsid w:val="0056600D"/>
    <w:rsid w:val="005660C1"/>
    <w:rsid w:val="005661A6"/>
    <w:rsid w:val="005661B7"/>
    <w:rsid w:val="00566334"/>
    <w:rsid w:val="00566364"/>
    <w:rsid w:val="0056644D"/>
    <w:rsid w:val="005667DB"/>
    <w:rsid w:val="00566897"/>
    <w:rsid w:val="00566BD4"/>
    <w:rsid w:val="00566CAD"/>
    <w:rsid w:val="00566EDD"/>
    <w:rsid w:val="00566F13"/>
    <w:rsid w:val="00567200"/>
    <w:rsid w:val="0056756B"/>
    <w:rsid w:val="005675AD"/>
    <w:rsid w:val="0056772D"/>
    <w:rsid w:val="00567795"/>
    <w:rsid w:val="005677E2"/>
    <w:rsid w:val="005678BB"/>
    <w:rsid w:val="0056791A"/>
    <w:rsid w:val="00567A18"/>
    <w:rsid w:val="00567B27"/>
    <w:rsid w:val="00567C0E"/>
    <w:rsid w:val="00567C4D"/>
    <w:rsid w:val="00567E96"/>
    <w:rsid w:val="005700F0"/>
    <w:rsid w:val="00570186"/>
    <w:rsid w:val="00570227"/>
    <w:rsid w:val="00570502"/>
    <w:rsid w:val="005706C1"/>
    <w:rsid w:val="005707F0"/>
    <w:rsid w:val="00570802"/>
    <w:rsid w:val="0057084A"/>
    <w:rsid w:val="005708E0"/>
    <w:rsid w:val="005709B2"/>
    <w:rsid w:val="00570A07"/>
    <w:rsid w:val="00570C07"/>
    <w:rsid w:val="00570D35"/>
    <w:rsid w:val="00570EA6"/>
    <w:rsid w:val="00570EE7"/>
    <w:rsid w:val="00571195"/>
    <w:rsid w:val="0057126C"/>
    <w:rsid w:val="005712BF"/>
    <w:rsid w:val="00571418"/>
    <w:rsid w:val="00571533"/>
    <w:rsid w:val="005716D4"/>
    <w:rsid w:val="0057175D"/>
    <w:rsid w:val="005717E2"/>
    <w:rsid w:val="00571824"/>
    <w:rsid w:val="00571861"/>
    <w:rsid w:val="00571A38"/>
    <w:rsid w:val="00571B3E"/>
    <w:rsid w:val="00571C63"/>
    <w:rsid w:val="00571D93"/>
    <w:rsid w:val="00571E6A"/>
    <w:rsid w:val="00571F0B"/>
    <w:rsid w:val="00571F51"/>
    <w:rsid w:val="0057205B"/>
    <w:rsid w:val="005720C8"/>
    <w:rsid w:val="0057215C"/>
    <w:rsid w:val="005721C0"/>
    <w:rsid w:val="005722D3"/>
    <w:rsid w:val="0057233B"/>
    <w:rsid w:val="005723CF"/>
    <w:rsid w:val="00572420"/>
    <w:rsid w:val="00572461"/>
    <w:rsid w:val="00572674"/>
    <w:rsid w:val="00572689"/>
    <w:rsid w:val="00572786"/>
    <w:rsid w:val="0057294F"/>
    <w:rsid w:val="00572952"/>
    <w:rsid w:val="0057295B"/>
    <w:rsid w:val="00572C8E"/>
    <w:rsid w:val="00572D83"/>
    <w:rsid w:val="00573410"/>
    <w:rsid w:val="00573532"/>
    <w:rsid w:val="00573556"/>
    <w:rsid w:val="00573619"/>
    <w:rsid w:val="00573768"/>
    <w:rsid w:val="00573866"/>
    <w:rsid w:val="0057392C"/>
    <w:rsid w:val="00573B71"/>
    <w:rsid w:val="00573C0C"/>
    <w:rsid w:val="00573C2A"/>
    <w:rsid w:val="00573D14"/>
    <w:rsid w:val="00573EDC"/>
    <w:rsid w:val="00574116"/>
    <w:rsid w:val="00574397"/>
    <w:rsid w:val="0057446A"/>
    <w:rsid w:val="0057495B"/>
    <w:rsid w:val="00574988"/>
    <w:rsid w:val="005749E0"/>
    <w:rsid w:val="00574A98"/>
    <w:rsid w:val="00574B12"/>
    <w:rsid w:val="00574DCF"/>
    <w:rsid w:val="00575072"/>
    <w:rsid w:val="00575105"/>
    <w:rsid w:val="005751D4"/>
    <w:rsid w:val="0057527C"/>
    <w:rsid w:val="005753D8"/>
    <w:rsid w:val="005753F3"/>
    <w:rsid w:val="0057543E"/>
    <w:rsid w:val="00575470"/>
    <w:rsid w:val="00575513"/>
    <w:rsid w:val="0057570B"/>
    <w:rsid w:val="00575889"/>
    <w:rsid w:val="00575983"/>
    <w:rsid w:val="00575A53"/>
    <w:rsid w:val="00575D2E"/>
    <w:rsid w:val="00575E1F"/>
    <w:rsid w:val="00576089"/>
    <w:rsid w:val="00576104"/>
    <w:rsid w:val="00576354"/>
    <w:rsid w:val="00576535"/>
    <w:rsid w:val="005765D4"/>
    <w:rsid w:val="005766F8"/>
    <w:rsid w:val="0057684B"/>
    <w:rsid w:val="00576916"/>
    <w:rsid w:val="00576A4C"/>
    <w:rsid w:val="00576A91"/>
    <w:rsid w:val="00576B69"/>
    <w:rsid w:val="00576B99"/>
    <w:rsid w:val="00576D64"/>
    <w:rsid w:val="00576D7B"/>
    <w:rsid w:val="00576DFC"/>
    <w:rsid w:val="00576F79"/>
    <w:rsid w:val="00576F8C"/>
    <w:rsid w:val="00576FE5"/>
    <w:rsid w:val="005770D6"/>
    <w:rsid w:val="0057714B"/>
    <w:rsid w:val="005775F4"/>
    <w:rsid w:val="00577693"/>
    <w:rsid w:val="00577720"/>
    <w:rsid w:val="005777B9"/>
    <w:rsid w:val="00577A07"/>
    <w:rsid w:val="00577A67"/>
    <w:rsid w:val="00577AEF"/>
    <w:rsid w:val="0058004F"/>
    <w:rsid w:val="005803B3"/>
    <w:rsid w:val="00580655"/>
    <w:rsid w:val="00580774"/>
    <w:rsid w:val="00580831"/>
    <w:rsid w:val="005809AC"/>
    <w:rsid w:val="00580A1A"/>
    <w:rsid w:val="00580DC7"/>
    <w:rsid w:val="00580F71"/>
    <w:rsid w:val="0058108F"/>
    <w:rsid w:val="00581103"/>
    <w:rsid w:val="005811B6"/>
    <w:rsid w:val="005811D1"/>
    <w:rsid w:val="00581223"/>
    <w:rsid w:val="005812BE"/>
    <w:rsid w:val="005812C8"/>
    <w:rsid w:val="00581354"/>
    <w:rsid w:val="00581397"/>
    <w:rsid w:val="0058148D"/>
    <w:rsid w:val="00581598"/>
    <w:rsid w:val="005816FE"/>
    <w:rsid w:val="005817E4"/>
    <w:rsid w:val="005817FD"/>
    <w:rsid w:val="00581909"/>
    <w:rsid w:val="005819F4"/>
    <w:rsid w:val="00581E43"/>
    <w:rsid w:val="005820E3"/>
    <w:rsid w:val="00582107"/>
    <w:rsid w:val="0058216B"/>
    <w:rsid w:val="005821F7"/>
    <w:rsid w:val="00582267"/>
    <w:rsid w:val="00582279"/>
    <w:rsid w:val="00582477"/>
    <w:rsid w:val="005824BC"/>
    <w:rsid w:val="005827C6"/>
    <w:rsid w:val="00582863"/>
    <w:rsid w:val="005829CB"/>
    <w:rsid w:val="00582AE0"/>
    <w:rsid w:val="00582C6D"/>
    <w:rsid w:val="00582D16"/>
    <w:rsid w:val="0058320C"/>
    <w:rsid w:val="0058346C"/>
    <w:rsid w:val="0058359B"/>
    <w:rsid w:val="00583636"/>
    <w:rsid w:val="00583683"/>
    <w:rsid w:val="0058379E"/>
    <w:rsid w:val="005837BB"/>
    <w:rsid w:val="0058383E"/>
    <w:rsid w:val="005838B4"/>
    <w:rsid w:val="00583B58"/>
    <w:rsid w:val="00583B5C"/>
    <w:rsid w:val="00583C7F"/>
    <w:rsid w:val="00583D36"/>
    <w:rsid w:val="00583E2C"/>
    <w:rsid w:val="00583E7E"/>
    <w:rsid w:val="00583F27"/>
    <w:rsid w:val="00583F6F"/>
    <w:rsid w:val="00583FF5"/>
    <w:rsid w:val="00584002"/>
    <w:rsid w:val="005841E8"/>
    <w:rsid w:val="005841FC"/>
    <w:rsid w:val="00584343"/>
    <w:rsid w:val="005843FE"/>
    <w:rsid w:val="00584525"/>
    <w:rsid w:val="005848AE"/>
    <w:rsid w:val="005849DA"/>
    <w:rsid w:val="00584C25"/>
    <w:rsid w:val="00584C90"/>
    <w:rsid w:val="00584F02"/>
    <w:rsid w:val="00585000"/>
    <w:rsid w:val="00585113"/>
    <w:rsid w:val="00585172"/>
    <w:rsid w:val="00585396"/>
    <w:rsid w:val="0058566D"/>
    <w:rsid w:val="005856DD"/>
    <w:rsid w:val="0058571F"/>
    <w:rsid w:val="0058581B"/>
    <w:rsid w:val="00585952"/>
    <w:rsid w:val="005859AC"/>
    <w:rsid w:val="005859DE"/>
    <w:rsid w:val="00585A77"/>
    <w:rsid w:val="00585A7F"/>
    <w:rsid w:val="00585AB7"/>
    <w:rsid w:val="00585AC8"/>
    <w:rsid w:val="00585CB8"/>
    <w:rsid w:val="00585CDE"/>
    <w:rsid w:val="00585D34"/>
    <w:rsid w:val="00585DCB"/>
    <w:rsid w:val="00585E1A"/>
    <w:rsid w:val="005861C8"/>
    <w:rsid w:val="0058628C"/>
    <w:rsid w:val="005862D0"/>
    <w:rsid w:val="0058630F"/>
    <w:rsid w:val="00586694"/>
    <w:rsid w:val="005866F4"/>
    <w:rsid w:val="005867D2"/>
    <w:rsid w:val="0058688D"/>
    <w:rsid w:val="00586984"/>
    <w:rsid w:val="005869A6"/>
    <w:rsid w:val="00586AD8"/>
    <w:rsid w:val="00586C6E"/>
    <w:rsid w:val="00586D74"/>
    <w:rsid w:val="005870B3"/>
    <w:rsid w:val="005870F3"/>
    <w:rsid w:val="00587776"/>
    <w:rsid w:val="00587878"/>
    <w:rsid w:val="00587BCC"/>
    <w:rsid w:val="00587CF9"/>
    <w:rsid w:val="00587D72"/>
    <w:rsid w:val="00587FD7"/>
    <w:rsid w:val="00590163"/>
    <w:rsid w:val="00590222"/>
    <w:rsid w:val="00590289"/>
    <w:rsid w:val="00590293"/>
    <w:rsid w:val="005902F8"/>
    <w:rsid w:val="0059030E"/>
    <w:rsid w:val="00590428"/>
    <w:rsid w:val="00590615"/>
    <w:rsid w:val="00590635"/>
    <w:rsid w:val="0059076C"/>
    <w:rsid w:val="005909AA"/>
    <w:rsid w:val="005909C7"/>
    <w:rsid w:val="00590B01"/>
    <w:rsid w:val="00590C37"/>
    <w:rsid w:val="00590CB3"/>
    <w:rsid w:val="00590CC2"/>
    <w:rsid w:val="00590D0F"/>
    <w:rsid w:val="00590D30"/>
    <w:rsid w:val="00590EA7"/>
    <w:rsid w:val="00591092"/>
    <w:rsid w:val="00591135"/>
    <w:rsid w:val="005913BA"/>
    <w:rsid w:val="0059155B"/>
    <w:rsid w:val="00591952"/>
    <w:rsid w:val="00591A8E"/>
    <w:rsid w:val="00591B9A"/>
    <w:rsid w:val="00591C2B"/>
    <w:rsid w:val="00591E0C"/>
    <w:rsid w:val="00592094"/>
    <w:rsid w:val="005920C5"/>
    <w:rsid w:val="005921C4"/>
    <w:rsid w:val="00592261"/>
    <w:rsid w:val="00592372"/>
    <w:rsid w:val="005925EF"/>
    <w:rsid w:val="00592632"/>
    <w:rsid w:val="0059263C"/>
    <w:rsid w:val="005926C4"/>
    <w:rsid w:val="005926E8"/>
    <w:rsid w:val="005929E6"/>
    <w:rsid w:val="00592C3D"/>
    <w:rsid w:val="00592C4B"/>
    <w:rsid w:val="00592D7D"/>
    <w:rsid w:val="00592E08"/>
    <w:rsid w:val="00592EF6"/>
    <w:rsid w:val="00593188"/>
    <w:rsid w:val="005931B7"/>
    <w:rsid w:val="00593245"/>
    <w:rsid w:val="00593259"/>
    <w:rsid w:val="0059343E"/>
    <w:rsid w:val="00593485"/>
    <w:rsid w:val="005935FF"/>
    <w:rsid w:val="005936CD"/>
    <w:rsid w:val="00593744"/>
    <w:rsid w:val="005937EA"/>
    <w:rsid w:val="00593E22"/>
    <w:rsid w:val="00593ED9"/>
    <w:rsid w:val="00593F58"/>
    <w:rsid w:val="005942DE"/>
    <w:rsid w:val="005944A1"/>
    <w:rsid w:val="0059456B"/>
    <w:rsid w:val="00594611"/>
    <w:rsid w:val="00594664"/>
    <w:rsid w:val="005946ED"/>
    <w:rsid w:val="0059473A"/>
    <w:rsid w:val="005947C8"/>
    <w:rsid w:val="005948FE"/>
    <w:rsid w:val="0059493E"/>
    <w:rsid w:val="00594BCF"/>
    <w:rsid w:val="00594C47"/>
    <w:rsid w:val="00594C62"/>
    <w:rsid w:val="00594C67"/>
    <w:rsid w:val="00594C6B"/>
    <w:rsid w:val="00594C9F"/>
    <w:rsid w:val="00594CE4"/>
    <w:rsid w:val="00594D56"/>
    <w:rsid w:val="00594F18"/>
    <w:rsid w:val="00594FD9"/>
    <w:rsid w:val="005950F2"/>
    <w:rsid w:val="00595102"/>
    <w:rsid w:val="00595113"/>
    <w:rsid w:val="00595138"/>
    <w:rsid w:val="00595177"/>
    <w:rsid w:val="00595266"/>
    <w:rsid w:val="005952B0"/>
    <w:rsid w:val="005954BD"/>
    <w:rsid w:val="005956EA"/>
    <w:rsid w:val="00595894"/>
    <w:rsid w:val="00595A1D"/>
    <w:rsid w:val="00595AD9"/>
    <w:rsid w:val="00595C4C"/>
    <w:rsid w:val="00595C58"/>
    <w:rsid w:val="00595D0C"/>
    <w:rsid w:val="00595F8A"/>
    <w:rsid w:val="00595FA8"/>
    <w:rsid w:val="00595FD1"/>
    <w:rsid w:val="005960F3"/>
    <w:rsid w:val="005963AF"/>
    <w:rsid w:val="0059644F"/>
    <w:rsid w:val="0059647F"/>
    <w:rsid w:val="005965FF"/>
    <w:rsid w:val="005966D9"/>
    <w:rsid w:val="0059670D"/>
    <w:rsid w:val="00596A4D"/>
    <w:rsid w:val="00596B8D"/>
    <w:rsid w:val="00596D2B"/>
    <w:rsid w:val="00596DDF"/>
    <w:rsid w:val="00596E48"/>
    <w:rsid w:val="00597786"/>
    <w:rsid w:val="00597C02"/>
    <w:rsid w:val="00597C43"/>
    <w:rsid w:val="00597C74"/>
    <w:rsid w:val="00597C75"/>
    <w:rsid w:val="00597CF2"/>
    <w:rsid w:val="005A029A"/>
    <w:rsid w:val="005A0322"/>
    <w:rsid w:val="005A05CF"/>
    <w:rsid w:val="005A067A"/>
    <w:rsid w:val="005A08C3"/>
    <w:rsid w:val="005A09D2"/>
    <w:rsid w:val="005A0A42"/>
    <w:rsid w:val="005A0A4E"/>
    <w:rsid w:val="005A0EC8"/>
    <w:rsid w:val="005A0F1B"/>
    <w:rsid w:val="005A113A"/>
    <w:rsid w:val="005A11C0"/>
    <w:rsid w:val="005A125C"/>
    <w:rsid w:val="005A1284"/>
    <w:rsid w:val="005A128A"/>
    <w:rsid w:val="005A1316"/>
    <w:rsid w:val="005A1365"/>
    <w:rsid w:val="005A143C"/>
    <w:rsid w:val="005A144B"/>
    <w:rsid w:val="005A1452"/>
    <w:rsid w:val="005A1575"/>
    <w:rsid w:val="005A168E"/>
    <w:rsid w:val="005A16EB"/>
    <w:rsid w:val="005A1858"/>
    <w:rsid w:val="005A1A05"/>
    <w:rsid w:val="005A1A06"/>
    <w:rsid w:val="005A1B9F"/>
    <w:rsid w:val="005A1BB8"/>
    <w:rsid w:val="005A1C47"/>
    <w:rsid w:val="005A1EC6"/>
    <w:rsid w:val="005A2023"/>
    <w:rsid w:val="005A2095"/>
    <w:rsid w:val="005A20E1"/>
    <w:rsid w:val="005A2582"/>
    <w:rsid w:val="005A280E"/>
    <w:rsid w:val="005A295D"/>
    <w:rsid w:val="005A298F"/>
    <w:rsid w:val="005A2AC2"/>
    <w:rsid w:val="005A2D18"/>
    <w:rsid w:val="005A2ED3"/>
    <w:rsid w:val="005A2EED"/>
    <w:rsid w:val="005A31AC"/>
    <w:rsid w:val="005A31E6"/>
    <w:rsid w:val="005A3240"/>
    <w:rsid w:val="005A3336"/>
    <w:rsid w:val="005A342D"/>
    <w:rsid w:val="005A37A6"/>
    <w:rsid w:val="005A3955"/>
    <w:rsid w:val="005A3966"/>
    <w:rsid w:val="005A3AEE"/>
    <w:rsid w:val="005A3B23"/>
    <w:rsid w:val="005A3D02"/>
    <w:rsid w:val="005A3D05"/>
    <w:rsid w:val="005A3EDB"/>
    <w:rsid w:val="005A4024"/>
    <w:rsid w:val="005A4025"/>
    <w:rsid w:val="005A403D"/>
    <w:rsid w:val="005A403F"/>
    <w:rsid w:val="005A4448"/>
    <w:rsid w:val="005A45D4"/>
    <w:rsid w:val="005A46BB"/>
    <w:rsid w:val="005A47BC"/>
    <w:rsid w:val="005A4838"/>
    <w:rsid w:val="005A489A"/>
    <w:rsid w:val="005A48DC"/>
    <w:rsid w:val="005A4AF2"/>
    <w:rsid w:val="005A4BC9"/>
    <w:rsid w:val="005A4C8C"/>
    <w:rsid w:val="005A4C8D"/>
    <w:rsid w:val="005A4CA2"/>
    <w:rsid w:val="005A4CBE"/>
    <w:rsid w:val="005A4F04"/>
    <w:rsid w:val="005A4F8D"/>
    <w:rsid w:val="005A50B7"/>
    <w:rsid w:val="005A5237"/>
    <w:rsid w:val="005A52EE"/>
    <w:rsid w:val="005A5312"/>
    <w:rsid w:val="005A54EA"/>
    <w:rsid w:val="005A5683"/>
    <w:rsid w:val="005A5A9D"/>
    <w:rsid w:val="005A5C01"/>
    <w:rsid w:val="005A5D66"/>
    <w:rsid w:val="005A5DEC"/>
    <w:rsid w:val="005A5FB5"/>
    <w:rsid w:val="005A5FB7"/>
    <w:rsid w:val="005A61A3"/>
    <w:rsid w:val="005A63CB"/>
    <w:rsid w:val="005A6437"/>
    <w:rsid w:val="005A643E"/>
    <w:rsid w:val="005A6443"/>
    <w:rsid w:val="005A6445"/>
    <w:rsid w:val="005A6501"/>
    <w:rsid w:val="005A6809"/>
    <w:rsid w:val="005A6A48"/>
    <w:rsid w:val="005A6B05"/>
    <w:rsid w:val="005A6C56"/>
    <w:rsid w:val="005A6D41"/>
    <w:rsid w:val="005A6E56"/>
    <w:rsid w:val="005A6E93"/>
    <w:rsid w:val="005A709A"/>
    <w:rsid w:val="005A7121"/>
    <w:rsid w:val="005A73A9"/>
    <w:rsid w:val="005A742C"/>
    <w:rsid w:val="005A7514"/>
    <w:rsid w:val="005A7702"/>
    <w:rsid w:val="005A77D4"/>
    <w:rsid w:val="005A7AE8"/>
    <w:rsid w:val="005A7C1A"/>
    <w:rsid w:val="005A7D13"/>
    <w:rsid w:val="005A7D70"/>
    <w:rsid w:val="005B0002"/>
    <w:rsid w:val="005B016E"/>
    <w:rsid w:val="005B05DE"/>
    <w:rsid w:val="005B0673"/>
    <w:rsid w:val="005B06AD"/>
    <w:rsid w:val="005B06C2"/>
    <w:rsid w:val="005B072F"/>
    <w:rsid w:val="005B07BE"/>
    <w:rsid w:val="005B07C0"/>
    <w:rsid w:val="005B085D"/>
    <w:rsid w:val="005B0868"/>
    <w:rsid w:val="005B0932"/>
    <w:rsid w:val="005B0983"/>
    <w:rsid w:val="005B09FF"/>
    <w:rsid w:val="005B0AA9"/>
    <w:rsid w:val="005B0AB2"/>
    <w:rsid w:val="005B0D49"/>
    <w:rsid w:val="005B0F96"/>
    <w:rsid w:val="005B1167"/>
    <w:rsid w:val="005B1251"/>
    <w:rsid w:val="005B1357"/>
    <w:rsid w:val="005B13B1"/>
    <w:rsid w:val="005B1402"/>
    <w:rsid w:val="005B1418"/>
    <w:rsid w:val="005B1529"/>
    <w:rsid w:val="005B1869"/>
    <w:rsid w:val="005B197B"/>
    <w:rsid w:val="005B1BB7"/>
    <w:rsid w:val="005B1C73"/>
    <w:rsid w:val="005B1CC5"/>
    <w:rsid w:val="005B1D0A"/>
    <w:rsid w:val="005B1D91"/>
    <w:rsid w:val="005B1E14"/>
    <w:rsid w:val="005B1E4C"/>
    <w:rsid w:val="005B1E7B"/>
    <w:rsid w:val="005B1EEA"/>
    <w:rsid w:val="005B2209"/>
    <w:rsid w:val="005B2222"/>
    <w:rsid w:val="005B2288"/>
    <w:rsid w:val="005B2294"/>
    <w:rsid w:val="005B23A8"/>
    <w:rsid w:val="005B23DE"/>
    <w:rsid w:val="005B259C"/>
    <w:rsid w:val="005B2639"/>
    <w:rsid w:val="005B270C"/>
    <w:rsid w:val="005B2941"/>
    <w:rsid w:val="005B2A80"/>
    <w:rsid w:val="005B2ACA"/>
    <w:rsid w:val="005B2B90"/>
    <w:rsid w:val="005B2C20"/>
    <w:rsid w:val="005B2D4E"/>
    <w:rsid w:val="005B2D5C"/>
    <w:rsid w:val="005B30AB"/>
    <w:rsid w:val="005B30AC"/>
    <w:rsid w:val="005B3167"/>
    <w:rsid w:val="005B3305"/>
    <w:rsid w:val="005B3353"/>
    <w:rsid w:val="005B3537"/>
    <w:rsid w:val="005B3541"/>
    <w:rsid w:val="005B3787"/>
    <w:rsid w:val="005B3B7A"/>
    <w:rsid w:val="005B3BD6"/>
    <w:rsid w:val="005B3CA6"/>
    <w:rsid w:val="005B3D31"/>
    <w:rsid w:val="005B4007"/>
    <w:rsid w:val="005B4076"/>
    <w:rsid w:val="005B40A5"/>
    <w:rsid w:val="005B42E2"/>
    <w:rsid w:val="005B4383"/>
    <w:rsid w:val="005B43B1"/>
    <w:rsid w:val="005B44CA"/>
    <w:rsid w:val="005B4605"/>
    <w:rsid w:val="005B4793"/>
    <w:rsid w:val="005B4874"/>
    <w:rsid w:val="005B4A24"/>
    <w:rsid w:val="005B4B63"/>
    <w:rsid w:val="005B4C7B"/>
    <w:rsid w:val="005B4DC0"/>
    <w:rsid w:val="005B4FF5"/>
    <w:rsid w:val="005B5088"/>
    <w:rsid w:val="005B5238"/>
    <w:rsid w:val="005B52B9"/>
    <w:rsid w:val="005B538A"/>
    <w:rsid w:val="005B5541"/>
    <w:rsid w:val="005B5581"/>
    <w:rsid w:val="005B5642"/>
    <w:rsid w:val="005B56D8"/>
    <w:rsid w:val="005B576A"/>
    <w:rsid w:val="005B577D"/>
    <w:rsid w:val="005B580F"/>
    <w:rsid w:val="005B5830"/>
    <w:rsid w:val="005B5884"/>
    <w:rsid w:val="005B5913"/>
    <w:rsid w:val="005B5CD9"/>
    <w:rsid w:val="005B5DBB"/>
    <w:rsid w:val="005B5DF8"/>
    <w:rsid w:val="005B5E38"/>
    <w:rsid w:val="005B5FAD"/>
    <w:rsid w:val="005B61AC"/>
    <w:rsid w:val="005B61B0"/>
    <w:rsid w:val="005B630F"/>
    <w:rsid w:val="005B640F"/>
    <w:rsid w:val="005B64B3"/>
    <w:rsid w:val="005B65EE"/>
    <w:rsid w:val="005B6657"/>
    <w:rsid w:val="005B6686"/>
    <w:rsid w:val="005B6A5C"/>
    <w:rsid w:val="005B6ADD"/>
    <w:rsid w:val="005B6DA1"/>
    <w:rsid w:val="005B6E7C"/>
    <w:rsid w:val="005B6E96"/>
    <w:rsid w:val="005B7155"/>
    <w:rsid w:val="005B71C4"/>
    <w:rsid w:val="005B72AE"/>
    <w:rsid w:val="005B74A5"/>
    <w:rsid w:val="005B74BF"/>
    <w:rsid w:val="005B753E"/>
    <w:rsid w:val="005B754C"/>
    <w:rsid w:val="005B7709"/>
    <w:rsid w:val="005B78D3"/>
    <w:rsid w:val="005B78E4"/>
    <w:rsid w:val="005B794B"/>
    <w:rsid w:val="005B7952"/>
    <w:rsid w:val="005B79F0"/>
    <w:rsid w:val="005B7C25"/>
    <w:rsid w:val="005B7C8A"/>
    <w:rsid w:val="005B7D49"/>
    <w:rsid w:val="005B7DCF"/>
    <w:rsid w:val="005C0180"/>
    <w:rsid w:val="005C01E0"/>
    <w:rsid w:val="005C0327"/>
    <w:rsid w:val="005C045E"/>
    <w:rsid w:val="005C048C"/>
    <w:rsid w:val="005C05E9"/>
    <w:rsid w:val="005C07DC"/>
    <w:rsid w:val="005C0A63"/>
    <w:rsid w:val="005C0E4F"/>
    <w:rsid w:val="005C0EF3"/>
    <w:rsid w:val="005C0F51"/>
    <w:rsid w:val="005C1012"/>
    <w:rsid w:val="005C1167"/>
    <w:rsid w:val="005C123E"/>
    <w:rsid w:val="005C1399"/>
    <w:rsid w:val="005C14E5"/>
    <w:rsid w:val="005C1594"/>
    <w:rsid w:val="005C16A9"/>
    <w:rsid w:val="005C16F3"/>
    <w:rsid w:val="005C1845"/>
    <w:rsid w:val="005C198C"/>
    <w:rsid w:val="005C1C43"/>
    <w:rsid w:val="005C1E48"/>
    <w:rsid w:val="005C1E6C"/>
    <w:rsid w:val="005C2503"/>
    <w:rsid w:val="005C26C2"/>
    <w:rsid w:val="005C273C"/>
    <w:rsid w:val="005C27E1"/>
    <w:rsid w:val="005C288D"/>
    <w:rsid w:val="005C2917"/>
    <w:rsid w:val="005C2BEF"/>
    <w:rsid w:val="005C2DC2"/>
    <w:rsid w:val="005C2E1B"/>
    <w:rsid w:val="005C2F9E"/>
    <w:rsid w:val="005C2FAA"/>
    <w:rsid w:val="005C3163"/>
    <w:rsid w:val="005C318F"/>
    <w:rsid w:val="005C3192"/>
    <w:rsid w:val="005C326E"/>
    <w:rsid w:val="005C35D7"/>
    <w:rsid w:val="005C3776"/>
    <w:rsid w:val="005C3818"/>
    <w:rsid w:val="005C3827"/>
    <w:rsid w:val="005C386E"/>
    <w:rsid w:val="005C39DD"/>
    <w:rsid w:val="005C3A20"/>
    <w:rsid w:val="005C3A87"/>
    <w:rsid w:val="005C3FDA"/>
    <w:rsid w:val="005C41A5"/>
    <w:rsid w:val="005C41AE"/>
    <w:rsid w:val="005C41B0"/>
    <w:rsid w:val="005C41C9"/>
    <w:rsid w:val="005C4220"/>
    <w:rsid w:val="005C433B"/>
    <w:rsid w:val="005C4345"/>
    <w:rsid w:val="005C43A4"/>
    <w:rsid w:val="005C4531"/>
    <w:rsid w:val="005C4794"/>
    <w:rsid w:val="005C48AD"/>
    <w:rsid w:val="005C48E3"/>
    <w:rsid w:val="005C4B27"/>
    <w:rsid w:val="005C4E6D"/>
    <w:rsid w:val="005C4FD8"/>
    <w:rsid w:val="005C5002"/>
    <w:rsid w:val="005C5051"/>
    <w:rsid w:val="005C515E"/>
    <w:rsid w:val="005C5162"/>
    <w:rsid w:val="005C527A"/>
    <w:rsid w:val="005C52EE"/>
    <w:rsid w:val="005C552F"/>
    <w:rsid w:val="005C593F"/>
    <w:rsid w:val="005C59CF"/>
    <w:rsid w:val="005C5E7E"/>
    <w:rsid w:val="005C5F38"/>
    <w:rsid w:val="005C6195"/>
    <w:rsid w:val="005C61C6"/>
    <w:rsid w:val="005C6217"/>
    <w:rsid w:val="005C63BC"/>
    <w:rsid w:val="005C6415"/>
    <w:rsid w:val="005C646D"/>
    <w:rsid w:val="005C6479"/>
    <w:rsid w:val="005C677B"/>
    <w:rsid w:val="005C67B8"/>
    <w:rsid w:val="005C6851"/>
    <w:rsid w:val="005C6936"/>
    <w:rsid w:val="005C6A74"/>
    <w:rsid w:val="005C6B25"/>
    <w:rsid w:val="005C6D6D"/>
    <w:rsid w:val="005C6DF1"/>
    <w:rsid w:val="005C6FCE"/>
    <w:rsid w:val="005C7220"/>
    <w:rsid w:val="005C7309"/>
    <w:rsid w:val="005C735B"/>
    <w:rsid w:val="005C73C8"/>
    <w:rsid w:val="005C781D"/>
    <w:rsid w:val="005C79FF"/>
    <w:rsid w:val="005C7C09"/>
    <w:rsid w:val="005C7CB6"/>
    <w:rsid w:val="005C7D7D"/>
    <w:rsid w:val="005D0185"/>
    <w:rsid w:val="005D03D4"/>
    <w:rsid w:val="005D04A9"/>
    <w:rsid w:val="005D04CD"/>
    <w:rsid w:val="005D056C"/>
    <w:rsid w:val="005D071E"/>
    <w:rsid w:val="005D0720"/>
    <w:rsid w:val="005D087C"/>
    <w:rsid w:val="005D092E"/>
    <w:rsid w:val="005D09A1"/>
    <w:rsid w:val="005D0AD8"/>
    <w:rsid w:val="005D0AEC"/>
    <w:rsid w:val="005D0C90"/>
    <w:rsid w:val="005D0E25"/>
    <w:rsid w:val="005D0EBB"/>
    <w:rsid w:val="005D0EDA"/>
    <w:rsid w:val="005D1060"/>
    <w:rsid w:val="005D11EE"/>
    <w:rsid w:val="005D133F"/>
    <w:rsid w:val="005D1696"/>
    <w:rsid w:val="005D18F3"/>
    <w:rsid w:val="005D1AD8"/>
    <w:rsid w:val="005D1B8F"/>
    <w:rsid w:val="005D1C6F"/>
    <w:rsid w:val="005D1D6C"/>
    <w:rsid w:val="005D1E6D"/>
    <w:rsid w:val="005D1EEE"/>
    <w:rsid w:val="005D21B4"/>
    <w:rsid w:val="005D22CA"/>
    <w:rsid w:val="005D245B"/>
    <w:rsid w:val="005D24C6"/>
    <w:rsid w:val="005D28A7"/>
    <w:rsid w:val="005D2A89"/>
    <w:rsid w:val="005D2B1D"/>
    <w:rsid w:val="005D2BC2"/>
    <w:rsid w:val="005D2CD6"/>
    <w:rsid w:val="005D2CE5"/>
    <w:rsid w:val="005D2DB4"/>
    <w:rsid w:val="005D2E1A"/>
    <w:rsid w:val="005D2EA9"/>
    <w:rsid w:val="005D2FE2"/>
    <w:rsid w:val="005D3139"/>
    <w:rsid w:val="005D3279"/>
    <w:rsid w:val="005D3287"/>
    <w:rsid w:val="005D343B"/>
    <w:rsid w:val="005D34E4"/>
    <w:rsid w:val="005D34F8"/>
    <w:rsid w:val="005D3615"/>
    <w:rsid w:val="005D3678"/>
    <w:rsid w:val="005D37BC"/>
    <w:rsid w:val="005D37C8"/>
    <w:rsid w:val="005D38C3"/>
    <w:rsid w:val="005D393F"/>
    <w:rsid w:val="005D3ACE"/>
    <w:rsid w:val="005D3BEC"/>
    <w:rsid w:val="005D3C1F"/>
    <w:rsid w:val="005D3CF6"/>
    <w:rsid w:val="005D3D08"/>
    <w:rsid w:val="005D3E97"/>
    <w:rsid w:val="005D3E99"/>
    <w:rsid w:val="005D4004"/>
    <w:rsid w:val="005D41A9"/>
    <w:rsid w:val="005D420A"/>
    <w:rsid w:val="005D4246"/>
    <w:rsid w:val="005D447F"/>
    <w:rsid w:val="005D4550"/>
    <w:rsid w:val="005D4ADB"/>
    <w:rsid w:val="005D4B1E"/>
    <w:rsid w:val="005D4BD8"/>
    <w:rsid w:val="005D4C88"/>
    <w:rsid w:val="005D4E32"/>
    <w:rsid w:val="005D4FC1"/>
    <w:rsid w:val="005D4FEB"/>
    <w:rsid w:val="005D554F"/>
    <w:rsid w:val="005D55FB"/>
    <w:rsid w:val="005D584C"/>
    <w:rsid w:val="005D5861"/>
    <w:rsid w:val="005D5AC2"/>
    <w:rsid w:val="005D5B1C"/>
    <w:rsid w:val="005D5FD5"/>
    <w:rsid w:val="005D6096"/>
    <w:rsid w:val="005D62C9"/>
    <w:rsid w:val="005D6368"/>
    <w:rsid w:val="005D6406"/>
    <w:rsid w:val="005D6459"/>
    <w:rsid w:val="005D648A"/>
    <w:rsid w:val="005D6580"/>
    <w:rsid w:val="005D6696"/>
    <w:rsid w:val="005D66E4"/>
    <w:rsid w:val="005D6736"/>
    <w:rsid w:val="005D67E7"/>
    <w:rsid w:val="005D6BFB"/>
    <w:rsid w:val="005D6E43"/>
    <w:rsid w:val="005D6F51"/>
    <w:rsid w:val="005D70F8"/>
    <w:rsid w:val="005D72A4"/>
    <w:rsid w:val="005D731F"/>
    <w:rsid w:val="005D7338"/>
    <w:rsid w:val="005D74FE"/>
    <w:rsid w:val="005D753B"/>
    <w:rsid w:val="005D7553"/>
    <w:rsid w:val="005D76C9"/>
    <w:rsid w:val="005D773D"/>
    <w:rsid w:val="005D7779"/>
    <w:rsid w:val="005D784D"/>
    <w:rsid w:val="005D79DF"/>
    <w:rsid w:val="005D7AA0"/>
    <w:rsid w:val="005D7ACC"/>
    <w:rsid w:val="005D7C35"/>
    <w:rsid w:val="005D7C4B"/>
    <w:rsid w:val="005D7E06"/>
    <w:rsid w:val="005D7FD7"/>
    <w:rsid w:val="005E04E6"/>
    <w:rsid w:val="005E0535"/>
    <w:rsid w:val="005E0552"/>
    <w:rsid w:val="005E0909"/>
    <w:rsid w:val="005E091C"/>
    <w:rsid w:val="005E09BB"/>
    <w:rsid w:val="005E0A3A"/>
    <w:rsid w:val="005E0B03"/>
    <w:rsid w:val="005E0B53"/>
    <w:rsid w:val="005E0C38"/>
    <w:rsid w:val="005E0D83"/>
    <w:rsid w:val="005E100F"/>
    <w:rsid w:val="005E1097"/>
    <w:rsid w:val="005E1207"/>
    <w:rsid w:val="005E12E0"/>
    <w:rsid w:val="005E1633"/>
    <w:rsid w:val="005E16A9"/>
    <w:rsid w:val="005E1780"/>
    <w:rsid w:val="005E1818"/>
    <w:rsid w:val="005E18AA"/>
    <w:rsid w:val="005E1A01"/>
    <w:rsid w:val="005E1AA2"/>
    <w:rsid w:val="005E1ABF"/>
    <w:rsid w:val="005E1B05"/>
    <w:rsid w:val="005E1BB2"/>
    <w:rsid w:val="005E1D4C"/>
    <w:rsid w:val="005E1D95"/>
    <w:rsid w:val="005E1ED0"/>
    <w:rsid w:val="005E21F8"/>
    <w:rsid w:val="005E23CD"/>
    <w:rsid w:val="005E2556"/>
    <w:rsid w:val="005E2866"/>
    <w:rsid w:val="005E2B8A"/>
    <w:rsid w:val="005E2B96"/>
    <w:rsid w:val="005E3052"/>
    <w:rsid w:val="005E3184"/>
    <w:rsid w:val="005E321B"/>
    <w:rsid w:val="005E3251"/>
    <w:rsid w:val="005E33E8"/>
    <w:rsid w:val="005E3634"/>
    <w:rsid w:val="005E36A0"/>
    <w:rsid w:val="005E37D6"/>
    <w:rsid w:val="005E3925"/>
    <w:rsid w:val="005E3979"/>
    <w:rsid w:val="005E3AB0"/>
    <w:rsid w:val="005E3BAD"/>
    <w:rsid w:val="005E3CB2"/>
    <w:rsid w:val="005E3D76"/>
    <w:rsid w:val="005E3F36"/>
    <w:rsid w:val="005E3F39"/>
    <w:rsid w:val="005E3F4B"/>
    <w:rsid w:val="005E4168"/>
    <w:rsid w:val="005E4220"/>
    <w:rsid w:val="005E42B7"/>
    <w:rsid w:val="005E4492"/>
    <w:rsid w:val="005E44AE"/>
    <w:rsid w:val="005E44F1"/>
    <w:rsid w:val="005E460C"/>
    <w:rsid w:val="005E4616"/>
    <w:rsid w:val="005E477D"/>
    <w:rsid w:val="005E48AD"/>
    <w:rsid w:val="005E4AAD"/>
    <w:rsid w:val="005E4B21"/>
    <w:rsid w:val="005E4B52"/>
    <w:rsid w:val="005E4B57"/>
    <w:rsid w:val="005E4CB6"/>
    <w:rsid w:val="005E4CC5"/>
    <w:rsid w:val="005E4E23"/>
    <w:rsid w:val="005E4E2B"/>
    <w:rsid w:val="005E4E52"/>
    <w:rsid w:val="005E4E5B"/>
    <w:rsid w:val="005E4E8E"/>
    <w:rsid w:val="005E50E2"/>
    <w:rsid w:val="005E511C"/>
    <w:rsid w:val="005E5172"/>
    <w:rsid w:val="005E5244"/>
    <w:rsid w:val="005E54F3"/>
    <w:rsid w:val="005E580B"/>
    <w:rsid w:val="005E588B"/>
    <w:rsid w:val="005E5A38"/>
    <w:rsid w:val="005E5B0A"/>
    <w:rsid w:val="005E5B6F"/>
    <w:rsid w:val="005E5C93"/>
    <w:rsid w:val="005E5D00"/>
    <w:rsid w:val="005E5F59"/>
    <w:rsid w:val="005E6178"/>
    <w:rsid w:val="005E61E1"/>
    <w:rsid w:val="005E61F5"/>
    <w:rsid w:val="005E637E"/>
    <w:rsid w:val="005E640D"/>
    <w:rsid w:val="005E65AD"/>
    <w:rsid w:val="005E6701"/>
    <w:rsid w:val="005E670F"/>
    <w:rsid w:val="005E67FA"/>
    <w:rsid w:val="005E689C"/>
    <w:rsid w:val="005E6A92"/>
    <w:rsid w:val="005E6C99"/>
    <w:rsid w:val="005E6CCB"/>
    <w:rsid w:val="005E6D19"/>
    <w:rsid w:val="005E6EA4"/>
    <w:rsid w:val="005E73AF"/>
    <w:rsid w:val="005E7417"/>
    <w:rsid w:val="005E7461"/>
    <w:rsid w:val="005E755D"/>
    <w:rsid w:val="005E7964"/>
    <w:rsid w:val="005E7C76"/>
    <w:rsid w:val="005E7E38"/>
    <w:rsid w:val="005E7EE8"/>
    <w:rsid w:val="005E7FCE"/>
    <w:rsid w:val="005F00D4"/>
    <w:rsid w:val="005F0275"/>
    <w:rsid w:val="005F0298"/>
    <w:rsid w:val="005F02A7"/>
    <w:rsid w:val="005F0390"/>
    <w:rsid w:val="005F03A2"/>
    <w:rsid w:val="005F03CB"/>
    <w:rsid w:val="005F046C"/>
    <w:rsid w:val="005F065C"/>
    <w:rsid w:val="005F072D"/>
    <w:rsid w:val="005F0779"/>
    <w:rsid w:val="005F07F7"/>
    <w:rsid w:val="005F0818"/>
    <w:rsid w:val="005F084D"/>
    <w:rsid w:val="005F0888"/>
    <w:rsid w:val="005F0903"/>
    <w:rsid w:val="005F09E2"/>
    <w:rsid w:val="005F0F86"/>
    <w:rsid w:val="005F0FB5"/>
    <w:rsid w:val="005F0FE9"/>
    <w:rsid w:val="005F10E3"/>
    <w:rsid w:val="005F1239"/>
    <w:rsid w:val="005F18B6"/>
    <w:rsid w:val="005F18CD"/>
    <w:rsid w:val="005F1AFD"/>
    <w:rsid w:val="005F1C4B"/>
    <w:rsid w:val="005F1D67"/>
    <w:rsid w:val="005F1DC6"/>
    <w:rsid w:val="005F1F20"/>
    <w:rsid w:val="005F200F"/>
    <w:rsid w:val="005F203F"/>
    <w:rsid w:val="005F22FB"/>
    <w:rsid w:val="005F2426"/>
    <w:rsid w:val="005F252C"/>
    <w:rsid w:val="005F25AA"/>
    <w:rsid w:val="005F261B"/>
    <w:rsid w:val="005F2CF4"/>
    <w:rsid w:val="005F2E0B"/>
    <w:rsid w:val="005F2EB1"/>
    <w:rsid w:val="005F3079"/>
    <w:rsid w:val="005F314C"/>
    <w:rsid w:val="005F3291"/>
    <w:rsid w:val="005F336B"/>
    <w:rsid w:val="005F34B4"/>
    <w:rsid w:val="005F3760"/>
    <w:rsid w:val="005F37EB"/>
    <w:rsid w:val="005F37F3"/>
    <w:rsid w:val="005F390C"/>
    <w:rsid w:val="005F399B"/>
    <w:rsid w:val="005F3A4B"/>
    <w:rsid w:val="005F3B9E"/>
    <w:rsid w:val="005F4220"/>
    <w:rsid w:val="005F425F"/>
    <w:rsid w:val="005F42C0"/>
    <w:rsid w:val="005F43C1"/>
    <w:rsid w:val="005F46AA"/>
    <w:rsid w:val="005F47C3"/>
    <w:rsid w:val="005F4889"/>
    <w:rsid w:val="005F489C"/>
    <w:rsid w:val="005F48D8"/>
    <w:rsid w:val="005F49D6"/>
    <w:rsid w:val="005F4BDB"/>
    <w:rsid w:val="005F4C40"/>
    <w:rsid w:val="005F4C84"/>
    <w:rsid w:val="005F4D24"/>
    <w:rsid w:val="005F4D4A"/>
    <w:rsid w:val="005F4DD8"/>
    <w:rsid w:val="005F4E2F"/>
    <w:rsid w:val="005F4EFA"/>
    <w:rsid w:val="005F5022"/>
    <w:rsid w:val="005F5053"/>
    <w:rsid w:val="005F5069"/>
    <w:rsid w:val="005F5492"/>
    <w:rsid w:val="005F5514"/>
    <w:rsid w:val="005F5618"/>
    <w:rsid w:val="005F5771"/>
    <w:rsid w:val="005F588C"/>
    <w:rsid w:val="005F5B4A"/>
    <w:rsid w:val="005F5BA7"/>
    <w:rsid w:val="005F5C05"/>
    <w:rsid w:val="005F5DF4"/>
    <w:rsid w:val="005F5E5B"/>
    <w:rsid w:val="005F5F8E"/>
    <w:rsid w:val="005F6080"/>
    <w:rsid w:val="005F615D"/>
    <w:rsid w:val="005F618C"/>
    <w:rsid w:val="005F62A0"/>
    <w:rsid w:val="005F62B8"/>
    <w:rsid w:val="005F6407"/>
    <w:rsid w:val="005F657A"/>
    <w:rsid w:val="005F6701"/>
    <w:rsid w:val="005F6801"/>
    <w:rsid w:val="005F6831"/>
    <w:rsid w:val="005F6BEF"/>
    <w:rsid w:val="005F6D05"/>
    <w:rsid w:val="005F6ED2"/>
    <w:rsid w:val="005F7007"/>
    <w:rsid w:val="005F7096"/>
    <w:rsid w:val="005F70DC"/>
    <w:rsid w:val="005F70E7"/>
    <w:rsid w:val="005F70F4"/>
    <w:rsid w:val="005F720F"/>
    <w:rsid w:val="005F727A"/>
    <w:rsid w:val="005F7577"/>
    <w:rsid w:val="005F774C"/>
    <w:rsid w:val="005F77C7"/>
    <w:rsid w:val="005F7964"/>
    <w:rsid w:val="005F7B06"/>
    <w:rsid w:val="005F7C13"/>
    <w:rsid w:val="005F7C4C"/>
    <w:rsid w:val="005F7E37"/>
    <w:rsid w:val="005F7F7F"/>
    <w:rsid w:val="005F7FE0"/>
    <w:rsid w:val="006000FF"/>
    <w:rsid w:val="006001AE"/>
    <w:rsid w:val="006001B0"/>
    <w:rsid w:val="006001D8"/>
    <w:rsid w:val="00600280"/>
    <w:rsid w:val="00600348"/>
    <w:rsid w:val="00600529"/>
    <w:rsid w:val="0060060C"/>
    <w:rsid w:val="00600775"/>
    <w:rsid w:val="006008A4"/>
    <w:rsid w:val="00600943"/>
    <w:rsid w:val="00600A3D"/>
    <w:rsid w:val="00600A5B"/>
    <w:rsid w:val="00600B02"/>
    <w:rsid w:val="00600B2E"/>
    <w:rsid w:val="00600BD8"/>
    <w:rsid w:val="00600C79"/>
    <w:rsid w:val="00600DAA"/>
    <w:rsid w:val="006012E3"/>
    <w:rsid w:val="00601322"/>
    <w:rsid w:val="00601719"/>
    <w:rsid w:val="006017D0"/>
    <w:rsid w:val="0060196B"/>
    <w:rsid w:val="006019E8"/>
    <w:rsid w:val="00601A72"/>
    <w:rsid w:val="00601C0C"/>
    <w:rsid w:val="00601D19"/>
    <w:rsid w:val="00601E1D"/>
    <w:rsid w:val="00601F24"/>
    <w:rsid w:val="00601F6E"/>
    <w:rsid w:val="00602182"/>
    <w:rsid w:val="006021FF"/>
    <w:rsid w:val="006022C2"/>
    <w:rsid w:val="00602380"/>
    <w:rsid w:val="006024F0"/>
    <w:rsid w:val="00602730"/>
    <w:rsid w:val="00602752"/>
    <w:rsid w:val="006027CC"/>
    <w:rsid w:val="00602883"/>
    <w:rsid w:val="006029D0"/>
    <w:rsid w:val="00603045"/>
    <w:rsid w:val="006030C9"/>
    <w:rsid w:val="006030DA"/>
    <w:rsid w:val="0060337B"/>
    <w:rsid w:val="0060362D"/>
    <w:rsid w:val="00603901"/>
    <w:rsid w:val="00603A6C"/>
    <w:rsid w:val="00603B92"/>
    <w:rsid w:val="00603D54"/>
    <w:rsid w:val="00603D6C"/>
    <w:rsid w:val="00604068"/>
    <w:rsid w:val="00604137"/>
    <w:rsid w:val="006041BE"/>
    <w:rsid w:val="006043AE"/>
    <w:rsid w:val="0060452F"/>
    <w:rsid w:val="00604555"/>
    <w:rsid w:val="006046FB"/>
    <w:rsid w:val="00604892"/>
    <w:rsid w:val="00604A69"/>
    <w:rsid w:val="00604C9C"/>
    <w:rsid w:val="00605472"/>
    <w:rsid w:val="0060556C"/>
    <w:rsid w:val="006055D0"/>
    <w:rsid w:val="006059E3"/>
    <w:rsid w:val="00605C4A"/>
    <w:rsid w:val="00605C7B"/>
    <w:rsid w:val="00605F22"/>
    <w:rsid w:val="00606337"/>
    <w:rsid w:val="006064F6"/>
    <w:rsid w:val="006065A0"/>
    <w:rsid w:val="006066A7"/>
    <w:rsid w:val="00606777"/>
    <w:rsid w:val="006067E0"/>
    <w:rsid w:val="00606A75"/>
    <w:rsid w:val="00606BE5"/>
    <w:rsid w:val="00606D58"/>
    <w:rsid w:val="00607020"/>
    <w:rsid w:val="006070A2"/>
    <w:rsid w:val="006070B2"/>
    <w:rsid w:val="00607116"/>
    <w:rsid w:val="0060712D"/>
    <w:rsid w:val="0060715A"/>
    <w:rsid w:val="00607235"/>
    <w:rsid w:val="0060737C"/>
    <w:rsid w:val="0060744D"/>
    <w:rsid w:val="006075AD"/>
    <w:rsid w:val="00607663"/>
    <w:rsid w:val="006077E8"/>
    <w:rsid w:val="006078BC"/>
    <w:rsid w:val="00607A73"/>
    <w:rsid w:val="00607B85"/>
    <w:rsid w:val="00607CCA"/>
    <w:rsid w:val="00610112"/>
    <w:rsid w:val="00610278"/>
    <w:rsid w:val="006103EB"/>
    <w:rsid w:val="00610565"/>
    <w:rsid w:val="00610639"/>
    <w:rsid w:val="00610781"/>
    <w:rsid w:val="006107AA"/>
    <w:rsid w:val="00610AB3"/>
    <w:rsid w:val="00610CBC"/>
    <w:rsid w:val="00610DB3"/>
    <w:rsid w:val="00611009"/>
    <w:rsid w:val="00611134"/>
    <w:rsid w:val="00611217"/>
    <w:rsid w:val="00611383"/>
    <w:rsid w:val="00611461"/>
    <w:rsid w:val="006117C8"/>
    <w:rsid w:val="006117E9"/>
    <w:rsid w:val="00611A9E"/>
    <w:rsid w:val="00611B41"/>
    <w:rsid w:val="00611B9C"/>
    <w:rsid w:val="00612177"/>
    <w:rsid w:val="0061219C"/>
    <w:rsid w:val="00612264"/>
    <w:rsid w:val="00612398"/>
    <w:rsid w:val="0061260C"/>
    <w:rsid w:val="00612709"/>
    <w:rsid w:val="00612935"/>
    <w:rsid w:val="0061298C"/>
    <w:rsid w:val="0061298D"/>
    <w:rsid w:val="00612ADC"/>
    <w:rsid w:val="00612AF0"/>
    <w:rsid w:val="00612BA6"/>
    <w:rsid w:val="00612DEF"/>
    <w:rsid w:val="00612EAB"/>
    <w:rsid w:val="00612EEA"/>
    <w:rsid w:val="00612F92"/>
    <w:rsid w:val="006130C2"/>
    <w:rsid w:val="0061314E"/>
    <w:rsid w:val="0061316A"/>
    <w:rsid w:val="006132C9"/>
    <w:rsid w:val="00613380"/>
    <w:rsid w:val="006133EE"/>
    <w:rsid w:val="00613401"/>
    <w:rsid w:val="0061352D"/>
    <w:rsid w:val="00613622"/>
    <w:rsid w:val="006137D1"/>
    <w:rsid w:val="0061385E"/>
    <w:rsid w:val="00613A18"/>
    <w:rsid w:val="00613AE7"/>
    <w:rsid w:val="00613C49"/>
    <w:rsid w:val="00613C84"/>
    <w:rsid w:val="00613D7B"/>
    <w:rsid w:val="00613EA5"/>
    <w:rsid w:val="00613EB9"/>
    <w:rsid w:val="00613EC8"/>
    <w:rsid w:val="00613F38"/>
    <w:rsid w:val="00613F80"/>
    <w:rsid w:val="00613FD6"/>
    <w:rsid w:val="00614039"/>
    <w:rsid w:val="0061412E"/>
    <w:rsid w:val="00614165"/>
    <w:rsid w:val="006142CF"/>
    <w:rsid w:val="006144DC"/>
    <w:rsid w:val="006146A3"/>
    <w:rsid w:val="00614C9E"/>
    <w:rsid w:val="00614E4E"/>
    <w:rsid w:val="00614F0A"/>
    <w:rsid w:val="00614F1A"/>
    <w:rsid w:val="006151CC"/>
    <w:rsid w:val="006153AA"/>
    <w:rsid w:val="00615752"/>
    <w:rsid w:val="0061575D"/>
    <w:rsid w:val="006157F2"/>
    <w:rsid w:val="00615987"/>
    <w:rsid w:val="00615A0A"/>
    <w:rsid w:val="00615F60"/>
    <w:rsid w:val="00615F7F"/>
    <w:rsid w:val="00615FC3"/>
    <w:rsid w:val="0061612A"/>
    <w:rsid w:val="006161A2"/>
    <w:rsid w:val="006161CD"/>
    <w:rsid w:val="006162A4"/>
    <w:rsid w:val="006162B6"/>
    <w:rsid w:val="00616519"/>
    <w:rsid w:val="006165AD"/>
    <w:rsid w:val="00616651"/>
    <w:rsid w:val="00616654"/>
    <w:rsid w:val="0061668A"/>
    <w:rsid w:val="006166DD"/>
    <w:rsid w:val="006167A2"/>
    <w:rsid w:val="006168F0"/>
    <w:rsid w:val="00616958"/>
    <w:rsid w:val="00616963"/>
    <w:rsid w:val="006169B3"/>
    <w:rsid w:val="00616ABD"/>
    <w:rsid w:val="00616B4E"/>
    <w:rsid w:val="00616C44"/>
    <w:rsid w:val="00616E43"/>
    <w:rsid w:val="00616F01"/>
    <w:rsid w:val="006170A8"/>
    <w:rsid w:val="006170FE"/>
    <w:rsid w:val="006171D4"/>
    <w:rsid w:val="00617490"/>
    <w:rsid w:val="0061751F"/>
    <w:rsid w:val="00617578"/>
    <w:rsid w:val="0061761D"/>
    <w:rsid w:val="00617B78"/>
    <w:rsid w:val="00617EA8"/>
    <w:rsid w:val="00617EB5"/>
    <w:rsid w:val="00617F71"/>
    <w:rsid w:val="00617F8E"/>
    <w:rsid w:val="00620073"/>
    <w:rsid w:val="00620276"/>
    <w:rsid w:val="006202B7"/>
    <w:rsid w:val="006203B3"/>
    <w:rsid w:val="006203ED"/>
    <w:rsid w:val="006204F1"/>
    <w:rsid w:val="006205AA"/>
    <w:rsid w:val="006207D7"/>
    <w:rsid w:val="00620905"/>
    <w:rsid w:val="00620BB0"/>
    <w:rsid w:val="00620E05"/>
    <w:rsid w:val="00620FE1"/>
    <w:rsid w:val="0062106B"/>
    <w:rsid w:val="006213DA"/>
    <w:rsid w:val="006215A1"/>
    <w:rsid w:val="00621633"/>
    <w:rsid w:val="006217E6"/>
    <w:rsid w:val="00621820"/>
    <w:rsid w:val="00621A02"/>
    <w:rsid w:val="00621B4F"/>
    <w:rsid w:val="00622069"/>
    <w:rsid w:val="00622074"/>
    <w:rsid w:val="00622306"/>
    <w:rsid w:val="006223A9"/>
    <w:rsid w:val="0062265B"/>
    <w:rsid w:val="006228FD"/>
    <w:rsid w:val="00622B92"/>
    <w:rsid w:val="00622BCF"/>
    <w:rsid w:val="00622FC6"/>
    <w:rsid w:val="0062341A"/>
    <w:rsid w:val="00623585"/>
    <w:rsid w:val="0062376E"/>
    <w:rsid w:val="00623A1D"/>
    <w:rsid w:val="00623A93"/>
    <w:rsid w:val="00623FCA"/>
    <w:rsid w:val="0062400D"/>
    <w:rsid w:val="0062409C"/>
    <w:rsid w:val="00624243"/>
    <w:rsid w:val="00624323"/>
    <w:rsid w:val="00624387"/>
    <w:rsid w:val="006244FD"/>
    <w:rsid w:val="00624544"/>
    <w:rsid w:val="00624885"/>
    <w:rsid w:val="00624C17"/>
    <w:rsid w:val="00624CE2"/>
    <w:rsid w:val="00624E61"/>
    <w:rsid w:val="00624E91"/>
    <w:rsid w:val="006250F3"/>
    <w:rsid w:val="00625152"/>
    <w:rsid w:val="0062537E"/>
    <w:rsid w:val="0062539D"/>
    <w:rsid w:val="006253D3"/>
    <w:rsid w:val="006254FA"/>
    <w:rsid w:val="006256B6"/>
    <w:rsid w:val="00625733"/>
    <w:rsid w:val="00625795"/>
    <w:rsid w:val="0062584B"/>
    <w:rsid w:val="00625B22"/>
    <w:rsid w:val="00625BD6"/>
    <w:rsid w:val="00625BEA"/>
    <w:rsid w:val="00625C90"/>
    <w:rsid w:val="00625DC6"/>
    <w:rsid w:val="00625E11"/>
    <w:rsid w:val="00625FF3"/>
    <w:rsid w:val="006260F9"/>
    <w:rsid w:val="00626106"/>
    <w:rsid w:val="006262A0"/>
    <w:rsid w:val="00626387"/>
    <w:rsid w:val="006263C8"/>
    <w:rsid w:val="006263F5"/>
    <w:rsid w:val="00626489"/>
    <w:rsid w:val="006266F1"/>
    <w:rsid w:val="00626B28"/>
    <w:rsid w:val="00626CFA"/>
    <w:rsid w:val="00626D72"/>
    <w:rsid w:val="00626E72"/>
    <w:rsid w:val="00626FBE"/>
    <w:rsid w:val="006271B3"/>
    <w:rsid w:val="00627349"/>
    <w:rsid w:val="00627527"/>
    <w:rsid w:val="0062755A"/>
    <w:rsid w:val="00627790"/>
    <w:rsid w:val="00627876"/>
    <w:rsid w:val="00627A86"/>
    <w:rsid w:val="00627B5F"/>
    <w:rsid w:val="00627D4F"/>
    <w:rsid w:val="00627E73"/>
    <w:rsid w:val="00627F6B"/>
    <w:rsid w:val="00627FA0"/>
    <w:rsid w:val="00630164"/>
    <w:rsid w:val="0063016A"/>
    <w:rsid w:val="00630218"/>
    <w:rsid w:val="006304B4"/>
    <w:rsid w:val="006308F8"/>
    <w:rsid w:val="006309E7"/>
    <w:rsid w:val="00630AA9"/>
    <w:rsid w:val="00630B76"/>
    <w:rsid w:val="00630C37"/>
    <w:rsid w:val="00630C9D"/>
    <w:rsid w:val="00630D82"/>
    <w:rsid w:val="00630E09"/>
    <w:rsid w:val="00630EE4"/>
    <w:rsid w:val="00630F1C"/>
    <w:rsid w:val="00630F8E"/>
    <w:rsid w:val="00630FAC"/>
    <w:rsid w:val="00631080"/>
    <w:rsid w:val="00631111"/>
    <w:rsid w:val="0063111D"/>
    <w:rsid w:val="00631374"/>
    <w:rsid w:val="00631611"/>
    <w:rsid w:val="006316C7"/>
    <w:rsid w:val="00631783"/>
    <w:rsid w:val="006319ED"/>
    <w:rsid w:val="00631BCC"/>
    <w:rsid w:val="00631FF0"/>
    <w:rsid w:val="00632022"/>
    <w:rsid w:val="006321B4"/>
    <w:rsid w:val="006322EC"/>
    <w:rsid w:val="006323FE"/>
    <w:rsid w:val="0063273B"/>
    <w:rsid w:val="006328B4"/>
    <w:rsid w:val="00632A7F"/>
    <w:rsid w:val="00632ABA"/>
    <w:rsid w:val="00632BF4"/>
    <w:rsid w:val="00632CEE"/>
    <w:rsid w:val="00632D30"/>
    <w:rsid w:val="00632D4D"/>
    <w:rsid w:val="00632D5B"/>
    <w:rsid w:val="00632E4A"/>
    <w:rsid w:val="00632F7B"/>
    <w:rsid w:val="006333B9"/>
    <w:rsid w:val="00633444"/>
    <w:rsid w:val="006334CF"/>
    <w:rsid w:val="00633645"/>
    <w:rsid w:val="00633766"/>
    <w:rsid w:val="0063379C"/>
    <w:rsid w:val="006337F5"/>
    <w:rsid w:val="00633821"/>
    <w:rsid w:val="006338EF"/>
    <w:rsid w:val="00633B85"/>
    <w:rsid w:val="00633CEA"/>
    <w:rsid w:val="00633E3E"/>
    <w:rsid w:val="00633E95"/>
    <w:rsid w:val="00633F31"/>
    <w:rsid w:val="0063419A"/>
    <w:rsid w:val="00634201"/>
    <w:rsid w:val="0063453D"/>
    <w:rsid w:val="006345ED"/>
    <w:rsid w:val="006347B0"/>
    <w:rsid w:val="00634817"/>
    <w:rsid w:val="0063482B"/>
    <w:rsid w:val="00634998"/>
    <w:rsid w:val="00634AC4"/>
    <w:rsid w:val="00634B63"/>
    <w:rsid w:val="00634D91"/>
    <w:rsid w:val="00634DA4"/>
    <w:rsid w:val="00634E01"/>
    <w:rsid w:val="00634E90"/>
    <w:rsid w:val="00634ED3"/>
    <w:rsid w:val="00634F07"/>
    <w:rsid w:val="00634F86"/>
    <w:rsid w:val="00635021"/>
    <w:rsid w:val="00635030"/>
    <w:rsid w:val="00635296"/>
    <w:rsid w:val="006352C4"/>
    <w:rsid w:val="00635404"/>
    <w:rsid w:val="006355DE"/>
    <w:rsid w:val="006356B5"/>
    <w:rsid w:val="00635C3E"/>
    <w:rsid w:val="00635C6D"/>
    <w:rsid w:val="00635F3F"/>
    <w:rsid w:val="006360D2"/>
    <w:rsid w:val="00636436"/>
    <w:rsid w:val="00636730"/>
    <w:rsid w:val="00636782"/>
    <w:rsid w:val="00636788"/>
    <w:rsid w:val="00636C07"/>
    <w:rsid w:val="00636FA1"/>
    <w:rsid w:val="0063702B"/>
    <w:rsid w:val="006371CD"/>
    <w:rsid w:val="00637234"/>
    <w:rsid w:val="0063725E"/>
    <w:rsid w:val="006373D8"/>
    <w:rsid w:val="00637584"/>
    <w:rsid w:val="00637622"/>
    <w:rsid w:val="0063791E"/>
    <w:rsid w:val="00637C08"/>
    <w:rsid w:val="00637D9F"/>
    <w:rsid w:val="00637E8E"/>
    <w:rsid w:val="00637EB6"/>
    <w:rsid w:val="00640039"/>
    <w:rsid w:val="00640154"/>
    <w:rsid w:val="006403CC"/>
    <w:rsid w:val="00640597"/>
    <w:rsid w:val="0064067F"/>
    <w:rsid w:val="006407D0"/>
    <w:rsid w:val="006407D9"/>
    <w:rsid w:val="00640802"/>
    <w:rsid w:val="00640970"/>
    <w:rsid w:val="00640990"/>
    <w:rsid w:val="006409ED"/>
    <w:rsid w:val="00640A63"/>
    <w:rsid w:val="00640B99"/>
    <w:rsid w:val="00640DE4"/>
    <w:rsid w:val="00640E92"/>
    <w:rsid w:val="0064117A"/>
    <w:rsid w:val="00641297"/>
    <w:rsid w:val="0064130B"/>
    <w:rsid w:val="00641341"/>
    <w:rsid w:val="00641382"/>
    <w:rsid w:val="00641634"/>
    <w:rsid w:val="0064169B"/>
    <w:rsid w:val="0064176E"/>
    <w:rsid w:val="00641784"/>
    <w:rsid w:val="006417D0"/>
    <w:rsid w:val="00641CA5"/>
    <w:rsid w:val="00641DEF"/>
    <w:rsid w:val="00641E46"/>
    <w:rsid w:val="00641E52"/>
    <w:rsid w:val="00641EA3"/>
    <w:rsid w:val="00641F93"/>
    <w:rsid w:val="00641FE1"/>
    <w:rsid w:val="00642064"/>
    <w:rsid w:val="00642117"/>
    <w:rsid w:val="0064278F"/>
    <w:rsid w:val="0064287D"/>
    <w:rsid w:val="00642C4A"/>
    <w:rsid w:val="00642C80"/>
    <w:rsid w:val="00642D00"/>
    <w:rsid w:val="00643007"/>
    <w:rsid w:val="0064300C"/>
    <w:rsid w:val="00643351"/>
    <w:rsid w:val="0064336B"/>
    <w:rsid w:val="006433AD"/>
    <w:rsid w:val="00643496"/>
    <w:rsid w:val="006434B3"/>
    <w:rsid w:val="00643543"/>
    <w:rsid w:val="006438BA"/>
    <w:rsid w:val="00643939"/>
    <w:rsid w:val="0064393C"/>
    <w:rsid w:val="00643A35"/>
    <w:rsid w:val="00643B6F"/>
    <w:rsid w:val="00643CE2"/>
    <w:rsid w:val="00643D08"/>
    <w:rsid w:val="00643EAC"/>
    <w:rsid w:val="0064404D"/>
    <w:rsid w:val="006440CF"/>
    <w:rsid w:val="006441CB"/>
    <w:rsid w:val="0064422E"/>
    <w:rsid w:val="0064426D"/>
    <w:rsid w:val="00644302"/>
    <w:rsid w:val="00644520"/>
    <w:rsid w:val="00644540"/>
    <w:rsid w:val="0064477F"/>
    <w:rsid w:val="0064486F"/>
    <w:rsid w:val="006448D4"/>
    <w:rsid w:val="00644921"/>
    <w:rsid w:val="00644A73"/>
    <w:rsid w:val="00644B5B"/>
    <w:rsid w:val="00644C27"/>
    <w:rsid w:val="00644CB3"/>
    <w:rsid w:val="00644CE0"/>
    <w:rsid w:val="00644EA9"/>
    <w:rsid w:val="00644ECF"/>
    <w:rsid w:val="00645549"/>
    <w:rsid w:val="006458F5"/>
    <w:rsid w:val="00645923"/>
    <w:rsid w:val="00645932"/>
    <w:rsid w:val="006459A2"/>
    <w:rsid w:val="006459FD"/>
    <w:rsid w:val="00645A48"/>
    <w:rsid w:val="00645AE2"/>
    <w:rsid w:val="00645AF5"/>
    <w:rsid w:val="00645AF8"/>
    <w:rsid w:val="00645B38"/>
    <w:rsid w:val="00645C51"/>
    <w:rsid w:val="00645CC6"/>
    <w:rsid w:val="00645D2F"/>
    <w:rsid w:val="00645E1D"/>
    <w:rsid w:val="00645F4D"/>
    <w:rsid w:val="00646119"/>
    <w:rsid w:val="00646142"/>
    <w:rsid w:val="006463C0"/>
    <w:rsid w:val="0064648A"/>
    <w:rsid w:val="00646658"/>
    <w:rsid w:val="0064672C"/>
    <w:rsid w:val="00646783"/>
    <w:rsid w:val="00646A27"/>
    <w:rsid w:val="00646AD5"/>
    <w:rsid w:val="00646B47"/>
    <w:rsid w:val="00646B62"/>
    <w:rsid w:val="00646D3D"/>
    <w:rsid w:val="00646DE4"/>
    <w:rsid w:val="00646E9F"/>
    <w:rsid w:val="00646EE7"/>
    <w:rsid w:val="00646F5E"/>
    <w:rsid w:val="00646FD4"/>
    <w:rsid w:val="00646FF3"/>
    <w:rsid w:val="0064703C"/>
    <w:rsid w:val="00647136"/>
    <w:rsid w:val="006474BC"/>
    <w:rsid w:val="006478DE"/>
    <w:rsid w:val="00647BC4"/>
    <w:rsid w:val="00647CE6"/>
    <w:rsid w:val="00647D88"/>
    <w:rsid w:val="00647E7F"/>
    <w:rsid w:val="00647F41"/>
    <w:rsid w:val="00650032"/>
    <w:rsid w:val="00650319"/>
    <w:rsid w:val="00650460"/>
    <w:rsid w:val="00650543"/>
    <w:rsid w:val="006505E7"/>
    <w:rsid w:val="00650633"/>
    <w:rsid w:val="00650668"/>
    <w:rsid w:val="00650945"/>
    <w:rsid w:val="00650984"/>
    <w:rsid w:val="006509AE"/>
    <w:rsid w:val="00650A2E"/>
    <w:rsid w:val="00650C36"/>
    <w:rsid w:val="00650C5C"/>
    <w:rsid w:val="00650CB3"/>
    <w:rsid w:val="00650F9D"/>
    <w:rsid w:val="00651002"/>
    <w:rsid w:val="00651029"/>
    <w:rsid w:val="006511B1"/>
    <w:rsid w:val="006512E6"/>
    <w:rsid w:val="006513A0"/>
    <w:rsid w:val="0065147C"/>
    <w:rsid w:val="00651674"/>
    <w:rsid w:val="006516BA"/>
    <w:rsid w:val="006517C0"/>
    <w:rsid w:val="00651841"/>
    <w:rsid w:val="006518E9"/>
    <w:rsid w:val="00651969"/>
    <w:rsid w:val="00651D23"/>
    <w:rsid w:val="00651D33"/>
    <w:rsid w:val="00651D5A"/>
    <w:rsid w:val="00652041"/>
    <w:rsid w:val="0065212D"/>
    <w:rsid w:val="00652138"/>
    <w:rsid w:val="00652257"/>
    <w:rsid w:val="0065236D"/>
    <w:rsid w:val="00652483"/>
    <w:rsid w:val="00652489"/>
    <w:rsid w:val="0065289A"/>
    <w:rsid w:val="0065296D"/>
    <w:rsid w:val="00652A17"/>
    <w:rsid w:val="00652A61"/>
    <w:rsid w:val="00652BEC"/>
    <w:rsid w:val="00652CBD"/>
    <w:rsid w:val="00652DBE"/>
    <w:rsid w:val="00652DEB"/>
    <w:rsid w:val="00652E0D"/>
    <w:rsid w:val="00652F1A"/>
    <w:rsid w:val="00652FA9"/>
    <w:rsid w:val="006530B0"/>
    <w:rsid w:val="006532B7"/>
    <w:rsid w:val="006532B9"/>
    <w:rsid w:val="0065351B"/>
    <w:rsid w:val="00653768"/>
    <w:rsid w:val="00653BE8"/>
    <w:rsid w:val="00653C20"/>
    <w:rsid w:val="00653CF6"/>
    <w:rsid w:val="0065415B"/>
    <w:rsid w:val="0065422A"/>
    <w:rsid w:val="00654247"/>
    <w:rsid w:val="00654492"/>
    <w:rsid w:val="006544AA"/>
    <w:rsid w:val="006546B7"/>
    <w:rsid w:val="006547D4"/>
    <w:rsid w:val="006549D6"/>
    <w:rsid w:val="00654DEA"/>
    <w:rsid w:val="00654E9E"/>
    <w:rsid w:val="006551EF"/>
    <w:rsid w:val="00655257"/>
    <w:rsid w:val="0065528A"/>
    <w:rsid w:val="00655355"/>
    <w:rsid w:val="00655357"/>
    <w:rsid w:val="006553DC"/>
    <w:rsid w:val="0065570C"/>
    <w:rsid w:val="00655E26"/>
    <w:rsid w:val="00655FBE"/>
    <w:rsid w:val="00656017"/>
    <w:rsid w:val="00656241"/>
    <w:rsid w:val="00656323"/>
    <w:rsid w:val="00656365"/>
    <w:rsid w:val="00656770"/>
    <w:rsid w:val="00656811"/>
    <w:rsid w:val="00656837"/>
    <w:rsid w:val="0065693F"/>
    <w:rsid w:val="00656BFB"/>
    <w:rsid w:val="00656D64"/>
    <w:rsid w:val="00656E0A"/>
    <w:rsid w:val="00656E11"/>
    <w:rsid w:val="00656EE5"/>
    <w:rsid w:val="0065718A"/>
    <w:rsid w:val="00657288"/>
    <w:rsid w:val="00657319"/>
    <w:rsid w:val="0065753E"/>
    <w:rsid w:val="0065756E"/>
    <w:rsid w:val="0065763E"/>
    <w:rsid w:val="006577D1"/>
    <w:rsid w:val="00657927"/>
    <w:rsid w:val="00657B39"/>
    <w:rsid w:val="00657E58"/>
    <w:rsid w:val="00657FD3"/>
    <w:rsid w:val="00660078"/>
    <w:rsid w:val="006600C0"/>
    <w:rsid w:val="00660214"/>
    <w:rsid w:val="00660224"/>
    <w:rsid w:val="00660270"/>
    <w:rsid w:val="0066033D"/>
    <w:rsid w:val="00660373"/>
    <w:rsid w:val="006603AF"/>
    <w:rsid w:val="00660658"/>
    <w:rsid w:val="006607CF"/>
    <w:rsid w:val="00660801"/>
    <w:rsid w:val="006608B3"/>
    <w:rsid w:val="00660C21"/>
    <w:rsid w:val="00660DCE"/>
    <w:rsid w:val="00660ED6"/>
    <w:rsid w:val="00660F98"/>
    <w:rsid w:val="00660FAD"/>
    <w:rsid w:val="00661097"/>
    <w:rsid w:val="006614B7"/>
    <w:rsid w:val="00661526"/>
    <w:rsid w:val="00661550"/>
    <w:rsid w:val="00661567"/>
    <w:rsid w:val="006617B3"/>
    <w:rsid w:val="006619CA"/>
    <w:rsid w:val="00661A59"/>
    <w:rsid w:val="00661C12"/>
    <w:rsid w:val="00661D5D"/>
    <w:rsid w:val="00662244"/>
    <w:rsid w:val="006622AE"/>
    <w:rsid w:val="00662365"/>
    <w:rsid w:val="00662409"/>
    <w:rsid w:val="00662439"/>
    <w:rsid w:val="00662534"/>
    <w:rsid w:val="0066253C"/>
    <w:rsid w:val="0066265F"/>
    <w:rsid w:val="006628A6"/>
    <w:rsid w:val="00662F96"/>
    <w:rsid w:val="006634E1"/>
    <w:rsid w:val="00663536"/>
    <w:rsid w:val="006636A4"/>
    <w:rsid w:val="006636C4"/>
    <w:rsid w:val="00663A0A"/>
    <w:rsid w:val="00663B69"/>
    <w:rsid w:val="00663F3B"/>
    <w:rsid w:val="0066415B"/>
    <w:rsid w:val="006641FB"/>
    <w:rsid w:val="00664542"/>
    <w:rsid w:val="00664561"/>
    <w:rsid w:val="00664751"/>
    <w:rsid w:val="00664BDA"/>
    <w:rsid w:val="00664C74"/>
    <w:rsid w:val="00664D66"/>
    <w:rsid w:val="00664DF1"/>
    <w:rsid w:val="00664FD6"/>
    <w:rsid w:val="00665434"/>
    <w:rsid w:val="00665475"/>
    <w:rsid w:val="006655B3"/>
    <w:rsid w:val="006655C9"/>
    <w:rsid w:val="00665695"/>
    <w:rsid w:val="00665820"/>
    <w:rsid w:val="0066589C"/>
    <w:rsid w:val="00665956"/>
    <w:rsid w:val="00665971"/>
    <w:rsid w:val="00665A0D"/>
    <w:rsid w:val="00665A7F"/>
    <w:rsid w:val="00665CF1"/>
    <w:rsid w:val="00665DDC"/>
    <w:rsid w:val="0066620C"/>
    <w:rsid w:val="0066650C"/>
    <w:rsid w:val="00666530"/>
    <w:rsid w:val="00666543"/>
    <w:rsid w:val="0066661A"/>
    <w:rsid w:val="00666713"/>
    <w:rsid w:val="0066674B"/>
    <w:rsid w:val="00666807"/>
    <w:rsid w:val="0066696D"/>
    <w:rsid w:val="00666A4F"/>
    <w:rsid w:val="00666CE7"/>
    <w:rsid w:val="00666D99"/>
    <w:rsid w:val="00666E84"/>
    <w:rsid w:val="00666EE8"/>
    <w:rsid w:val="00667564"/>
    <w:rsid w:val="00667704"/>
    <w:rsid w:val="006677AE"/>
    <w:rsid w:val="00667950"/>
    <w:rsid w:val="00667C0D"/>
    <w:rsid w:val="00667C5F"/>
    <w:rsid w:val="00667FBC"/>
    <w:rsid w:val="0067041F"/>
    <w:rsid w:val="006705F6"/>
    <w:rsid w:val="006706C0"/>
    <w:rsid w:val="006706F9"/>
    <w:rsid w:val="00670849"/>
    <w:rsid w:val="00670A1B"/>
    <w:rsid w:val="00670BAB"/>
    <w:rsid w:val="00670D02"/>
    <w:rsid w:val="00670D6E"/>
    <w:rsid w:val="00670E6E"/>
    <w:rsid w:val="00670E80"/>
    <w:rsid w:val="00670EE4"/>
    <w:rsid w:val="00670F23"/>
    <w:rsid w:val="0067105C"/>
    <w:rsid w:val="00671193"/>
    <w:rsid w:val="0067122A"/>
    <w:rsid w:val="006717AD"/>
    <w:rsid w:val="00671CD6"/>
    <w:rsid w:val="00671D19"/>
    <w:rsid w:val="00671FCD"/>
    <w:rsid w:val="00672084"/>
    <w:rsid w:val="006720F8"/>
    <w:rsid w:val="006723F0"/>
    <w:rsid w:val="00672482"/>
    <w:rsid w:val="006724BB"/>
    <w:rsid w:val="0067250A"/>
    <w:rsid w:val="00672517"/>
    <w:rsid w:val="00672608"/>
    <w:rsid w:val="0067273E"/>
    <w:rsid w:val="00672A76"/>
    <w:rsid w:val="00672AF4"/>
    <w:rsid w:val="00672B7C"/>
    <w:rsid w:val="00672BAF"/>
    <w:rsid w:val="00672C13"/>
    <w:rsid w:val="00672D88"/>
    <w:rsid w:val="00672FCC"/>
    <w:rsid w:val="00673105"/>
    <w:rsid w:val="0067312F"/>
    <w:rsid w:val="006731BF"/>
    <w:rsid w:val="0067332F"/>
    <w:rsid w:val="00673414"/>
    <w:rsid w:val="0067350C"/>
    <w:rsid w:val="006736AE"/>
    <w:rsid w:val="006736E5"/>
    <w:rsid w:val="00673707"/>
    <w:rsid w:val="00673749"/>
    <w:rsid w:val="00673796"/>
    <w:rsid w:val="006739BC"/>
    <w:rsid w:val="00673A17"/>
    <w:rsid w:val="00673BBD"/>
    <w:rsid w:val="00673D57"/>
    <w:rsid w:val="00673DE6"/>
    <w:rsid w:val="00673EDA"/>
    <w:rsid w:val="00673F04"/>
    <w:rsid w:val="0067424C"/>
    <w:rsid w:val="00674456"/>
    <w:rsid w:val="0067447A"/>
    <w:rsid w:val="006744D2"/>
    <w:rsid w:val="006744DF"/>
    <w:rsid w:val="0067451E"/>
    <w:rsid w:val="006746F3"/>
    <w:rsid w:val="00674A21"/>
    <w:rsid w:val="00674A86"/>
    <w:rsid w:val="00674CC6"/>
    <w:rsid w:val="00674F98"/>
    <w:rsid w:val="006750C0"/>
    <w:rsid w:val="006750E1"/>
    <w:rsid w:val="0067511F"/>
    <w:rsid w:val="00675162"/>
    <w:rsid w:val="006752AC"/>
    <w:rsid w:val="00675307"/>
    <w:rsid w:val="00675583"/>
    <w:rsid w:val="006756F5"/>
    <w:rsid w:val="00675786"/>
    <w:rsid w:val="006757A9"/>
    <w:rsid w:val="006759B1"/>
    <w:rsid w:val="00675ACF"/>
    <w:rsid w:val="00675C56"/>
    <w:rsid w:val="00675CDE"/>
    <w:rsid w:val="00675F85"/>
    <w:rsid w:val="006762F1"/>
    <w:rsid w:val="006763D0"/>
    <w:rsid w:val="006768CB"/>
    <w:rsid w:val="00676AC1"/>
    <w:rsid w:val="00676AF8"/>
    <w:rsid w:val="00676CD6"/>
    <w:rsid w:val="00677071"/>
    <w:rsid w:val="006770A2"/>
    <w:rsid w:val="00677100"/>
    <w:rsid w:val="00677233"/>
    <w:rsid w:val="00677267"/>
    <w:rsid w:val="006772C9"/>
    <w:rsid w:val="0067738A"/>
    <w:rsid w:val="006773D0"/>
    <w:rsid w:val="0067741A"/>
    <w:rsid w:val="00677566"/>
    <w:rsid w:val="00677771"/>
    <w:rsid w:val="006777ED"/>
    <w:rsid w:val="0067784E"/>
    <w:rsid w:val="006779ED"/>
    <w:rsid w:val="00677A52"/>
    <w:rsid w:val="00677B35"/>
    <w:rsid w:val="00677B36"/>
    <w:rsid w:val="00677CE7"/>
    <w:rsid w:val="00677E05"/>
    <w:rsid w:val="00677F8B"/>
    <w:rsid w:val="00680189"/>
    <w:rsid w:val="006801EF"/>
    <w:rsid w:val="006802D1"/>
    <w:rsid w:val="00680719"/>
    <w:rsid w:val="0068076C"/>
    <w:rsid w:val="00680AD1"/>
    <w:rsid w:val="00680AFA"/>
    <w:rsid w:val="00680CD9"/>
    <w:rsid w:val="00680F03"/>
    <w:rsid w:val="00680F61"/>
    <w:rsid w:val="00680FA2"/>
    <w:rsid w:val="0068110A"/>
    <w:rsid w:val="0068111F"/>
    <w:rsid w:val="006811C4"/>
    <w:rsid w:val="006812B7"/>
    <w:rsid w:val="00681422"/>
    <w:rsid w:val="006817D7"/>
    <w:rsid w:val="006818D0"/>
    <w:rsid w:val="0068190D"/>
    <w:rsid w:val="00681A9A"/>
    <w:rsid w:val="00681AC4"/>
    <w:rsid w:val="00681CE4"/>
    <w:rsid w:val="00681F8D"/>
    <w:rsid w:val="00682045"/>
    <w:rsid w:val="0068255F"/>
    <w:rsid w:val="00682621"/>
    <w:rsid w:val="00682673"/>
    <w:rsid w:val="006826BB"/>
    <w:rsid w:val="006829E2"/>
    <w:rsid w:val="00682C96"/>
    <w:rsid w:val="00682DC0"/>
    <w:rsid w:val="00682EA6"/>
    <w:rsid w:val="00682EC4"/>
    <w:rsid w:val="006832C4"/>
    <w:rsid w:val="0068333D"/>
    <w:rsid w:val="0068339A"/>
    <w:rsid w:val="006838D4"/>
    <w:rsid w:val="00683923"/>
    <w:rsid w:val="00683C12"/>
    <w:rsid w:val="00683E91"/>
    <w:rsid w:val="00683EAA"/>
    <w:rsid w:val="006840D6"/>
    <w:rsid w:val="00684205"/>
    <w:rsid w:val="006842D3"/>
    <w:rsid w:val="0068436C"/>
    <w:rsid w:val="0068437E"/>
    <w:rsid w:val="00684546"/>
    <w:rsid w:val="006846A9"/>
    <w:rsid w:val="0068496B"/>
    <w:rsid w:val="00684A32"/>
    <w:rsid w:val="00684B2E"/>
    <w:rsid w:val="00684CFB"/>
    <w:rsid w:val="00684D22"/>
    <w:rsid w:val="00684F94"/>
    <w:rsid w:val="00685056"/>
    <w:rsid w:val="006850B8"/>
    <w:rsid w:val="0068512F"/>
    <w:rsid w:val="00685144"/>
    <w:rsid w:val="006853A2"/>
    <w:rsid w:val="006853C9"/>
    <w:rsid w:val="00685872"/>
    <w:rsid w:val="006858A8"/>
    <w:rsid w:val="00685B63"/>
    <w:rsid w:val="00685D71"/>
    <w:rsid w:val="00685DC3"/>
    <w:rsid w:val="00685E2E"/>
    <w:rsid w:val="00685EFE"/>
    <w:rsid w:val="00685FE0"/>
    <w:rsid w:val="0068618B"/>
    <w:rsid w:val="006861E9"/>
    <w:rsid w:val="00686249"/>
    <w:rsid w:val="006862C4"/>
    <w:rsid w:val="0068631F"/>
    <w:rsid w:val="00686484"/>
    <w:rsid w:val="00686495"/>
    <w:rsid w:val="00686554"/>
    <w:rsid w:val="00686587"/>
    <w:rsid w:val="00686685"/>
    <w:rsid w:val="00686822"/>
    <w:rsid w:val="00686841"/>
    <w:rsid w:val="00686C14"/>
    <w:rsid w:val="00686D50"/>
    <w:rsid w:val="00686F60"/>
    <w:rsid w:val="00687022"/>
    <w:rsid w:val="00687133"/>
    <w:rsid w:val="00687227"/>
    <w:rsid w:val="0068735D"/>
    <w:rsid w:val="006874DD"/>
    <w:rsid w:val="006876EB"/>
    <w:rsid w:val="006877B7"/>
    <w:rsid w:val="00687871"/>
    <w:rsid w:val="00687925"/>
    <w:rsid w:val="006879B2"/>
    <w:rsid w:val="00687A16"/>
    <w:rsid w:val="00687E3D"/>
    <w:rsid w:val="00690031"/>
    <w:rsid w:val="0069008C"/>
    <w:rsid w:val="006902CE"/>
    <w:rsid w:val="006904A8"/>
    <w:rsid w:val="0069073B"/>
    <w:rsid w:val="006909C6"/>
    <w:rsid w:val="00690D6D"/>
    <w:rsid w:val="00691126"/>
    <w:rsid w:val="00691291"/>
    <w:rsid w:val="006912B9"/>
    <w:rsid w:val="00691390"/>
    <w:rsid w:val="00691463"/>
    <w:rsid w:val="0069157A"/>
    <w:rsid w:val="0069162A"/>
    <w:rsid w:val="006916AE"/>
    <w:rsid w:val="00691769"/>
    <w:rsid w:val="0069180E"/>
    <w:rsid w:val="006918C4"/>
    <w:rsid w:val="00691ACB"/>
    <w:rsid w:val="00691B10"/>
    <w:rsid w:val="00691B23"/>
    <w:rsid w:val="00691B78"/>
    <w:rsid w:val="00691BAD"/>
    <w:rsid w:val="00691BE9"/>
    <w:rsid w:val="00691DE7"/>
    <w:rsid w:val="00691E20"/>
    <w:rsid w:val="0069228F"/>
    <w:rsid w:val="00692516"/>
    <w:rsid w:val="00692714"/>
    <w:rsid w:val="0069271B"/>
    <w:rsid w:val="006927CB"/>
    <w:rsid w:val="0069298C"/>
    <w:rsid w:val="00692B13"/>
    <w:rsid w:val="00692D25"/>
    <w:rsid w:val="00692DC0"/>
    <w:rsid w:val="00692E2C"/>
    <w:rsid w:val="00692F7D"/>
    <w:rsid w:val="00692F7F"/>
    <w:rsid w:val="0069307C"/>
    <w:rsid w:val="006933AB"/>
    <w:rsid w:val="00693434"/>
    <w:rsid w:val="006936A1"/>
    <w:rsid w:val="00693706"/>
    <w:rsid w:val="006939A6"/>
    <w:rsid w:val="00693B56"/>
    <w:rsid w:val="00693B5B"/>
    <w:rsid w:val="00693D13"/>
    <w:rsid w:val="00693D2E"/>
    <w:rsid w:val="00693E00"/>
    <w:rsid w:val="00693F71"/>
    <w:rsid w:val="006942B5"/>
    <w:rsid w:val="006944D0"/>
    <w:rsid w:val="00694530"/>
    <w:rsid w:val="00694640"/>
    <w:rsid w:val="00694669"/>
    <w:rsid w:val="00694690"/>
    <w:rsid w:val="00694711"/>
    <w:rsid w:val="00694754"/>
    <w:rsid w:val="00694837"/>
    <w:rsid w:val="00694AA5"/>
    <w:rsid w:val="00694E07"/>
    <w:rsid w:val="00694EC3"/>
    <w:rsid w:val="006950A0"/>
    <w:rsid w:val="0069520E"/>
    <w:rsid w:val="0069538E"/>
    <w:rsid w:val="00695617"/>
    <w:rsid w:val="00695690"/>
    <w:rsid w:val="006956E1"/>
    <w:rsid w:val="00695729"/>
    <w:rsid w:val="006957E0"/>
    <w:rsid w:val="006958AA"/>
    <w:rsid w:val="0069592E"/>
    <w:rsid w:val="0069593F"/>
    <w:rsid w:val="006959D2"/>
    <w:rsid w:val="00695C66"/>
    <w:rsid w:val="00695E7E"/>
    <w:rsid w:val="00695EA9"/>
    <w:rsid w:val="006961E2"/>
    <w:rsid w:val="00696213"/>
    <w:rsid w:val="00696362"/>
    <w:rsid w:val="0069640C"/>
    <w:rsid w:val="00696674"/>
    <w:rsid w:val="00696693"/>
    <w:rsid w:val="00696956"/>
    <w:rsid w:val="0069698D"/>
    <w:rsid w:val="00696A7F"/>
    <w:rsid w:val="00696E59"/>
    <w:rsid w:val="00696E9D"/>
    <w:rsid w:val="006970A9"/>
    <w:rsid w:val="00697173"/>
    <w:rsid w:val="00697475"/>
    <w:rsid w:val="006975DF"/>
    <w:rsid w:val="0069770C"/>
    <w:rsid w:val="00697938"/>
    <w:rsid w:val="00697986"/>
    <w:rsid w:val="00697A76"/>
    <w:rsid w:val="00697ACE"/>
    <w:rsid w:val="00697B1A"/>
    <w:rsid w:val="00697BC3"/>
    <w:rsid w:val="00697DEF"/>
    <w:rsid w:val="00697E4D"/>
    <w:rsid w:val="00697EA2"/>
    <w:rsid w:val="00697ECF"/>
    <w:rsid w:val="00697EF9"/>
    <w:rsid w:val="00697F0A"/>
    <w:rsid w:val="006A0011"/>
    <w:rsid w:val="006A00EB"/>
    <w:rsid w:val="006A01B5"/>
    <w:rsid w:val="006A022A"/>
    <w:rsid w:val="006A025D"/>
    <w:rsid w:val="006A0344"/>
    <w:rsid w:val="006A0359"/>
    <w:rsid w:val="006A0383"/>
    <w:rsid w:val="006A040D"/>
    <w:rsid w:val="006A049F"/>
    <w:rsid w:val="006A0693"/>
    <w:rsid w:val="006A0A7F"/>
    <w:rsid w:val="006A0FA0"/>
    <w:rsid w:val="006A0FB1"/>
    <w:rsid w:val="006A0FB3"/>
    <w:rsid w:val="006A105C"/>
    <w:rsid w:val="006A1107"/>
    <w:rsid w:val="006A112A"/>
    <w:rsid w:val="006A1383"/>
    <w:rsid w:val="006A1432"/>
    <w:rsid w:val="006A14CA"/>
    <w:rsid w:val="006A150C"/>
    <w:rsid w:val="006A170D"/>
    <w:rsid w:val="006A19F6"/>
    <w:rsid w:val="006A1A88"/>
    <w:rsid w:val="006A1DAC"/>
    <w:rsid w:val="006A1EBF"/>
    <w:rsid w:val="006A2037"/>
    <w:rsid w:val="006A21E9"/>
    <w:rsid w:val="006A2241"/>
    <w:rsid w:val="006A2393"/>
    <w:rsid w:val="006A248B"/>
    <w:rsid w:val="006A24E2"/>
    <w:rsid w:val="006A2546"/>
    <w:rsid w:val="006A27D2"/>
    <w:rsid w:val="006A2803"/>
    <w:rsid w:val="006A2947"/>
    <w:rsid w:val="006A2956"/>
    <w:rsid w:val="006A2AE1"/>
    <w:rsid w:val="006A2BDD"/>
    <w:rsid w:val="006A2C20"/>
    <w:rsid w:val="006A2C92"/>
    <w:rsid w:val="006A2E72"/>
    <w:rsid w:val="006A2ED6"/>
    <w:rsid w:val="006A2F70"/>
    <w:rsid w:val="006A3196"/>
    <w:rsid w:val="006A32E3"/>
    <w:rsid w:val="006A35E9"/>
    <w:rsid w:val="006A3679"/>
    <w:rsid w:val="006A3887"/>
    <w:rsid w:val="006A391F"/>
    <w:rsid w:val="006A3995"/>
    <w:rsid w:val="006A39B5"/>
    <w:rsid w:val="006A3BD3"/>
    <w:rsid w:val="006A3C25"/>
    <w:rsid w:val="006A3CE0"/>
    <w:rsid w:val="006A3DB9"/>
    <w:rsid w:val="006A3FAD"/>
    <w:rsid w:val="006A40E7"/>
    <w:rsid w:val="006A4163"/>
    <w:rsid w:val="006A4172"/>
    <w:rsid w:val="006A4330"/>
    <w:rsid w:val="006A44B6"/>
    <w:rsid w:val="006A477C"/>
    <w:rsid w:val="006A480B"/>
    <w:rsid w:val="006A4992"/>
    <w:rsid w:val="006A49FD"/>
    <w:rsid w:val="006A4A10"/>
    <w:rsid w:val="006A4BC4"/>
    <w:rsid w:val="006A4ECC"/>
    <w:rsid w:val="006A4EFE"/>
    <w:rsid w:val="006A520A"/>
    <w:rsid w:val="006A5404"/>
    <w:rsid w:val="006A5438"/>
    <w:rsid w:val="006A5649"/>
    <w:rsid w:val="006A57AB"/>
    <w:rsid w:val="006A594C"/>
    <w:rsid w:val="006A599A"/>
    <w:rsid w:val="006A5A09"/>
    <w:rsid w:val="006A5AE0"/>
    <w:rsid w:val="006A5C07"/>
    <w:rsid w:val="006A5CE8"/>
    <w:rsid w:val="006A5CE9"/>
    <w:rsid w:val="006A61F2"/>
    <w:rsid w:val="006A6211"/>
    <w:rsid w:val="006A6691"/>
    <w:rsid w:val="006A69EC"/>
    <w:rsid w:val="006A6A86"/>
    <w:rsid w:val="006A6BE5"/>
    <w:rsid w:val="006A6E12"/>
    <w:rsid w:val="006A6EC2"/>
    <w:rsid w:val="006A6FD5"/>
    <w:rsid w:val="006A70D5"/>
    <w:rsid w:val="006A7257"/>
    <w:rsid w:val="006A7355"/>
    <w:rsid w:val="006A749A"/>
    <w:rsid w:val="006A75AD"/>
    <w:rsid w:val="006A769E"/>
    <w:rsid w:val="006A778E"/>
    <w:rsid w:val="006A7A1C"/>
    <w:rsid w:val="006A7A6A"/>
    <w:rsid w:val="006A7E29"/>
    <w:rsid w:val="006A7F6E"/>
    <w:rsid w:val="006B009A"/>
    <w:rsid w:val="006B00C3"/>
    <w:rsid w:val="006B02EB"/>
    <w:rsid w:val="006B07AA"/>
    <w:rsid w:val="006B08EE"/>
    <w:rsid w:val="006B0931"/>
    <w:rsid w:val="006B0BD6"/>
    <w:rsid w:val="006B0D36"/>
    <w:rsid w:val="006B0EC9"/>
    <w:rsid w:val="006B0EEE"/>
    <w:rsid w:val="006B0F52"/>
    <w:rsid w:val="006B1008"/>
    <w:rsid w:val="006B1081"/>
    <w:rsid w:val="006B12FD"/>
    <w:rsid w:val="006B1563"/>
    <w:rsid w:val="006B1571"/>
    <w:rsid w:val="006B1638"/>
    <w:rsid w:val="006B169F"/>
    <w:rsid w:val="006B17CE"/>
    <w:rsid w:val="006B1872"/>
    <w:rsid w:val="006B18AE"/>
    <w:rsid w:val="006B1994"/>
    <w:rsid w:val="006B1A32"/>
    <w:rsid w:val="006B1A85"/>
    <w:rsid w:val="006B1AC6"/>
    <w:rsid w:val="006B1B57"/>
    <w:rsid w:val="006B1EF4"/>
    <w:rsid w:val="006B20C8"/>
    <w:rsid w:val="006B223D"/>
    <w:rsid w:val="006B2324"/>
    <w:rsid w:val="006B2380"/>
    <w:rsid w:val="006B245E"/>
    <w:rsid w:val="006B27E0"/>
    <w:rsid w:val="006B2923"/>
    <w:rsid w:val="006B2A59"/>
    <w:rsid w:val="006B2D52"/>
    <w:rsid w:val="006B2D91"/>
    <w:rsid w:val="006B2E3F"/>
    <w:rsid w:val="006B2E4C"/>
    <w:rsid w:val="006B2EAB"/>
    <w:rsid w:val="006B2FBF"/>
    <w:rsid w:val="006B305D"/>
    <w:rsid w:val="006B31BB"/>
    <w:rsid w:val="006B3212"/>
    <w:rsid w:val="006B32E9"/>
    <w:rsid w:val="006B39DF"/>
    <w:rsid w:val="006B3AA0"/>
    <w:rsid w:val="006B3AD3"/>
    <w:rsid w:val="006B3B9C"/>
    <w:rsid w:val="006B3CAE"/>
    <w:rsid w:val="006B3D49"/>
    <w:rsid w:val="006B3E3A"/>
    <w:rsid w:val="006B40CA"/>
    <w:rsid w:val="006B4122"/>
    <w:rsid w:val="006B41CB"/>
    <w:rsid w:val="006B4305"/>
    <w:rsid w:val="006B4485"/>
    <w:rsid w:val="006B45B0"/>
    <w:rsid w:val="006B4779"/>
    <w:rsid w:val="006B47D8"/>
    <w:rsid w:val="006B484E"/>
    <w:rsid w:val="006B4898"/>
    <w:rsid w:val="006B49E5"/>
    <w:rsid w:val="006B4A89"/>
    <w:rsid w:val="006B4B0B"/>
    <w:rsid w:val="006B4C05"/>
    <w:rsid w:val="006B4D6B"/>
    <w:rsid w:val="006B4EF3"/>
    <w:rsid w:val="006B51D9"/>
    <w:rsid w:val="006B5426"/>
    <w:rsid w:val="006B5557"/>
    <w:rsid w:val="006B5614"/>
    <w:rsid w:val="006B561A"/>
    <w:rsid w:val="006B57EB"/>
    <w:rsid w:val="006B5851"/>
    <w:rsid w:val="006B59D6"/>
    <w:rsid w:val="006B5AEC"/>
    <w:rsid w:val="006B5C36"/>
    <w:rsid w:val="006B5D05"/>
    <w:rsid w:val="006B5D32"/>
    <w:rsid w:val="006B5FF2"/>
    <w:rsid w:val="006B6057"/>
    <w:rsid w:val="006B6146"/>
    <w:rsid w:val="006B6204"/>
    <w:rsid w:val="006B6629"/>
    <w:rsid w:val="006B66DE"/>
    <w:rsid w:val="006B66E8"/>
    <w:rsid w:val="006B6870"/>
    <w:rsid w:val="006B6A90"/>
    <w:rsid w:val="006B6ABD"/>
    <w:rsid w:val="006B6BC3"/>
    <w:rsid w:val="006B6D0A"/>
    <w:rsid w:val="006B6D1D"/>
    <w:rsid w:val="006B6D3F"/>
    <w:rsid w:val="006B705C"/>
    <w:rsid w:val="006B70AB"/>
    <w:rsid w:val="006B71F5"/>
    <w:rsid w:val="006B73C7"/>
    <w:rsid w:val="006B7455"/>
    <w:rsid w:val="006B7477"/>
    <w:rsid w:val="006B7637"/>
    <w:rsid w:val="006B7645"/>
    <w:rsid w:val="006B7677"/>
    <w:rsid w:val="006B769C"/>
    <w:rsid w:val="006B7798"/>
    <w:rsid w:val="006B7A5F"/>
    <w:rsid w:val="006B7C2F"/>
    <w:rsid w:val="006B7F51"/>
    <w:rsid w:val="006C0246"/>
    <w:rsid w:val="006C0280"/>
    <w:rsid w:val="006C07FE"/>
    <w:rsid w:val="006C087C"/>
    <w:rsid w:val="006C0BFD"/>
    <w:rsid w:val="006C0DB4"/>
    <w:rsid w:val="006C0EFB"/>
    <w:rsid w:val="006C0F4C"/>
    <w:rsid w:val="006C1083"/>
    <w:rsid w:val="006C1246"/>
    <w:rsid w:val="006C1248"/>
    <w:rsid w:val="006C125A"/>
    <w:rsid w:val="006C1422"/>
    <w:rsid w:val="006C1490"/>
    <w:rsid w:val="006C14AB"/>
    <w:rsid w:val="006C15BF"/>
    <w:rsid w:val="006C1643"/>
    <w:rsid w:val="006C16C8"/>
    <w:rsid w:val="006C172B"/>
    <w:rsid w:val="006C1828"/>
    <w:rsid w:val="006C1BA9"/>
    <w:rsid w:val="006C1E10"/>
    <w:rsid w:val="006C205D"/>
    <w:rsid w:val="006C2060"/>
    <w:rsid w:val="006C22C3"/>
    <w:rsid w:val="006C24FB"/>
    <w:rsid w:val="006C25E9"/>
    <w:rsid w:val="006C266A"/>
    <w:rsid w:val="006C2876"/>
    <w:rsid w:val="006C28BA"/>
    <w:rsid w:val="006C2C28"/>
    <w:rsid w:val="006C2C57"/>
    <w:rsid w:val="006C2C9C"/>
    <w:rsid w:val="006C2FF8"/>
    <w:rsid w:val="006C311D"/>
    <w:rsid w:val="006C3165"/>
    <w:rsid w:val="006C31AB"/>
    <w:rsid w:val="006C35E7"/>
    <w:rsid w:val="006C3619"/>
    <w:rsid w:val="006C3815"/>
    <w:rsid w:val="006C3848"/>
    <w:rsid w:val="006C38BB"/>
    <w:rsid w:val="006C39C9"/>
    <w:rsid w:val="006C39FE"/>
    <w:rsid w:val="006C3A49"/>
    <w:rsid w:val="006C3BDF"/>
    <w:rsid w:val="006C3C9B"/>
    <w:rsid w:val="006C3EF8"/>
    <w:rsid w:val="006C3FC8"/>
    <w:rsid w:val="006C4081"/>
    <w:rsid w:val="006C40E9"/>
    <w:rsid w:val="006C4461"/>
    <w:rsid w:val="006C48F8"/>
    <w:rsid w:val="006C4A30"/>
    <w:rsid w:val="006C4A4E"/>
    <w:rsid w:val="006C4B13"/>
    <w:rsid w:val="006C4B52"/>
    <w:rsid w:val="006C4CEE"/>
    <w:rsid w:val="006C4DA5"/>
    <w:rsid w:val="006C4DAA"/>
    <w:rsid w:val="006C4ED8"/>
    <w:rsid w:val="006C523B"/>
    <w:rsid w:val="006C5316"/>
    <w:rsid w:val="006C5428"/>
    <w:rsid w:val="006C542E"/>
    <w:rsid w:val="006C54CE"/>
    <w:rsid w:val="006C5544"/>
    <w:rsid w:val="006C560F"/>
    <w:rsid w:val="006C5865"/>
    <w:rsid w:val="006C5B2F"/>
    <w:rsid w:val="006C5C93"/>
    <w:rsid w:val="006C5C9D"/>
    <w:rsid w:val="006C5D08"/>
    <w:rsid w:val="006C5FAC"/>
    <w:rsid w:val="006C5FE9"/>
    <w:rsid w:val="006C5FF5"/>
    <w:rsid w:val="006C600C"/>
    <w:rsid w:val="006C60D1"/>
    <w:rsid w:val="006C653A"/>
    <w:rsid w:val="006C65C8"/>
    <w:rsid w:val="006C66AE"/>
    <w:rsid w:val="006C6838"/>
    <w:rsid w:val="006C696B"/>
    <w:rsid w:val="006C6D37"/>
    <w:rsid w:val="006C708C"/>
    <w:rsid w:val="006C7179"/>
    <w:rsid w:val="006C717B"/>
    <w:rsid w:val="006C72C5"/>
    <w:rsid w:val="006C7A10"/>
    <w:rsid w:val="006C7ACD"/>
    <w:rsid w:val="006C7BED"/>
    <w:rsid w:val="006C7E55"/>
    <w:rsid w:val="006D0081"/>
    <w:rsid w:val="006D0148"/>
    <w:rsid w:val="006D01B4"/>
    <w:rsid w:val="006D02B4"/>
    <w:rsid w:val="006D02FD"/>
    <w:rsid w:val="006D040A"/>
    <w:rsid w:val="006D055E"/>
    <w:rsid w:val="006D0599"/>
    <w:rsid w:val="006D05D6"/>
    <w:rsid w:val="006D066D"/>
    <w:rsid w:val="006D0715"/>
    <w:rsid w:val="006D0806"/>
    <w:rsid w:val="006D092F"/>
    <w:rsid w:val="006D099C"/>
    <w:rsid w:val="006D0A7B"/>
    <w:rsid w:val="006D0AFE"/>
    <w:rsid w:val="006D0BE5"/>
    <w:rsid w:val="006D0F16"/>
    <w:rsid w:val="006D0F3F"/>
    <w:rsid w:val="006D101D"/>
    <w:rsid w:val="006D11D0"/>
    <w:rsid w:val="006D11E1"/>
    <w:rsid w:val="006D133A"/>
    <w:rsid w:val="006D1396"/>
    <w:rsid w:val="006D1778"/>
    <w:rsid w:val="006D17C1"/>
    <w:rsid w:val="006D1B0F"/>
    <w:rsid w:val="006D1DD8"/>
    <w:rsid w:val="006D1E64"/>
    <w:rsid w:val="006D201C"/>
    <w:rsid w:val="006D208C"/>
    <w:rsid w:val="006D2514"/>
    <w:rsid w:val="006D27B3"/>
    <w:rsid w:val="006D29F1"/>
    <w:rsid w:val="006D2A2C"/>
    <w:rsid w:val="006D2C8F"/>
    <w:rsid w:val="006D2D11"/>
    <w:rsid w:val="006D2D16"/>
    <w:rsid w:val="006D303A"/>
    <w:rsid w:val="006D3128"/>
    <w:rsid w:val="006D318D"/>
    <w:rsid w:val="006D324D"/>
    <w:rsid w:val="006D32E2"/>
    <w:rsid w:val="006D32F1"/>
    <w:rsid w:val="006D33CF"/>
    <w:rsid w:val="006D3442"/>
    <w:rsid w:val="006D36E3"/>
    <w:rsid w:val="006D37D1"/>
    <w:rsid w:val="006D3818"/>
    <w:rsid w:val="006D38E6"/>
    <w:rsid w:val="006D3903"/>
    <w:rsid w:val="006D3A01"/>
    <w:rsid w:val="006D3C08"/>
    <w:rsid w:val="006D3C61"/>
    <w:rsid w:val="006D3F2C"/>
    <w:rsid w:val="006D4100"/>
    <w:rsid w:val="006D41E6"/>
    <w:rsid w:val="006D42E7"/>
    <w:rsid w:val="006D447C"/>
    <w:rsid w:val="006D4522"/>
    <w:rsid w:val="006D48DB"/>
    <w:rsid w:val="006D493F"/>
    <w:rsid w:val="006D4991"/>
    <w:rsid w:val="006D4AD4"/>
    <w:rsid w:val="006D4BD4"/>
    <w:rsid w:val="006D4D83"/>
    <w:rsid w:val="006D4E40"/>
    <w:rsid w:val="006D505A"/>
    <w:rsid w:val="006D517C"/>
    <w:rsid w:val="006D524B"/>
    <w:rsid w:val="006D524F"/>
    <w:rsid w:val="006D52C0"/>
    <w:rsid w:val="006D531D"/>
    <w:rsid w:val="006D53AF"/>
    <w:rsid w:val="006D5404"/>
    <w:rsid w:val="006D54CE"/>
    <w:rsid w:val="006D55FF"/>
    <w:rsid w:val="006D5621"/>
    <w:rsid w:val="006D56D2"/>
    <w:rsid w:val="006D5B51"/>
    <w:rsid w:val="006D5C60"/>
    <w:rsid w:val="006D5EEC"/>
    <w:rsid w:val="006D60DD"/>
    <w:rsid w:val="006D6255"/>
    <w:rsid w:val="006D6293"/>
    <w:rsid w:val="006D630E"/>
    <w:rsid w:val="006D639D"/>
    <w:rsid w:val="006D63F9"/>
    <w:rsid w:val="006D6438"/>
    <w:rsid w:val="006D64A8"/>
    <w:rsid w:val="006D65E7"/>
    <w:rsid w:val="006D65FE"/>
    <w:rsid w:val="006D665D"/>
    <w:rsid w:val="006D67F8"/>
    <w:rsid w:val="006D68FB"/>
    <w:rsid w:val="006D690A"/>
    <w:rsid w:val="006D6963"/>
    <w:rsid w:val="006D6BC0"/>
    <w:rsid w:val="006D6C1B"/>
    <w:rsid w:val="006D6C4C"/>
    <w:rsid w:val="006D6CB8"/>
    <w:rsid w:val="006D6D84"/>
    <w:rsid w:val="006D6EE7"/>
    <w:rsid w:val="006D721E"/>
    <w:rsid w:val="006D7251"/>
    <w:rsid w:val="006D73D6"/>
    <w:rsid w:val="006D761D"/>
    <w:rsid w:val="006D76CC"/>
    <w:rsid w:val="006D77C2"/>
    <w:rsid w:val="006D783F"/>
    <w:rsid w:val="006D7876"/>
    <w:rsid w:val="006D7895"/>
    <w:rsid w:val="006D78C6"/>
    <w:rsid w:val="006D7939"/>
    <w:rsid w:val="006D7DB5"/>
    <w:rsid w:val="006E0385"/>
    <w:rsid w:val="006E0654"/>
    <w:rsid w:val="006E07B3"/>
    <w:rsid w:val="006E0960"/>
    <w:rsid w:val="006E0998"/>
    <w:rsid w:val="006E0D03"/>
    <w:rsid w:val="006E0DE3"/>
    <w:rsid w:val="006E0EE6"/>
    <w:rsid w:val="006E0FD5"/>
    <w:rsid w:val="006E1302"/>
    <w:rsid w:val="006E13D4"/>
    <w:rsid w:val="006E151D"/>
    <w:rsid w:val="006E15AA"/>
    <w:rsid w:val="006E16B8"/>
    <w:rsid w:val="006E178D"/>
    <w:rsid w:val="006E1875"/>
    <w:rsid w:val="006E18B6"/>
    <w:rsid w:val="006E1A5B"/>
    <w:rsid w:val="006E1A69"/>
    <w:rsid w:val="006E1B7F"/>
    <w:rsid w:val="006E1C70"/>
    <w:rsid w:val="006E1CCF"/>
    <w:rsid w:val="006E1CE6"/>
    <w:rsid w:val="006E1D56"/>
    <w:rsid w:val="006E2104"/>
    <w:rsid w:val="006E2369"/>
    <w:rsid w:val="006E23FA"/>
    <w:rsid w:val="006E24BA"/>
    <w:rsid w:val="006E2505"/>
    <w:rsid w:val="006E2518"/>
    <w:rsid w:val="006E2625"/>
    <w:rsid w:val="006E2671"/>
    <w:rsid w:val="006E280D"/>
    <w:rsid w:val="006E2B78"/>
    <w:rsid w:val="006E2E91"/>
    <w:rsid w:val="006E2EB0"/>
    <w:rsid w:val="006E2EBF"/>
    <w:rsid w:val="006E306D"/>
    <w:rsid w:val="006E30A7"/>
    <w:rsid w:val="006E3183"/>
    <w:rsid w:val="006E32B0"/>
    <w:rsid w:val="006E33A1"/>
    <w:rsid w:val="006E3412"/>
    <w:rsid w:val="006E3455"/>
    <w:rsid w:val="006E3BC2"/>
    <w:rsid w:val="006E3DF6"/>
    <w:rsid w:val="006E3E11"/>
    <w:rsid w:val="006E3E6A"/>
    <w:rsid w:val="006E3EFB"/>
    <w:rsid w:val="006E3F45"/>
    <w:rsid w:val="006E3F8A"/>
    <w:rsid w:val="006E3F95"/>
    <w:rsid w:val="006E4196"/>
    <w:rsid w:val="006E41AD"/>
    <w:rsid w:val="006E41BD"/>
    <w:rsid w:val="006E44CE"/>
    <w:rsid w:val="006E44FD"/>
    <w:rsid w:val="006E4652"/>
    <w:rsid w:val="006E46C0"/>
    <w:rsid w:val="006E4AE0"/>
    <w:rsid w:val="006E4BF4"/>
    <w:rsid w:val="006E4D3C"/>
    <w:rsid w:val="006E4ED4"/>
    <w:rsid w:val="006E4F5B"/>
    <w:rsid w:val="006E529A"/>
    <w:rsid w:val="006E52A1"/>
    <w:rsid w:val="006E5395"/>
    <w:rsid w:val="006E5465"/>
    <w:rsid w:val="006E549E"/>
    <w:rsid w:val="006E5570"/>
    <w:rsid w:val="006E580D"/>
    <w:rsid w:val="006E59E1"/>
    <w:rsid w:val="006E5AF4"/>
    <w:rsid w:val="006E5B2A"/>
    <w:rsid w:val="006E5BED"/>
    <w:rsid w:val="006E5EF8"/>
    <w:rsid w:val="006E5F1A"/>
    <w:rsid w:val="006E6101"/>
    <w:rsid w:val="006E61E8"/>
    <w:rsid w:val="006E6238"/>
    <w:rsid w:val="006E66A1"/>
    <w:rsid w:val="006E6860"/>
    <w:rsid w:val="006E6994"/>
    <w:rsid w:val="006E6B06"/>
    <w:rsid w:val="006E6CAB"/>
    <w:rsid w:val="006E6E1B"/>
    <w:rsid w:val="006E6F1D"/>
    <w:rsid w:val="006E7006"/>
    <w:rsid w:val="006E70D1"/>
    <w:rsid w:val="006E75D1"/>
    <w:rsid w:val="006E77F4"/>
    <w:rsid w:val="006E780A"/>
    <w:rsid w:val="006E7847"/>
    <w:rsid w:val="006E7850"/>
    <w:rsid w:val="006E7985"/>
    <w:rsid w:val="006E79CF"/>
    <w:rsid w:val="006E7B05"/>
    <w:rsid w:val="006E7BD1"/>
    <w:rsid w:val="006E7D33"/>
    <w:rsid w:val="006E7D4E"/>
    <w:rsid w:val="006E7E26"/>
    <w:rsid w:val="006F0269"/>
    <w:rsid w:val="006F035A"/>
    <w:rsid w:val="006F043B"/>
    <w:rsid w:val="006F048E"/>
    <w:rsid w:val="006F05F1"/>
    <w:rsid w:val="006F06B9"/>
    <w:rsid w:val="006F08AA"/>
    <w:rsid w:val="006F09F1"/>
    <w:rsid w:val="006F0C9E"/>
    <w:rsid w:val="006F0EA3"/>
    <w:rsid w:val="006F0F9E"/>
    <w:rsid w:val="006F0FAF"/>
    <w:rsid w:val="006F1146"/>
    <w:rsid w:val="006F12BC"/>
    <w:rsid w:val="006F1374"/>
    <w:rsid w:val="006F14A0"/>
    <w:rsid w:val="006F14B6"/>
    <w:rsid w:val="006F14CB"/>
    <w:rsid w:val="006F1554"/>
    <w:rsid w:val="006F16EF"/>
    <w:rsid w:val="006F1710"/>
    <w:rsid w:val="006F17AD"/>
    <w:rsid w:val="006F1AA4"/>
    <w:rsid w:val="006F1AB8"/>
    <w:rsid w:val="006F1B78"/>
    <w:rsid w:val="006F1EC5"/>
    <w:rsid w:val="006F1F7B"/>
    <w:rsid w:val="006F2000"/>
    <w:rsid w:val="006F2008"/>
    <w:rsid w:val="006F224C"/>
    <w:rsid w:val="006F22AC"/>
    <w:rsid w:val="006F2429"/>
    <w:rsid w:val="006F262A"/>
    <w:rsid w:val="006F2661"/>
    <w:rsid w:val="006F2725"/>
    <w:rsid w:val="006F2859"/>
    <w:rsid w:val="006F302F"/>
    <w:rsid w:val="006F31B4"/>
    <w:rsid w:val="006F3255"/>
    <w:rsid w:val="006F33FD"/>
    <w:rsid w:val="006F34F6"/>
    <w:rsid w:val="006F386F"/>
    <w:rsid w:val="006F38CA"/>
    <w:rsid w:val="006F3AB6"/>
    <w:rsid w:val="006F3B49"/>
    <w:rsid w:val="006F3BB7"/>
    <w:rsid w:val="006F3C57"/>
    <w:rsid w:val="006F3CE9"/>
    <w:rsid w:val="006F3E11"/>
    <w:rsid w:val="006F3FF0"/>
    <w:rsid w:val="006F40C7"/>
    <w:rsid w:val="006F4366"/>
    <w:rsid w:val="006F443C"/>
    <w:rsid w:val="006F44D1"/>
    <w:rsid w:val="006F4654"/>
    <w:rsid w:val="006F465F"/>
    <w:rsid w:val="006F466D"/>
    <w:rsid w:val="006F46DC"/>
    <w:rsid w:val="006F476C"/>
    <w:rsid w:val="006F4A84"/>
    <w:rsid w:val="006F4AC8"/>
    <w:rsid w:val="006F4EFE"/>
    <w:rsid w:val="006F501E"/>
    <w:rsid w:val="006F5069"/>
    <w:rsid w:val="006F5108"/>
    <w:rsid w:val="006F51F9"/>
    <w:rsid w:val="006F53A2"/>
    <w:rsid w:val="006F53B5"/>
    <w:rsid w:val="006F54BF"/>
    <w:rsid w:val="006F5574"/>
    <w:rsid w:val="006F5684"/>
    <w:rsid w:val="006F56AD"/>
    <w:rsid w:val="006F56F9"/>
    <w:rsid w:val="006F5754"/>
    <w:rsid w:val="006F5790"/>
    <w:rsid w:val="006F58D9"/>
    <w:rsid w:val="006F5957"/>
    <w:rsid w:val="006F5995"/>
    <w:rsid w:val="006F59E7"/>
    <w:rsid w:val="006F5B93"/>
    <w:rsid w:val="006F5B9F"/>
    <w:rsid w:val="006F5C65"/>
    <w:rsid w:val="006F5CEE"/>
    <w:rsid w:val="006F5D36"/>
    <w:rsid w:val="006F5D93"/>
    <w:rsid w:val="006F5DE2"/>
    <w:rsid w:val="006F5E68"/>
    <w:rsid w:val="006F5EB1"/>
    <w:rsid w:val="006F608E"/>
    <w:rsid w:val="006F60DE"/>
    <w:rsid w:val="006F62D1"/>
    <w:rsid w:val="006F633C"/>
    <w:rsid w:val="006F6425"/>
    <w:rsid w:val="006F67FD"/>
    <w:rsid w:val="006F6E34"/>
    <w:rsid w:val="006F6E59"/>
    <w:rsid w:val="006F6EE3"/>
    <w:rsid w:val="006F703C"/>
    <w:rsid w:val="006F733D"/>
    <w:rsid w:val="006F75D5"/>
    <w:rsid w:val="006F771E"/>
    <w:rsid w:val="006F777C"/>
    <w:rsid w:val="006F77BD"/>
    <w:rsid w:val="006F786E"/>
    <w:rsid w:val="006F788D"/>
    <w:rsid w:val="006F7B32"/>
    <w:rsid w:val="006F7F23"/>
    <w:rsid w:val="006F7F5D"/>
    <w:rsid w:val="00700128"/>
    <w:rsid w:val="0070013F"/>
    <w:rsid w:val="00700325"/>
    <w:rsid w:val="007003B5"/>
    <w:rsid w:val="00700935"/>
    <w:rsid w:val="00700D74"/>
    <w:rsid w:val="0070100B"/>
    <w:rsid w:val="007012B1"/>
    <w:rsid w:val="007014C8"/>
    <w:rsid w:val="007016C2"/>
    <w:rsid w:val="00701786"/>
    <w:rsid w:val="007017A3"/>
    <w:rsid w:val="007017A6"/>
    <w:rsid w:val="0070187D"/>
    <w:rsid w:val="00701A3C"/>
    <w:rsid w:val="00701B96"/>
    <w:rsid w:val="00701C1B"/>
    <w:rsid w:val="00701DA4"/>
    <w:rsid w:val="00701DD0"/>
    <w:rsid w:val="00701E63"/>
    <w:rsid w:val="0070202F"/>
    <w:rsid w:val="007020A8"/>
    <w:rsid w:val="00702154"/>
    <w:rsid w:val="0070218B"/>
    <w:rsid w:val="0070234A"/>
    <w:rsid w:val="007025F6"/>
    <w:rsid w:val="007026CE"/>
    <w:rsid w:val="0070270E"/>
    <w:rsid w:val="0070273E"/>
    <w:rsid w:val="007028C9"/>
    <w:rsid w:val="00702A23"/>
    <w:rsid w:val="00702A56"/>
    <w:rsid w:val="00702B39"/>
    <w:rsid w:val="00702B52"/>
    <w:rsid w:val="00702B7A"/>
    <w:rsid w:val="00702C0F"/>
    <w:rsid w:val="00702C3A"/>
    <w:rsid w:val="00702CD4"/>
    <w:rsid w:val="00702E1F"/>
    <w:rsid w:val="0070303E"/>
    <w:rsid w:val="0070308D"/>
    <w:rsid w:val="007030AB"/>
    <w:rsid w:val="0070314A"/>
    <w:rsid w:val="007032F9"/>
    <w:rsid w:val="00703313"/>
    <w:rsid w:val="007033D8"/>
    <w:rsid w:val="00703643"/>
    <w:rsid w:val="0070394A"/>
    <w:rsid w:val="007039A9"/>
    <w:rsid w:val="00703A3C"/>
    <w:rsid w:val="00703A75"/>
    <w:rsid w:val="00703B79"/>
    <w:rsid w:val="00703BCD"/>
    <w:rsid w:val="00703C4B"/>
    <w:rsid w:val="00703CE7"/>
    <w:rsid w:val="00703D95"/>
    <w:rsid w:val="0070408E"/>
    <w:rsid w:val="0070425C"/>
    <w:rsid w:val="007045C0"/>
    <w:rsid w:val="007046C3"/>
    <w:rsid w:val="007047B8"/>
    <w:rsid w:val="007047FA"/>
    <w:rsid w:val="00704A3E"/>
    <w:rsid w:val="00704D48"/>
    <w:rsid w:val="00704D6B"/>
    <w:rsid w:val="00704E87"/>
    <w:rsid w:val="007051BC"/>
    <w:rsid w:val="007051CC"/>
    <w:rsid w:val="00705239"/>
    <w:rsid w:val="00705340"/>
    <w:rsid w:val="0070534F"/>
    <w:rsid w:val="007053C1"/>
    <w:rsid w:val="00705434"/>
    <w:rsid w:val="00705547"/>
    <w:rsid w:val="00705630"/>
    <w:rsid w:val="007056D5"/>
    <w:rsid w:val="00705AC0"/>
    <w:rsid w:val="00705B6D"/>
    <w:rsid w:val="00705C88"/>
    <w:rsid w:val="00705D0C"/>
    <w:rsid w:val="00705D1E"/>
    <w:rsid w:val="00705F1E"/>
    <w:rsid w:val="00705F51"/>
    <w:rsid w:val="00705F5E"/>
    <w:rsid w:val="0070611D"/>
    <w:rsid w:val="007064D7"/>
    <w:rsid w:val="00706689"/>
    <w:rsid w:val="007066B7"/>
    <w:rsid w:val="00706B2B"/>
    <w:rsid w:val="00706E20"/>
    <w:rsid w:val="00706FA6"/>
    <w:rsid w:val="00707010"/>
    <w:rsid w:val="0070702C"/>
    <w:rsid w:val="00707167"/>
    <w:rsid w:val="007074F0"/>
    <w:rsid w:val="00707597"/>
    <w:rsid w:val="007077A6"/>
    <w:rsid w:val="007078AC"/>
    <w:rsid w:val="0070795B"/>
    <w:rsid w:val="00707A7B"/>
    <w:rsid w:val="00707AA8"/>
    <w:rsid w:val="00707B5D"/>
    <w:rsid w:val="00707C32"/>
    <w:rsid w:val="00707E25"/>
    <w:rsid w:val="007104D0"/>
    <w:rsid w:val="007105C5"/>
    <w:rsid w:val="007106C0"/>
    <w:rsid w:val="00710962"/>
    <w:rsid w:val="00710AC4"/>
    <w:rsid w:val="00710B2C"/>
    <w:rsid w:val="00710B91"/>
    <w:rsid w:val="00710BA0"/>
    <w:rsid w:val="007110C0"/>
    <w:rsid w:val="007110F0"/>
    <w:rsid w:val="0071114E"/>
    <w:rsid w:val="0071152E"/>
    <w:rsid w:val="007115A3"/>
    <w:rsid w:val="007117FB"/>
    <w:rsid w:val="00711905"/>
    <w:rsid w:val="00711D9A"/>
    <w:rsid w:val="00711D9F"/>
    <w:rsid w:val="00711DB6"/>
    <w:rsid w:val="00711E35"/>
    <w:rsid w:val="00712095"/>
    <w:rsid w:val="0071211C"/>
    <w:rsid w:val="0071216F"/>
    <w:rsid w:val="00712182"/>
    <w:rsid w:val="007123D5"/>
    <w:rsid w:val="0071247E"/>
    <w:rsid w:val="007124BF"/>
    <w:rsid w:val="007124EB"/>
    <w:rsid w:val="0071252D"/>
    <w:rsid w:val="00712B0D"/>
    <w:rsid w:val="00712BB5"/>
    <w:rsid w:val="00712C91"/>
    <w:rsid w:val="00712D66"/>
    <w:rsid w:val="0071318B"/>
    <w:rsid w:val="007133A8"/>
    <w:rsid w:val="0071350B"/>
    <w:rsid w:val="0071362F"/>
    <w:rsid w:val="007136D8"/>
    <w:rsid w:val="00713737"/>
    <w:rsid w:val="007137C8"/>
    <w:rsid w:val="00713835"/>
    <w:rsid w:val="00713980"/>
    <w:rsid w:val="00713BB9"/>
    <w:rsid w:val="00713D02"/>
    <w:rsid w:val="00713D9C"/>
    <w:rsid w:val="00713DDE"/>
    <w:rsid w:val="00713E72"/>
    <w:rsid w:val="00713ECF"/>
    <w:rsid w:val="00713EDE"/>
    <w:rsid w:val="00713F26"/>
    <w:rsid w:val="0071404E"/>
    <w:rsid w:val="0071405B"/>
    <w:rsid w:val="00714077"/>
    <w:rsid w:val="0071409E"/>
    <w:rsid w:val="007140CC"/>
    <w:rsid w:val="007141A8"/>
    <w:rsid w:val="00714203"/>
    <w:rsid w:val="007142E3"/>
    <w:rsid w:val="00714440"/>
    <w:rsid w:val="007144B0"/>
    <w:rsid w:val="007145DC"/>
    <w:rsid w:val="00714760"/>
    <w:rsid w:val="007147A4"/>
    <w:rsid w:val="00714956"/>
    <w:rsid w:val="00714A91"/>
    <w:rsid w:val="00714BFD"/>
    <w:rsid w:val="00714C50"/>
    <w:rsid w:val="00715018"/>
    <w:rsid w:val="007151BA"/>
    <w:rsid w:val="007151DE"/>
    <w:rsid w:val="007152CC"/>
    <w:rsid w:val="007152D1"/>
    <w:rsid w:val="00715486"/>
    <w:rsid w:val="007154C8"/>
    <w:rsid w:val="0071563D"/>
    <w:rsid w:val="00715750"/>
    <w:rsid w:val="00715882"/>
    <w:rsid w:val="007158FF"/>
    <w:rsid w:val="0071590E"/>
    <w:rsid w:val="007159CC"/>
    <w:rsid w:val="00715B31"/>
    <w:rsid w:val="00715B57"/>
    <w:rsid w:val="00715B71"/>
    <w:rsid w:val="00715C3E"/>
    <w:rsid w:val="00715E1A"/>
    <w:rsid w:val="0071621A"/>
    <w:rsid w:val="00716224"/>
    <w:rsid w:val="007163AF"/>
    <w:rsid w:val="007163EA"/>
    <w:rsid w:val="00716661"/>
    <w:rsid w:val="0071683C"/>
    <w:rsid w:val="00716D62"/>
    <w:rsid w:val="00717027"/>
    <w:rsid w:val="0071711A"/>
    <w:rsid w:val="00717459"/>
    <w:rsid w:val="00717539"/>
    <w:rsid w:val="00717593"/>
    <w:rsid w:val="0071771C"/>
    <w:rsid w:val="0071773C"/>
    <w:rsid w:val="00717843"/>
    <w:rsid w:val="00717AA4"/>
    <w:rsid w:val="00717DD7"/>
    <w:rsid w:val="00717EF8"/>
    <w:rsid w:val="00717F21"/>
    <w:rsid w:val="00717F27"/>
    <w:rsid w:val="00720024"/>
    <w:rsid w:val="0072050D"/>
    <w:rsid w:val="00720557"/>
    <w:rsid w:val="007206B3"/>
    <w:rsid w:val="007207FF"/>
    <w:rsid w:val="0072083B"/>
    <w:rsid w:val="00720ADF"/>
    <w:rsid w:val="00720C00"/>
    <w:rsid w:val="007211EC"/>
    <w:rsid w:val="00721388"/>
    <w:rsid w:val="007213F5"/>
    <w:rsid w:val="00721598"/>
    <w:rsid w:val="007215CF"/>
    <w:rsid w:val="0072165E"/>
    <w:rsid w:val="007217E1"/>
    <w:rsid w:val="00721A36"/>
    <w:rsid w:val="00721AB0"/>
    <w:rsid w:val="00721B32"/>
    <w:rsid w:val="00721C45"/>
    <w:rsid w:val="00721D70"/>
    <w:rsid w:val="00721E48"/>
    <w:rsid w:val="00721F91"/>
    <w:rsid w:val="00722036"/>
    <w:rsid w:val="00722084"/>
    <w:rsid w:val="007220E6"/>
    <w:rsid w:val="007225BC"/>
    <w:rsid w:val="007227F3"/>
    <w:rsid w:val="007228EC"/>
    <w:rsid w:val="007228F4"/>
    <w:rsid w:val="00722D8F"/>
    <w:rsid w:val="00722F1C"/>
    <w:rsid w:val="00723088"/>
    <w:rsid w:val="0072324E"/>
    <w:rsid w:val="00723272"/>
    <w:rsid w:val="007233FF"/>
    <w:rsid w:val="0072350B"/>
    <w:rsid w:val="00723609"/>
    <w:rsid w:val="007236C2"/>
    <w:rsid w:val="00723819"/>
    <w:rsid w:val="00723920"/>
    <w:rsid w:val="00723A4D"/>
    <w:rsid w:val="00723AE1"/>
    <w:rsid w:val="00723BDE"/>
    <w:rsid w:val="00723C1C"/>
    <w:rsid w:val="00723D0F"/>
    <w:rsid w:val="00723DF6"/>
    <w:rsid w:val="00724107"/>
    <w:rsid w:val="00724334"/>
    <w:rsid w:val="0072482A"/>
    <w:rsid w:val="0072486E"/>
    <w:rsid w:val="007248B8"/>
    <w:rsid w:val="0072491F"/>
    <w:rsid w:val="00724C35"/>
    <w:rsid w:val="00724E45"/>
    <w:rsid w:val="00724FFB"/>
    <w:rsid w:val="0072504A"/>
    <w:rsid w:val="0072516E"/>
    <w:rsid w:val="00725306"/>
    <w:rsid w:val="00725701"/>
    <w:rsid w:val="00725827"/>
    <w:rsid w:val="007258DB"/>
    <w:rsid w:val="0072590D"/>
    <w:rsid w:val="00725B66"/>
    <w:rsid w:val="00725D62"/>
    <w:rsid w:val="00725D8F"/>
    <w:rsid w:val="00725DBC"/>
    <w:rsid w:val="00725EDE"/>
    <w:rsid w:val="00725FDF"/>
    <w:rsid w:val="007261A9"/>
    <w:rsid w:val="007262A9"/>
    <w:rsid w:val="007264B6"/>
    <w:rsid w:val="00726589"/>
    <w:rsid w:val="007265FE"/>
    <w:rsid w:val="00726860"/>
    <w:rsid w:val="00726874"/>
    <w:rsid w:val="007268DD"/>
    <w:rsid w:val="00726B0B"/>
    <w:rsid w:val="00726B90"/>
    <w:rsid w:val="00726C23"/>
    <w:rsid w:val="00726C2C"/>
    <w:rsid w:val="00726C70"/>
    <w:rsid w:val="00726C7D"/>
    <w:rsid w:val="00726C8E"/>
    <w:rsid w:val="00726CD3"/>
    <w:rsid w:val="00726DE4"/>
    <w:rsid w:val="00726E75"/>
    <w:rsid w:val="00726FC7"/>
    <w:rsid w:val="007270A9"/>
    <w:rsid w:val="007271E3"/>
    <w:rsid w:val="00727206"/>
    <w:rsid w:val="00727284"/>
    <w:rsid w:val="007276B1"/>
    <w:rsid w:val="007278BE"/>
    <w:rsid w:val="00727955"/>
    <w:rsid w:val="00727A21"/>
    <w:rsid w:val="00727D16"/>
    <w:rsid w:val="00727D5D"/>
    <w:rsid w:val="00727DA1"/>
    <w:rsid w:val="00727DB8"/>
    <w:rsid w:val="00727F94"/>
    <w:rsid w:val="00730055"/>
    <w:rsid w:val="00730170"/>
    <w:rsid w:val="007304E5"/>
    <w:rsid w:val="007304FE"/>
    <w:rsid w:val="007306ED"/>
    <w:rsid w:val="00730705"/>
    <w:rsid w:val="00730854"/>
    <w:rsid w:val="00730962"/>
    <w:rsid w:val="00730A0C"/>
    <w:rsid w:val="00730A9B"/>
    <w:rsid w:val="00730B8C"/>
    <w:rsid w:val="00730BFF"/>
    <w:rsid w:val="00730CC7"/>
    <w:rsid w:val="00730CE9"/>
    <w:rsid w:val="00730D9E"/>
    <w:rsid w:val="00731240"/>
    <w:rsid w:val="007313D9"/>
    <w:rsid w:val="007316D1"/>
    <w:rsid w:val="0073173C"/>
    <w:rsid w:val="00731789"/>
    <w:rsid w:val="0073179E"/>
    <w:rsid w:val="00731CE8"/>
    <w:rsid w:val="00731DEF"/>
    <w:rsid w:val="00731E0B"/>
    <w:rsid w:val="00731E1E"/>
    <w:rsid w:val="00732466"/>
    <w:rsid w:val="0073253F"/>
    <w:rsid w:val="007328D3"/>
    <w:rsid w:val="00732928"/>
    <w:rsid w:val="007329AB"/>
    <w:rsid w:val="007329AC"/>
    <w:rsid w:val="00732B52"/>
    <w:rsid w:val="00732B57"/>
    <w:rsid w:val="00732BCE"/>
    <w:rsid w:val="00732BD9"/>
    <w:rsid w:val="007331C2"/>
    <w:rsid w:val="007332FE"/>
    <w:rsid w:val="0073345B"/>
    <w:rsid w:val="007334C1"/>
    <w:rsid w:val="007336C2"/>
    <w:rsid w:val="007339BE"/>
    <w:rsid w:val="00733A4D"/>
    <w:rsid w:val="00733BCD"/>
    <w:rsid w:val="0073403B"/>
    <w:rsid w:val="00734125"/>
    <w:rsid w:val="0073418B"/>
    <w:rsid w:val="007342A6"/>
    <w:rsid w:val="007342BC"/>
    <w:rsid w:val="00734377"/>
    <w:rsid w:val="00734432"/>
    <w:rsid w:val="00734452"/>
    <w:rsid w:val="00734536"/>
    <w:rsid w:val="007346AD"/>
    <w:rsid w:val="007348A3"/>
    <w:rsid w:val="0073490D"/>
    <w:rsid w:val="00734F51"/>
    <w:rsid w:val="00735054"/>
    <w:rsid w:val="007350A0"/>
    <w:rsid w:val="007350FE"/>
    <w:rsid w:val="00735139"/>
    <w:rsid w:val="0073513B"/>
    <w:rsid w:val="007352DF"/>
    <w:rsid w:val="007352F5"/>
    <w:rsid w:val="007353BA"/>
    <w:rsid w:val="007353E1"/>
    <w:rsid w:val="007354A7"/>
    <w:rsid w:val="007354B2"/>
    <w:rsid w:val="00735720"/>
    <w:rsid w:val="007357B2"/>
    <w:rsid w:val="007357DF"/>
    <w:rsid w:val="0073585B"/>
    <w:rsid w:val="00735891"/>
    <w:rsid w:val="00735949"/>
    <w:rsid w:val="00735992"/>
    <w:rsid w:val="00735C4B"/>
    <w:rsid w:val="00735CEC"/>
    <w:rsid w:val="00735E47"/>
    <w:rsid w:val="00735EFD"/>
    <w:rsid w:val="00735F44"/>
    <w:rsid w:val="007360D6"/>
    <w:rsid w:val="0073619F"/>
    <w:rsid w:val="00736658"/>
    <w:rsid w:val="0073671E"/>
    <w:rsid w:val="00736767"/>
    <w:rsid w:val="007367F4"/>
    <w:rsid w:val="00736A50"/>
    <w:rsid w:val="00736BC2"/>
    <w:rsid w:val="0073721A"/>
    <w:rsid w:val="00737253"/>
    <w:rsid w:val="007373CD"/>
    <w:rsid w:val="00737567"/>
    <w:rsid w:val="00737624"/>
    <w:rsid w:val="00737685"/>
    <w:rsid w:val="0073772B"/>
    <w:rsid w:val="00737908"/>
    <w:rsid w:val="00737AF2"/>
    <w:rsid w:val="00737B76"/>
    <w:rsid w:val="00737F2E"/>
    <w:rsid w:val="00740016"/>
    <w:rsid w:val="0074022F"/>
    <w:rsid w:val="007402D7"/>
    <w:rsid w:val="00740313"/>
    <w:rsid w:val="00740357"/>
    <w:rsid w:val="00740423"/>
    <w:rsid w:val="0074047B"/>
    <w:rsid w:val="00740930"/>
    <w:rsid w:val="00740975"/>
    <w:rsid w:val="00740B76"/>
    <w:rsid w:val="00740C99"/>
    <w:rsid w:val="0074108D"/>
    <w:rsid w:val="007410C2"/>
    <w:rsid w:val="0074119A"/>
    <w:rsid w:val="007411A9"/>
    <w:rsid w:val="00741206"/>
    <w:rsid w:val="007412DB"/>
    <w:rsid w:val="007413FF"/>
    <w:rsid w:val="007414E7"/>
    <w:rsid w:val="007415D3"/>
    <w:rsid w:val="00741708"/>
    <w:rsid w:val="00741B25"/>
    <w:rsid w:val="00741D3B"/>
    <w:rsid w:val="00741E26"/>
    <w:rsid w:val="00741F0D"/>
    <w:rsid w:val="00741F1B"/>
    <w:rsid w:val="007420D4"/>
    <w:rsid w:val="00742113"/>
    <w:rsid w:val="00742354"/>
    <w:rsid w:val="007424B5"/>
    <w:rsid w:val="0074274A"/>
    <w:rsid w:val="00742A74"/>
    <w:rsid w:val="00742B8F"/>
    <w:rsid w:val="00742BA5"/>
    <w:rsid w:val="007430A2"/>
    <w:rsid w:val="00743144"/>
    <w:rsid w:val="007432CA"/>
    <w:rsid w:val="0074340B"/>
    <w:rsid w:val="00743428"/>
    <w:rsid w:val="00743785"/>
    <w:rsid w:val="007437E7"/>
    <w:rsid w:val="00743AEF"/>
    <w:rsid w:val="00743B26"/>
    <w:rsid w:val="00743E3C"/>
    <w:rsid w:val="00743F01"/>
    <w:rsid w:val="00743F3F"/>
    <w:rsid w:val="00744054"/>
    <w:rsid w:val="00744350"/>
    <w:rsid w:val="00744392"/>
    <w:rsid w:val="00744616"/>
    <w:rsid w:val="0074466D"/>
    <w:rsid w:val="007447B1"/>
    <w:rsid w:val="007448A6"/>
    <w:rsid w:val="00744964"/>
    <w:rsid w:val="00744C7E"/>
    <w:rsid w:val="00744C9F"/>
    <w:rsid w:val="00744D61"/>
    <w:rsid w:val="00744E53"/>
    <w:rsid w:val="00744FC5"/>
    <w:rsid w:val="00744FF2"/>
    <w:rsid w:val="007452E6"/>
    <w:rsid w:val="00745402"/>
    <w:rsid w:val="00745447"/>
    <w:rsid w:val="007454EF"/>
    <w:rsid w:val="00745727"/>
    <w:rsid w:val="00745C8D"/>
    <w:rsid w:val="00745C9A"/>
    <w:rsid w:val="00745CAD"/>
    <w:rsid w:val="00745CDB"/>
    <w:rsid w:val="00745CF0"/>
    <w:rsid w:val="00745D78"/>
    <w:rsid w:val="00745DEA"/>
    <w:rsid w:val="00745E8C"/>
    <w:rsid w:val="00745EDC"/>
    <w:rsid w:val="00745F91"/>
    <w:rsid w:val="00746008"/>
    <w:rsid w:val="0074626D"/>
    <w:rsid w:val="007462BC"/>
    <w:rsid w:val="007462F3"/>
    <w:rsid w:val="00746404"/>
    <w:rsid w:val="00746636"/>
    <w:rsid w:val="007467A8"/>
    <w:rsid w:val="007467D6"/>
    <w:rsid w:val="0074683E"/>
    <w:rsid w:val="00746BA5"/>
    <w:rsid w:val="00746C37"/>
    <w:rsid w:val="00746D2B"/>
    <w:rsid w:val="00746E44"/>
    <w:rsid w:val="0074716F"/>
    <w:rsid w:val="00747237"/>
    <w:rsid w:val="0074732C"/>
    <w:rsid w:val="00747426"/>
    <w:rsid w:val="00747816"/>
    <w:rsid w:val="00747A35"/>
    <w:rsid w:val="00747B39"/>
    <w:rsid w:val="00747ED4"/>
    <w:rsid w:val="007500A3"/>
    <w:rsid w:val="0075034C"/>
    <w:rsid w:val="0075035C"/>
    <w:rsid w:val="00750393"/>
    <w:rsid w:val="00750A13"/>
    <w:rsid w:val="00750A68"/>
    <w:rsid w:val="00750A81"/>
    <w:rsid w:val="00750D91"/>
    <w:rsid w:val="00750E8D"/>
    <w:rsid w:val="00750ECC"/>
    <w:rsid w:val="0075113F"/>
    <w:rsid w:val="007512BA"/>
    <w:rsid w:val="00751379"/>
    <w:rsid w:val="007515FB"/>
    <w:rsid w:val="00751802"/>
    <w:rsid w:val="007519F9"/>
    <w:rsid w:val="00751A74"/>
    <w:rsid w:val="00751BC6"/>
    <w:rsid w:val="00751BE1"/>
    <w:rsid w:val="00751EBD"/>
    <w:rsid w:val="00751FB7"/>
    <w:rsid w:val="00752013"/>
    <w:rsid w:val="007523B4"/>
    <w:rsid w:val="007524F7"/>
    <w:rsid w:val="007525C8"/>
    <w:rsid w:val="00752A3C"/>
    <w:rsid w:val="00752ADB"/>
    <w:rsid w:val="00752EB1"/>
    <w:rsid w:val="00753030"/>
    <w:rsid w:val="0075320F"/>
    <w:rsid w:val="00753271"/>
    <w:rsid w:val="00753373"/>
    <w:rsid w:val="0075371C"/>
    <w:rsid w:val="00753738"/>
    <w:rsid w:val="00753975"/>
    <w:rsid w:val="007539AE"/>
    <w:rsid w:val="00753ABB"/>
    <w:rsid w:val="00753CE7"/>
    <w:rsid w:val="00753D41"/>
    <w:rsid w:val="0075423A"/>
    <w:rsid w:val="007543C2"/>
    <w:rsid w:val="00754580"/>
    <w:rsid w:val="007545F8"/>
    <w:rsid w:val="007547A1"/>
    <w:rsid w:val="00754844"/>
    <w:rsid w:val="0075488F"/>
    <w:rsid w:val="007548A4"/>
    <w:rsid w:val="00754AA5"/>
    <w:rsid w:val="00754D90"/>
    <w:rsid w:val="00754F53"/>
    <w:rsid w:val="007550C0"/>
    <w:rsid w:val="0075531D"/>
    <w:rsid w:val="00755868"/>
    <w:rsid w:val="0075586A"/>
    <w:rsid w:val="00755961"/>
    <w:rsid w:val="00755A15"/>
    <w:rsid w:val="00755A8C"/>
    <w:rsid w:val="00755B7D"/>
    <w:rsid w:val="00755C1E"/>
    <w:rsid w:val="00755E29"/>
    <w:rsid w:val="00755E55"/>
    <w:rsid w:val="00755F69"/>
    <w:rsid w:val="007560A2"/>
    <w:rsid w:val="0075616D"/>
    <w:rsid w:val="00756231"/>
    <w:rsid w:val="0075648F"/>
    <w:rsid w:val="007564AA"/>
    <w:rsid w:val="007564BC"/>
    <w:rsid w:val="007564CE"/>
    <w:rsid w:val="0075679D"/>
    <w:rsid w:val="007567FA"/>
    <w:rsid w:val="007568BC"/>
    <w:rsid w:val="007568E7"/>
    <w:rsid w:val="00756990"/>
    <w:rsid w:val="00756A2F"/>
    <w:rsid w:val="00756C16"/>
    <w:rsid w:val="00756C87"/>
    <w:rsid w:val="00756D8C"/>
    <w:rsid w:val="00756DD1"/>
    <w:rsid w:val="00756DF1"/>
    <w:rsid w:val="007572F1"/>
    <w:rsid w:val="00757862"/>
    <w:rsid w:val="00757A0B"/>
    <w:rsid w:val="00757F0C"/>
    <w:rsid w:val="0076007F"/>
    <w:rsid w:val="00760302"/>
    <w:rsid w:val="00760670"/>
    <w:rsid w:val="0076074B"/>
    <w:rsid w:val="00760760"/>
    <w:rsid w:val="00760786"/>
    <w:rsid w:val="00760850"/>
    <w:rsid w:val="007608C1"/>
    <w:rsid w:val="00760A83"/>
    <w:rsid w:val="00760CB8"/>
    <w:rsid w:val="00760D6A"/>
    <w:rsid w:val="00760E74"/>
    <w:rsid w:val="00760EE0"/>
    <w:rsid w:val="0076112D"/>
    <w:rsid w:val="0076132B"/>
    <w:rsid w:val="0076132F"/>
    <w:rsid w:val="0076145E"/>
    <w:rsid w:val="007614E1"/>
    <w:rsid w:val="0076154E"/>
    <w:rsid w:val="007615A1"/>
    <w:rsid w:val="00761678"/>
    <w:rsid w:val="0076176B"/>
    <w:rsid w:val="007618A3"/>
    <w:rsid w:val="007619CC"/>
    <w:rsid w:val="00761AB4"/>
    <w:rsid w:val="00761C7D"/>
    <w:rsid w:val="00761CBB"/>
    <w:rsid w:val="00761E50"/>
    <w:rsid w:val="00761F34"/>
    <w:rsid w:val="00761FA1"/>
    <w:rsid w:val="0076203B"/>
    <w:rsid w:val="0076208C"/>
    <w:rsid w:val="00762197"/>
    <w:rsid w:val="00762227"/>
    <w:rsid w:val="00762339"/>
    <w:rsid w:val="00762383"/>
    <w:rsid w:val="007623BE"/>
    <w:rsid w:val="0076240E"/>
    <w:rsid w:val="007624FF"/>
    <w:rsid w:val="007629B5"/>
    <w:rsid w:val="00762A28"/>
    <w:rsid w:val="00762A95"/>
    <w:rsid w:val="00762DF6"/>
    <w:rsid w:val="00762E6E"/>
    <w:rsid w:val="00762EBF"/>
    <w:rsid w:val="00762FF7"/>
    <w:rsid w:val="00763014"/>
    <w:rsid w:val="00763105"/>
    <w:rsid w:val="007631D7"/>
    <w:rsid w:val="007632EA"/>
    <w:rsid w:val="0076334F"/>
    <w:rsid w:val="007637B0"/>
    <w:rsid w:val="007637D8"/>
    <w:rsid w:val="007638E5"/>
    <w:rsid w:val="007639A0"/>
    <w:rsid w:val="00763B9A"/>
    <w:rsid w:val="00763C9A"/>
    <w:rsid w:val="00763CC3"/>
    <w:rsid w:val="00763CCF"/>
    <w:rsid w:val="00763D56"/>
    <w:rsid w:val="00763DAC"/>
    <w:rsid w:val="00763DCF"/>
    <w:rsid w:val="00763EF0"/>
    <w:rsid w:val="00763EF8"/>
    <w:rsid w:val="00763F28"/>
    <w:rsid w:val="00764255"/>
    <w:rsid w:val="007642C9"/>
    <w:rsid w:val="00764425"/>
    <w:rsid w:val="0076462A"/>
    <w:rsid w:val="0076476C"/>
    <w:rsid w:val="007648B3"/>
    <w:rsid w:val="0076497F"/>
    <w:rsid w:val="00764CFF"/>
    <w:rsid w:val="00764FC3"/>
    <w:rsid w:val="007654EE"/>
    <w:rsid w:val="0076550B"/>
    <w:rsid w:val="0076571F"/>
    <w:rsid w:val="00765807"/>
    <w:rsid w:val="00765AB0"/>
    <w:rsid w:val="00765D3B"/>
    <w:rsid w:val="00765EED"/>
    <w:rsid w:val="00765FCE"/>
    <w:rsid w:val="0076604B"/>
    <w:rsid w:val="00766065"/>
    <w:rsid w:val="007660B8"/>
    <w:rsid w:val="0076612C"/>
    <w:rsid w:val="007662CC"/>
    <w:rsid w:val="00766430"/>
    <w:rsid w:val="0076646E"/>
    <w:rsid w:val="0076662C"/>
    <w:rsid w:val="00766BAF"/>
    <w:rsid w:val="00766E77"/>
    <w:rsid w:val="00766E8A"/>
    <w:rsid w:val="0076719C"/>
    <w:rsid w:val="0076721D"/>
    <w:rsid w:val="0076725E"/>
    <w:rsid w:val="0076760E"/>
    <w:rsid w:val="00767692"/>
    <w:rsid w:val="007676B2"/>
    <w:rsid w:val="00767727"/>
    <w:rsid w:val="0076780C"/>
    <w:rsid w:val="007679D9"/>
    <w:rsid w:val="007679E0"/>
    <w:rsid w:val="00767D08"/>
    <w:rsid w:val="00767EC4"/>
    <w:rsid w:val="00770197"/>
    <w:rsid w:val="0077030E"/>
    <w:rsid w:val="007705AF"/>
    <w:rsid w:val="007705E4"/>
    <w:rsid w:val="00770736"/>
    <w:rsid w:val="007707DE"/>
    <w:rsid w:val="0077093F"/>
    <w:rsid w:val="00770A61"/>
    <w:rsid w:val="00770A8A"/>
    <w:rsid w:val="00770B7C"/>
    <w:rsid w:val="00770D1C"/>
    <w:rsid w:val="00770EC7"/>
    <w:rsid w:val="00770F80"/>
    <w:rsid w:val="00770FC1"/>
    <w:rsid w:val="0077115B"/>
    <w:rsid w:val="007713E2"/>
    <w:rsid w:val="00771413"/>
    <w:rsid w:val="0077181A"/>
    <w:rsid w:val="007719AB"/>
    <w:rsid w:val="007719AD"/>
    <w:rsid w:val="00771A95"/>
    <w:rsid w:val="00771B29"/>
    <w:rsid w:val="00771BD0"/>
    <w:rsid w:val="00771BF6"/>
    <w:rsid w:val="00771C4F"/>
    <w:rsid w:val="00771F2C"/>
    <w:rsid w:val="00772036"/>
    <w:rsid w:val="00772207"/>
    <w:rsid w:val="007722B2"/>
    <w:rsid w:val="00772348"/>
    <w:rsid w:val="00772627"/>
    <w:rsid w:val="00772C3A"/>
    <w:rsid w:val="00772E24"/>
    <w:rsid w:val="00772F54"/>
    <w:rsid w:val="00772FBD"/>
    <w:rsid w:val="0077333F"/>
    <w:rsid w:val="00773483"/>
    <w:rsid w:val="0077353B"/>
    <w:rsid w:val="007736CD"/>
    <w:rsid w:val="007737C9"/>
    <w:rsid w:val="00773882"/>
    <w:rsid w:val="00773B80"/>
    <w:rsid w:val="00773BE0"/>
    <w:rsid w:val="00773BFD"/>
    <w:rsid w:val="00773D2E"/>
    <w:rsid w:val="00773DC8"/>
    <w:rsid w:val="00773E31"/>
    <w:rsid w:val="00773F15"/>
    <w:rsid w:val="00773F71"/>
    <w:rsid w:val="0077400A"/>
    <w:rsid w:val="00774307"/>
    <w:rsid w:val="007744F8"/>
    <w:rsid w:val="007746A1"/>
    <w:rsid w:val="007746CF"/>
    <w:rsid w:val="00774813"/>
    <w:rsid w:val="00774880"/>
    <w:rsid w:val="00774B9A"/>
    <w:rsid w:val="00774D31"/>
    <w:rsid w:val="007750A5"/>
    <w:rsid w:val="00775223"/>
    <w:rsid w:val="0077523B"/>
    <w:rsid w:val="007754CD"/>
    <w:rsid w:val="0077583D"/>
    <w:rsid w:val="00775898"/>
    <w:rsid w:val="0077591E"/>
    <w:rsid w:val="007759F5"/>
    <w:rsid w:val="00775AF4"/>
    <w:rsid w:val="00775C4F"/>
    <w:rsid w:val="00775CAC"/>
    <w:rsid w:val="00775CD0"/>
    <w:rsid w:val="00775CE5"/>
    <w:rsid w:val="00775D21"/>
    <w:rsid w:val="00775D42"/>
    <w:rsid w:val="00775D90"/>
    <w:rsid w:val="00775E4D"/>
    <w:rsid w:val="00775E70"/>
    <w:rsid w:val="00775E74"/>
    <w:rsid w:val="00775E80"/>
    <w:rsid w:val="00775F84"/>
    <w:rsid w:val="00776039"/>
    <w:rsid w:val="007762B5"/>
    <w:rsid w:val="00776357"/>
    <w:rsid w:val="00776641"/>
    <w:rsid w:val="007767A8"/>
    <w:rsid w:val="00776A8D"/>
    <w:rsid w:val="00776A9E"/>
    <w:rsid w:val="00776B2C"/>
    <w:rsid w:val="00776B7A"/>
    <w:rsid w:val="00776C55"/>
    <w:rsid w:val="00776E96"/>
    <w:rsid w:val="00777030"/>
    <w:rsid w:val="007772E0"/>
    <w:rsid w:val="00777335"/>
    <w:rsid w:val="00777382"/>
    <w:rsid w:val="007773A9"/>
    <w:rsid w:val="007775B6"/>
    <w:rsid w:val="007775D1"/>
    <w:rsid w:val="007776D3"/>
    <w:rsid w:val="00777797"/>
    <w:rsid w:val="00777878"/>
    <w:rsid w:val="007778AF"/>
    <w:rsid w:val="00777908"/>
    <w:rsid w:val="007779C5"/>
    <w:rsid w:val="00777D87"/>
    <w:rsid w:val="00777D8D"/>
    <w:rsid w:val="00777E55"/>
    <w:rsid w:val="00777E60"/>
    <w:rsid w:val="00777E79"/>
    <w:rsid w:val="00777F26"/>
    <w:rsid w:val="00777F4A"/>
    <w:rsid w:val="007800DE"/>
    <w:rsid w:val="007801E9"/>
    <w:rsid w:val="00780319"/>
    <w:rsid w:val="00780338"/>
    <w:rsid w:val="007804AA"/>
    <w:rsid w:val="0078054C"/>
    <w:rsid w:val="007805B9"/>
    <w:rsid w:val="007809CB"/>
    <w:rsid w:val="00780A34"/>
    <w:rsid w:val="00780E3B"/>
    <w:rsid w:val="00780F34"/>
    <w:rsid w:val="00780F41"/>
    <w:rsid w:val="007810AE"/>
    <w:rsid w:val="007810F3"/>
    <w:rsid w:val="0078119A"/>
    <w:rsid w:val="0078131A"/>
    <w:rsid w:val="007815AF"/>
    <w:rsid w:val="00781655"/>
    <w:rsid w:val="007817C5"/>
    <w:rsid w:val="00781850"/>
    <w:rsid w:val="00781A6A"/>
    <w:rsid w:val="00781AB8"/>
    <w:rsid w:val="00781BD4"/>
    <w:rsid w:val="00781EB0"/>
    <w:rsid w:val="00782096"/>
    <w:rsid w:val="007820D1"/>
    <w:rsid w:val="00782264"/>
    <w:rsid w:val="007822B8"/>
    <w:rsid w:val="00782461"/>
    <w:rsid w:val="00782542"/>
    <w:rsid w:val="0078254C"/>
    <w:rsid w:val="0078256A"/>
    <w:rsid w:val="00782638"/>
    <w:rsid w:val="0078269D"/>
    <w:rsid w:val="00782711"/>
    <w:rsid w:val="007827DA"/>
    <w:rsid w:val="00782895"/>
    <w:rsid w:val="0078296A"/>
    <w:rsid w:val="00782D16"/>
    <w:rsid w:val="00782D5F"/>
    <w:rsid w:val="00782D9C"/>
    <w:rsid w:val="00782DE0"/>
    <w:rsid w:val="00782EF6"/>
    <w:rsid w:val="00782F27"/>
    <w:rsid w:val="00782F56"/>
    <w:rsid w:val="00783022"/>
    <w:rsid w:val="00783034"/>
    <w:rsid w:val="0078309D"/>
    <w:rsid w:val="007830C6"/>
    <w:rsid w:val="00783146"/>
    <w:rsid w:val="00783243"/>
    <w:rsid w:val="007832C1"/>
    <w:rsid w:val="007833D7"/>
    <w:rsid w:val="007834BF"/>
    <w:rsid w:val="007834D4"/>
    <w:rsid w:val="0078352A"/>
    <w:rsid w:val="007836A1"/>
    <w:rsid w:val="0078383A"/>
    <w:rsid w:val="007838E7"/>
    <w:rsid w:val="00783990"/>
    <w:rsid w:val="00783CF3"/>
    <w:rsid w:val="00783E3B"/>
    <w:rsid w:val="00783E7B"/>
    <w:rsid w:val="00783F32"/>
    <w:rsid w:val="00783F50"/>
    <w:rsid w:val="00783FDD"/>
    <w:rsid w:val="007840A0"/>
    <w:rsid w:val="007841F5"/>
    <w:rsid w:val="0078440E"/>
    <w:rsid w:val="00784612"/>
    <w:rsid w:val="0078463E"/>
    <w:rsid w:val="0078463F"/>
    <w:rsid w:val="00784708"/>
    <w:rsid w:val="0078479E"/>
    <w:rsid w:val="00784ADF"/>
    <w:rsid w:val="00784ED8"/>
    <w:rsid w:val="007851D4"/>
    <w:rsid w:val="007852B6"/>
    <w:rsid w:val="00785476"/>
    <w:rsid w:val="00785541"/>
    <w:rsid w:val="007855D9"/>
    <w:rsid w:val="00785841"/>
    <w:rsid w:val="00785A7F"/>
    <w:rsid w:val="00785B82"/>
    <w:rsid w:val="00785D73"/>
    <w:rsid w:val="00785E8D"/>
    <w:rsid w:val="00785E96"/>
    <w:rsid w:val="0078600C"/>
    <w:rsid w:val="0078602E"/>
    <w:rsid w:val="007860A4"/>
    <w:rsid w:val="007860FC"/>
    <w:rsid w:val="00786126"/>
    <w:rsid w:val="007863DE"/>
    <w:rsid w:val="007864DF"/>
    <w:rsid w:val="007865E5"/>
    <w:rsid w:val="0078665D"/>
    <w:rsid w:val="00786813"/>
    <w:rsid w:val="00786A81"/>
    <w:rsid w:val="00786AD4"/>
    <w:rsid w:val="00786B63"/>
    <w:rsid w:val="00786B7F"/>
    <w:rsid w:val="00786E31"/>
    <w:rsid w:val="00786F53"/>
    <w:rsid w:val="00786FDF"/>
    <w:rsid w:val="00786FFB"/>
    <w:rsid w:val="0078705B"/>
    <w:rsid w:val="0078715E"/>
    <w:rsid w:val="0078719D"/>
    <w:rsid w:val="0078723C"/>
    <w:rsid w:val="007875A8"/>
    <w:rsid w:val="007876C5"/>
    <w:rsid w:val="00787782"/>
    <w:rsid w:val="007878F7"/>
    <w:rsid w:val="007879C5"/>
    <w:rsid w:val="00787AF0"/>
    <w:rsid w:val="00787E2D"/>
    <w:rsid w:val="00787F99"/>
    <w:rsid w:val="007900C7"/>
    <w:rsid w:val="007903FB"/>
    <w:rsid w:val="00790497"/>
    <w:rsid w:val="007904DF"/>
    <w:rsid w:val="007904E5"/>
    <w:rsid w:val="00790570"/>
    <w:rsid w:val="00790601"/>
    <w:rsid w:val="0079065D"/>
    <w:rsid w:val="00790928"/>
    <w:rsid w:val="00790AE5"/>
    <w:rsid w:val="00790B30"/>
    <w:rsid w:val="00790BD4"/>
    <w:rsid w:val="00790C3B"/>
    <w:rsid w:val="00791129"/>
    <w:rsid w:val="0079113E"/>
    <w:rsid w:val="007911C4"/>
    <w:rsid w:val="0079121A"/>
    <w:rsid w:val="00791353"/>
    <w:rsid w:val="00791599"/>
    <w:rsid w:val="00791619"/>
    <w:rsid w:val="007916FA"/>
    <w:rsid w:val="0079182C"/>
    <w:rsid w:val="00791A2A"/>
    <w:rsid w:val="00791A71"/>
    <w:rsid w:val="00791C4D"/>
    <w:rsid w:val="00791E44"/>
    <w:rsid w:val="00792001"/>
    <w:rsid w:val="00792136"/>
    <w:rsid w:val="00792186"/>
    <w:rsid w:val="00792209"/>
    <w:rsid w:val="007926D7"/>
    <w:rsid w:val="00792713"/>
    <w:rsid w:val="007927D5"/>
    <w:rsid w:val="0079282B"/>
    <w:rsid w:val="00792BE6"/>
    <w:rsid w:val="00792D86"/>
    <w:rsid w:val="00792FF6"/>
    <w:rsid w:val="007932AF"/>
    <w:rsid w:val="007933A6"/>
    <w:rsid w:val="007935C5"/>
    <w:rsid w:val="00793629"/>
    <w:rsid w:val="00793631"/>
    <w:rsid w:val="00793937"/>
    <w:rsid w:val="0079399B"/>
    <w:rsid w:val="00793B07"/>
    <w:rsid w:val="00793D14"/>
    <w:rsid w:val="00793D43"/>
    <w:rsid w:val="00793DB1"/>
    <w:rsid w:val="00793DC9"/>
    <w:rsid w:val="00793DF7"/>
    <w:rsid w:val="00793EF1"/>
    <w:rsid w:val="00793FB4"/>
    <w:rsid w:val="0079410D"/>
    <w:rsid w:val="0079415D"/>
    <w:rsid w:val="007941F3"/>
    <w:rsid w:val="0079457F"/>
    <w:rsid w:val="00794584"/>
    <w:rsid w:val="0079467C"/>
    <w:rsid w:val="00794696"/>
    <w:rsid w:val="007946FD"/>
    <w:rsid w:val="007948D9"/>
    <w:rsid w:val="00794971"/>
    <w:rsid w:val="007949D6"/>
    <w:rsid w:val="00794E57"/>
    <w:rsid w:val="00794ED6"/>
    <w:rsid w:val="00794F5E"/>
    <w:rsid w:val="00794FC8"/>
    <w:rsid w:val="0079503F"/>
    <w:rsid w:val="007950F1"/>
    <w:rsid w:val="00795109"/>
    <w:rsid w:val="0079515B"/>
    <w:rsid w:val="0079516A"/>
    <w:rsid w:val="007951D7"/>
    <w:rsid w:val="0079532D"/>
    <w:rsid w:val="007953B9"/>
    <w:rsid w:val="00795423"/>
    <w:rsid w:val="00795467"/>
    <w:rsid w:val="00795513"/>
    <w:rsid w:val="007956D0"/>
    <w:rsid w:val="0079589D"/>
    <w:rsid w:val="00795988"/>
    <w:rsid w:val="00795A6B"/>
    <w:rsid w:val="00795A98"/>
    <w:rsid w:val="00795BEA"/>
    <w:rsid w:val="00795E0A"/>
    <w:rsid w:val="00795F40"/>
    <w:rsid w:val="00795FC7"/>
    <w:rsid w:val="00796054"/>
    <w:rsid w:val="0079629D"/>
    <w:rsid w:val="007962D0"/>
    <w:rsid w:val="007964AE"/>
    <w:rsid w:val="0079656C"/>
    <w:rsid w:val="00796794"/>
    <w:rsid w:val="007967C1"/>
    <w:rsid w:val="00796A28"/>
    <w:rsid w:val="00796B78"/>
    <w:rsid w:val="00796BC3"/>
    <w:rsid w:val="00796CAC"/>
    <w:rsid w:val="00796D4D"/>
    <w:rsid w:val="00796D78"/>
    <w:rsid w:val="00796EA2"/>
    <w:rsid w:val="00797014"/>
    <w:rsid w:val="0079703A"/>
    <w:rsid w:val="007973A1"/>
    <w:rsid w:val="007976B5"/>
    <w:rsid w:val="007976CC"/>
    <w:rsid w:val="0079777A"/>
    <w:rsid w:val="00797809"/>
    <w:rsid w:val="007978E4"/>
    <w:rsid w:val="00797E0C"/>
    <w:rsid w:val="00797E29"/>
    <w:rsid w:val="00797EFA"/>
    <w:rsid w:val="007A01D0"/>
    <w:rsid w:val="007A05AE"/>
    <w:rsid w:val="007A05D5"/>
    <w:rsid w:val="007A0749"/>
    <w:rsid w:val="007A0819"/>
    <w:rsid w:val="007A084A"/>
    <w:rsid w:val="007A0BFC"/>
    <w:rsid w:val="007A0CC5"/>
    <w:rsid w:val="007A0CCD"/>
    <w:rsid w:val="007A0CDA"/>
    <w:rsid w:val="007A0E41"/>
    <w:rsid w:val="007A0F3C"/>
    <w:rsid w:val="007A13C9"/>
    <w:rsid w:val="007A13DB"/>
    <w:rsid w:val="007A15EE"/>
    <w:rsid w:val="007A167D"/>
    <w:rsid w:val="007A1682"/>
    <w:rsid w:val="007A181F"/>
    <w:rsid w:val="007A1989"/>
    <w:rsid w:val="007A1A40"/>
    <w:rsid w:val="007A1BBE"/>
    <w:rsid w:val="007A1BEB"/>
    <w:rsid w:val="007A1ED0"/>
    <w:rsid w:val="007A1F17"/>
    <w:rsid w:val="007A2061"/>
    <w:rsid w:val="007A2083"/>
    <w:rsid w:val="007A21AD"/>
    <w:rsid w:val="007A22B2"/>
    <w:rsid w:val="007A23F2"/>
    <w:rsid w:val="007A274F"/>
    <w:rsid w:val="007A2ACF"/>
    <w:rsid w:val="007A2B17"/>
    <w:rsid w:val="007A2B86"/>
    <w:rsid w:val="007A2C40"/>
    <w:rsid w:val="007A2C8A"/>
    <w:rsid w:val="007A2D2D"/>
    <w:rsid w:val="007A2DF8"/>
    <w:rsid w:val="007A2F18"/>
    <w:rsid w:val="007A2FFE"/>
    <w:rsid w:val="007A306F"/>
    <w:rsid w:val="007A30EF"/>
    <w:rsid w:val="007A3146"/>
    <w:rsid w:val="007A328F"/>
    <w:rsid w:val="007A34E9"/>
    <w:rsid w:val="007A35FA"/>
    <w:rsid w:val="007A37C7"/>
    <w:rsid w:val="007A3982"/>
    <w:rsid w:val="007A3A8E"/>
    <w:rsid w:val="007A3AA4"/>
    <w:rsid w:val="007A3AE8"/>
    <w:rsid w:val="007A3F63"/>
    <w:rsid w:val="007A401B"/>
    <w:rsid w:val="007A41A9"/>
    <w:rsid w:val="007A41FA"/>
    <w:rsid w:val="007A44A2"/>
    <w:rsid w:val="007A44C1"/>
    <w:rsid w:val="007A4548"/>
    <w:rsid w:val="007A4690"/>
    <w:rsid w:val="007A4D6B"/>
    <w:rsid w:val="007A4E13"/>
    <w:rsid w:val="007A4E7E"/>
    <w:rsid w:val="007A558B"/>
    <w:rsid w:val="007A5640"/>
    <w:rsid w:val="007A56AD"/>
    <w:rsid w:val="007A56B7"/>
    <w:rsid w:val="007A57F7"/>
    <w:rsid w:val="007A58F7"/>
    <w:rsid w:val="007A5943"/>
    <w:rsid w:val="007A5988"/>
    <w:rsid w:val="007A59E4"/>
    <w:rsid w:val="007A5AB3"/>
    <w:rsid w:val="007A5CB1"/>
    <w:rsid w:val="007A5D03"/>
    <w:rsid w:val="007A5E7F"/>
    <w:rsid w:val="007A5ED2"/>
    <w:rsid w:val="007A60F4"/>
    <w:rsid w:val="007A6228"/>
    <w:rsid w:val="007A62D4"/>
    <w:rsid w:val="007A6326"/>
    <w:rsid w:val="007A6700"/>
    <w:rsid w:val="007A687A"/>
    <w:rsid w:val="007A6B61"/>
    <w:rsid w:val="007A6E2B"/>
    <w:rsid w:val="007A71AF"/>
    <w:rsid w:val="007A72DE"/>
    <w:rsid w:val="007A7336"/>
    <w:rsid w:val="007A7589"/>
    <w:rsid w:val="007A76EF"/>
    <w:rsid w:val="007A7765"/>
    <w:rsid w:val="007A782B"/>
    <w:rsid w:val="007A7938"/>
    <w:rsid w:val="007A7992"/>
    <w:rsid w:val="007A79EA"/>
    <w:rsid w:val="007A7A87"/>
    <w:rsid w:val="007A7CD8"/>
    <w:rsid w:val="007B0061"/>
    <w:rsid w:val="007B0350"/>
    <w:rsid w:val="007B04FF"/>
    <w:rsid w:val="007B0572"/>
    <w:rsid w:val="007B0577"/>
    <w:rsid w:val="007B06FC"/>
    <w:rsid w:val="007B080B"/>
    <w:rsid w:val="007B0D00"/>
    <w:rsid w:val="007B0D58"/>
    <w:rsid w:val="007B0E63"/>
    <w:rsid w:val="007B0EE7"/>
    <w:rsid w:val="007B0F76"/>
    <w:rsid w:val="007B107E"/>
    <w:rsid w:val="007B1199"/>
    <w:rsid w:val="007B132B"/>
    <w:rsid w:val="007B13C0"/>
    <w:rsid w:val="007B1617"/>
    <w:rsid w:val="007B1872"/>
    <w:rsid w:val="007B192F"/>
    <w:rsid w:val="007B1938"/>
    <w:rsid w:val="007B1A33"/>
    <w:rsid w:val="007B1BC6"/>
    <w:rsid w:val="007B1D50"/>
    <w:rsid w:val="007B1E91"/>
    <w:rsid w:val="007B203E"/>
    <w:rsid w:val="007B21AC"/>
    <w:rsid w:val="007B2297"/>
    <w:rsid w:val="007B23FB"/>
    <w:rsid w:val="007B25B7"/>
    <w:rsid w:val="007B2676"/>
    <w:rsid w:val="007B2C5E"/>
    <w:rsid w:val="007B2DEF"/>
    <w:rsid w:val="007B2F41"/>
    <w:rsid w:val="007B30C4"/>
    <w:rsid w:val="007B317E"/>
    <w:rsid w:val="007B367C"/>
    <w:rsid w:val="007B3924"/>
    <w:rsid w:val="007B3930"/>
    <w:rsid w:val="007B3A2E"/>
    <w:rsid w:val="007B3B0F"/>
    <w:rsid w:val="007B3E04"/>
    <w:rsid w:val="007B3F7C"/>
    <w:rsid w:val="007B426B"/>
    <w:rsid w:val="007B4465"/>
    <w:rsid w:val="007B4480"/>
    <w:rsid w:val="007B45F9"/>
    <w:rsid w:val="007B4746"/>
    <w:rsid w:val="007B479A"/>
    <w:rsid w:val="007B4A3F"/>
    <w:rsid w:val="007B4A9A"/>
    <w:rsid w:val="007B4B25"/>
    <w:rsid w:val="007B4E38"/>
    <w:rsid w:val="007B4E9E"/>
    <w:rsid w:val="007B4EAC"/>
    <w:rsid w:val="007B4EEB"/>
    <w:rsid w:val="007B537B"/>
    <w:rsid w:val="007B5383"/>
    <w:rsid w:val="007B5424"/>
    <w:rsid w:val="007B5736"/>
    <w:rsid w:val="007B5AD6"/>
    <w:rsid w:val="007B5B41"/>
    <w:rsid w:val="007B5CAE"/>
    <w:rsid w:val="007B5E80"/>
    <w:rsid w:val="007B5E96"/>
    <w:rsid w:val="007B5F2C"/>
    <w:rsid w:val="007B6197"/>
    <w:rsid w:val="007B62FD"/>
    <w:rsid w:val="007B6443"/>
    <w:rsid w:val="007B645F"/>
    <w:rsid w:val="007B6638"/>
    <w:rsid w:val="007B6718"/>
    <w:rsid w:val="007B6759"/>
    <w:rsid w:val="007B6A0E"/>
    <w:rsid w:val="007B6AC2"/>
    <w:rsid w:val="007B6AFE"/>
    <w:rsid w:val="007B6BA5"/>
    <w:rsid w:val="007B6E42"/>
    <w:rsid w:val="007B6F75"/>
    <w:rsid w:val="007B725E"/>
    <w:rsid w:val="007B758C"/>
    <w:rsid w:val="007B78F4"/>
    <w:rsid w:val="007B7B6C"/>
    <w:rsid w:val="007B7E0A"/>
    <w:rsid w:val="007B7EF4"/>
    <w:rsid w:val="007C02D1"/>
    <w:rsid w:val="007C0313"/>
    <w:rsid w:val="007C080C"/>
    <w:rsid w:val="007C080E"/>
    <w:rsid w:val="007C0A55"/>
    <w:rsid w:val="007C0BEF"/>
    <w:rsid w:val="007C0C57"/>
    <w:rsid w:val="007C0CF0"/>
    <w:rsid w:val="007C0D00"/>
    <w:rsid w:val="007C0DD4"/>
    <w:rsid w:val="007C0E09"/>
    <w:rsid w:val="007C127A"/>
    <w:rsid w:val="007C1284"/>
    <w:rsid w:val="007C137D"/>
    <w:rsid w:val="007C1751"/>
    <w:rsid w:val="007C1760"/>
    <w:rsid w:val="007C1811"/>
    <w:rsid w:val="007C1D36"/>
    <w:rsid w:val="007C1D49"/>
    <w:rsid w:val="007C1E5E"/>
    <w:rsid w:val="007C2136"/>
    <w:rsid w:val="007C23A7"/>
    <w:rsid w:val="007C2424"/>
    <w:rsid w:val="007C2681"/>
    <w:rsid w:val="007C28D4"/>
    <w:rsid w:val="007C2C3F"/>
    <w:rsid w:val="007C2C8C"/>
    <w:rsid w:val="007C2E33"/>
    <w:rsid w:val="007C2F9B"/>
    <w:rsid w:val="007C3217"/>
    <w:rsid w:val="007C3268"/>
    <w:rsid w:val="007C3335"/>
    <w:rsid w:val="007C34D7"/>
    <w:rsid w:val="007C3631"/>
    <w:rsid w:val="007C366D"/>
    <w:rsid w:val="007C3731"/>
    <w:rsid w:val="007C3785"/>
    <w:rsid w:val="007C3839"/>
    <w:rsid w:val="007C38E4"/>
    <w:rsid w:val="007C3A6A"/>
    <w:rsid w:val="007C3E3C"/>
    <w:rsid w:val="007C3E43"/>
    <w:rsid w:val="007C3F28"/>
    <w:rsid w:val="007C3FE6"/>
    <w:rsid w:val="007C4051"/>
    <w:rsid w:val="007C414A"/>
    <w:rsid w:val="007C4733"/>
    <w:rsid w:val="007C4B37"/>
    <w:rsid w:val="007C4CB7"/>
    <w:rsid w:val="007C4D48"/>
    <w:rsid w:val="007C4EC9"/>
    <w:rsid w:val="007C4F3A"/>
    <w:rsid w:val="007C5253"/>
    <w:rsid w:val="007C5257"/>
    <w:rsid w:val="007C5584"/>
    <w:rsid w:val="007C5640"/>
    <w:rsid w:val="007C570F"/>
    <w:rsid w:val="007C58BA"/>
    <w:rsid w:val="007C5A70"/>
    <w:rsid w:val="007C5C36"/>
    <w:rsid w:val="007C63CF"/>
    <w:rsid w:val="007C63F6"/>
    <w:rsid w:val="007C6420"/>
    <w:rsid w:val="007C65D7"/>
    <w:rsid w:val="007C673A"/>
    <w:rsid w:val="007C677B"/>
    <w:rsid w:val="007C683C"/>
    <w:rsid w:val="007C69AA"/>
    <w:rsid w:val="007C6B11"/>
    <w:rsid w:val="007C6D46"/>
    <w:rsid w:val="007C7156"/>
    <w:rsid w:val="007C72F6"/>
    <w:rsid w:val="007C736F"/>
    <w:rsid w:val="007C73A3"/>
    <w:rsid w:val="007C73C9"/>
    <w:rsid w:val="007C77B7"/>
    <w:rsid w:val="007C784A"/>
    <w:rsid w:val="007C785C"/>
    <w:rsid w:val="007C7911"/>
    <w:rsid w:val="007C7AA4"/>
    <w:rsid w:val="007C7AFC"/>
    <w:rsid w:val="007C7B26"/>
    <w:rsid w:val="007C7B60"/>
    <w:rsid w:val="007C7D80"/>
    <w:rsid w:val="007D00CE"/>
    <w:rsid w:val="007D0113"/>
    <w:rsid w:val="007D0600"/>
    <w:rsid w:val="007D0605"/>
    <w:rsid w:val="007D0620"/>
    <w:rsid w:val="007D0764"/>
    <w:rsid w:val="007D0884"/>
    <w:rsid w:val="007D0930"/>
    <w:rsid w:val="007D098F"/>
    <w:rsid w:val="007D09A4"/>
    <w:rsid w:val="007D0B3D"/>
    <w:rsid w:val="007D0DD8"/>
    <w:rsid w:val="007D0E22"/>
    <w:rsid w:val="007D1391"/>
    <w:rsid w:val="007D1451"/>
    <w:rsid w:val="007D1578"/>
    <w:rsid w:val="007D16F1"/>
    <w:rsid w:val="007D174E"/>
    <w:rsid w:val="007D17E1"/>
    <w:rsid w:val="007D18AA"/>
    <w:rsid w:val="007D19BA"/>
    <w:rsid w:val="007D19C4"/>
    <w:rsid w:val="007D1A4A"/>
    <w:rsid w:val="007D1AF9"/>
    <w:rsid w:val="007D1BF7"/>
    <w:rsid w:val="007D1C17"/>
    <w:rsid w:val="007D1E8C"/>
    <w:rsid w:val="007D207B"/>
    <w:rsid w:val="007D216C"/>
    <w:rsid w:val="007D22B3"/>
    <w:rsid w:val="007D22FD"/>
    <w:rsid w:val="007D23D7"/>
    <w:rsid w:val="007D2462"/>
    <w:rsid w:val="007D25E8"/>
    <w:rsid w:val="007D26A4"/>
    <w:rsid w:val="007D277E"/>
    <w:rsid w:val="007D28A3"/>
    <w:rsid w:val="007D2D73"/>
    <w:rsid w:val="007D2E65"/>
    <w:rsid w:val="007D2ECB"/>
    <w:rsid w:val="007D2F69"/>
    <w:rsid w:val="007D306E"/>
    <w:rsid w:val="007D31E0"/>
    <w:rsid w:val="007D3282"/>
    <w:rsid w:val="007D33C7"/>
    <w:rsid w:val="007D34B7"/>
    <w:rsid w:val="007D365E"/>
    <w:rsid w:val="007D379A"/>
    <w:rsid w:val="007D38B8"/>
    <w:rsid w:val="007D3BA6"/>
    <w:rsid w:val="007D3FC0"/>
    <w:rsid w:val="007D3FC7"/>
    <w:rsid w:val="007D4022"/>
    <w:rsid w:val="007D42CA"/>
    <w:rsid w:val="007D45A9"/>
    <w:rsid w:val="007D4650"/>
    <w:rsid w:val="007D4711"/>
    <w:rsid w:val="007D4769"/>
    <w:rsid w:val="007D4AB1"/>
    <w:rsid w:val="007D4B22"/>
    <w:rsid w:val="007D4D1C"/>
    <w:rsid w:val="007D4D3D"/>
    <w:rsid w:val="007D4D47"/>
    <w:rsid w:val="007D4DCB"/>
    <w:rsid w:val="007D54C9"/>
    <w:rsid w:val="007D55CF"/>
    <w:rsid w:val="007D56F7"/>
    <w:rsid w:val="007D5810"/>
    <w:rsid w:val="007D58EE"/>
    <w:rsid w:val="007D58F5"/>
    <w:rsid w:val="007D5A88"/>
    <w:rsid w:val="007D5B8B"/>
    <w:rsid w:val="007D5D3C"/>
    <w:rsid w:val="007D5F51"/>
    <w:rsid w:val="007D6023"/>
    <w:rsid w:val="007D642B"/>
    <w:rsid w:val="007D66D4"/>
    <w:rsid w:val="007D66F5"/>
    <w:rsid w:val="007D67B3"/>
    <w:rsid w:val="007D696A"/>
    <w:rsid w:val="007D6B15"/>
    <w:rsid w:val="007D6D47"/>
    <w:rsid w:val="007D6DDA"/>
    <w:rsid w:val="007D6E31"/>
    <w:rsid w:val="007D6E67"/>
    <w:rsid w:val="007D6F17"/>
    <w:rsid w:val="007D71A0"/>
    <w:rsid w:val="007D724A"/>
    <w:rsid w:val="007D7263"/>
    <w:rsid w:val="007D72E3"/>
    <w:rsid w:val="007D734D"/>
    <w:rsid w:val="007D75C6"/>
    <w:rsid w:val="007D75D2"/>
    <w:rsid w:val="007D7787"/>
    <w:rsid w:val="007D7788"/>
    <w:rsid w:val="007D7ABA"/>
    <w:rsid w:val="007D7B56"/>
    <w:rsid w:val="007D7BE5"/>
    <w:rsid w:val="007D7D7C"/>
    <w:rsid w:val="007D7DD6"/>
    <w:rsid w:val="007D7DF2"/>
    <w:rsid w:val="007D7E51"/>
    <w:rsid w:val="007D7EB2"/>
    <w:rsid w:val="007D7F56"/>
    <w:rsid w:val="007E0242"/>
    <w:rsid w:val="007E0438"/>
    <w:rsid w:val="007E054C"/>
    <w:rsid w:val="007E058A"/>
    <w:rsid w:val="007E0711"/>
    <w:rsid w:val="007E0788"/>
    <w:rsid w:val="007E0A23"/>
    <w:rsid w:val="007E0AF7"/>
    <w:rsid w:val="007E0BAE"/>
    <w:rsid w:val="007E0FF1"/>
    <w:rsid w:val="007E1088"/>
    <w:rsid w:val="007E11E3"/>
    <w:rsid w:val="007E13A7"/>
    <w:rsid w:val="007E15B5"/>
    <w:rsid w:val="007E15BD"/>
    <w:rsid w:val="007E16DC"/>
    <w:rsid w:val="007E18AF"/>
    <w:rsid w:val="007E18CC"/>
    <w:rsid w:val="007E19A2"/>
    <w:rsid w:val="007E19A5"/>
    <w:rsid w:val="007E1A8B"/>
    <w:rsid w:val="007E1E64"/>
    <w:rsid w:val="007E1ECC"/>
    <w:rsid w:val="007E1F63"/>
    <w:rsid w:val="007E1F6B"/>
    <w:rsid w:val="007E1FCC"/>
    <w:rsid w:val="007E212B"/>
    <w:rsid w:val="007E212D"/>
    <w:rsid w:val="007E2445"/>
    <w:rsid w:val="007E2781"/>
    <w:rsid w:val="007E27CC"/>
    <w:rsid w:val="007E28A2"/>
    <w:rsid w:val="007E2929"/>
    <w:rsid w:val="007E2A6E"/>
    <w:rsid w:val="007E2AF7"/>
    <w:rsid w:val="007E2B53"/>
    <w:rsid w:val="007E2B73"/>
    <w:rsid w:val="007E2BA5"/>
    <w:rsid w:val="007E2C2F"/>
    <w:rsid w:val="007E2DCF"/>
    <w:rsid w:val="007E2E06"/>
    <w:rsid w:val="007E3095"/>
    <w:rsid w:val="007E327B"/>
    <w:rsid w:val="007E330C"/>
    <w:rsid w:val="007E33CE"/>
    <w:rsid w:val="007E3749"/>
    <w:rsid w:val="007E396A"/>
    <w:rsid w:val="007E3AE3"/>
    <w:rsid w:val="007E3BF9"/>
    <w:rsid w:val="007E3C49"/>
    <w:rsid w:val="007E3DD3"/>
    <w:rsid w:val="007E3FEA"/>
    <w:rsid w:val="007E4068"/>
    <w:rsid w:val="007E4091"/>
    <w:rsid w:val="007E40B2"/>
    <w:rsid w:val="007E4152"/>
    <w:rsid w:val="007E4262"/>
    <w:rsid w:val="007E4381"/>
    <w:rsid w:val="007E448D"/>
    <w:rsid w:val="007E487D"/>
    <w:rsid w:val="007E4917"/>
    <w:rsid w:val="007E4A02"/>
    <w:rsid w:val="007E4B0B"/>
    <w:rsid w:val="007E4B66"/>
    <w:rsid w:val="007E4D2F"/>
    <w:rsid w:val="007E4E9E"/>
    <w:rsid w:val="007E4EAD"/>
    <w:rsid w:val="007E4EE4"/>
    <w:rsid w:val="007E4FDE"/>
    <w:rsid w:val="007E503F"/>
    <w:rsid w:val="007E5377"/>
    <w:rsid w:val="007E57FD"/>
    <w:rsid w:val="007E5803"/>
    <w:rsid w:val="007E58CC"/>
    <w:rsid w:val="007E58F4"/>
    <w:rsid w:val="007E5A39"/>
    <w:rsid w:val="007E5C2A"/>
    <w:rsid w:val="007E5D91"/>
    <w:rsid w:val="007E6093"/>
    <w:rsid w:val="007E61D8"/>
    <w:rsid w:val="007E6279"/>
    <w:rsid w:val="007E647A"/>
    <w:rsid w:val="007E64D5"/>
    <w:rsid w:val="007E668E"/>
    <w:rsid w:val="007E668F"/>
    <w:rsid w:val="007E66F9"/>
    <w:rsid w:val="007E675A"/>
    <w:rsid w:val="007E6880"/>
    <w:rsid w:val="007E6ACE"/>
    <w:rsid w:val="007E6ACF"/>
    <w:rsid w:val="007E6C5D"/>
    <w:rsid w:val="007E6CB6"/>
    <w:rsid w:val="007E6E38"/>
    <w:rsid w:val="007E6F35"/>
    <w:rsid w:val="007E6FEA"/>
    <w:rsid w:val="007E7190"/>
    <w:rsid w:val="007E7493"/>
    <w:rsid w:val="007E74C1"/>
    <w:rsid w:val="007E7A87"/>
    <w:rsid w:val="007E7AE3"/>
    <w:rsid w:val="007E7D8E"/>
    <w:rsid w:val="007F0238"/>
    <w:rsid w:val="007F0312"/>
    <w:rsid w:val="007F0354"/>
    <w:rsid w:val="007F0462"/>
    <w:rsid w:val="007F0551"/>
    <w:rsid w:val="007F059A"/>
    <w:rsid w:val="007F05AD"/>
    <w:rsid w:val="007F05B3"/>
    <w:rsid w:val="007F05CB"/>
    <w:rsid w:val="007F0798"/>
    <w:rsid w:val="007F0E1A"/>
    <w:rsid w:val="007F0FA0"/>
    <w:rsid w:val="007F119A"/>
    <w:rsid w:val="007F11D5"/>
    <w:rsid w:val="007F12DC"/>
    <w:rsid w:val="007F14E9"/>
    <w:rsid w:val="007F153B"/>
    <w:rsid w:val="007F177E"/>
    <w:rsid w:val="007F18A1"/>
    <w:rsid w:val="007F19BD"/>
    <w:rsid w:val="007F1A61"/>
    <w:rsid w:val="007F1DCE"/>
    <w:rsid w:val="007F2149"/>
    <w:rsid w:val="007F22EF"/>
    <w:rsid w:val="007F2387"/>
    <w:rsid w:val="007F27CD"/>
    <w:rsid w:val="007F28DF"/>
    <w:rsid w:val="007F295E"/>
    <w:rsid w:val="007F2C24"/>
    <w:rsid w:val="007F2E14"/>
    <w:rsid w:val="007F31A6"/>
    <w:rsid w:val="007F3242"/>
    <w:rsid w:val="007F32D2"/>
    <w:rsid w:val="007F32D5"/>
    <w:rsid w:val="007F339C"/>
    <w:rsid w:val="007F362F"/>
    <w:rsid w:val="007F363F"/>
    <w:rsid w:val="007F36F8"/>
    <w:rsid w:val="007F3A65"/>
    <w:rsid w:val="007F3CEB"/>
    <w:rsid w:val="007F3D04"/>
    <w:rsid w:val="007F3F16"/>
    <w:rsid w:val="007F3F32"/>
    <w:rsid w:val="007F3F87"/>
    <w:rsid w:val="007F3F97"/>
    <w:rsid w:val="007F3FA9"/>
    <w:rsid w:val="007F3FC9"/>
    <w:rsid w:val="007F4013"/>
    <w:rsid w:val="007F43D7"/>
    <w:rsid w:val="007F4461"/>
    <w:rsid w:val="007F49B8"/>
    <w:rsid w:val="007F4A0E"/>
    <w:rsid w:val="007F4A80"/>
    <w:rsid w:val="007F4B25"/>
    <w:rsid w:val="007F4BD4"/>
    <w:rsid w:val="007F4F19"/>
    <w:rsid w:val="007F4F66"/>
    <w:rsid w:val="007F5060"/>
    <w:rsid w:val="007F50F0"/>
    <w:rsid w:val="007F516C"/>
    <w:rsid w:val="007F51EB"/>
    <w:rsid w:val="007F5445"/>
    <w:rsid w:val="007F545E"/>
    <w:rsid w:val="007F5535"/>
    <w:rsid w:val="007F5559"/>
    <w:rsid w:val="007F55E6"/>
    <w:rsid w:val="007F561C"/>
    <w:rsid w:val="007F56A9"/>
    <w:rsid w:val="007F56D0"/>
    <w:rsid w:val="007F5819"/>
    <w:rsid w:val="007F581D"/>
    <w:rsid w:val="007F58C3"/>
    <w:rsid w:val="007F58FB"/>
    <w:rsid w:val="007F5A72"/>
    <w:rsid w:val="007F5B16"/>
    <w:rsid w:val="007F5C9A"/>
    <w:rsid w:val="007F5FC1"/>
    <w:rsid w:val="007F5FD8"/>
    <w:rsid w:val="007F5FEF"/>
    <w:rsid w:val="007F6000"/>
    <w:rsid w:val="007F6401"/>
    <w:rsid w:val="007F664F"/>
    <w:rsid w:val="007F675D"/>
    <w:rsid w:val="007F67D7"/>
    <w:rsid w:val="007F6CDD"/>
    <w:rsid w:val="007F6CE1"/>
    <w:rsid w:val="007F6E58"/>
    <w:rsid w:val="007F7213"/>
    <w:rsid w:val="007F72C7"/>
    <w:rsid w:val="007F72CF"/>
    <w:rsid w:val="007F73EC"/>
    <w:rsid w:val="007F74D6"/>
    <w:rsid w:val="007F754E"/>
    <w:rsid w:val="007F77AE"/>
    <w:rsid w:val="007F7802"/>
    <w:rsid w:val="007F781A"/>
    <w:rsid w:val="007F7999"/>
    <w:rsid w:val="007F79AB"/>
    <w:rsid w:val="007F7D10"/>
    <w:rsid w:val="007F7F0B"/>
    <w:rsid w:val="008000E0"/>
    <w:rsid w:val="008000EB"/>
    <w:rsid w:val="0080030B"/>
    <w:rsid w:val="0080030E"/>
    <w:rsid w:val="00800364"/>
    <w:rsid w:val="0080047E"/>
    <w:rsid w:val="008007B6"/>
    <w:rsid w:val="008007D9"/>
    <w:rsid w:val="00800947"/>
    <w:rsid w:val="0080094D"/>
    <w:rsid w:val="008009F2"/>
    <w:rsid w:val="00800A9D"/>
    <w:rsid w:val="00800AB3"/>
    <w:rsid w:val="00800C93"/>
    <w:rsid w:val="00800D6C"/>
    <w:rsid w:val="00800DFF"/>
    <w:rsid w:val="00800E6F"/>
    <w:rsid w:val="00800F6A"/>
    <w:rsid w:val="00800FF2"/>
    <w:rsid w:val="008010F2"/>
    <w:rsid w:val="00801488"/>
    <w:rsid w:val="008016B1"/>
    <w:rsid w:val="00801717"/>
    <w:rsid w:val="008017AB"/>
    <w:rsid w:val="00801815"/>
    <w:rsid w:val="008019FE"/>
    <w:rsid w:val="00801A94"/>
    <w:rsid w:val="00801BEC"/>
    <w:rsid w:val="00801D07"/>
    <w:rsid w:val="00801D3C"/>
    <w:rsid w:val="00801D89"/>
    <w:rsid w:val="00801E1C"/>
    <w:rsid w:val="00801E89"/>
    <w:rsid w:val="008022EF"/>
    <w:rsid w:val="008023ED"/>
    <w:rsid w:val="008024BE"/>
    <w:rsid w:val="00802B05"/>
    <w:rsid w:val="00802C27"/>
    <w:rsid w:val="00802DE7"/>
    <w:rsid w:val="008030A2"/>
    <w:rsid w:val="008031D7"/>
    <w:rsid w:val="0080326A"/>
    <w:rsid w:val="008032BB"/>
    <w:rsid w:val="00803304"/>
    <w:rsid w:val="008033AF"/>
    <w:rsid w:val="008033EF"/>
    <w:rsid w:val="008034A0"/>
    <w:rsid w:val="008034CA"/>
    <w:rsid w:val="0080377E"/>
    <w:rsid w:val="008039D0"/>
    <w:rsid w:val="008039DD"/>
    <w:rsid w:val="00803A34"/>
    <w:rsid w:val="00803B6D"/>
    <w:rsid w:val="00803D1F"/>
    <w:rsid w:val="00803DBD"/>
    <w:rsid w:val="00803E65"/>
    <w:rsid w:val="00804123"/>
    <w:rsid w:val="008043B4"/>
    <w:rsid w:val="0080446D"/>
    <w:rsid w:val="008044B6"/>
    <w:rsid w:val="008045C0"/>
    <w:rsid w:val="0080489B"/>
    <w:rsid w:val="00804B61"/>
    <w:rsid w:val="00804C42"/>
    <w:rsid w:val="00804C9D"/>
    <w:rsid w:val="00804D42"/>
    <w:rsid w:val="00804E59"/>
    <w:rsid w:val="00804F21"/>
    <w:rsid w:val="0080507D"/>
    <w:rsid w:val="00805170"/>
    <w:rsid w:val="00805293"/>
    <w:rsid w:val="008052BD"/>
    <w:rsid w:val="0080539B"/>
    <w:rsid w:val="008053B1"/>
    <w:rsid w:val="008053DF"/>
    <w:rsid w:val="00805799"/>
    <w:rsid w:val="00805852"/>
    <w:rsid w:val="008058B1"/>
    <w:rsid w:val="00805AC4"/>
    <w:rsid w:val="00805CE4"/>
    <w:rsid w:val="00805DC6"/>
    <w:rsid w:val="00805E0D"/>
    <w:rsid w:val="0080608F"/>
    <w:rsid w:val="0080609A"/>
    <w:rsid w:val="008062CE"/>
    <w:rsid w:val="00806398"/>
    <w:rsid w:val="008064A7"/>
    <w:rsid w:val="008067C3"/>
    <w:rsid w:val="008069DC"/>
    <w:rsid w:val="00806A3E"/>
    <w:rsid w:val="00806BF2"/>
    <w:rsid w:val="00806CB9"/>
    <w:rsid w:val="00806CC3"/>
    <w:rsid w:val="00806D2D"/>
    <w:rsid w:val="00806E7A"/>
    <w:rsid w:val="008070DE"/>
    <w:rsid w:val="0080710C"/>
    <w:rsid w:val="008071FC"/>
    <w:rsid w:val="008072A2"/>
    <w:rsid w:val="0080736A"/>
    <w:rsid w:val="00807535"/>
    <w:rsid w:val="00807712"/>
    <w:rsid w:val="00807750"/>
    <w:rsid w:val="008077B5"/>
    <w:rsid w:val="0080785D"/>
    <w:rsid w:val="008078D4"/>
    <w:rsid w:val="00807C56"/>
    <w:rsid w:val="00807F3A"/>
    <w:rsid w:val="00807F4D"/>
    <w:rsid w:val="00810002"/>
    <w:rsid w:val="008102AD"/>
    <w:rsid w:val="008103B1"/>
    <w:rsid w:val="0081046C"/>
    <w:rsid w:val="0081083B"/>
    <w:rsid w:val="008109DC"/>
    <w:rsid w:val="00810BA8"/>
    <w:rsid w:val="00810BBD"/>
    <w:rsid w:val="00810C3E"/>
    <w:rsid w:val="00810CC8"/>
    <w:rsid w:val="008110FB"/>
    <w:rsid w:val="0081122D"/>
    <w:rsid w:val="00811316"/>
    <w:rsid w:val="0081134C"/>
    <w:rsid w:val="0081149B"/>
    <w:rsid w:val="008114A4"/>
    <w:rsid w:val="008115B5"/>
    <w:rsid w:val="008116DD"/>
    <w:rsid w:val="0081185F"/>
    <w:rsid w:val="00811AE2"/>
    <w:rsid w:val="00811DF1"/>
    <w:rsid w:val="00811E5C"/>
    <w:rsid w:val="0081244E"/>
    <w:rsid w:val="008124F2"/>
    <w:rsid w:val="00812B1F"/>
    <w:rsid w:val="00812B5E"/>
    <w:rsid w:val="00812C6A"/>
    <w:rsid w:val="00812C72"/>
    <w:rsid w:val="00812D4E"/>
    <w:rsid w:val="00812E92"/>
    <w:rsid w:val="00812EF2"/>
    <w:rsid w:val="00813314"/>
    <w:rsid w:val="0081338B"/>
    <w:rsid w:val="0081343E"/>
    <w:rsid w:val="00813449"/>
    <w:rsid w:val="008134D8"/>
    <w:rsid w:val="00813655"/>
    <w:rsid w:val="0081369C"/>
    <w:rsid w:val="00813796"/>
    <w:rsid w:val="008137B2"/>
    <w:rsid w:val="00813979"/>
    <w:rsid w:val="008139A0"/>
    <w:rsid w:val="00813AF7"/>
    <w:rsid w:val="00813B79"/>
    <w:rsid w:val="00813BF4"/>
    <w:rsid w:val="00813D5B"/>
    <w:rsid w:val="00813D5D"/>
    <w:rsid w:val="00813D87"/>
    <w:rsid w:val="00813DE7"/>
    <w:rsid w:val="00813EA1"/>
    <w:rsid w:val="00813EA2"/>
    <w:rsid w:val="00813F1B"/>
    <w:rsid w:val="00813F33"/>
    <w:rsid w:val="00813F7A"/>
    <w:rsid w:val="00813FC3"/>
    <w:rsid w:val="00814344"/>
    <w:rsid w:val="008144FA"/>
    <w:rsid w:val="0081461B"/>
    <w:rsid w:val="0081466B"/>
    <w:rsid w:val="00814A6C"/>
    <w:rsid w:val="00814B04"/>
    <w:rsid w:val="00814BB2"/>
    <w:rsid w:val="00814BE6"/>
    <w:rsid w:val="00814D12"/>
    <w:rsid w:val="00814DE1"/>
    <w:rsid w:val="00814F59"/>
    <w:rsid w:val="00815031"/>
    <w:rsid w:val="00815126"/>
    <w:rsid w:val="00815402"/>
    <w:rsid w:val="008155EB"/>
    <w:rsid w:val="008156CD"/>
    <w:rsid w:val="008157A0"/>
    <w:rsid w:val="008157CA"/>
    <w:rsid w:val="008157DB"/>
    <w:rsid w:val="008157E3"/>
    <w:rsid w:val="008157E5"/>
    <w:rsid w:val="00815805"/>
    <w:rsid w:val="0081597A"/>
    <w:rsid w:val="00815A14"/>
    <w:rsid w:val="00815A64"/>
    <w:rsid w:val="00815B52"/>
    <w:rsid w:val="00815CCA"/>
    <w:rsid w:val="00815DE4"/>
    <w:rsid w:val="008160AE"/>
    <w:rsid w:val="00816252"/>
    <w:rsid w:val="00816256"/>
    <w:rsid w:val="00816271"/>
    <w:rsid w:val="0081631C"/>
    <w:rsid w:val="00816534"/>
    <w:rsid w:val="00816872"/>
    <w:rsid w:val="00816B6E"/>
    <w:rsid w:val="00816CCA"/>
    <w:rsid w:val="00816D60"/>
    <w:rsid w:val="00816E40"/>
    <w:rsid w:val="00816F59"/>
    <w:rsid w:val="00816FA4"/>
    <w:rsid w:val="00817012"/>
    <w:rsid w:val="008172C0"/>
    <w:rsid w:val="008172E1"/>
    <w:rsid w:val="00817678"/>
    <w:rsid w:val="00817681"/>
    <w:rsid w:val="008176B8"/>
    <w:rsid w:val="00817868"/>
    <w:rsid w:val="00817933"/>
    <w:rsid w:val="00817977"/>
    <w:rsid w:val="008179B5"/>
    <w:rsid w:val="008179EC"/>
    <w:rsid w:val="00817A16"/>
    <w:rsid w:val="00817C16"/>
    <w:rsid w:val="00817C85"/>
    <w:rsid w:val="00817E42"/>
    <w:rsid w:val="00817EAE"/>
    <w:rsid w:val="0082004F"/>
    <w:rsid w:val="008202AE"/>
    <w:rsid w:val="008202FC"/>
    <w:rsid w:val="0082043F"/>
    <w:rsid w:val="00820AC8"/>
    <w:rsid w:val="00820C7D"/>
    <w:rsid w:val="00820EE4"/>
    <w:rsid w:val="00820FB4"/>
    <w:rsid w:val="008210AB"/>
    <w:rsid w:val="0082155D"/>
    <w:rsid w:val="008215D6"/>
    <w:rsid w:val="0082162E"/>
    <w:rsid w:val="00821689"/>
    <w:rsid w:val="008216DD"/>
    <w:rsid w:val="00821888"/>
    <w:rsid w:val="008218DA"/>
    <w:rsid w:val="00821A65"/>
    <w:rsid w:val="00821AA7"/>
    <w:rsid w:val="00821BA8"/>
    <w:rsid w:val="00821CB2"/>
    <w:rsid w:val="00821D60"/>
    <w:rsid w:val="00821E84"/>
    <w:rsid w:val="00821F04"/>
    <w:rsid w:val="00821FAA"/>
    <w:rsid w:val="0082209C"/>
    <w:rsid w:val="008220FD"/>
    <w:rsid w:val="00822122"/>
    <w:rsid w:val="0082213A"/>
    <w:rsid w:val="008221D7"/>
    <w:rsid w:val="00822497"/>
    <w:rsid w:val="00822661"/>
    <w:rsid w:val="0082279D"/>
    <w:rsid w:val="00822813"/>
    <w:rsid w:val="008228AF"/>
    <w:rsid w:val="00822B7C"/>
    <w:rsid w:val="00822C5A"/>
    <w:rsid w:val="00822D35"/>
    <w:rsid w:val="00822DFB"/>
    <w:rsid w:val="00822FC2"/>
    <w:rsid w:val="008230BD"/>
    <w:rsid w:val="008231EC"/>
    <w:rsid w:val="0082337A"/>
    <w:rsid w:val="00823542"/>
    <w:rsid w:val="0082358C"/>
    <w:rsid w:val="008235C4"/>
    <w:rsid w:val="0082366D"/>
    <w:rsid w:val="00823758"/>
    <w:rsid w:val="008239EA"/>
    <w:rsid w:val="00823BEF"/>
    <w:rsid w:val="00823C98"/>
    <w:rsid w:val="00823D91"/>
    <w:rsid w:val="00823E20"/>
    <w:rsid w:val="00823E30"/>
    <w:rsid w:val="00823E46"/>
    <w:rsid w:val="00823EA7"/>
    <w:rsid w:val="00823EAB"/>
    <w:rsid w:val="00824068"/>
    <w:rsid w:val="008241C9"/>
    <w:rsid w:val="008242F6"/>
    <w:rsid w:val="00824445"/>
    <w:rsid w:val="008244DE"/>
    <w:rsid w:val="008244F2"/>
    <w:rsid w:val="008246E8"/>
    <w:rsid w:val="0082484C"/>
    <w:rsid w:val="00824A9A"/>
    <w:rsid w:val="00824CC4"/>
    <w:rsid w:val="00824DC5"/>
    <w:rsid w:val="00824EF3"/>
    <w:rsid w:val="0082502F"/>
    <w:rsid w:val="0082515C"/>
    <w:rsid w:val="00825270"/>
    <w:rsid w:val="008254C8"/>
    <w:rsid w:val="00825632"/>
    <w:rsid w:val="00825770"/>
    <w:rsid w:val="008257F5"/>
    <w:rsid w:val="00825997"/>
    <w:rsid w:val="00825A1F"/>
    <w:rsid w:val="00825B19"/>
    <w:rsid w:val="00825DA4"/>
    <w:rsid w:val="00825FE0"/>
    <w:rsid w:val="008265B6"/>
    <w:rsid w:val="0082661A"/>
    <w:rsid w:val="0082674B"/>
    <w:rsid w:val="008268E8"/>
    <w:rsid w:val="00826AAB"/>
    <w:rsid w:val="00826B47"/>
    <w:rsid w:val="00826C4B"/>
    <w:rsid w:val="00826CD4"/>
    <w:rsid w:val="00826E9D"/>
    <w:rsid w:val="00826EDC"/>
    <w:rsid w:val="00826F04"/>
    <w:rsid w:val="00826F49"/>
    <w:rsid w:val="00826FEF"/>
    <w:rsid w:val="00827225"/>
    <w:rsid w:val="00827232"/>
    <w:rsid w:val="008272D6"/>
    <w:rsid w:val="00827334"/>
    <w:rsid w:val="008273C3"/>
    <w:rsid w:val="00827549"/>
    <w:rsid w:val="008275D9"/>
    <w:rsid w:val="00827750"/>
    <w:rsid w:val="0082778D"/>
    <w:rsid w:val="008277BD"/>
    <w:rsid w:val="00827834"/>
    <w:rsid w:val="008278F0"/>
    <w:rsid w:val="0082799E"/>
    <w:rsid w:val="00827CF4"/>
    <w:rsid w:val="00827D78"/>
    <w:rsid w:val="00827E02"/>
    <w:rsid w:val="00827E52"/>
    <w:rsid w:val="00827F69"/>
    <w:rsid w:val="00827FD7"/>
    <w:rsid w:val="0083028D"/>
    <w:rsid w:val="0083033E"/>
    <w:rsid w:val="0083040A"/>
    <w:rsid w:val="00830652"/>
    <w:rsid w:val="00830771"/>
    <w:rsid w:val="008307B4"/>
    <w:rsid w:val="008307BB"/>
    <w:rsid w:val="008307CE"/>
    <w:rsid w:val="00830AD7"/>
    <w:rsid w:val="00830ECA"/>
    <w:rsid w:val="00830EED"/>
    <w:rsid w:val="00830F03"/>
    <w:rsid w:val="00831210"/>
    <w:rsid w:val="00831241"/>
    <w:rsid w:val="00831431"/>
    <w:rsid w:val="00831528"/>
    <w:rsid w:val="008316C9"/>
    <w:rsid w:val="00831A36"/>
    <w:rsid w:val="00831A40"/>
    <w:rsid w:val="00831ECB"/>
    <w:rsid w:val="00832145"/>
    <w:rsid w:val="0083216A"/>
    <w:rsid w:val="008322CF"/>
    <w:rsid w:val="008322D0"/>
    <w:rsid w:val="00832390"/>
    <w:rsid w:val="008323B4"/>
    <w:rsid w:val="00832406"/>
    <w:rsid w:val="008324F4"/>
    <w:rsid w:val="00832531"/>
    <w:rsid w:val="008326F2"/>
    <w:rsid w:val="0083274D"/>
    <w:rsid w:val="008328FD"/>
    <w:rsid w:val="00832A2E"/>
    <w:rsid w:val="00832A99"/>
    <w:rsid w:val="00832B16"/>
    <w:rsid w:val="00832B5B"/>
    <w:rsid w:val="00832CCB"/>
    <w:rsid w:val="00832F00"/>
    <w:rsid w:val="00832FD1"/>
    <w:rsid w:val="00833261"/>
    <w:rsid w:val="008334A5"/>
    <w:rsid w:val="008334F9"/>
    <w:rsid w:val="00833515"/>
    <w:rsid w:val="008336CE"/>
    <w:rsid w:val="00833985"/>
    <w:rsid w:val="008339B2"/>
    <w:rsid w:val="00833B51"/>
    <w:rsid w:val="00833BCF"/>
    <w:rsid w:val="00833C17"/>
    <w:rsid w:val="00833D1B"/>
    <w:rsid w:val="00833EAE"/>
    <w:rsid w:val="00834154"/>
    <w:rsid w:val="0083435A"/>
    <w:rsid w:val="00834407"/>
    <w:rsid w:val="008346D5"/>
    <w:rsid w:val="00834842"/>
    <w:rsid w:val="008349D1"/>
    <w:rsid w:val="008349D3"/>
    <w:rsid w:val="00834A5C"/>
    <w:rsid w:val="00834D86"/>
    <w:rsid w:val="00834ED8"/>
    <w:rsid w:val="00834F89"/>
    <w:rsid w:val="008350E2"/>
    <w:rsid w:val="008350F8"/>
    <w:rsid w:val="008352CA"/>
    <w:rsid w:val="008352CE"/>
    <w:rsid w:val="00835462"/>
    <w:rsid w:val="00835531"/>
    <w:rsid w:val="008355F0"/>
    <w:rsid w:val="0083568D"/>
    <w:rsid w:val="00835779"/>
    <w:rsid w:val="00835819"/>
    <w:rsid w:val="00835827"/>
    <w:rsid w:val="008359C4"/>
    <w:rsid w:val="00835C03"/>
    <w:rsid w:val="00835FAB"/>
    <w:rsid w:val="0083608B"/>
    <w:rsid w:val="0083628A"/>
    <w:rsid w:val="00836311"/>
    <w:rsid w:val="00836359"/>
    <w:rsid w:val="00836365"/>
    <w:rsid w:val="00836408"/>
    <w:rsid w:val="0083644F"/>
    <w:rsid w:val="00836523"/>
    <w:rsid w:val="00836577"/>
    <w:rsid w:val="0083674A"/>
    <w:rsid w:val="0083688C"/>
    <w:rsid w:val="0083696C"/>
    <w:rsid w:val="008369DB"/>
    <w:rsid w:val="00836B3C"/>
    <w:rsid w:val="00836CBE"/>
    <w:rsid w:val="00836F61"/>
    <w:rsid w:val="00836F88"/>
    <w:rsid w:val="00837156"/>
    <w:rsid w:val="008372D2"/>
    <w:rsid w:val="00837405"/>
    <w:rsid w:val="00837513"/>
    <w:rsid w:val="00837593"/>
    <w:rsid w:val="00837658"/>
    <w:rsid w:val="00837673"/>
    <w:rsid w:val="00837829"/>
    <w:rsid w:val="00837831"/>
    <w:rsid w:val="008379B2"/>
    <w:rsid w:val="00837F99"/>
    <w:rsid w:val="00837FE6"/>
    <w:rsid w:val="0084007A"/>
    <w:rsid w:val="008401E2"/>
    <w:rsid w:val="00840258"/>
    <w:rsid w:val="00840287"/>
    <w:rsid w:val="008402AB"/>
    <w:rsid w:val="00840321"/>
    <w:rsid w:val="0084037F"/>
    <w:rsid w:val="0084045D"/>
    <w:rsid w:val="008404F9"/>
    <w:rsid w:val="00840549"/>
    <w:rsid w:val="0084073C"/>
    <w:rsid w:val="0084078E"/>
    <w:rsid w:val="008408E3"/>
    <w:rsid w:val="00840DE7"/>
    <w:rsid w:val="00840E4A"/>
    <w:rsid w:val="00840F11"/>
    <w:rsid w:val="00840F41"/>
    <w:rsid w:val="00841939"/>
    <w:rsid w:val="00841948"/>
    <w:rsid w:val="00841F88"/>
    <w:rsid w:val="00841FE6"/>
    <w:rsid w:val="008420B1"/>
    <w:rsid w:val="0084213C"/>
    <w:rsid w:val="00842223"/>
    <w:rsid w:val="00842285"/>
    <w:rsid w:val="0084232C"/>
    <w:rsid w:val="00842439"/>
    <w:rsid w:val="008424B9"/>
    <w:rsid w:val="008426C9"/>
    <w:rsid w:val="0084273C"/>
    <w:rsid w:val="0084284E"/>
    <w:rsid w:val="00842990"/>
    <w:rsid w:val="00842E06"/>
    <w:rsid w:val="00842E07"/>
    <w:rsid w:val="00842E59"/>
    <w:rsid w:val="00842E78"/>
    <w:rsid w:val="008430B1"/>
    <w:rsid w:val="00843143"/>
    <w:rsid w:val="008432EC"/>
    <w:rsid w:val="00843424"/>
    <w:rsid w:val="00843550"/>
    <w:rsid w:val="0084379D"/>
    <w:rsid w:val="0084379F"/>
    <w:rsid w:val="0084391F"/>
    <w:rsid w:val="0084396B"/>
    <w:rsid w:val="0084396C"/>
    <w:rsid w:val="008439D9"/>
    <w:rsid w:val="00843BEA"/>
    <w:rsid w:val="00843C2D"/>
    <w:rsid w:val="00843C7A"/>
    <w:rsid w:val="00843E0F"/>
    <w:rsid w:val="00843EB1"/>
    <w:rsid w:val="00843EDA"/>
    <w:rsid w:val="0084413D"/>
    <w:rsid w:val="0084417B"/>
    <w:rsid w:val="00844237"/>
    <w:rsid w:val="00844436"/>
    <w:rsid w:val="008444B4"/>
    <w:rsid w:val="008445CF"/>
    <w:rsid w:val="00844769"/>
    <w:rsid w:val="008447D2"/>
    <w:rsid w:val="00844D5B"/>
    <w:rsid w:val="00844F7B"/>
    <w:rsid w:val="00845027"/>
    <w:rsid w:val="00845191"/>
    <w:rsid w:val="00845493"/>
    <w:rsid w:val="00845621"/>
    <w:rsid w:val="0084592A"/>
    <w:rsid w:val="008459B2"/>
    <w:rsid w:val="00845B65"/>
    <w:rsid w:val="00845E3C"/>
    <w:rsid w:val="00845FC0"/>
    <w:rsid w:val="00845FFB"/>
    <w:rsid w:val="00846090"/>
    <w:rsid w:val="008460DC"/>
    <w:rsid w:val="00846105"/>
    <w:rsid w:val="00846136"/>
    <w:rsid w:val="0084624E"/>
    <w:rsid w:val="008462F3"/>
    <w:rsid w:val="00846595"/>
    <w:rsid w:val="008466DB"/>
    <w:rsid w:val="0084686A"/>
    <w:rsid w:val="00846918"/>
    <w:rsid w:val="00846A67"/>
    <w:rsid w:val="00846B15"/>
    <w:rsid w:val="00846BCF"/>
    <w:rsid w:val="00846CCB"/>
    <w:rsid w:val="00846DD6"/>
    <w:rsid w:val="00846EBC"/>
    <w:rsid w:val="0084702B"/>
    <w:rsid w:val="00847350"/>
    <w:rsid w:val="0084736A"/>
    <w:rsid w:val="008474D5"/>
    <w:rsid w:val="008475C1"/>
    <w:rsid w:val="00847854"/>
    <w:rsid w:val="00847945"/>
    <w:rsid w:val="008479C1"/>
    <w:rsid w:val="00847A57"/>
    <w:rsid w:val="00847B94"/>
    <w:rsid w:val="00847BBF"/>
    <w:rsid w:val="00847DED"/>
    <w:rsid w:val="00847F26"/>
    <w:rsid w:val="00847F35"/>
    <w:rsid w:val="00847FF6"/>
    <w:rsid w:val="00850097"/>
    <w:rsid w:val="00850270"/>
    <w:rsid w:val="00850523"/>
    <w:rsid w:val="008505E7"/>
    <w:rsid w:val="00850603"/>
    <w:rsid w:val="0085060F"/>
    <w:rsid w:val="00850632"/>
    <w:rsid w:val="008507C9"/>
    <w:rsid w:val="008508B1"/>
    <w:rsid w:val="00850974"/>
    <w:rsid w:val="00850B10"/>
    <w:rsid w:val="00850B77"/>
    <w:rsid w:val="00850BE9"/>
    <w:rsid w:val="00850CD0"/>
    <w:rsid w:val="00851057"/>
    <w:rsid w:val="0085107B"/>
    <w:rsid w:val="00851174"/>
    <w:rsid w:val="008511BC"/>
    <w:rsid w:val="0085124F"/>
    <w:rsid w:val="008513C8"/>
    <w:rsid w:val="0085148D"/>
    <w:rsid w:val="008514B3"/>
    <w:rsid w:val="0085163D"/>
    <w:rsid w:val="008519F3"/>
    <w:rsid w:val="00851E4A"/>
    <w:rsid w:val="00851EFB"/>
    <w:rsid w:val="00851F06"/>
    <w:rsid w:val="00851FB1"/>
    <w:rsid w:val="0085224B"/>
    <w:rsid w:val="008522FD"/>
    <w:rsid w:val="008524E2"/>
    <w:rsid w:val="008525F1"/>
    <w:rsid w:val="0085262A"/>
    <w:rsid w:val="008526DC"/>
    <w:rsid w:val="00852758"/>
    <w:rsid w:val="008528E9"/>
    <w:rsid w:val="00852A17"/>
    <w:rsid w:val="00852AD7"/>
    <w:rsid w:val="00852B88"/>
    <w:rsid w:val="00852D0E"/>
    <w:rsid w:val="00852D6A"/>
    <w:rsid w:val="00852DCE"/>
    <w:rsid w:val="00852E20"/>
    <w:rsid w:val="00852E95"/>
    <w:rsid w:val="00852F62"/>
    <w:rsid w:val="00852FEE"/>
    <w:rsid w:val="008531F8"/>
    <w:rsid w:val="008535EA"/>
    <w:rsid w:val="00853664"/>
    <w:rsid w:val="00853756"/>
    <w:rsid w:val="00853AB7"/>
    <w:rsid w:val="00853B7F"/>
    <w:rsid w:val="00853BF9"/>
    <w:rsid w:val="00853C63"/>
    <w:rsid w:val="00853E7B"/>
    <w:rsid w:val="00853EEE"/>
    <w:rsid w:val="00853F4C"/>
    <w:rsid w:val="00853F4D"/>
    <w:rsid w:val="00854021"/>
    <w:rsid w:val="00854282"/>
    <w:rsid w:val="00854931"/>
    <w:rsid w:val="00854A21"/>
    <w:rsid w:val="00854C53"/>
    <w:rsid w:val="00854C69"/>
    <w:rsid w:val="00854DFF"/>
    <w:rsid w:val="00854F70"/>
    <w:rsid w:val="00854FF4"/>
    <w:rsid w:val="0085512C"/>
    <w:rsid w:val="008552CF"/>
    <w:rsid w:val="00855366"/>
    <w:rsid w:val="00855381"/>
    <w:rsid w:val="00855574"/>
    <w:rsid w:val="00855929"/>
    <w:rsid w:val="00855DAA"/>
    <w:rsid w:val="00855F60"/>
    <w:rsid w:val="00855F9F"/>
    <w:rsid w:val="0085600B"/>
    <w:rsid w:val="008560DF"/>
    <w:rsid w:val="008561D1"/>
    <w:rsid w:val="0085623D"/>
    <w:rsid w:val="00856280"/>
    <w:rsid w:val="0085635B"/>
    <w:rsid w:val="00856376"/>
    <w:rsid w:val="0085649F"/>
    <w:rsid w:val="008564BD"/>
    <w:rsid w:val="00856557"/>
    <w:rsid w:val="008567FB"/>
    <w:rsid w:val="00856811"/>
    <w:rsid w:val="00856991"/>
    <w:rsid w:val="00856B0D"/>
    <w:rsid w:val="00856E4B"/>
    <w:rsid w:val="00856EB6"/>
    <w:rsid w:val="0085710D"/>
    <w:rsid w:val="0085710E"/>
    <w:rsid w:val="0085742A"/>
    <w:rsid w:val="00857440"/>
    <w:rsid w:val="0085749A"/>
    <w:rsid w:val="00857634"/>
    <w:rsid w:val="00857884"/>
    <w:rsid w:val="008578B4"/>
    <w:rsid w:val="00857961"/>
    <w:rsid w:val="00857A37"/>
    <w:rsid w:val="00857A3F"/>
    <w:rsid w:val="00857A68"/>
    <w:rsid w:val="00857A6C"/>
    <w:rsid w:val="00857AFB"/>
    <w:rsid w:val="00857BD1"/>
    <w:rsid w:val="00857D92"/>
    <w:rsid w:val="00857EA0"/>
    <w:rsid w:val="00857F00"/>
    <w:rsid w:val="00857F71"/>
    <w:rsid w:val="00860090"/>
    <w:rsid w:val="008602A6"/>
    <w:rsid w:val="008602AB"/>
    <w:rsid w:val="00860307"/>
    <w:rsid w:val="0086061F"/>
    <w:rsid w:val="00860744"/>
    <w:rsid w:val="0086077C"/>
    <w:rsid w:val="008607F4"/>
    <w:rsid w:val="00860892"/>
    <w:rsid w:val="00860998"/>
    <w:rsid w:val="00860A00"/>
    <w:rsid w:val="00860A0A"/>
    <w:rsid w:val="00860A27"/>
    <w:rsid w:val="00860ACE"/>
    <w:rsid w:val="00860DD9"/>
    <w:rsid w:val="00860E68"/>
    <w:rsid w:val="00860EAD"/>
    <w:rsid w:val="00860F1C"/>
    <w:rsid w:val="00861097"/>
    <w:rsid w:val="00861329"/>
    <w:rsid w:val="00861673"/>
    <w:rsid w:val="0086167C"/>
    <w:rsid w:val="0086183D"/>
    <w:rsid w:val="00861930"/>
    <w:rsid w:val="00861B71"/>
    <w:rsid w:val="00861CD0"/>
    <w:rsid w:val="00861F52"/>
    <w:rsid w:val="00861FD8"/>
    <w:rsid w:val="00861FFB"/>
    <w:rsid w:val="00862127"/>
    <w:rsid w:val="008623E0"/>
    <w:rsid w:val="0086255D"/>
    <w:rsid w:val="00862642"/>
    <w:rsid w:val="0086264B"/>
    <w:rsid w:val="008626A1"/>
    <w:rsid w:val="00862940"/>
    <w:rsid w:val="00862B19"/>
    <w:rsid w:val="00862D14"/>
    <w:rsid w:val="00862E90"/>
    <w:rsid w:val="00862ECC"/>
    <w:rsid w:val="008632B0"/>
    <w:rsid w:val="00863344"/>
    <w:rsid w:val="008633F6"/>
    <w:rsid w:val="00863464"/>
    <w:rsid w:val="00863477"/>
    <w:rsid w:val="0086354E"/>
    <w:rsid w:val="00863841"/>
    <w:rsid w:val="00863876"/>
    <w:rsid w:val="008638D2"/>
    <w:rsid w:val="00863A0B"/>
    <w:rsid w:val="00863AA7"/>
    <w:rsid w:val="00863AD5"/>
    <w:rsid w:val="00863B55"/>
    <w:rsid w:val="00863B93"/>
    <w:rsid w:val="00863C26"/>
    <w:rsid w:val="00863E73"/>
    <w:rsid w:val="00863ECB"/>
    <w:rsid w:val="00864112"/>
    <w:rsid w:val="0086421E"/>
    <w:rsid w:val="00864319"/>
    <w:rsid w:val="00864598"/>
    <w:rsid w:val="008648A0"/>
    <w:rsid w:val="00864CCF"/>
    <w:rsid w:val="00864E8D"/>
    <w:rsid w:val="00864ECB"/>
    <w:rsid w:val="0086507A"/>
    <w:rsid w:val="008650D6"/>
    <w:rsid w:val="008650F6"/>
    <w:rsid w:val="00865255"/>
    <w:rsid w:val="0086534D"/>
    <w:rsid w:val="008654BA"/>
    <w:rsid w:val="008655B0"/>
    <w:rsid w:val="0086585F"/>
    <w:rsid w:val="008658EA"/>
    <w:rsid w:val="00865968"/>
    <w:rsid w:val="008659DD"/>
    <w:rsid w:val="00865B15"/>
    <w:rsid w:val="00865D57"/>
    <w:rsid w:val="00865ED1"/>
    <w:rsid w:val="008665A6"/>
    <w:rsid w:val="0086677D"/>
    <w:rsid w:val="00866872"/>
    <w:rsid w:val="00866BB7"/>
    <w:rsid w:val="00866C1E"/>
    <w:rsid w:val="00866C41"/>
    <w:rsid w:val="00866DD6"/>
    <w:rsid w:val="00866DEE"/>
    <w:rsid w:val="00866F2E"/>
    <w:rsid w:val="00866F41"/>
    <w:rsid w:val="00866F42"/>
    <w:rsid w:val="0086717C"/>
    <w:rsid w:val="0086736B"/>
    <w:rsid w:val="008674FC"/>
    <w:rsid w:val="008701E6"/>
    <w:rsid w:val="0087028D"/>
    <w:rsid w:val="008702B9"/>
    <w:rsid w:val="008702D3"/>
    <w:rsid w:val="00870547"/>
    <w:rsid w:val="008709EC"/>
    <w:rsid w:val="00870A15"/>
    <w:rsid w:val="00870D8A"/>
    <w:rsid w:val="00870EB2"/>
    <w:rsid w:val="008710ED"/>
    <w:rsid w:val="00871124"/>
    <w:rsid w:val="008712AE"/>
    <w:rsid w:val="0087185A"/>
    <w:rsid w:val="0087194C"/>
    <w:rsid w:val="0087196E"/>
    <w:rsid w:val="00871B2D"/>
    <w:rsid w:val="00871CCB"/>
    <w:rsid w:val="00871FA0"/>
    <w:rsid w:val="00872042"/>
    <w:rsid w:val="0087212B"/>
    <w:rsid w:val="008721E8"/>
    <w:rsid w:val="008722F5"/>
    <w:rsid w:val="008723E5"/>
    <w:rsid w:val="008724CF"/>
    <w:rsid w:val="0087272C"/>
    <w:rsid w:val="00872853"/>
    <w:rsid w:val="0087287D"/>
    <w:rsid w:val="00872883"/>
    <w:rsid w:val="00872981"/>
    <w:rsid w:val="00872A07"/>
    <w:rsid w:val="00872A5C"/>
    <w:rsid w:val="00872D57"/>
    <w:rsid w:val="00872ECD"/>
    <w:rsid w:val="008731F4"/>
    <w:rsid w:val="0087375B"/>
    <w:rsid w:val="008737EF"/>
    <w:rsid w:val="0087394C"/>
    <w:rsid w:val="00873A29"/>
    <w:rsid w:val="00873A9C"/>
    <w:rsid w:val="00873BEB"/>
    <w:rsid w:val="00873D37"/>
    <w:rsid w:val="00873DE3"/>
    <w:rsid w:val="00873EBB"/>
    <w:rsid w:val="00873F4E"/>
    <w:rsid w:val="00874060"/>
    <w:rsid w:val="008741BE"/>
    <w:rsid w:val="008742A8"/>
    <w:rsid w:val="008742BA"/>
    <w:rsid w:val="00874452"/>
    <w:rsid w:val="0087454E"/>
    <w:rsid w:val="00874699"/>
    <w:rsid w:val="008747A3"/>
    <w:rsid w:val="008748C5"/>
    <w:rsid w:val="00874BF0"/>
    <w:rsid w:val="00874C36"/>
    <w:rsid w:val="00874E92"/>
    <w:rsid w:val="00875056"/>
    <w:rsid w:val="00875370"/>
    <w:rsid w:val="008755A6"/>
    <w:rsid w:val="00875AB9"/>
    <w:rsid w:val="00875CA4"/>
    <w:rsid w:val="00875E3A"/>
    <w:rsid w:val="00875EDF"/>
    <w:rsid w:val="00875F5C"/>
    <w:rsid w:val="00876013"/>
    <w:rsid w:val="008762E0"/>
    <w:rsid w:val="00876382"/>
    <w:rsid w:val="0087661C"/>
    <w:rsid w:val="00876660"/>
    <w:rsid w:val="00876825"/>
    <w:rsid w:val="0087688A"/>
    <w:rsid w:val="008768A8"/>
    <w:rsid w:val="008768E6"/>
    <w:rsid w:val="0087692D"/>
    <w:rsid w:val="00876A6E"/>
    <w:rsid w:val="00876AAB"/>
    <w:rsid w:val="00876AC9"/>
    <w:rsid w:val="00876BD5"/>
    <w:rsid w:val="00876BF7"/>
    <w:rsid w:val="00876CD6"/>
    <w:rsid w:val="00876DB2"/>
    <w:rsid w:val="00876EC6"/>
    <w:rsid w:val="00876EDA"/>
    <w:rsid w:val="00877001"/>
    <w:rsid w:val="0087708D"/>
    <w:rsid w:val="008770C5"/>
    <w:rsid w:val="0087711D"/>
    <w:rsid w:val="00877703"/>
    <w:rsid w:val="008778DB"/>
    <w:rsid w:val="00877C56"/>
    <w:rsid w:val="00877C8F"/>
    <w:rsid w:val="00877CD2"/>
    <w:rsid w:val="00877D2A"/>
    <w:rsid w:val="00877E9A"/>
    <w:rsid w:val="00880032"/>
    <w:rsid w:val="00880088"/>
    <w:rsid w:val="008800D2"/>
    <w:rsid w:val="00880100"/>
    <w:rsid w:val="008801D5"/>
    <w:rsid w:val="008801D7"/>
    <w:rsid w:val="00880732"/>
    <w:rsid w:val="00880844"/>
    <w:rsid w:val="008809C9"/>
    <w:rsid w:val="00880B6F"/>
    <w:rsid w:val="00880BAB"/>
    <w:rsid w:val="00880D6F"/>
    <w:rsid w:val="00880DBA"/>
    <w:rsid w:val="008810D2"/>
    <w:rsid w:val="00881146"/>
    <w:rsid w:val="008811B6"/>
    <w:rsid w:val="0088138D"/>
    <w:rsid w:val="008814B7"/>
    <w:rsid w:val="008815F6"/>
    <w:rsid w:val="00881A72"/>
    <w:rsid w:val="00881C04"/>
    <w:rsid w:val="00881E55"/>
    <w:rsid w:val="00881F14"/>
    <w:rsid w:val="0088222A"/>
    <w:rsid w:val="0088228C"/>
    <w:rsid w:val="00882335"/>
    <w:rsid w:val="0088246E"/>
    <w:rsid w:val="00882506"/>
    <w:rsid w:val="00882598"/>
    <w:rsid w:val="00882980"/>
    <w:rsid w:val="0088298D"/>
    <w:rsid w:val="00882CCA"/>
    <w:rsid w:val="00882E78"/>
    <w:rsid w:val="00882FC7"/>
    <w:rsid w:val="008834F1"/>
    <w:rsid w:val="008835ED"/>
    <w:rsid w:val="008836D1"/>
    <w:rsid w:val="00883797"/>
    <w:rsid w:val="0088389B"/>
    <w:rsid w:val="00883B1B"/>
    <w:rsid w:val="00883D0E"/>
    <w:rsid w:val="00883E8D"/>
    <w:rsid w:val="008844AF"/>
    <w:rsid w:val="00884685"/>
    <w:rsid w:val="00884796"/>
    <w:rsid w:val="008848F6"/>
    <w:rsid w:val="00884915"/>
    <w:rsid w:val="008849E1"/>
    <w:rsid w:val="00884C3A"/>
    <w:rsid w:val="00884D0E"/>
    <w:rsid w:val="00884F29"/>
    <w:rsid w:val="00884FD3"/>
    <w:rsid w:val="0088506A"/>
    <w:rsid w:val="0088523F"/>
    <w:rsid w:val="00885330"/>
    <w:rsid w:val="00885354"/>
    <w:rsid w:val="0088579A"/>
    <w:rsid w:val="008858C5"/>
    <w:rsid w:val="008858E8"/>
    <w:rsid w:val="00885C00"/>
    <w:rsid w:val="00885C4A"/>
    <w:rsid w:val="00885CBE"/>
    <w:rsid w:val="00885D7F"/>
    <w:rsid w:val="00885E11"/>
    <w:rsid w:val="00885E33"/>
    <w:rsid w:val="00885E66"/>
    <w:rsid w:val="00885EC3"/>
    <w:rsid w:val="00886047"/>
    <w:rsid w:val="00886136"/>
    <w:rsid w:val="00886138"/>
    <w:rsid w:val="008862B5"/>
    <w:rsid w:val="008863C0"/>
    <w:rsid w:val="0088643C"/>
    <w:rsid w:val="008864EE"/>
    <w:rsid w:val="00886848"/>
    <w:rsid w:val="008868BD"/>
    <w:rsid w:val="0088691F"/>
    <w:rsid w:val="00886AF3"/>
    <w:rsid w:val="00886BDB"/>
    <w:rsid w:val="00886C42"/>
    <w:rsid w:val="00886D9C"/>
    <w:rsid w:val="00886EAD"/>
    <w:rsid w:val="00886ECC"/>
    <w:rsid w:val="00886F1B"/>
    <w:rsid w:val="00886FA2"/>
    <w:rsid w:val="00887018"/>
    <w:rsid w:val="0088702F"/>
    <w:rsid w:val="00887051"/>
    <w:rsid w:val="0088723E"/>
    <w:rsid w:val="00887430"/>
    <w:rsid w:val="0088751D"/>
    <w:rsid w:val="0088756E"/>
    <w:rsid w:val="008875A7"/>
    <w:rsid w:val="008875FF"/>
    <w:rsid w:val="0088776C"/>
    <w:rsid w:val="008878D3"/>
    <w:rsid w:val="00887B36"/>
    <w:rsid w:val="00887B75"/>
    <w:rsid w:val="00887C36"/>
    <w:rsid w:val="00887CC6"/>
    <w:rsid w:val="00887D65"/>
    <w:rsid w:val="00887E3C"/>
    <w:rsid w:val="008900FB"/>
    <w:rsid w:val="008902C4"/>
    <w:rsid w:val="00890357"/>
    <w:rsid w:val="0089050C"/>
    <w:rsid w:val="0089053C"/>
    <w:rsid w:val="008906CE"/>
    <w:rsid w:val="00890914"/>
    <w:rsid w:val="00890959"/>
    <w:rsid w:val="008909DB"/>
    <w:rsid w:val="00890BB7"/>
    <w:rsid w:val="00890C1D"/>
    <w:rsid w:val="00890CC3"/>
    <w:rsid w:val="00890D1A"/>
    <w:rsid w:val="00890D6D"/>
    <w:rsid w:val="00890D70"/>
    <w:rsid w:val="00890E4A"/>
    <w:rsid w:val="00890E69"/>
    <w:rsid w:val="00891024"/>
    <w:rsid w:val="008910A8"/>
    <w:rsid w:val="008910AE"/>
    <w:rsid w:val="00891212"/>
    <w:rsid w:val="00891267"/>
    <w:rsid w:val="008914C2"/>
    <w:rsid w:val="00891756"/>
    <w:rsid w:val="008918CD"/>
    <w:rsid w:val="00891958"/>
    <w:rsid w:val="00891997"/>
    <w:rsid w:val="00891B39"/>
    <w:rsid w:val="00891B96"/>
    <w:rsid w:val="00891B97"/>
    <w:rsid w:val="00891DC5"/>
    <w:rsid w:val="00891E6A"/>
    <w:rsid w:val="00891E70"/>
    <w:rsid w:val="0089209E"/>
    <w:rsid w:val="0089233B"/>
    <w:rsid w:val="008923BF"/>
    <w:rsid w:val="00892558"/>
    <w:rsid w:val="0089256F"/>
    <w:rsid w:val="008926BF"/>
    <w:rsid w:val="008926E6"/>
    <w:rsid w:val="00892AB3"/>
    <w:rsid w:val="00892ABF"/>
    <w:rsid w:val="00892D92"/>
    <w:rsid w:val="00892EE0"/>
    <w:rsid w:val="00893027"/>
    <w:rsid w:val="008931FB"/>
    <w:rsid w:val="00893257"/>
    <w:rsid w:val="008933AB"/>
    <w:rsid w:val="00893527"/>
    <w:rsid w:val="00893574"/>
    <w:rsid w:val="00893594"/>
    <w:rsid w:val="008936FF"/>
    <w:rsid w:val="00893701"/>
    <w:rsid w:val="00893733"/>
    <w:rsid w:val="008938F2"/>
    <w:rsid w:val="00893A34"/>
    <w:rsid w:val="00893CCB"/>
    <w:rsid w:val="00893D8A"/>
    <w:rsid w:val="00893F71"/>
    <w:rsid w:val="008940EE"/>
    <w:rsid w:val="0089410E"/>
    <w:rsid w:val="00894269"/>
    <w:rsid w:val="008942AE"/>
    <w:rsid w:val="008943B4"/>
    <w:rsid w:val="008943C1"/>
    <w:rsid w:val="00894659"/>
    <w:rsid w:val="008946B6"/>
    <w:rsid w:val="008946C6"/>
    <w:rsid w:val="0089473B"/>
    <w:rsid w:val="0089487F"/>
    <w:rsid w:val="00894E2D"/>
    <w:rsid w:val="00894EA0"/>
    <w:rsid w:val="00894EC3"/>
    <w:rsid w:val="00895007"/>
    <w:rsid w:val="0089504A"/>
    <w:rsid w:val="008950A2"/>
    <w:rsid w:val="00895272"/>
    <w:rsid w:val="008952A8"/>
    <w:rsid w:val="008952F3"/>
    <w:rsid w:val="0089532F"/>
    <w:rsid w:val="008953C1"/>
    <w:rsid w:val="008953D5"/>
    <w:rsid w:val="00895761"/>
    <w:rsid w:val="00895856"/>
    <w:rsid w:val="008958E4"/>
    <w:rsid w:val="008959EA"/>
    <w:rsid w:val="00895AC7"/>
    <w:rsid w:val="00895BED"/>
    <w:rsid w:val="00895D04"/>
    <w:rsid w:val="00895E4B"/>
    <w:rsid w:val="008960B8"/>
    <w:rsid w:val="00896479"/>
    <w:rsid w:val="008967AE"/>
    <w:rsid w:val="00896802"/>
    <w:rsid w:val="00896ABB"/>
    <w:rsid w:val="00896BF9"/>
    <w:rsid w:val="00896EFF"/>
    <w:rsid w:val="00896FD5"/>
    <w:rsid w:val="00897019"/>
    <w:rsid w:val="00897274"/>
    <w:rsid w:val="008974B8"/>
    <w:rsid w:val="008975B2"/>
    <w:rsid w:val="008975E7"/>
    <w:rsid w:val="008976AD"/>
    <w:rsid w:val="008977F5"/>
    <w:rsid w:val="008979F3"/>
    <w:rsid w:val="00897E7F"/>
    <w:rsid w:val="00897EF3"/>
    <w:rsid w:val="00897F19"/>
    <w:rsid w:val="00897F75"/>
    <w:rsid w:val="008A00D9"/>
    <w:rsid w:val="008A0140"/>
    <w:rsid w:val="008A0284"/>
    <w:rsid w:val="008A03D5"/>
    <w:rsid w:val="008A03DE"/>
    <w:rsid w:val="008A0888"/>
    <w:rsid w:val="008A09A9"/>
    <w:rsid w:val="008A09FD"/>
    <w:rsid w:val="008A0CF8"/>
    <w:rsid w:val="008A0D73"/>
    <w:rsid w:val="008A10AB"/>
    <w:rsid w:val="008A1465"/>
    <w:rsid w:val="008A1468"/>
    <w:rsid w:val="008A16E7"/>
    <w:rsid w:val="008A18AE"/>
    <w:rsid w:val="008A18C7"/>
    <w:rsid w:val="008A19F1"/>
    <w:rsid w:val="008A1BF9"/>
    <w:rsid w:val="008A1D05"/>
    <w:rsid w:val="008A1EAB"/>
    <w:rsid w:val="008A2238"/>
    <w:rsid w:val="008A22B9"/>
    <w:rsid w:val="008A236C"/>
    <w:rsid w:val="008A23F0"/>
    <w:rsid w:val="008A2791"/>
    <w:rsid w:val="008A2A0F"/>
    <w:rsid w:val="008A2D08"/>
    <w:rsid w:val="008A2F54"/>
    <w:rsid w:val="008A3122"/>
    <w:rsid w:val="008A31D4"/>
    <w:rsid w:val="008A3291"/>
    <w:rsid w:val="008A330E"/>
    <w:rsid w:val="008A3485"/>
    <w:rsid w:val="008A354F"/>
    <w:rsid w:val="008A3787"/>
    <w:rsid w:val="008A37B8"/>
    <w:rsid w:val="008A3997"/>
    <w:rsid w:val="008A3DF8"/>
    <w:rsid w:val="008A3FD7"/>
    <w:rsid w:val="008A4071"/>
    <w:rsid w:val="008A40F1"/>
    <w:rsid w:val="008A436D"/>
    <w:rsid w:val="008A4383"/>
    <w:rsid w:val="008A43EF"/>
    <w:rsid w:val="008A4445"/>
    <w:rsid w:val="008A4549"/>
    <w:rsid w:val="008A47B5"/>
    <w:rsid w:val="008A4866"/>
    <w:rsid w:val="008A48D5"/>
    <w:rsid w:val="008A4A65"/>
    <w:rsid w:val="008A4AC9"/>
    <w:rsid w:val="008A4C85"/>
    <w:rsid w:val="008A4D0F"/>
    <w:rsid w:val="008A4D86"/>
    <w:rsid w:val="008A4E79"/>
    <w:rsid w:val="008A5058"/>
    <w:rsid w:val="008A5197"/>
    <w:rsid w:val="008A5212"/>
    <w:rsid w:val="008A5300"/>
    <w:rsid w:val="008A5635"/>
    <w:rsid w:val="008A574D"/>
    <w:rsid w:val="008A58D9"/>
    <w:rsid w:val="008A5AE8"/>
    <w:rsid w:val="008A5B7C"/>
    <w:rsid w:val="008A5C44"/>
    <w:rsid w:val="008A5CED"/>
    <w:rsid w:val="008A5E80"/>
    <w:rsid w:val="008A64EB"/>
    <w:rsid w:val="008A6541"/>
    <w:rsid w:val="008A65A9"/>
    <w:rsid w:val="008A6691"/>
    <w:rsid w:val="008A69C2"/>
    <w:rsid w:val="008A7298"/>
    <w:rsid w:val="008A737D"/>
    <w:rsid w:val="008A75FA"/>
    <w:rsid w:val="008A77F9"/>
    <w:rsid w:val="008A7A6D"/>
    <w:rsid w:val="008B0034"/>
    <w:rsid w:val="008B038D"/>
    <w:rsid w:val="008B0413"/>
    <w:rsid w:val="008B05B0"/>
    <w:rsid w:val="008B0628"/>
    <w:rsid w:val="008B0662"/>
    <w:rsid w:val="008B06A3"/>
    <w:rsid w:val="008B0831"/>
    <w:rsid w:val="008B0931"/>
    <w:rsid w:val="008B093F"/>
    <w:rsid w:val="008B094B"/>
    <w:rsid w:val="008B097E"/>
    <w:rsid w:val="008B09AA"/>
    <w:rsid w:val="008B0B08"/>
    <w:rsid w:val="008B0B76"/>
    <w:rsid w:val="008B0D82"/>
    <w:rsid w:val="008B0FD6"/>
    <w:rsid w:val="008B0FDD"/>
    <w:rsid w:val="008B101A"/>
    <w:rsid w:val="008B1122"/>
    <w:rsid w:val="008B12D3"/>
    <w:rsid w:val="008B145B"/>
    <w:rsid w:val="008B1675"/>
    <w:rsid w:val="008B173E"/>
    <w:rsid w:val="008B185E"/>
    <w:rsid w:val="008B18D6"/>
    <w:rsid w:val="008B18F7"/>
    <w:rsid w:val="008B191A"/>
    <w:rsid w:val="008B197B"/>
    <w:rsid w:val="008B19B7"/>
    <w:rsid w:val="008B1B67"/>
    <w:rsid w:val="008B1C52"/>
    <w:rsid w:val="008B1C5A"/>
    <w:rsid w:val="008B1CBC"/>
    <w:rsid w:val="008B1DE3"/>
    <w:rsid w:val="008B1E07"/>
    <w:rsid w:val="008B1EBF"/>
    <w:rsid w:val="008B20D3"/>
    <w:rsid w:val="008B259A"/>
    <w:rsid w:val="008B26AE"/>
    <w:rsid w:val="008B27DE"/>
    <w:rsid w:val="008B281A"/>
    <w:rsid w:val="008B2BBC"/>
    <w:rsid w:val="008B2C2A"/>
    <w:rsid w:val="008B2D3A"/>
    <w:rsid w:val="008B2DBD"/>
    <w:rsid w:val="008B315C"/>
    <w:rsid w:val="008B317A"/>
    <w:rsid w:val="008B3193"/>
    <w:rsid w:val="008B3338"/>
    <w:rsid w:val="008B3387"/>
    <w:rsid w:val="008B358E"/>
    <w:rsid w:val="008B3669"/>
    <w:rsid w:val="008B369F"/>
    <w:rsid w:val="008B3736"/>
    <w:rsid w:val="008B3864"/>
    <w:rsid w:val="008B3907"/>
    <w:rsid w:val="008B3BBD"/>
    <w:rsid w:val="008B3C24"/>
    <w:rsid w:val="008B3C6F"/>
    <w:rsid w:val="008B3C8C"/>
    <w:rsid w:val="008B3D09"/>
    <w:rsid w:val="008B3F03"/>
    <w:rsid w:val="008B414B"/>
    <w:rsid w:val="008B423B"/>
    <w:rsid w:val="008B426C"/>
    <w:rsid w:val="008B44B8"/>
    <w:rsid w:val="008B4733"/>
    <w:rsid w:val="008B494E"/>
    <w:rsid w:val="008B4BEE"/>
    <w:rsid w:val="008B4DDF"/>
    <w:rsid w:val="008B4E71"/>
    <w:rsid w:val="008B4E9E"/>
    <w:rsid w:val="008B4F4F"/>
    <w:rsid w:val="008B5068"/>
    <w:rsid w:val="008B5097"/>
    <w:rsid w:val="008B50ED"/>
    <w:rsid w:val="008B510B"/>
    <w:rsid w:val="008B53F8"/>
    <w:rsid w:val="008B54C1"/>
    <w:rsid w:val="008B559C"/>
    <w:rsid w:val="008B56B6"/>
    <w:rsid w:val="008B5781"/>
    <w:rsid w:val="008B57BB"/>
    <w:rsid w:val="008B5874"/>
    <w:rsid w:val="008B5A6A"/>
    <w:rsid w:val="008B5B9F"/>
    <w:rsid w:val="008B5C68"/>
    <w:rsid w:val="008B5D51"/>
    <w:rsid w:val="008B6150"/>
    <w:rsid w:val="008B624A"/>
    <w:rsid w:val="008B6693"/>
    <w:rsid w:val="008B66C0"/>
    <w:rsid w:val="008B67BE"/>
    <w:rsid w:val="008B6828"/>
    <w:rsid w:val="008B6830"/>
    <w:rsid w:val="008B6A19"/>
    <w:rsid w:val="008B6C07"/>
    <w:rsid w:val="008B6D4C"/>
    <w:rsid w:val="008B6DB7"/>
    <w:rsid w:val="008B6FD8"/>
    <w:rsid w:val="008B70A4"/>
    <w:rsid w:val="008B7173"/>
    <w:rsid w:val="008B717D"/>
    <w:rsid w:val="008B719A"/>
    <w:rsid w:val="008B71A0"/>
    <w:rsid w:val="008B7348"/>
    <w:rsid w:val="008B73A1"/>
    <w:rsid w:val="008B7478"/>
    <w:rsid w:val="008B75FE"/>
    <w:rsid w:val="008B7713"/>
    <w:rsid w:val="008B774E"/>
    <w:rsid w:val="008B77BA"/>
    <w:rsid w:val="008B781F"/>
    <w:rsid w:val="008B7B12"/>
    <w:rsid w:val="008B7C29"/>
    <w:rsid w:val="008B7D87"/>
    <w:rsid w:val="008B7D8A"/>
    <w:rsid w:val="008B7EBA"/>
    <w:rsid w:val="008C00D5"/>
    <w:rsid w:val="008C026F"/>
    <w:rsid w:val="008C03FB"/>
    <w:rsid w:val="008C0765"/>
    <w:rsid w:val="008C0A02"/>
    <w:rsid w:val="008C0A97"/>
    <w:rsid w:val="008C0AC4"/>
    <w:rsid w:val="008C0B0C"/>
    <w:rsid w:val="008C0E23"/>
    <w:rsid w:val="008C10F1"/>
    <w:rsid w:val="008C1204"/>
    <w:rsid w:val="008C159B"/>
    <w:rsid w:val="008C16ED"/>
    <w:rsid w:val="008C179D"/>
    <w:rsid w:val="008C182C"/>
    <w:rsid w:val="008C19EA"/>
    <w:rsid w:val="008C1B5C"/>
    <w:rsid w:val="008C1C54"/>
    <w:rsid w:val="008C1DF7"/>
    <w:rsid w:val="008C1FA7"/>
    <w:rsid w:val="008C2233"/>
    <w:rsid w:val="008C22A8"/>
    <w:rsid w:val="008C2528"/>
    <w:rsid w:val="008C27F3"/>
    <w:rsid w:val="008C293C"/>
    <w:rsid w:val="008C29FC"/>
    <w:rsid w:val="008C2D26"/>
    <w:rsid w:val="008C2F37"/>
    <w:rsid w:val="008C32C6"/>
    <w:rsid w:val="008C3372"/>
    <w:rsid w:val="008C367D"/>
    <w:rsid w:val="008C3693"/>
    <w:rsid w:val="008C37AF"/>
    <w:rsid w:val="008C3866"/>
    <w:rsid w:val="008C386D"/>
    <w:rsid w:val="008C38B9"/>
    <w:rsid w:val="008C3903"/>
    <w:rsid w:val="008C3B6E"/>
    <w:rsid w:val="008C3D4C"/>
    <w:rsid w:val="008C3DD3"/>
    <w:rsid w:val="008C3E38"/>
    <w:rsid w:val="008C3EB9"/>
    <w:rsid w:val="008C3F45"/>
    <w:rsid w:val="008C3FDD"/>
    <w:rsid w:val="008C402B"/>
    <w:rsid w:val="008C404C"/>
    <w:rsid w:val="008C40DB"/>
    <w:rsid w:val="008C40EB"/>
    <w:rsid w:val="008C410F"/>
    <w:rsid w:val="008C42D5"/>
    <w:rsid w:val="008C44DD"/>
    <w:rsid w:val="008C45C9"/>
    <w:rsid w:val="008C47FE"/>
    <w:rsid w:val="008C4AEC"/>
    <w:rsid w:val="008C4AF2"/>
    <w:rsid w:val="008C4B29"/>
    <w:rsid w:val="008C5155"/>
    <w:rsid w:val="008C542F"/>
    <w:rsid w:val="008C5714"/>
    <w:rsid w:val="008C5741"/>
    <w:rsid w:val="008C5794"/>
    <w:rsid w:val="008C58CE"/>
    <w:rsid w:val="008C5907"/>
    <w:rsid w:val="008C5AED"/>
    <w:rsid w:val="008C5BC4"/>
    <w:rsid w:val="008C5E69"/>
    <w:rsid w:val="008C5F06"/>
    <w:rsid w:val="008C5F37"/>
    <w:rsid w:val="008C62C0"/>
    <w:rsid w:val="008C6547"/>
    <w:rsid w:val="008C6750"/>
    <w:rsid w:val="008C6924"/>
    <w:rsid w:val="008C699A"/>
    <w:rsid w:val="008C69CB"/>
    <w:rsid w:val="008C6A64"/>
    <w:rsid w:val="008C6B84"/>
    <w:rsid w:val="008C6BDE"/>
    <w:rsid w:val="008C6C5C"/>
    <w:rsid w:val="008C6CEC"/>
    <w:rsid w:val="008C6E80"/>
    <w:rsid w:val="008C6FDA"/>
    <w:rsid w:val="008C7182"/>
    <w:rsid w:val="008C7297"/>
    <w:rsid w:val="008C729C"/>
    <w:rsid w:val="008C74AB"/>
    <w:rsid w:val="008C7748"/>
    <w:rsid w:val="008C7857"/>
    <w:rsid w:val="008C7885"/>
    <w:rsid w:val="008C79F3"/>
    <w:rsid w:val="008C7A7C"/>
    <w:rsid w:val="008C7B5B"/>
    <w:rsid w:val="008D000A"/>
    <w:rsid w:val="008D04E4"/>
    <w:rsid w:val="008D0581"/>
    <w:rsid w:val="008D06B1"/>
    <w:rsid w:val="008D0B48"/>
    <w:rsid w:val="008D0BCB"/>
    <w:rsid w:val="008D0EA6"/>
    <w:rsid w:val="008D0EEE"/>
    <w:rsid w:val="008D10C7"/>
    <w:rsid w:val="008D11A1"/>
    <w:rsid w:val="008D11B5"/>
    <w:rsid w:val="008D1500"/>
    <w:rsid w:val="008D164B"/>
    <w:rsid w:val="008D1689"/>
    <w:rsid w:val="008D178A"/>
    <w:rsid w:val="008D18B2"/>
    <w:rsid w:val="008D1A43"/>
    <w:rsid w:val="008D1AA6"/>
    <w:rsid w:val="008D1D31"/>
    <w:rsid w:val="008D1D60"/>
    <w:rsid w:val="008D21E3"/>
    <w:rsid w:val="008D234E"/>
    <w:rsid w:val="008D2492"/>
    <w:rsid w:val="008D2497"/>
    <w:rsid w:val="008D24AF"/>
    <w:rsid w:val="008D2587"/>
    <w:rsid w:val="008D279D"/>
    <w:rsid w:val="008D27A9"/>
    <w:rsid w:val="008D295C"/>
    <w:rsid w:val="008D29ED"/>
    <w:rsid w:val="008D2ADA"/>
    <w:rsid w:val="008D2B05"/>
    <w:rsid w:val="008D2D48"/>
    <w:rsid w:val="008D2E3B"/>
    <w:rsid w:val="008D2F32"/>
    <w:rsid w:val="008D2F4A"/>
    <w:rsid w:val="008D2FBE"/>
    <w:rsid w:val="008D3094"/>
    <w:rsid w:val="008D322E"/>
    <w:rsid w:val="008D32AC"/>
    <w:rsid w:val="008D3378"/>
    <w:rsid w:val="008D3385"/>
    <w:rsid w:val="008D369C"/>
    <w:rsid w:val="008D37C7"/>
    <w:rsid w:val="008D385D"/>
    <w:rsid w:val="008D398B"/>
    <w:rsid w:val="008D3B0C"/>
    <w:rsid w:val="008D461F"/>
    <w:rsid w:val="008D4653"/>
    <w:rsid w:val="008D46E5"/>
    <w:rsid w:val="008D473C"/>
    <w:rsid w:val="008D4779"/>
    <w:rsid w:val="008D4923"/>
    <w:rsid w:val="008D4A23"/>
    <w:rsid w:val="008D50B8"/>
    <w:rsid w:val="008D51A7"/>
    <w:rsid w:val="008D51D1"/>
    <w:rsid w:val="008D51D8"/>
    <w:rsid w:val="008D53F6"/>
    <w:rsid w:val="008D548B"/>
    <w:rsid w:val="008D54E3"/>
    <w:rsid w:val="008D5685"/>
    <w:rsid w:val="008D5AF4"/>
    <w:rsid w:val="008D5C6B"/>
    <w:rsid w:val="008D5CA7"/>
    <w:rsid w:val="008D5F9B"/>
    <w:rsid w:val="008D5FBB"/>
    <w:rsid w:val="008D604C"/>
    <w:rsid w:val="008D605E"/>
    <w:rsid w:val="008D60BF"/>
    <w:rsid w:val="008D60C1"/>
    <w:rsid w:val="008D61AB"/>
    <w:rsid w:val="008D6368"/>
    <w:rsid w:val="008D639B"/>
    <w:rsid w:val="008D63B7"/>
    <w:rsid w:val="008D6632"/>
    <w:rsid w:val="008D663F"/>
    <w:rsid w:val="008D69C2"/>
    <w:rsid w:val="008D6A34"/>
    <w:rsid w:val="008D6A8B"/>
    <w:rsid w:val="008D6B30"/>
    <w:rsid w:val="008D6B91"/>
    <w:rsid w:val="008D6D76"/>
    <w:rsid w:val="008D6E7A"/>
    <w:rsid w:val="008D6F78"/>
    <w:rsid w:val="008D70CD"/>
    <w:rsid w:val="008D72C9"/>
    <w:rsid w:val="008D72D3"/>
    <w:rsid w:val="008D749B"/>
    <w:rsid w:val="008D7535"/>
    <w:rsid w:val="008D75D9"/>
    <w:rsid w:val="008D77A6"/>
    <w:rsid w:val="008D7829"/>
    <w:rsid w:val="008D799E"/>
    <w:rsid w:val="008D79E6"/>
    <w:rsid w:val="008D7A29"/>
    <w:rsid w:val="008D7BC2"/>
    <w:rsid w:val="008D7D71"/>
    <w:rsid w:val="008D7DD6"/>
    <w:rsid w:val="008D7E6F"/>
    <w:rsid w:val="008D7EC4"/>
    <w:rsid w:val="008D7F03"/>
    <w:rsid w:val="008D7F62"/>
    <w:rsid w:val="008D7F88"/>
    <w:rsid w:val="008E00CF"/>
    <w:rsid w:val="008E00FF"/>
    <w:rsid w:val="008E0131"/>
    <w:rsid w:val="008E013F"/>
    <w:rsid w:val="008E0158"/>
    <w:rsid w:val="008E02B5"/>
    <w:rsid w:val="008E030E"/>
    <w:rsid w:val="008E04D1"/>
    <w:rsid w:val="008E0723"/>
    <w:rsid w:val="008E0773"/>
    <w:rsid w:val="008E0850"/>
    <w:rsid w:val="008E08D9"/>
    <w:rsid w:val="008E0DC3"/>
    <w:rsid w:val="008E0EBD"/>
    <w:rsid w:val="008E13D2"/>
    <w:rsid w:val="008E1401"/>
    <w:rsid w:val="008E1784"/>
    <w:rsid w:val="008E1A38"/>
    <w:rsid w:val="008E1BBC"/>
    <w:rsid w:val="008E1C02"/>
    <w:rsid w:val="008E1D42"/>
    <w:rsid w:val="008E2000"/>
    <w:rsid w:val="008E2378"/>
    <w:rsid w:val="008E23A8"/>
    <w:rsid w:val="008E23DC"/>
    <w:rsid w:val="008E24BF"/>
    <w:rsid w:val="008E27AE"/>
    <w:rsid w:val="008E2831"/>
    <w:rsid w:val="008E2909"/>
    <w:rsid w:val="008E2B66"/>
    <w:rsid w:val="008E2BEA"/>
    <w:rsid w:val="008E2CB6"/>
    <w:rsid w:val="008E2D3C"/>
    <w:rsid w:val="008E2DE9"/>
    <w:rsid w:val="008E2E43"/>
    <w:rsid w:val="008E2F4E"/>
    <w:rsid w:val="008E3039"/>
    <w:rsid w:val="008E31F9"/>
    <w:rsid w:val="008E3257"/>
    <w:rsid w:val="008E3493"/>
    <w:rsid w:val="008E37AA"/>
    <w:rsid w:val="008E38B9"/>
    <w:rsid w:val="008E39B6"/>
    <w:rsid w:val="008E3CFD"/>
    <w:rsid w:val="008E3D45"/>
    <w:rsid w:val="008E3E76"/>
    <w:rsid w:val="008E3EA8"/>
    <w:rsid w:val="008E3F8E"/>
    <w:rsid w:val="008E3FD9"/>
    <w:rsid w:val="008E4030"/>
    <w:rsid w:val="008E4171"/>
    <w:rsid w:val="008E4190"/>
    <w:rsid w:val="008E4353"/>
    <w:rsid w:val="008E4490"/>
    <w:rsid w:val="008E45A5"/>
    <w:rsid w:val="008E488F"/>
    <w:rsid w:val="008E4989"/>
    <w:rsid w:val="008E4A55"/>
    <w:rsid w:val="008E527E"/>
    <w:rsid w:val="008E5515"/>
    <w:rsid w:val="008E5557"/>
    <w:rsid w:val="008E5595"/>
    <w:rsid w:val="008E55BB"/>
    <w:rsid w:val="008E564E"/>
    <w:rsid w:val="008E56FC"/>
    <w:rsid w:val="008E570C"/>
    <w:rsid w:val="008E5742"/>
    <w:rsid w:val="008E5871"/>
    <w:rsid w:val="008E596B"/>
    <w:rsid w:val="008E5AA1"/>
    <w:rsid w:val="008E5CBB"/>
    <w:rsid w:val="008E5E9A"/>
    <w:rsid w:val="008E6061"/>
    <w:rsid w:val="008E6073"/>
    <w:rsid w:val="008E62F4"/>
    <w:rsid w:val="008E6659"/>
    <w:rsid w:val="008E6672"/>
    <w:rsid w:val="008E67A3"/>
    <w:rsid w:val="008E67C9"/>
    <w:rsid w:val="008E67CC"/>
    <w:rsid w:val="008E68F2"/>
    <w:rsid w:val="008E6BD4"/>
    <w:rsid w:val="008E6D83"/>
    <w:rsid w:val="008E6D8E"/>
    <w:rsid w:val="008E718B"/>
    <w:rsid w:val="008E7227"/>
    <w:rsid w:val="008E723F"/>
    <w:rsid w:val="008E72DE"/>
    <w:rsid w:val="008E735A"/>
    <w:rsid w:val="008E7559"/>
    <w:rsid w:val="008E764F"/>
    <w:rsid w:val="008E76FF"/>
    <w:rsid w:val="008E775B"/>
    <w:rsid w:val="008E7893"/>
    <w:rsid w:val="008E79ED"/>
    <w:rsid w:val="008E7AE6"/>
    <w:rsid w:val="008E7CF5"/>
    <w:rsid w:val="008E7F4D"/>
    <w:rsid w:val="008E7F71"/>
    <w:rsid w:val="008F00F4"/>
    <w:rsid w:val="008F01F1"/>
    <w:rsid w:val="008F0245"/>
    <w:rsid w:val="008F0328"/>
    <w:rsid w:val="008F03EF"/>
    <w:rsid w:val="008F0445"/>
    <w:rsid w:val="008F044B"/>
    <w:rsid w:val="008F050B"/>
    <w:rsid w:val="008F06D0"/>
    <w:rsid w:val="008F06E0"/>
    <w:rsid w:val="008F0965"/>
    <w:rsid w:val="008F0C05"/>
    <w:rsid w:val="008F0C6D"/>
    <w:rsid w:val="008F0E3A"/>
    <w:rsid w:val="008F0E74"/>
    <w:rsid w:val="008F0ECB"/>
    <w:rsid w:val="008F0F7E"/>
    <w:rsid w:val="008F114E"/>
    <w:rsid w:val="008F1210"/>
    <w:rsid w:val="008F125F"/>
    <w:rsid w:val="008F129E"/>
    <w:rsid w:val="008F1634"/>
    <w:rsid w:val="008F174B"/>
    <w:rsid w:val="008F199B"/>
    <w:rsid w:val="008F19BF"/>
    <w:rsid w:val="008F1A19"/>
    <w:rsid w:val="008F1CB5"/>
    <w:rsid w:val="008F1D7F"/>
    <w:rsid w:val="008F1EAC"/>
    <w:rsid w:val="008F2057"/>
    <w:rsid w:val="008F206B"/>
    <w:rsid w:val="008F2104"/>
    <w:rsid w:val="008F21C1"/>
    <w:rsid w:val="008F2247"/>
    <w:rsid w:val="008F2258"/>
    <w:rsid w:val="008F22D3"/>
    <w:rsid w:val="008F2379"/>
    <w:rsid w:val="008F26C8"/>
    <w:rsid w:val="008F2A39"/>
    <w:rsid w:val="008F2ACD"/>
    <w:rsid w:val="008F2BA6"/>
    <w:rsid w:val="008F2DB1"/>
    <w:rsid w:val="008F2E38"/>
    <w:rsid w:val="008F2FA4"/>
    <w:rsid w:val="008F315E"/>
    <w:rsid w:val="008F3534"/>
    <w:rsid w:val="008F354D"/>
    <w:rsid w:val="008F36B6"/>
    <w:rsid w:val="008F3A57"/>
    <w:rsid w:val="008F3C62"/>
    <w:rsid w:val="008F3D87"/>
    <w:rsid w:val="008F3F46"/>
    <w:rsid w:val="008F3F98"/>
    <w:rsid w:val="008F401B"/>
    <w:rsid w:val="008F40A5"/>
    <w:rsid w:val="008F41A2"/>
    <w:rsid w:val="008F4265"/>
    <w:rsid w:val="008F42C3"/>
    <w:rsid w:val="008F4418"/>
    <w:rsid w:val="008F442D"/>
    <w:rsid w:val="008F45FC"/>
    <w:rsid w:val="008F48BD"/>
    <w:rsid w:val="008F4B1F"/>
    <w:rsid w:val="008F4DA2"/>
    <w:rsid w:val="008F4DE6"/>
    <w:rsid w:val="008F5335"/>
    <w:rsid w:val="008F540B"/>
    <w:rsid w:val="008F54E6"/>
    <w:rsid w:val="008F5524"/>
    <w:rsid w:val="008F569A"/>
    <w:rsid w:val="008F56E1"/>
    <w:rsid w:val="008F582F"/>
    <w:rsid w:val="008F585F"/>
    <w:rsid w:val="008F5933"/>
    <w:rsid w:val="008F5936"/>
    <w:rsid w:val="008F593D"/>
    <w:rsid w:val="008F5A31"/>
    <w:rsid w:val="008F5D93"/>
    <w:rsid w:val="008F5DCA"/>
    <w:rsid w:val="008F617C"/>
    <w:rsid w:val="008F62FB"/>
    <w:rsid w:val="008F64A5"/>
    <w:rsid w:val="008F65F6"/>
    <w:rsid w:val="008F66A5"/>
    <w:rsid w:val="008F66C2"/>
    <w:rsid w:val="008F66CA"/>
    <w:rsid w:val="008F67AF"/>
    <w:rsid w:val="008F6854"/>
    <w:rsid w:val="008F6859"/>
    <w:rsid w:val="008F6B67"/>
    <w:rsid w:val="008F6BB8"/>
    <w:rsid w:val="008F6FCD"/>
    <w:rsid w:val="008F716B"/>
    <w:rsid w:val="008F71A3"/>
    <w:rsid w:val="008F758D"/>
    <w:rsid w:val="008F75C0"/>
    <w:rsid w:val="008F75E7"/>
    <w:rsid w:val="008F7875"/>
    <w:rsid w:val="008F7CB1"/>
    <w:rsid w:val="008F7CFC"/>
    <w:rsid w:val="008F7E00"/>
    <w:rsid w:val="008F7E25"/>
    <w:rsid w:val="008F7E9E"/>
    <w:rsid w:val="00900063"/>
    <w:rsid w:val="009002CF"/>
    <w:rsid w:val="00900857"/>
    <w:rsid w:val="00900C88"/>
    <w:rsid w:val="00900ED1"/>
    <w:rsid w:val="00900EEE"/>
    <w:rsid w:val="00901184"/>
    <w:rsid w:val="009013E5"/>
    <w:rsid w:val="009013F4"/>
    <w:rsid w:val="00901721"/>
    <w:rsid w:val="009018E9"/>
    <w:rsid w:val="009019DA"/>
    <w:rsid w:val="00901A43"/>
    <w:rsid w:val="00901AFD"/>
    <w:rsid w:val="00901B92"/>
    <w:rsid w:val="00901C89"/>
    <w:rsid w:val="00901CF0"/>
    <w:rsid w:val="00901F77"/>
    <w:rsid w:val="0090212C"/>
    <w:rsid w:val="00902265"/>
    <w:rsid w:val="0090227C"/>
    <w:rsid w:val="009023EA"/>
    <w:rsid w:val="0090248E"/>
    <w:rsid w:val="00902573"/>
    <w:rsid w:val="0090277A"/>
    <w:rsid w:val="00902885"/>
    <w:rsid w:val="00902B11"/>
    <w:rsid w:val="00902B2E"/>
    <w:rsid w:val="00902DA7"/>
    <w:rsid w:val="00902EF5"/>
    <w:rsid w:val="00903029"/>
    <w:rsid w:val="009031E5"/>
    <w:rsid w:val="00903483"/>
    <w:rsid w:val="009034D2"/>
    <w:rsid w:val="00903680"/>
    <w:rsid w:val="00903792"/>
    <w:rsid w:val="00903816"/>
    <w:rsid w:val="00903826"/>
    <w:rsid w:val="00903874"/>
    <w:rsid w:val="009038CB"/>
    <w:rsid w:val="009039FA"/>
    <w:rsid w:val="00903A3C"/>
    <w:rsid w:val="00903AA1"/>
    <w:rsid w:val="00903BC3"/>
    <w:rsid w:val="00903BE9"/>
    <w:rsid w:val="00903C00"/>
    <w:rsid w:val="00903CA8"/>
    <w:rsid w:val="00903CFF"/>
    <w:rsid w:val="00903D24"/>
    <w:rsid w:val="009040BC"/>
    <w:rsid w:val="0090410F"/>
    <w:rsid w:val="009041C5"/>
    <w:rsid w:val="00904437"/>
    <w:rsid w:val="00904528"/>
    <w:rsid w:val="00904537"/>
    <w:rsid w:val="0090457C"/>
    <w:rsid w:val="009046D3"/>
    <w:rsid w:val="00904860"/>
    <w:rsid w:val="0090497F"/>
    <w:rsid w:val="00904C08"/>
    <w:rsid w:val="00904C90"/>
    <w:rsid w:val="00904CBD"/>
    <w:rsid w:val="00904D69"/>
    <w:rsid w:val="00904D73"/>
    <w:rsid w:val="00904D9D"/>
    <w:rsid w:val="00904EBA"/>
    <w:rsid w:val="00904FD0"/>
    <w:rsid w:val="00905019"/>
    <w:rsid w:val="0090507D"/>
    <w:rsid w:val="0090512E"/>
    <w:rsid w:val="009052AA"/>
    <w:rsid w:val="0090561F"/>
    <w:rsid w:val="009059F2"/>
    <w:rsid w:val="00905B8B"/>
    <w:rsid w:val="00905BF0"/>
    <w:rsid w:val="00905C70"/>
    <w:rsid w:val="00905F75"/>
    <w:rsid w:val="0090617E"/>
    <w:rsid w:val="009061B1"/>
    <w:rsid w:val="0090625A"/>
    <w:rsid w:val="0090625E"/>
    <w:rsid w:val="009062C1"/>
    <w:rsid w:val="00906343"/>
    <w:rsid w:val="009063EF"/>
    <w:rsid w:val="009064C4"/>
    <w:rsid w:val="009065BF"/>
    <w:rsid w:val="009065E8"/>
    <w:rsid w:val="009069E7"/>
    <w:rsid w:val="00906A42"/>
    <w:rsid w:val="00906A84"/>
    <w:rsid w:val="00906C48"/>
    <w:rsid w:val="00906F21"/>
    <w:rsid w:val="0090706D"/>
    <w:rsid w:val="00907165"/>
    <w:rsid w:val="00907278"/>
    <w:rsid w:val="009072F2"/>
    <w:rsid w:val="00907351"/>
    <w:rsid w:val="00907396"/>
    <w:rsid w:val="009073CD"/>
    <w:rsid w:val="009075E8"/>
    <w:rsid w:val="00907C5D"/>
    <w:rsid w:val="00907DDE"/>
    <w:rsid w:val="00907E4F"/>
    <w:rsid w:val="00910004"/>
    <w:rsid w:val="00910025"/>
    <w:rsid w:val="009103E5"/>
    <w:rsid w:val="009103F3"/>
    <w:rsid w:val="009105CC"/>
    <w:rsid w:val="0091069E"/>
    <w:rsid w:val="009107C2"/>
    <w:rsid w:val="00910938"/>
    <w:rsid w:val="00910B71"/>
    <w:rsid w:val="00910BB0"/>
    <w:rsid w:val="00910E57"/>
    <w:rsid w:val="0091111E"/>
    <w:rsid w:val="00911179"/>
    <w:rsid w:val="0091128D"/>
    <w:rsid w:val="00911332"/>
    <w:rsid w:val="00911476"/>
    <w:rsid w:val="00911477"/>
    <w:rsid w:val="0091157A"/>
    <w:rsid w:val="0091167C"/>
    <w:rsid w:val="009118F5"/>
    <w:rsid w:val="00911910"/>
    <w:rsid w:val="00912354"/>
    <w:rsid w:val="0091249E"/>
    <w:rsid w:val="009124C5"/>
    <w:rsid w:val="00912599"/>
    <w:rsid w:val="0091259F"/>
    <w:rsid w:val="009125C2"/>
    <w:rsid w:val="0091273E"/>
    <w:rsid w:val="009129C9"/>
    <w:rsid w:val="00912A29"/>
    <w:rsid w:val="00912AAA"/>
    <w:rsid w:val="00912D2F"/>
    <w:rsid w:val="00912D32"/>
    <w:rsid w:val="00912E37"/>
    <w:rsid w:val="00912EF2"/>
    <w:rsid w:val="00912FFA"/>
    <w:rsid w:val="00913055"/>
    <w:rsid w:val="00913064"/>
    <w:rsid w:val="0091318C"/>
    <w:rsid w:val="009131A2"/>
    <w:rsid w:val="00913262"/>
    <w:rsid w:val="009133CC"/>
    <w:rsid w:val="00913617"/>
    <w:rsid w:val="009136E9"/>
    <w:rsid w:val="00913763"/>
    <w:rsid w:val="0091392A"/>
    <w:rsid w:val="0091396F"/>
    <w:rsid w:val="00913982"/>
    <w:rsid w:val="00913D3E"/>
    <w:rsid w:val="00913DF6"/>
    <w:rsid w:val="00913FCE"/>
    <w:rsid w:val="0091411F"/>
    <w:rsid w:val="00914144"/>
    <w:rsid w:val="0091417B"/>
    <w:rsid w:val="009142B1"/>
    <w:rsid w:val="00914317"/>
    <w:rsid w:val="0091440E"/>
    <w:rsid w:val="00914477"/>
    <w:rsid w:val="00914589"/>
    <w:rsid w:val="00914696"/>
    <w:rsid w:val="009148B1"/>
    <w:rsid w:val="009149B6"/>
    <w:rsid w:val="009149F2"/>
    <w:rsid w:val="00914A58"/>
    <w:rsid w:val="00914A76"/>
    <w:rsid w:val="00914AEC"/>
    <w:rsid w:val="009150DE"/>
    <w:rsid w:val="0091559F"/>
    <w:rsid w:val="00915958"/>
    <w:rsid w:val="00915A08"/>
    <w:rsid w:val="00915CD6"/>
    <w:rsid w:val="0091626E"/>
    <w:rsid w:val="009162F7"/>
    <w:rsid w:val="009163F6"/>
    <w:rsid w:val="0091641A"/>
    <w:rsid w:val="009167C5"/>
    <w:rsid w:val="00916A32"/>
    <w:rsid w:val="00916BF5"/>
    <w:rsid w:val="00916DEA"/>
    <w:rsid w:val="00916E9B"/>
    <w:rsid w:val="00916F4A"/>
    <w:rsid w:val="00916F9A"/>
    <w:rsid w:val="0091724F"/>
    <w:rsid w:val="009175EA"/>
    <w:rsid w:val="009177B2"/>
    <w:rsid w:val="00917946"/>
    <w:rsid w:val="00917A75"/>
    <w:rsid w:val="00917C10"/>
    <w:rsid w:val="00917D61"/>
    <w:rsid w:val="00917EA3"/>
    <w:rsid w:val="00917ED3"/>
    <w:rsid w:val="00917FA2"/>
    <w:rsid w:val="00917FC8"/>
    <w:rsid w:val="00917FE9"/>
    <w:rsid w:val="009200AF"/>
    <w:rsid w:val="00920151"/>
    <w:rsid w:val="009201D9"/>
    <w:rsid w:val="00920491"/>
    <w:rsid w:val="0092082B"/>
    <w:rsid w:val="00920A35"/>
    <w:rsid w:val="00920ACC"/>
    <w:rsid w:val="00920B3B"/>
    <w:rsid w:val="00920BC1"/>
    <w:rsid w:val="00920C1C"/>
    <w:rsid w:val="00920CAC"/>
    <w:rsid w:val="00920D34"/>
    <w:rsid w:val="00920D60"/>
    <w:rsid w:val="00920DF7"/>
    <w:rsid w:val="00920E81"/>
    <w:rsid w:val="009214A9"/>
    <w:rsid w:val="00921541"/>
    <w:rsid w:val="00921552"/>
    <w:rsid w:val="0092166C"/>
    <w:rsid w:val="00921882"/>
    <w:rsid w:val="00921A8E"/>
    <w:rsid w:val="00921D6C"/>
    <w:rsid w:val="00921FB5"/>
    <w:rsid w:val="009220CB"/>
    <w:rsid w:val="00922147"/>
    <w:rsid w:val="009221DC"/>
    <w:rsid w:val="0092246A"/>
    <w:rsid w:val="0092254A"/>
    <w:rsid w:val="00922635"/>
    <w:rsid w:val="009228F9"/>
    <w:rsid w:val="009229DA"/>
    <w:rsid w:val="00922C90"/>
    <w:rsid w:val="00922D40"/>
    <w:rsid w:val="00922D9F"/>
    <w:rsid w:val="00922EF8"/>
    <w:rsid w:val="00923056"/>
    <w:rsid w:val="0092314A"/>
    <w:rsid w:val="0092324C"/>
    <w:rsid w:val="00923418"/>
    <w:rsid w:val="00923442"/>
    <w:rsid w:val="0092346C"/>
    <w:rsid w:val="00923595"/>
    <w:rsid w:val="00923630"/>
    <w:rsid w:val="00923669"/>
    <w:rsid w:val="0092366B"/>
    <w:rsid w:val="009236F8"/>
    <w:rsid w:val="00923784"/>
    <w:rsid w:val="0092394C"/>
    <w:rsid w:val="009239BE"/>
    <w:rsid w:val="00923BAE"/>
    <w:rsid w:val="00923F62"/>
    <w:rsid w:val="00923FDA"/>
    <w:rsid w:val="0092404F"/>
    <w:rsid w:val="009241F4"/>
    <w:rsid w:val="0092445B"/>
    <w:rsid w:val="009245AC"/>
    <w:rsid w:val="009246EF"/>
    <w:rsid w:val="00924700"/>
    <w:rsid w:val="00924885"/>
    <w:rsid w:val="00924933"/>
    <w:rsid w:val="00924C10"/>
    <w:rsid w:val="00924DAE"/>
    <w:rsid w:val="00924DB6"/>
    <w:rsid w:val="00924E8A"/>
    <w:rsid w:val="00924EB3"/>
    <w:rsid w:val="00924F81"/>
    <w:rsid w:val="00924F88"/>
    <w:rsid w:val="0092503C"/>
    <w:rsid w:val="0092512D"/>
    <w:rsid w:val="009251D5"/>
    <w:rsid w:val="00925291"/>
    <w:rsid w:val="009252E1"/>
    <w:rsid w:val="009255EF"/>
    <w:rsid w:val="00925725"/>
    <w:rsid w:val="009258A5"/>
    <w:rsid w:val="00925D47"/>
    <w:rsid w:val="00925D73"/>
    <w:rsid w:val="00925FBF"/>
    <w:rsid w:val="00925FDA"/>
    <w:rsid w:val="0092603B"/>
    <w:rsid w:val="00926732"/>
    <w:rsid w:val="00926740"/>
    <w:rsid w:val="009268C5"/>
    <w:rsid w:val="0092697A"/>
    <w:rsid w:val="009269A6"/>
    <w:rsid w:val="00926A85"/>
    <w:rsid w:val="00926C51"/>
    <w:rsid w:val="00926E44"/>
    <w:rsid w:val="0092712D"/>
    <w:rsid w:val="009271CE"/>
    <w:rsid w:val="009272FF"/>
    <w:rsid w:val="0092738D"/>
    <w:rsid w:val="00927448"/>
    <w:rsid w:val="00927456"/>
    <w:rsid w:val="0092771E"/>
    <w:rsid w:val="00927747"/>
    <w:rsid w:val="0092782D"/>
    <w:rsid w:val="00927883"/>
    <w:rsid w:val="00927886"/>
    <w:rsid w:val="00927A79"/>
    <w:rsid w:val="00927ACD"/>
    <w:rsid w:val="00927C9E"/>
    <w:rsid w:val="00927E6D"/>
    <w:rsid w:val="00927F1F"/>
    <w:rsid w:val="00930146"/>
    <w:rsid w:val="0093014C"/>
    <w:rsid w:val="00930331"/>
    <w:rsid w:val="0093050F"/>
    <w:rsid w:val="00930539"/>
    <w:rsid w:val="00930745"/>
    <w:rsid w:val="00930760"/>
    <w:rsid w:val="00930813"/>
    <w:rsid w:val="00930835"/>
    <w:rsid w:val="00930910"/>
    <w:rsid w:val="009309F0"/>
    <w:rsid w:val="00930A62"/>
    <w:rsid w:val="00930A72"/>
    <w:rsid w:val="00930AC1"/>
    <w:rsid w:val="00930B23"/>
    <w:rsid w:val="00930C0A"/>
    <w:rsid w:val="00930DC8"/>
    <w:rsid w:val="00930E31"/>
    <w:rsid w:val="00930E39"/>
    <w:rsid w:val="00930E7C"/>
    <w:rsid w:val="00930F64"/>
    <w:rsid w:val="00931171"/>
    <w:rsid w:val="009311A5"/>
    <w:rsid w:val="00931280"/>
    <w:rsid w:val="00931391"/>
    <w:rsid w:val="00931428"/>
    <w:rsid w:val="0093149D"/>
    <w:rsid w:val="009316F4"/>
    <w:rsid w:val="009317F3"/>
    <w:rsid w:val="00931A5B"/>
    <w:rsid w:val="00931D09"/>
    <w:rsid w:val="00931D25"/>
    <w:rsid w:val="00931D39"/>
    <w:rsid w:val="00931F37"/>
    <w:rsid w:val="00931FA8"/>
    <w:rsid w:val="009325E1"/>
    <w:rsid w:val="00932688"/>
    <w:rsid w:val="0093275E"/>
    <w:rsid w:val="009327A7"/>
    <w:rsid w:val="009329EC"/>
    <w:rsid w:val="00932CCF"/>
    <w:rsid w:val="00932E28"/>
    <w:rsid w:val="00932E86"/>
    <w:rsid w:val="00932E8A"/>
    <w:rsid w:val="00932EE8"/>
    <w:rsid w:val="00932F36"/>
    <w:rsid w:val="00932FE3"/>
    <w:rsid w:val="00932FF4"/>
    <w:rsid w:val="00933151"/>
    <w:rsid w:val="009331D3"/>
    <w:rsid w:val="00933223"/>
    <w:rsid w:val="0093343D"/>
    <w:rsid w:val="0093348D"/>
    <w:rsid w:val="009335D2"/>
    <w:rsid w:val="009335FF"/>
    <w:rsid w:val="009337EF"/>
    <w:rsid w:val="00933874"/>
    <w:rsid w:val="00933931"/>
    <w:rsid w:val="00933992"/>
    <w:rsid w:val="00933C59"/>
    <w:rsid w:val="00933D35"/>
    <w:rsid w:val="00933E66"/>
    <w:rsid w:val="00934593"/>
    <w:rsid w:val="009347A2"/>
    <w:rsid w:val="00934A09"/>
    <w:rsid w:val="00934A35"/>
    <w:rsid w:val="00934A3F"/>
    <w:rsid w:val="00934A41"/>
    <w:rsid w:val="00934B21"/>
    <w:rsid w:val="00934B6C"/>
    <w:rsid w:val="00934BF2"/>
    <w:rsid w:val="00934D51"/>
    <w:rsid w:val="00934DCB"/>
    <w:rsid w:val="00934F0A"/>
    <w:rsid w:val="00934FA4"/>
    <w:rsid w:val="0093502F"/>
    <w:rsid w:val="0093525F"/>
    <w:rsid w:val="0093536C"/>
    <w:rsid w:val="009354CC"/>
    <w:rsid w:val="009356F7"/>
    <w:rsid w:val="0093580C"/>
    <w:rsid w:val="0093598D"/>
    <w:rsid w:val="009359C8"/>
    <w:rsid w:val="00935F85"/>
    <w:rsid w:val="00935F95"/>
    <w:rsid w:val="0093613A"/>
    <w:rsid w:val="0093632C"/>
    <w:rsid w:val="00936408"/>
    <w:rsid w:val="00936483"/>
    <w:rsid w:val="00936673"/>
    <w:rsid w:val="0093682C"/>
    <w:rsid w:val="009368AB"/>
    <w:rsid w:val="00936A9E"/>
    <w:rsid w:val="00936D05"/>
    <w:rsid w:val="00937361"/>
    <w:rsid w:val="009375E8"/>
    <w:rsid w:val="00937722"/>
    <w:rsid w:val="009377A5"/>
    <w:rsid w:val="009377D5"/>
    <w:rsid w:val="0093783B"/>
    <w:rsid w:val="0093787F"/>
    <w:rsid w:val="009378B2"/>
    <w:rsid w:val="00937A22"/>
    <w:rsid w:val="00937AE8"/>
    <w:rsid w:val="00937B88"/>
    <w:rsid w:val="00937D06"/>
    <w:rsid w:val="00937D59"/>
    <w:rsid w:val="00937E96"/>
    <w:rsid w:val="009403F2"/>
    <w:rsid w:val="009404CD"/>
    <w:rsid w:val="00940580"/>
    <w:rsid w:val="009405FA"/>
    <w:rsid w:val="00940748"/>
    <w:rsid w:val="009407CC"/>
    <w:rsid w:val="00940846"/>
    <w:rsid w:val="00940A84"/>
    <w:rsid w:val="00940AA0"/>
    <w:rsid w:val="00940B3A"/>
    <w:rsid w:val="00940BB2"/>
    <w:rsid w:val="00940CF4"/>
    <w:rsid w:val="00940EDA"/>
    <w:rsid w:val="00940F64"/>
    <w:rsid w:val="00941069"/>
    <w:rsid w:val="00941084"/>
    <w:rsid w:val="00941114"/>
    <w:rsid w:val="009411EB"/>
    <w:rsid w:val="00941472"/>
    <w:rsid w:val="009414D9"/>
    <w:rsid w:val="00941947"/>
    <w:rsid w:val="00941BF2"/>
    <w:rsid w:val="00941C90"/>
    <w:rsid w:val="00941DAC"/>
    <w:rsid w:val="00941DD7"/>
    <w:rsid w:val="00941DD9"/>
    <w:rsid w:val="00941E35"/>
    <w:rsid w:val="00941F60"/>
    <w:rsid w:val="00942010"/>
    <w:rsid w:val="00942087"/>
    <w:rsid w:val="0094219B"/>
    <w:rsid w:val="00942489"/>
    <w:rsid w:val="00942753"/>
    <w:rsid w:val="0094280F"/>
    <w:rsid w:val="0094293A"/>
    <w:rsid w:val="00942A27"/>
    <w:rsid w:val="00942A5E"/>
    <w:rsid w:val="00942C43"/>
    <w:rsid w:val="00942C4B"/>
    <w:rsid w:val="00942C81"/>
    <w:rsid w:val="00942EDB"/>
    <w:rsid w:val="00942F41"/>
    <w:rsid w:val="00942FAF"/>
    <w:rsid w:val="00943251"/>
    <w:rsid w:val="009433AD"/>
    <w:rsid w:val="009434C1"/>
    <w:rsid w:val="0094353D"/>
    <w:rsid w:val="009435D3"/>
    <w:rsid w:val="0094363A"/>
    <w:rsid w:val="0094375F"/>
    <w:rsid w:val="0094376A"/>
    <w:rsid w:val="00943937"/>
    <w:rsid w:val="00943D05"/>
    <w:rsid w:val="00943DBF"/>
    <w:rsid w:val="00943E6B"/>
    <w:rsid w:val="00943EB5"/>
    <w:rsid w:val="00944065"/>
    <w:rsid w:val="009440ED"/>
    <w:rsid w:val="00944166"/>
    <w:rsid w:val="009441C9"/>
    <w:rsid w:val="009443D3"/>
    <w:rsid w:val="00944419"/>
    <w:rsid w:val="00944525"/>
    <w:rsid w:val="00944541"/>
    <w:rsid w:val="00944588"/>
    <w:rsid w:val="009446C8"/>
    <w:rsid w:val="0094472D"/>
    <w:rsid w:val="00944760"/>
    <w:rsid w:val="00944785"/>
    <w:rsid w:val="009449CE"/>
    <w:rsid w:val="00944AC2"/>
    <w:rsid w:val="00944BC3"/>
    <w:rsid w:val="00944C1A"/>
    <w:rsid w:val="00944DBF"/>
    <w:rsid w:val="009450B0"/>
    <w:rsid w:val="0094515A"/>
    <w:rsid w:val="0094538B"/>
    <w:rsid w:val="00945617"/>
    <w:rsid w:val="00945621"/>
    <w:rsid w:val="00945892"/>
    <w:rsid w:val="009459CB"/>
    <w:rsid w:val="00945B4C"/>
    <w:rsid w:val="00945DE5"/>
    <w:rsid w:val="009460B5"/>
    <w:rsid w:val="009460DA"/>
    <w:rsid w:val="0094611D"/>
    <w:rsid w:val="00946146"/>
    <w:rsid w:val="00946372"/>
    <w:rsid w:val="0094655C"/>
    <w:rsid w:val="009465FB"/>
    <w:rsid w:val="00946638"/>
    <w:rsid w:val="009469C0"/>
    <w:rsid w:val="00946C5F"/>
    <w:rsid w:val="00946E8E"/>
    <w:rsid w:val="00947004"/>
    <w:rsid w:val="00947021"/>
    <w:rsid w:val="009470BD"/>
    <w:rsid w:val="0094774C"/>
    <w:rsid w:val="00947755"/>
    <w:rsid w:val="00947835"/>
    <w:rsid w:val="00947B80"/>
    <w:rsid w:val="00947CB8"/>
    <w:rsid w:val="00947CBF"/>
    <w:rsid w:val="00947CFF"/>
    <w:rsid w:val="00947D19"/>
    <w:rsid w:val="00950008"/>
    <w:rsid w:val="009502A6"/>
    <w:rsid w:val="0095030D"/>
    <w:rsid w:val="0095046B"/>
    <w:rsid w:val="009505EC"/>
    <w:rsid w:val="00950621"/>
    <w:rsid w:val="009506A7"/>
    <w:rsid w:val="009508AE"/>
    <w:rsid w:val="009509BC"/>
    <w:rsid w:val="00950B36"/>
    <w:rsid w:val="00950C73"/>
    <w:rsid w:val="00950C77"/>
    <w:rsid w:val="00950DF0"/>
    <w:rsid w:val="00950E51"/>
    <w:rsid w:val="00950EB0"/>
    <w:rsid w:val="00950ECD"/>
    <w:rsid w:val="00951051"/>
    <w:rsid w:val="009510E3"/>
    <w:rsid w:val="00951162"/>
    <w:rsid w:val="0095135A"/>
    <w:rsid w:val="0095137E"/>
    <w:rsid w:val="00951500"/>
    <w:rsid w:val="00951553"/>
    <w:rsid w:val="00951722"/>
    <w:rsid w:val="00951803"/>
    <w:rsid w:val="00951948"/>
    <w:rsid w:val="00951BED"/>
    <w:rsid w:val="00951F23"/>
    <w:rsid w:val="0095225B"/>
    <w:rsid w:val="00952330"/>
    <w:rsid w:val="0095237C"/>
    <w:rsid w:val="009524CA"/>
    <w:rsid w:val="0095252F"/>
    <w:rsid w:val="009525C1"/>
    <w:rsid w:val="00952905"/>
    <w:rsid w:val="00952D1C"/>
    <w:rsid w:val="00952E02"/>
    <w:rsid w:val="00952E07"/>
    <w:rsid w:val="00952F84"/>
    <w:rsid w:val="00952FE5"/>
    <w:rsid w:val="00953098"/>
    <w:rsid w:val="009530F8"/>
    <w:rsid w:val="0095321F"/>
    <w:rsid w:val="00953273"/>
    <w:rsid w:val="00953384"/>
    <w:rsid w:val="009533D8"/>
    <w:rsid w:val="009533EB"/>
    <w:rsid w:val="00953403"/>
    <w:rsid w:val="00953982"/>
    <w:rsid w:val="009539EA"/>
    <w:rsid w:val="00953A0D"/>
    <w:rsid w:val="00953E3E"/>
    <w:rsid w:val="00954195"/>
    <w:rsid w:val="009542CF"/>
    <w:rsid w:val="00954307"/>
    <w:rsid w:val="00954351"/>
    <w:rsid w:val="0095435D"/>
    <w:rsid w:val="00954400"/>
    <w:rsid w:val="0095458F"/>
    <w:rsid w:val="009546B2"/>
    <w:rsid w:val="0095488F"/>
    <w:rsid w:val="00954A84"/>
    <w:rsid w:val="00954AA3"/>
    <w:rsid w:val="00954C33"/>
    <w:rsid w:val="00954D29"/>
    <w:rsid w:val="00954D83"/>
    <w:rsid w:val="00954E47"/>
    <w:rsid w:val="00954F2D"/>
    <w:rsid w:val="00954FB1"/>
    <w:rsid w:val="00954FED"/>
    <w:rsid w:val="00955119"/>
    <w:rsid w:val="0095512B"/>
    <w:rsid w:val="00955193"/>
    <w:rsid w:val="0095540F"/>
    <w:rsid w:val="009555D5"/>
    <w:rsid w:val="009556F0"/>
    <w:rsid w:val="009559B0"/>
    <w:rsid w:val="00955A0D"/>
    <w:rsid w:val="00955BB4"/>
    <w:rsid w:val="00955BF9"/>
    <w:rsid w:val="0095610E"/>
    <w:rsid w:val="00956132"/>
    <w:rsid w:val="00956138"/>
    <w:rsid w:val="009564C5"/>
    <w:rsid w:val="00956634"/>
    <w:rsid w:val="00956674"/>
    <w:rsid w:val="00956696"/>
    <w:rsid w:val="009566A2"/>
    <w:rsid w:val="009569F3"/>
    <w:rsid w:val="00956C0F"/>
    <w:rsid w:val="00956D66"/>
    <w:rsid w:val="00956F76"/>
    <w:rsid w:val="00956FEB"/>
    <w:rsid w:val="00957303"/>
    <w:rsid w:val="0095756D"/>
    <w:rsid w:val="0095788F"/>
    <w:rsid w:val="00957A20"/>
    <w:rsid w:val="00957B46"/>
    <w:rsid w:val="00957CBA"/>
    <w:rsid w:val="00957DF4"/>
    <w:rsid w:val="00957EB4"/>
    <w:rsid w:val="00957FC3"/>
    <w:rsid w:val="00960237"/>
    <w:rsid w:val="009602A3"/>
    <w:rsid w:val="00960357"/>
    <w:rsid w:val="00960372"/>
    <w:rsid w:val="0096037B"/>
    <w:rsid w:val="00960391"/>
    <w:rsid w:val="0096061E"/>
    <w:rsid w:val="00960823"/>
    <w:rsid w:val="009609F9"/>
    <w:rsid w:val="00960A21"/>
    <w:rsid w:val="00960FC8"/>
    <w:rsid w:val="009610A2"/>
    <w:rsid w:val="00961323"/>
    <w:rsid w:val="0096141B"/>
    <w:rsid w:val="009614D4"/>
    <w:rsid w:val="009616B5"/>
    <w:rsid w:val="00961741"/>
    <w:rsid w:val="00961761"/>
    <w:rsid w:val="00961892"/>
    <w:rsid w:val="00961895"/>
    <w:rsid w:val="009618DA"/>
    <w:rsid w:val="00961911"/>
    <w:rsid w:val="00961C6D"/>
    <w:rsid w:val="00961F14"/>
    <w:rsid w:val="0096211F"/>
    <w:rsid w:val="0096229D"/>
    <w:rsid w:val="00962541"/>
    <w:rsid w:val="00962AB6"/>
    <w:rsid w:val="00962BF6"/>
    <w:rsid w:val="00962FA7"/>
    <w:rsid w:val="0096309C"/>
    <w:rsid w:val="009630DD"/>
    <w:rsid w:val="0096313A"/>
    <w:rsid w:val="009633BF"/>
    <w:rsid w:val="009634F2"/>
    <w:rsid w:val="0096376E"/>
    <w:rsid w:val="00963855"/>
    <w:rsid w:val="00963857"/>
    <w:rsid w:val="0096385E"/>
    <w:rsid w:val="009638C1"/>
    <w:rsid w:val="009638C5"/>
    <w:rsid w:val="009639F9"/>
    <w:rsid w:val="00963A27"/>
    <w:rsid w:val="00963A4D"/>
    <w:rsid w:val="00963B7A"/>
    <w:rsid w:val="00963C7D"/>
    <w:rsid w:val="00963CAF"/>
    <w:rsid w:val="00963D4E"/>
    <w:rsid w:val="00963EC9"/>
    <w:rsid w:val="00963FE7"/>
    <w:rsid w:val="00964086"/>
    <w:rsid w:val="00964303"/>
    <w:rsid w:val="0096484D"/>
    <w:rsid w:val="00964A2B"/>
    <w:rsid w:val="00964B3D"/>
    <w:rsid w:val="00964CC2"/>
    <w:rsid w:val="00964F25"/>
    <w:rsid w:val="009650F7"/>
    <w:rsid w:val="00965171"/>
    <w:rsid w:val="0096527C"/>
    <w:rsid w:val="009652C9"/>
    <w:rsid w:val="009655BF"/>
    <w:rsid w:val="00965654"/>
    <w:rsid w:val="0096590E"/>
    <w:rsid w:val="009659AC"/>
    <w:rsid w:val="00965CD1"/>
    <w:rsid w:val="00965D3C"/>
    <w:rsid w:val="00965D7B"/>
    <w:rsid w:val="00965D95"/>
    <w:rsid w:val="00965E56"/>
    <w:rsid w:val="009660B6"/>
    <w:rsid w:val="00966165"/>
    <w:rsid w:val="009662A1"/>
    <w:rsid w:val="009662EF"/>
    <w:rsid w:val="00966617"/>
    <w:rsid w:val="00966770"/>
    <w:rsid w:val="009667BC"/>
    <w:rsid w:val="009667EB"/>
    <w:rsid w:val="00966823"/>
    <w:rsid w:val="00966835"/>
    <w:rsid w:val="00966A35"/>
    <w:rsid w:val="00966A38"/>
    <w:rsid w:val="00966AFE"/>
    <w:rsid w:val="00966B32"/>
    <w:rsid w:val="00966C2A"/>
    <w:rsid w:val="00966D55"/>
    <w:rsid w:val="00966FB6"/>
    <w:rsid w:val="0096702C"/>
    <w:rsid w:val="00967180"/>
    <w:rsid w:val="009671DF"/>
    <w:rsid w:val="0096743B"/>
    <w:rsid w:val="009674A7"/>
    <w:rsid w:val="009674DA"/>
    <w:rsid w:val="00967544"/>
    <w:rsid w:val="0096758D"/>
    <w:rsid w:val="0096768A"/>
    <w:rsid w:val="00967897"/>
    <w:rsid w:val="00967974"/>
    <w:rsid w:val="00967ACC"/>
    <w:rsid w:val="00967C11"/>
    <w:rsid w:val="00970095"/>
    <w:rsid w:val="009700ED"/>
    <w:rsid w:val="009700F0"/>
    <w:rsid w:val="00970286"/>
    <w:rsid w:val="009702AF"/>
    <w:rsid w:val="009704B2"/>
    <w:rsid w:val="0097060B"/>
    <w:rsid w:val="00970682"/>
    <w:rsid w:val="00970961"/>
    <w:rsid w:val="00970C44"/>
    <w:rsid w:val="00970C56"/>
    <w:rsid w:val="00970CB1"/>
    <w:rsid w:val="00970CB4"/>
    <w:rsid w:val="00970CC8"/>
    <w:rsid w:val="00970DB3"/>
    <w:rsid w:val="00970E61"/>
    <w:rsid w:val="00970F47"/>
    <w:rsid w:val="00971030"/>
    <w:rsid w:val="009710FE"/>
    <w:rsid w:val="00971266"/>
    <w:rsid w:val="00971402"/>
    <w:rsid w:val="009714D5"/>
    <w:rsid w:val="009715B7"/>
    <w:rsid w:val="009715D6"/>
    <w:rsid w:val="00971653"/>
    <w:rsid w:val="0097195A"/>
    <w:rsid w:val="00971B4C"/>
    <w:rsid w:val="00971B51"/>
    <w:rsid w:val="00971DB9"/>
    <w:rsid w:val="00971EA1"/>
    <w:rsid w:val="009720FE"/>
    <w:rsid w:val="0097226E"/>
    <w:rsid w:val="0097231D"/>
    <w:rsid w:val="00972346"/>
    <w:rsid w:val="00972355"/>
    <w:rsid w:val="009723DD"/>
    <w:rsid w:val="0097246C"/>
    <w:rsid w:val="00972543"/>
    <w:rsid w:val="0097260F"/>
    <w:rsid w:val="009726DC"/>
    <w:rsid w:val="0097272C"/>
    <w:rsid w:val="00972A59"/>
    <w:rsid w:val="00972A71"/>
    <w:rsid w:val="00972B0F"/>
    <w:rsid w:val="00972BB1"/>
    <w:rsid w:val="00972ED6"/>
    <w:rsid w:val="00972F40"/>
    <w:rsid w:val="00972F5D"/>
    <w:rsid w:val="00972F68"/>
    <w:rsid w:val="00973084"/>
    <w:rsid w:val="00973096"/>
    <w:rsid w:val="009730CD"/>
    <w:rsid w:val="0097310C"/>
    <w:rsid w:val="00973282"/>
    <w:rsid w:val="0097328D"/>
    <w:rsid w:val="0097336E"/>
    <w:rsid w:val="009735AE"/>
    <w:rsid w:val="00973795"/>
    <w:rsid w:val="009739A8"/>
    <w:rsid w:val="00973C38"/>
    <w:rsid w:val="00973DE0"/>
    <w:rsid w:val="00973E79"/>
    <w:rsid w:val="009740AD"/>
    <w:rsid w:val="009742F3"/>
    <w:rsid w:val="00974464"/>
    <w:rsid w:val="00974496"/>
    <w:rsid w:val="009746EE"/>
    <w:rsid w:val="009748F3"/>
    <w:rsid w:val="00974C80"/>
    <w:rsid w:val="009750D1"/>
    <w:rsid w:val="009752AB"/>
    <w:rsid w:val="009752FB"/>
    <w:rsid w:val="00975464"/>
    <w:rsid w:val="00975572"/>
    <w:rsid w:val="009755D4"/>
    <w:rsid w:val="00975768"/>
    <w:rsid w:val="009758EB"/>
    <w:rsid w:val="00975C24"/>
    <w:rsid w:val="00975DD0"/>
    <w:rsid w:val="00975E97"/>
    <w:rsid w:val="009760C7"/>
    <w:rsid w:val="0097618E"/>
    <w:rsid w:val="009761CE"/>
    <w:rsid w:val="009761F9"/>
    <w:rsid w:val="009763B7"/>
    <w:rsid w:val="00976444"/>
    <w:rsid w:val="009765FE"/>
    <w:rsid w:val="00976632"/>
    <w:rsid w:val="00976770"/>
    <w:rsid w:val="00976BC2"/>
    <w:rsid w:val="00976C43"/>
    <w:rsid w:val="00976DB9"/>
    <w:rsid w:val="00976DD5"/>
    <w:rsid w:val="00976E0C"/>
    <w:rsid w:val="00976F74"/>
    <w:rsid w:val="00977034"/>
    <w:rsid w:val="009775A4"/>
    <w:rsid w:val="0097760D"/>
    <w:rsid w:val="009776DA"/>
    <w:rsid w:val="0097791B"/>
    <w:rsid w:val="00977A0E"/>
    <w:rsid w:val="00977D73"/>
    <w:rsid w:val="00977E2A"/>
    <w:rsid w:val="00977FC1"/>
    <w:rsid w:val="0098011F"/>
    <w:rsid w:val="0098015D"/>
    <w:rsid w:val="009802D8"/>
    <w:rsid w:val="009803C3"/>
    <w:rsid w:val="009803CF"/>
    <w:rsid w:val="00980475"/>
    <w:rsid w:val="009804B3"/>
    <w:rsid w:val="009804C6"/>
    <w:rsid w:val="00980759"/>
    <w:rsid w:val="00980918"/>
    <w:rsid w:val="00980972"/>
    <w:rsid w:val="009809C1"/>
    <w:rsid w:val="009809D1"/>
    <w:rsid w:val="00980C16"/>
    <w:rsid w:val="00980DDE"/>
    <w:rsid w:val="00981293"/>
    <w:rsid w:val="0098139E"/>
    <w:rsid w:val="009814F5"/>
    <w:rsid w:val="009815B3"/>
    <w:rsid w:val="0098163C"/>
    <w:rsid w:val="0098187A"/>
    <w:rsid w:val="00981CEF"/>
    <w:rsid w:val="00981D16"/>
    <w:rsid w:val="00981DC7"/>
    <w:rsid w:val="00981EED"/>
    <w:rsid w:val="00981F11"/>
    <w:rsid w:val="00981FC9"/>
    <w:rsid w:val="00982039"/>
    <w:rsid w:val="00982163"/>
    <w:rsid w:val="00982175"/>
    <w:rsid w:val="00982581"/>
    <w:rsid w:val="009828A9"/>
    <w:rsid w:val="00982985"/>
    <w:rsid w:val="00982A31"/>
    <w:rsid w:val="00982D35"/>
    <w:rsid w:val="00982DE9"/>
    <w:rsid w:val="00982E8C"/>
    <w:rsid w:val="00982EE1"/>
    <w:rsid w:val="00983079"/>
    <w:rsid w:val="009830AB"/>
    <w:rsid w:val="009830F0"/>
    <w:rsid w:val="009831FD"/>
    <w:rsid w:val="0098377E"/>
    <w:rsid w:val="00983782"/>
    <w:rsid w:val="00983994"/>
    <w:rsid w:val="009839A5"/>
    <w:rsid w:val="00983A21"/>
    <w:rsid w:val="00983A9A"/>
    <w:rsid w:val="00983ABE"/>
    <w:rsid w:val="00983C04"/>
    <w:rsid w:val="00983C8B"/>
    <w:rsid w:val="00983CAE"/>
    <w:rsid w:val="00983CC5"/>
    <w:rsid w:val="00983D48"/>
    <w:rsid w:val="00983E94"/>
    <w:rsid w:val="00983F0A"/>
    <w:rsid w:val="00983F88"/>
    <w:rsid w:val="00983FB6"/>
    <w:rsid w:val="00984026"/>
    <w:rsid w:val="0098402E"/>
    <w:rsid w:val="00984043"/>
    <w:rsid w:val="00984168"/>
    <w:rsid w:val="009843ED"/>
    <w:rsid w:val="009844A2"/>
    <w:rsid w:val="00984797"/>
    <w:rsid w:val="009848DE"/>
    <w:rsid w:val="00984956"/>
    <w:rsid w:val="009849A4"/>
    <w:rsid w:val="00984A1A"/>
    <w:rsid w:val="00984A94"/>
    <w:rsid w:val="00984AEE"/>
    <w:rsid w:val="00984BC9"/>
    <w:rsid w:val="00984E18"/>
    <w:rsid w:val="00984F27"/>
    <w:rsid w:val="0098501D"/>
    <w:rsid w:val="00985092"/>
    <w:rsid w:val="0098522E"/>
    <w:rsid w:val="00985278"/>
    <w:rsid w:val="00985304"/>
    <w:rsid w:val="0098569F"/>
    <w:rsid w:val="009856B6"/>
    <w:rsid w:val="0098573C"/>
    <w:rsid w:val="00985748"/>
    <w:rsid w:val="009858D7"/>
    <w:rsid w:val="0098594C"/>
    <w:rsid w:val="0098599F"/>
    <w:rsid w:val="009859E6"/>
    <w:rsid w:val="00985A87"/>
    <w:rsid w:val="00985B08"/>
    <w:rsid w:val="00985B5A"/>
    <w:rsid w:val="00985FB7"/>
    <w:rsid w:val="00985FD3"/>
    <w:rsid w:val="00985FE8"/>
    <w:rsid w:val="0098603E"/>
    <w:rsid w:val="00986077"/>
    <w:rsid w:val="00986097"/>
    <w:rsid w:val="009860C1"/>
    <w:rsid w:val="0098618F"/>
    <w:rsid w:val="00986191"/>
    <w:rsid w:val="009862BA"/>
    <w:rsid w:val="00986364"/>
    <w:rsid w:val="009863C2"/>
    <w:rsid w:val="009865DC"/>
    <w:rsid w:val="0098663F"/>
    <w:rsid w:val="0098664A"/>
    <w:rsid w:val="0098670A"/>
    <w:rsid w:val="0098674B"/>
    <w:rsid w:val="00986AC6"/>
    <w:rsid w:val="00986AF8"/>
    <w:rsid w:val="00986D04"/>
    <w:rsid w:val="00986DFF"/>
    <w:rsid w:val="00986EA8"/>
    <w:rsid w:val="00987073"/>
    <w:rsid w:val="00987359"/>
    <w:rsid w:val="00987370"/>
    <w:rsid w:val="0098746C"/>
    <w:rsid w:val="009877B6"/>
    <w:rsid w:val="009878D9"/>
    <w:rsid w:val="009879CA"/>
    <w:rsid w:val="00987CAC"/>
    <w:rsid w:val="00987F32"/>
    <w:rsid w:val="0099003A"/>
    <w:rsid w:val="009900D9"/>
    <w:rsid w:val="00990123"/>
    <w:rsid w:val="009906D0"/>
    <w:rsid w:val="009907DE"/>
    <w:rsid w:val="0099099B"/>
    <w:rsid w:val="009909E3"/>
    <w:rsid w:val="00990C95"/>
    <w:rsid w:val="00990CF7"/>
    <w:rsid w:val="00990E0E"/>
    <w:rsid w:val="00991459"/>
    <w:rsid w:val="009917F6"/>
    <w:rsid w:val="0099190C"/>
    <w:rsid w:val="009919C0"/>
    <w:rsid w:val="00991C36"/>
    <w:rsid w:val="00991D88"/>
    <w:rsid w:val="00991E5A"/>
    <w:rsid w:val="00991E99"/>
    <w:rsid w:val="00991EFB"/>
    <w:rsid w:val="00992243"/>
    <w:rsid w:val="00992245"/>
    <w:rsid w:val="009922D3"/>
    <w:rsid w:val="009922EB"/>
    <w:rsid w:val="0099244F"/>
    <w:rsid w:val="00992574"/>
    <w:rsid w:val="00992638"/>
    <w:rsid w:val="0099266C"/>
    <w:rsid w:val="009926F0"/>
    <w:rsid w:val="00992766"/>
    <w:rsid w:val="00992B50"/>
    <w:rsid w:val="00992B58"/>
    <w:rsid w:val="00992B99"/>
    <w:rsid w:val="00992D2A"/>
    <w:rsid w:val="00992D3C"/>
    <w:rsid w:val="00992DF0"/>
    <w:rsid w:val="00992E5B"/>
    <w:rsid w:val="00992E86"/>
    <w:rsid w:val="00992F86"/>
    <w:rsid w:val="00992FA4"/>
    <w:rsid w:val="009930C6"/>
    <w:rsid w:val="009931BB"/>
    <w:rsid w:val="00993462"/>
    <w:rsid w:val="00993466"/>
    <w:rsid w:val="0099367E"/>
    <w:rsid w:val="009936B5"/>
    <w:rsid w:val="0099375D"/>
    <w:rsid w:val="00993B7C"/>
    <w:rsid w:val="00993C23"/>
    <w:rsid w:val="00993D7F"/>
    <w:rsid w:val="00993E90"/>
    <w:rsid w:val="00993EDE"/>
    <w:rsid w:val="00993F3A"/>
    <w:rsid w:val="00994154"/>
    <w:rsid w:val="00994220"/>
    <w:rsid w:val="00994258"/>
    <w:rsid w:val="009942AE"/>
    <w:rsid w:val="00994395"/>
    <w:rsid w:val="009943BB"/>
    <w:rsid w:val="00994700"/>
    <w:rsid w:val="00994864"/>
    <w:rsid w:val="00994B4B"/>
    <w:rsid w:val="00994C62"/>
    <w:rsid w:val="00994C8D"/>
    <w:rsid w:val="00994D52"/>
    <w:rsid w:val="00994DB7"/>
    <w:rsid w:val="00994E9A"/>
    <w:rsid w:val="00994EB1"/>
    <w:rsid w:val="00994EFF"/>
    <w:rsid w:val="00994FC7"/>
    <w:rsid w:val="0099527D"/>
    <w:rsid w:val="00995301"/>
    <w:rsid w:val="0099539A"/>
    <w:rsid w:val="009953FC"/>
    <w:rsid w:val="00995491"/>
    <w:rsid w:val="009954A9"/>
    <w:rsid w:val="00995508"/>
    <w:rsid w:val="009955B7"/>
    <w:rsid w:val="0099567A"/>
    <w:rsid w:val="00995745"/>
    <w:rsid w:val="0099578D"/>
    <w:rsid w:val="00995C2B"/>
    <w:rsid w:val="00996125"/>
    <w:rsid w:val="00996190"/>
    <w:rsid w:val="009962A0"/>
    <w:rsid w:val="00996526"/>
    <w:rsid w:val="009965C5"/>
    <w:rsid w:val="009967A9"/>
    <w:rsid w:val="00996859"/>
    <w:rsid w:val="0099690E"/>
    <w:rsid w:val="00996A1B"/>
    <w:rsid w:val="00996C2D"/>
    <w:rsid w:val="00996CA4"/>
    <w:rsid w:val="00996D86"/>
    <w:rsid w:val="00996E02"/>
    <w:rsid w:val="00996FB7"/>
    <w:rsid w:val="009974CF"/>
    <w:rsid w:val="0099761D"/>
    <w:rsid w:val="00997654"/>
    <w:rsid w:val="0099771B"/>
    <w:rsid w:val="00997777"/>
    <w:rsid w:val="00997942"/>
    <w:rsid w:val="0099795F"/>
    <w:rsid w:val="00997C9E"/>
    <w:rsid w:val="00997EB9"/>
    <w:rsid w:val="009A0103"/>
    <w:rsid w:val="009A01F5"/>
    <w:rsid w:val="009A03C2"/>
    <w:rsid w:val="009A03D6"/>
    <w:rsid w:val="009A0411"/>
    <w:rsid w:val="009A08E7"/>
    <w:rsid w:val="009A0BBF"/>
    <w:rsid w:val="009A0CB4"/>
    <w:rsid w:val="009A0D4A"/>
    <w:rsid w:val="009A0DB9"/>
    <w:rsid w:val="009A0E55"/>
    <w:rsid w:val="009A0E9F"/>
    <w:rsid w:val="009A0F8D"/>
    <w:rsid w:val="009A1073"/>
    <w:rsid w:val="009A11B9"/>
    <w:rsid w:val="009A142F"/>
    <w:rsid w:val="009A144C"/>
    <w:rsid w:val="009A1610"/>
    <w:rsid w:val="009A171D"/>
    <w:rsid w:val="009A1781"/>
    <w:rsid w:val="009A18C3"/>
    <w:rsid w:val="009A1938"/>
    <w:rsid w:val="009A1995"/>
    <w:rsid w:val="009A1B5A"/>
    <w:rsid w:val="009A1BBC"/>
    <w:rsid w:val="009A1D27"/>
    <w:rsid w:val="009A1FFF"/>
    <w:rsid w:val="009A207C"/>
    <w:rsid w:val="009A213F"/>
    <w:rsid w:val="009A2145"/>
    <w:rsid w:val="009A22B0"/>
    <w:rsid w:val="009A22B9"/>
    <w:rsid w:val="009A23E1"/>
    <w:rsid w:val="009A26C8"/>
    <w:rsid w:val="009A2757"/>
    <w:rsid w:val="009A27B7"/>
    <w:rsid w:val="009A27C3"/>
    <w:rsid w:val="009A27E7"/>
    <w:rsid w:val="009A2A28"/>
    <w:rsid w:val="009A2A77"/>
    <w:rsid w:val="009A2B3D"/>
    <w:rsid w:val="009A2B42"/>
    <w:rsid w:val="009A2CE3"/>
    <w:rsid w:val="009A2E2D"/>
    <w:rsid w:val="009A2EC3"/>
    <w:rsid w:val="009A313A"/>
    <w:rsid w:val="009A316E"/>
    <w:rsid w:val="009A3354"/>
    <w:rsid w:val="009A36CD"/>
    <w:rsid w:val="009A380A"/>
    <w:rsid w:val="009A3844"/>
    <w:rsid w:val="009A385E"/>
    <w:rsid w:val="009A3905"/>
    <w:rsid w:val="009A3B7D"/>
    <w:rsid w:val="009A3C49"/>
    <w:rsid w:val="009A3CAD"/>
    <w:rsid w:val="009A3DCE"/>
    <w:rsid w:val="009A3EE3"/>
    <w:rsid w:val="009A3EE4"/>
    <w:rsid w:val="009A3F23"/>
    <w:rsid w:val="009A4071"/>
    <w:rsid w:val="009A409D"/>
    <w:rsid w:val="009A41DD"/>
    <w:rsid w:val="009A426E"/>
    <w:rsid w:val="009A4327"/>
    <w:rsid w:val="009A43CD"/>
    <w:rsid w:val="009A442B"/>
    <w:rsid w:val="009A443D"/>
    <w:rsid w:val="009A45EB"/>
    <w:rsid w:val="009A4670"/>
    <w:rsid w:val="009A4742"/>
    <w:rsid w:val="009A48D1"/>
    <w:rsid w:val="009A4B01"/>
    <w:rsid w:val="009A4CA7"/>
    <w:rsid w:val="009A4CF7"/>
    <w:rsid w:val="009A4D99"/>
    <w:rsid w:val="009A4E28"/>
    <w:rsid w:val="009A4EC7"/>
    <w:rsid w:val="009A537E"/>
    <w:rsid w:val="009A53DD"/>
    <w:rsid w:val="009A5437"/>
    <w:rsid w:val="009A554B"/>
    <w:rsid w:val="009A58FD"/>
    <w:rsid w:val="009A59F4"/>
    <w:rsid w:val="009A5A1A"/>
    <w:rsid w:val="009A5B9A"/>
    <w:rsid w:val="009A5BB8"/>
    <w:rsid w:val="009A5C58"/>
    <w:rsid w:val="009A5F14"/>
    <w:rsid w:val="009A5F73"/>
    <w:rsid w:val="009A6076"/>
    <w:rsid w:val="009A607D"/>
    <w:rsid w:val="009A6125"/>
    <w:rsid w:val="009A66DD"/>
    <w:rsid w:val="009A68FB"/>
    <w:rsid w:val="009A690C"/>
    <w:rsid w:val="009A6990"/>
    <w:rsid w:val="009A6AE0"/>
    <w:rsid w:val="009A6B60"/>
    <w:rsid w:val="009A6B65"/>
    <w:rsid w:val="009A6C55"/>
    <w:rsid w:val="009A6DD8"/>
    <w:rsid w:val="009A71A2"/>
    <w:rsid w:val="009A7210"/>
    <w:rsid w:val="009A7781"/>
    <w:rsid w:val="009A7794"/>
    <w:rsid w:val="009A79AF"/>
    <w:rsid w:val="009A7EEB"/>
    <w:rsid w:val="009B007B"/>
    <w:rsid w:val="009B0190"/>
    <w:rsid w:val="009B03AC"/>
    <w:rsid w:val="009B03D9"/>
    <w:rsid w:val="009B0442"/>
    <w:rsid w:val="009B054A"/>
    <w:rsid w:val="009B081F"/>
    <w:rsid w:val="009B0908"/>
    <w:rsid w:val="009B09E7"/>
    <w:rsid w:val="009B0C32"/>
    <w:rsid w:val="009B0CF4"/>
    <w:rsid w:val="009B0E3E"/>
    <w:rsid w:val="009B10FB"/>
    <w:rsid w:val="009B1152"/>
    <w:rsid w:val="009B1249"/>
    <w:rsid w:val="009B1276"/>
    <w:rsid w:val="009B12E1"/>
    <w:rsid w:val="009B1416"/>
    <w:rsid w:val="009B14FB"/>
    <w:rsid w:val="009B177B"/>
    <w:rsid w:val="009B179A"/>
    <w:rsid w:val="009B17ED"/>
    <w:rsid w:val="009B181D"/>
    <w:rsid w:val="009B185A"/>
    <w:rsid w:val="009B1B19"/>
    <w:rsid w:val="009B1BF7"/>
    <w:rsid w:val="009B1F7B"/>
    <w:rsid w:val="009B1F7F"/>
    <w:rsid w:val="009B2202"/>
    <w:rsid w:val="009B2296"/>
    <w:rsid w:val="009B22A5"/>
    <w:rsid w:val="009B2307"/>
    <w:rsid w:val="009B264F"/>
    <w:rsid w:val="009B27FA"/>
    <w:rsid w:val="009B2805"/>
    <w:rsid w:val="009B2B01"/>
    <w:rsid w:val="009B2B15"/>
    <w:rsid w:val="009B2D68"/>
    <w:rsid w:val="009B2DDD"/>
    <w:rsid w:val="009B2E36"/>
    <w:rsid w:val="009B3001"/>
    <w:rsid w:val="009B3099"/>
    <w:rsid w:val="009B31C8"/>
    <w:rsid w:val="009B34AA"/>
    <w:rsid w:val="009B357E"/>
    <w:rsid w:val="009B35B5"/>
    <w:rsid w:val="009B367D"/>
    <w:rsid w:val="009B36CD"/>
    <w:rsid w:val="009B3A91"/>
    <w:rsid w:val="009B3B75"/>
    <w:rsid w:val="009B3BEB"/>
    <w:rsid w:val="009B3D41"/>
    <w:rsid w:val="009B3D87"/>
    <w:rsid w:val="009B3F24"/>
    <w:rsid w:val="009B3F30"/>
    <w:rsid w:val="009B3F60"/>
    <w:rsid w:val="009B41D6"/>
    <w:rsid w:val="009B42BF"/>
    <w:rsid w:val="009B44AE"/>
    <w:rsid w:val="009B4654"/>
    <w:rsid w:val="009B4749"/>
    <w:rsid w:val="009B47CD"/>
    <w:rsid w:val="009B49C2"/>
    <w:rsid w:val="009B49E4"/>
    <w:rsid w:val="009B4AE2"/>
    <w:rsid w:val="009B4BD1"/>
    <w:rsid w:val="009B4C00"/>
    <w:rsid w:val="009B4F05"/>
    <w:rsid w:val="009B5059"/>
    <w:rsid w:val="009B5061"/>
    <w:rsid w:val="009B5222"/>
    <w:rsid w:val="009B5445"/>
    <w:rsid w:val="009B54B3"/>
    <w:rsid w:val="009B5502"/>
    <w:rsid w:val="009B555B"/>
    <w:rsid w:val="009B56C2"/>
    <w:rsid w:val="009B5808"/>
    <w:rsid w:val="009B5FCC"/>
    <w:rsid w:val="009B6071"/>
    <w:rsid w:val="009B632E"/>
    <w:rsid w:val="009B63CF"/>
    <w:rsid w:val="009B64ED"/>
    <w:rsid w:val="009B64F7"/>
    <w:rsid w:val="009B6825"/>
    <w:rsid w:val="009B6911"/>
    <w:rsid w:val="009B6951"/>
    <w:rsid w:val="009B6D54"/>
    <w:rsid w:val="009B6EC6"/>
    <w:rsid w:val="009B6EDA"/>
    <w:rsid w:val="009B70B5"/>
    <w:rsid w:val="009B71F0"/>
    <w:rsid w:val="009B74AE"/>
    <w:rsid w:val="009B789F"/>
    <w:rsid w:val="009B799B"/>
    <w:rsid w:val="009B7B7D"/>
    <w:rsid w:val="009B7C0A"/>
    <w:rsid w:val="009B7CE8"/>
    <w:rsid w:val="009B7D30"/>
    <w:rsid w:val="009B7DCC"/>
    <w:rsid w:val="009B7EBB"/>
    <w:rsid w:val="009B7FA6"/>
    <w:rsid w:val="009B7FC5"/>
    <w:rsid w:val="009C010D"/>
    <w:rsid w:val="009C0160"/>
    <w:rsid w:val="009C01D1"/>
    <w:rsid w:val="009C02B9"/>
    <w:rsid w:val="009C04BB"/>
    <w:rsid w:val="009C078A"/>
    <w:rsid w:val="009C0825"/>
    <w:rsid w:val="009C08B0"/>
    <w:rsid w:val="009C09EE"/>
    <w:rsid w:val="009C0AC4"/>
    <w:rsid w:val="009C0B96"/>
    <w:rsid w:val="009C0D80"/>
    <w:rsid w:val="009C0DA5"/>
    <w:rsid w:val="009C0EAB"/>
    <w:rsid w:val="009C0EFA"/>
    <w:rsid w:val="009C125A"/>
    <w:rsid w:val="009C12FF"/>
    <w:rsid w:val="009C131B"/>
    <w:rsid w:val="009C1345"/>
    <w:rsid w:val="009C1366"/>
    <w:rsid w:val="009C14F6"/>
    <w:rsid w:val="009C1682"/>
    <w:rsid w:val="009C16FE"/>
    <w:rsid w:val="009C175C"/>
    <w:rsid w:val="009C1823"/>
    <w:rsid w:val="009C184C"/>
    <w:rsid w:val="009C1978"/>
    <w:rsid w:val="009C19C2"/>
    <w:rsid w:val="009C19E3"/>
    <w:rsid w:val="009C1CB3"/>
    <w:rsid w:val="009C1D25"/>
    <w:rsid w:val="009C1D51"/>
    <w:rsid w:val="009C1F14"/>
    <w:rsid w:val="009C1FDE"/>
    <w:rsid w:val="009C2450"/>
    <w:rsid w:val="009C262B"/>
    <w:rsid w:val="009C26EB"/>
    <w:rsid w:val="009C28BA"/>
    <w:rsid w:val="009C2D81"/>
    <w:rsid w:val="009C2FE3"/>
    <w:rsid w:val="009C3048"/>
    <w:rsid w:val="009C3099"/>
    <w:rsid w:val="009C32B5"/>
    <w:rsid w:val="009C331E"/>
    <w:rsid w:val="009C362E"/>
    <w:rsid w:val="009C382E"/>
    <w:rsid w:val="009C39D9"/>
    <w:rsid w:val="009C3A01"/>
    <w:rsid w:val="009C3A07"/>
    <w:rsid w:val="009C413A"/>
    <w:rsid w:val="009C4202"/>
    <w:rsid w:val="009C43B2"/>
    <w:rsid w:val="009C443E"/>
    <w:rsid w:val="009C4510"/>
    <w:rsid w:val="009C4771"/>
    <w:rsid w:val="009C4951"/>
    <w:rsid w:val="009C49A5"/>
    <w:rsid w:val="009C49C6"/>
    <w:rsid w:val="009C4A44"/>
    <w:rsid w:val="009C4A73"/>
    <w:rsid w:val="009C4B46"/>
    <w:rsid w:val="009C4D35"/>
    <w:rsid w:val="009C4DEE"/>
    <w:rsid w:val="009C5034"/>
    <w:rsid w:val="009C504E"/>
    <w:rsid w:val="009C506D"/>
    <w:rsid w:val="009C5192"/>
    <w:rsid w:val="009C5195"/>
    <w:rsid w:val="009C5338"/>
    <w:rsid w:val="009C5404"/>
    <w:rsid w:val="009C542B"/>
    <w:rsid w:val="009C554A"/>
    <w:rsid w:val="009C57A9"/>
    <w:rsid w:val="009C58A1"/>
    <w:rsid w:val="009C5A89"/>
    <w:rsid w:val="009C5CCB"/>
    <w:rsid w:val="009C5E8A"/>
    <w:rsid w:val="009C60D1"/>
    <w:rsid w:val="009C615F"/>
    <w:rsid w:val="009C629A"/>
    <w:rsid w:val="009C62BB"/>
    <w:rsid w:val="009C6455"/>
    <w:rsid w:val="009C697C"/>
    <w:rsid w:val="009C6994"/>
    <w:rsid w:val="009C6A10"/>
    <w:rsid w:val="009C6B12"/>
    <w:rsid w:val="009C6B9E"/>
    <w:rsid w:val="009C6F37"/>
    <w:rsid w:val="009C6F55"/>
    <w:rsid w:val="009C71AC"/>
    <w:rsid w:val="009C73F8"/>
    <w:rsid w:val="009C778D"/>
    <w:rsid w:val="009C78AB"/>
    <w:rsid w:val="009C78B2"/>
    <w:rsid w:val="009C7A3F"/>
    <w:rsid w:val="009C7A9A"/>
    <w:rsid w:val="009C7D97"/>
    <w:rsid w:val="009C7E38"/>
    <w:rsid w:val="009C7E55"/>
    <w:rsid w:val="009C7F08"/>
    <w:rsid w:val="009C7F5C"/>
    <w:rsid w:val="009C7F96"/>
    <w:rsid w:val="009D018F"/>
    <w:rsid w:val="009D02C8"/>
    <w:rsid w:val="009D02D7"/>
    <w:rsid w:val="009D03C3"/>
    <w:rsid w:val="009D03DC"/>
    <w:rsid w:val="009D0603"/>
    <w:rsid w:val="009D06B0"/>
    <w:rsid w:val="009D0811"/>
    <w:rsid w:val="009D087F"/>
    <w:rsid w:val="009D092D"/>
    <w:rsid w:val="009D0C09"/>
    <w:rsid w:val="009D0D40"/>
    <w:rsid w:val="009D1241"/>
    <w:rsid w:val="009D12EA"/>
    <w:rsid w:val="009D131E"/>
    <w:rsid w:val="009D1594"/>
    <w:rsid w:val="009D1615"/>
    <w:rsid w:val="009D170B"/>
    <w:rsid w:val="009D171A"/>
    <w:rsid w:val="009D19F0"/>
    <w:rsid w:val="009D1A4D"/>
    <w:rsid w:val="009D1D29"/>
    <w:rsid w:val="009D1F3E"/>
    <w:rsid w:val="009D203A"/>
    <w:rsid w:val="009D2074"/>
    <w:rsid w:val="009D2179"/>
    <w:rsid w:val="009D21D3"/>
    <w:rsid w:val="009D2402"/>
    <w:rsid w:val="009D26A6"/>
    <w:rsid w:val="009D2822"/>
    <w:rsid w:val="009D2968"/>
    <w:rsid w:val="009D2B33"/>
    <w:rsid w:val="009D2BD1"/>
    <w:rsid w:val="009D2C6D"/>
    <w:rsid w:val="009D2FD2"/>
    <w:rsid w:val="009D33BB"/>
    <w:rsid w:val="009D34C4"/>
    <w:rsid w:val="009D3637"/>
    <w:rsid w:val="009D364B"/>
    <w:rsid w:val="009D37B0"/>
    <w:rsid w:val="009D3992"/>
    <w:rsid w:val="009D3BFB"/>
    <w:rsid w:val="009D3DFA"/>
    <w:rsid w:val="009D3EB4"/>
    <w:rsid w:val="009D4165"/>
    <w:rsid w:val="009D41B7"/>
    <w:rsid w:val="009D429E"/>
    <w:rsid w:val="009D43EF"/>
    <w:rsid w:val="009D44DA"/>
    <w:rsid w:val="009D455D"/>
    <w:rsid w:val="009D493C"/>
    <w:rsid w:val="009D49BD"/>
    <w:rsid w:val="009D49EB"/>
    <w:rsid w:val="009D4B3F"/>
    <w:rsid w:val="009D4CEB"/>
    <w:rsid w:val="009D4FAC"/>
    <w:rsid w:val="009D50CE"/>
    <w:rsid w:val="009D528A"/>
    <w:rsid w:val="009D52CC"/>
    <w:rsid w:val="009D540D"/>
    <w:rsid w:val="009D5435"/>
    <w:rsid w:val="009D57B4"/>
    <w:rsid w:val="009D585D"/>
    <w:rsid w:val="009D589F"/>
    <w:rsid w:val="009D58BE"/>
    <w:rsid w:val="009D5C71"/>
    <w:rsid w:val="009D5CAA"/>
    <w:rsid w:val="009D5F13"/>
    <w:rsid w:val="009D6047"/>
    <w:rsid w:val="009D60D2"/>
    <w:rsid w:val="009D61E3"/>
    <w:rsid w:val="009D6390"/>
    <w:rsid w:val="009D659C"/>
    <w:rsid w:val="009D65B5"/>
    <w:rsid w:val="009D6601"/>
    <w:rsid w:val="009D6791"/>
    <w:rsid w:val="009D693D"/>
    <w:rsid w:val="009D6A8F"/>
    <w:rsid w:val="009D6B76"/>
    <w:rsid w:val="009D6BC7"/>
    <w:rsid w:val="009D6C49"/>
    <w:rsid w:val="009D6CBF"/>
    <w:rsid w:val="009D6CF6"/>
    <w:rsid w:val="009D6D87"/>
    <w:rsid w:val="009D6DE8"/>
    <w:rsid w:val="009D6F48"/>
    <w:rsid w:val="009D74E6"/>
    <w:rsid w:val="009D77C9"/>
    <w:rsid w:val="009D79DB"/>
    <w:rsid w:val="009D7A35"/>
    <w:rsid w:val="009D7C8F"/>
    <w:rsid w:val="009D7CD7"/>
    <w:rsid w:val="009D7DF5"/>
    <w:rsid w:val="009D7EE1"/>
    <w:rsid w:val="009D7F00"/>
    <w:rsid w:val="009D7F4F"/>
    <w:rsid w:val="009E0100"/>
    <w:rsid w:val="009E0113"/>
    <w:rsid w:val="009E0136"/>
    <w:rsid w:val="009E01B5"/>
    <w:rsid w:val="009E0512"/>
    <w:rsid w:val="009E06BE"/>
    <w:rsid w:val="009E0848"/>
    <w:rsid w:val="009E09EB"/>
    <w:rsid w:val="009E0B16"/>
    <w:rsid w:val="009E0D2C"/>
    <w:rsid w:val="009E0F82"/>
    <w:rsid w:val="009E12B5"/>
    <w:rsid w:val="009E12DD"/>
    <w:rsid w:val="009E1544"/>
    <w:rsid w:val="009E1635"/>
    <w:rsid w:val="009E1ACF"/>
    <w:rsid w:val="009E1AE8"/>
    <w:rsid w:val="009E1B5B"/>
    <w:rsid w:val="009E1BCE"/>
    <w:rsid w:val="009E1D69"/>
    <w:rsid w:val="009E2063"/>
    <w:rsid w:val="009E2381"/>
    <w:rsid w:val="009E248F"/>
    <w:rsid w:val="009E25F4"/>
    <w:rsid w:val="009E2751"/>
    <w:rsid w:val="009E2767"/>
    <w:rsid w:val="009E276C"/>
    <w:rsid w:val="009E2799"/>
    <w:rsid w:val="009E2B15"/>
    <w:rsid w:val="009E2C71"/>
    <w:rsid w:val="009E2C9B"/>
    <w:rsid w:val="009E2D03"/>
    <w:rsid w:val="009E2DB0"/>
    <w:rsid w:val="009E2E73"/>
    <w:rsid w:val="009E2EF1"/>
    <w:rsid w:val="009E301E"/>
    <w:rsid w:val="009E3265"/>
    <w:rsid w:val="009E334D"/>
    <w:rsid w:val="009E33AA"/>
    <w:rsid w:val="009E34E3"/>
    <w:rsid w:val="009E3619"/>
    <w:rsid w:val="009E3A71"/>
    <w:rsid w:val="009E3A8C"/>
    <w:rsid w:val="009E3AAE"/>
    <w:rsid w:val="009E3ABF"/>
    <w:rsid w:val="009E3B58"/>
    <w:rsid w:val="009E3B7F"/>
    <w:rsid w:val="009E3C59"/>
    <w:rsid w:val="009E40EE"/>
    <w:rsid w:val="009E4113"/>
    <w:rsid w:val="009E4124"/>
    <w:rsid w:val="009E42AF"/>
    <w:rsid w:val="009E42CB"/>
    <w:rsid w:val="009E43B8"/>
    <w:rsid w:val="009E43F5"/>
    <w:rsid w:val="009E44F5"/>
    <w:rsid w:val="009E46E3"/>
    <w:rsid w:val="009E499D"/>
    <w:rsid w:val="009E4AB0"/>
    <w:rsid w:val="009E4B40"/>
    <w:rsid w:val="009E4D0B"/>
    <w:rsid w:val="009E4F1C"/>
    <w:rsid w:val="009E551F"/>
    <w:rsid w:val="009E5591"/>
    <w:rsid w:val="009E55B8"/>
    <w:rsid w:val="009E5656"/>
    <w:rsid w:val="009E5687"/>
    <w:rsid w:val="009E58FB"/>
    <w:rsid w:val="009E592D"/>
    <w:rsid w:val="009E5970"/>
    <w:rsid w:val="009E5A12"/>
    <w:rsid w:val="009E5C78"/>
    <w:rsid w:val="009E5D03"/>
    <w:rsid w:val="009E619B"/>
    <w:rsid w:val="009E6240"/>
    <w:rsid w:val="009E6463"/>
    <w:rsid w:val="009E648D"/>
    <w:rsid w:val="009E6517"/>
    <w:rsid w:val="009E6651"/>
    <w:rsid w:val="009E6745"/>
    <w:rsid w:val="009E696A"/>
    <w:rsid w:val="009E6AB3"/>
    <w:rsid w:val="009E6B1A"/>
    <w:rsid w:val="009E6C90"/>
    <w:rsid w:val="009E6D5E"/>
    <w:rsid w:val="009E6ED0"/>
    <w:rsid w:val="009E703A"/>
    <w:rsid w:val="009E7091"/>
    <w:rsid w:val="009E7112"/>
    <w:rsid w:val="009E7454"/>
    <w:rsid w:val="009E7635"/>
    <w:rsid w:val="009E7A90"/>
    <w:rsid w:val="009E7AA9"/>
    <w:rsid w:val="009E7C25"/>
    <w:rsid w:val="009E7CAC"/>
    <w:rsid w:val="009F0186"/>
    <w:rsid w:val="009F031E"/>
    <w:rsid w:val="009F078B"/>
    <w:rsid w:val="009F079D"/>
    <w:rsid w:val="009F0808"/>
    <w:rsid w:val="009F08F6"/>
    <w:rsid w:val="009F0944"/>
    <w:rsid w:val="009F0B09"/>
    <w:rsid w:val="009F0BFC"/>
    <w:rsid w:val="009F0C9A"/>
    <w:rsid w:val="009F0D8E"/>
    <w:rsid w:val="009F0E6C"/>
    <w:rsid w:val="009F1073"/>
    <w:rsid w:val="009F11B0"/>
    <w:rsid w:val="009F11CE"/>
    <w:rsid w:val="009F11E7"/>
    <w:rsid w:val="009F1899"/>
    <w:rsid w:val="009F1ED6"/>
    <w:rsid w:val="009F230E"/>
    <w:rsid w:val="009F2542"/>
    <w:rsid w:val="009F2551"/>
    <w:rsid w:val="009F26FB"/>
    <w:rsid w:val="009F2941"/>
    <w:rsid w:val="009F2D34"/>
    <w:rsid w:val="009F2D9A"/>
    <w:rsid w:val="009F2F52"/>
    <w:rsid w:val="009F3131"/>
    <w:rsid w:val="009F317F"/>
    <w:rsid w:val="009F3199"/>
    <w:rsid w:val="009F31DB"/>
    <w:rsid w:val="009F342D"/>
    <w:rsid w:val="009F3453"/>
    <w:rsid w:val="009F347D"/>
    <w:rsid w:val="009F34EF"/>
    <w:rsid w:val="009F3559"/>
    <w:rsid w:val="009F36FE"/>
    <w:rsid w:val="009F393C"/>
    <w:rsid w:val="009F39D2"/>
    <w:rsid w:val="009F3A89"/>
    <w:rsid w:val="009F3AE8"/>
    <w:rsid w:val="009F3C9F"/>
    <w:rsid w:val="009F3D57"/>
    <w:rsid w:val="009F3D8C"/>
    <w:rsid w:val="009F3E39"/>
    <w:rsid w:val="009F3FEB"/>
    <w:rsid w:val="009F4052"/>
    <w:rsid w:val="009F4088"/>
    <w:rsid w:val="009F4144"/>
    <w:rsid w:val="009F454A"/>
    <w:rsid w:val="009F4695"/>
    <w:rsid w:val="009F4766"/>
    <w:rsid w:val="009F4950"/>
    <w:rsid w:val="009F4977"/>
    <w:rsid w:val="009F4B26"/>
    <w:rsid w:val="009F4BE5"/>
    <w:rsid w:val="009F4CD3"/>
    <w:rsid w:val="009F4E1E"/>
    <w:rsid w:val="009F5144"/>
    <w:rsid w:val="009F51AE"/>
    <w:rsid w:val="009F51C1"/>
    <w:rsid w:val="009F5535"/>
    <w:rsid w:val="009F5556"/>
    <w:rsid w:val="009F556F"/>
    <w:rsid w:val="009F56CD"/>
    <w:rsid w:val="009F5706"/>
    <w:rsid w:val="009F57B3"/>
    <w:rsid w:val="009F584B"/>
    <w:rsid w:val="009F59D0"/>
    <w:rsid w:val="009F5AFC"/>
    <w:rsid w:val="009F5B20"/>
    <w:rsid w:val="009F5C40"/>
    <w:rsid w:val="009F5D55"/>
    <w:rsid w:val="009F5D95"/>
    <w:rsid w:val="009F5E46"/>
    <w:rsid w:val="009F5EA6"/>
    <w:rsid w:val="009F5F68"/>
    <w:rsid w:val="009F6036"/>
    <w:rsid w:val="009F60AD"/>
    <w:rsid w:val="009F6227"/>
    <w:rsid w:val="009F62ED"/>
    <w:rsid w:val="009F63F2"/>
    <w:rsid w:val="009F64F3"/>
    <w:rsid w:val="009F65B8"/>
    <w:rsid w:val="009F67C5"/>
    <w:rsid w:val="009F67E3"/>
    <w:rsid w:val="009F6A4A"/>
    <w:rsid w:val="009F6A58"/>
    <w:rsid w:val="009F6A9A"/>
    <w:rsid w:val="009F6B4F"/>
    <w:rsid w:val="009F6B9A"/>
    <w:rsid w:val="009F6C7E"/>
    <w:rsid w:val="009F6CF2"/>
    <w:rsid w:val="009F6D7A"/>
    <w:rsid w:val="009F6DD4"/>
    <w:rsid w:val="009F70DE"/>
    <w:rsid w:val="009F7260"/>
    <w:rsid w:val="009F729A"/>
    <w:rsid w:val="009F739B"/>
    <w:rsid w:val="009F73F5"/>
    <w:rsid w:val="009F768A"/>
    <w:rsid w:val="009F76B1"/>
    <w:rsid w:val="009F77E0"/>
    <w:rsid w:val="009F7920"/>
    <w:rsid w:val="009F7B68"/>
    <w:rsid w:val="009F7D3E"/>
    <w:rsid w:val="009F7FC0"/>
    <w:rsid w:val="009F7FD2"/>
    <w:rsid w:val="00A000C5"/>
    <w:rsid w:val="00A000FF"/>
    <w:rsid w:val="00A0024E"/>
    <w:rsid w:val="00A00478"/>
    <w:rsid w:val="00A00513"/>
    <w:rsid w:val="00A005BB"/>
    <w:rsid w:val="00A006E2"/>
    <w:rsid w:val="00A0098C"/>
    <w:rsid w:val="00A009EC"/>
    <w:rsid w:val="00A00A0A"/>
    <w:rsid w:val="00A00AFE"/>
    <w:rsid w:val="00A01069"/>
    <w:rsid w:val="00A010F0"/>
    <w:rsid w:val="00A01208"/>
    <w:rsid w:val="00A015CF"/>
    <w:rsid w:val="00A017EC"/>
    <w:rsid w:val="00A0182C"/>
    <w:rsid w:val="00A01ABF"/>
    <w:rsid w:val="00A01B57"/>
    <w:rsid w:val="00A01E3B"/>
    <w:rsid w:val="00A01EEB"/>
    <w:rsid w:val="00A02128"/>
    <w:rsid w:val="00A0239C"/>
    <w:rsid w:val="00A024CC"/>
    <w:rsid w:val="00A02554"/>
    <w:rsid w:val="00A0256A"/>
    <w:rsid w:val="00A0263F"/>
    <w:rsid w:val="00A02780"/>
    <w:rsid w:val="00A0281B"/>
    <w:rsid w:val="00A0283B"/>
    <w:rsid w:val="00A028AA"/>
    <w:rsid w:val="00A02A23"/>
    <w:rsid w:val="00A02EA1"/>
    <w:rsid w:val="00A02FE8"/>
    <w:rsid w:val="00A03170"/>
    <w:rsid w:val="00A03613"/>
    <w:rsid w:val="00A0366E"/>
    <w:rsid w:val="00A03908"/>
    <w:rsid w:val="00A03938"/>
    <w:rsid w:val="00A03A8C"/>
    <w:rsid w:val="00A03B65"/>
    <w:rsid w:val="00A03B9A"/>
    <w:rsid w:val="00A03C41"/>
    <w:rsid w:val="00A03E52"/>
    <w:rsid w:val="00A04043"/>
    <w:rsid w:val="00A04298"/>
    <w:rsid w:val="00A04387"/>
    <w:rsid w:val="00A0445D"/>
    <w:rsid w:val="00A044C8"/>
    <w:rsid w:val="00A04557"/>
    <w:rsid w:val="00A0467A"/>
    <w:rsid w:val="00A04BBA"/>
    <w:rsid w:val="00A04D03"/>
    <w:rsid w:val="00A04DA5"/>
    <w:rsid w:val="00A04E38"/>
    <w:rsid w:val="00A04F9C"/>
    <w:rsid w:val="00A05185"/>
    <w:rsid w:val="00A051CA"/>
    <w:rsid w:val="00A05248"/>
    <w:rsid w:val="00A05258"/>
    <w:rsid w:val="00A052B9"/>
    <w:rsid w:val="00A054DC"/>
    <w:rsid w:val="00A055C0"/>
    <w:rsid w:val="00A05A67"/>
    <w:rsid w:val="00A05BF4"/>
    <w:rsid w:val="00A05CF2"/>
    <w:rsid w:val="00A05D89"/>
    <w:rsid w:val="00A05E62"/>
    <w:rsid w:val="00A06078"/>
    <w:rsid w:val="00A0613B"/>
    <w:rsid w:val="00A061AF"/>
    <w:rsid w:val="00A06305"/>
    <w:rsid w:val="00A0642F"/>
    <w:rsid w:val="00A06850"/>
    <w:rsid w:val="00A06A17"/>
    <w:rsid w:val="00A06B7B"/>
    <w:rsid w:val="00A06B7C"/>
    <w:rsid w:val="00A06BDD"/>
    <w:rsid w:val="00A06D5D"/>
    <w:rsid w:val="00A06F24"/>
    <w:rsid w:val="00A07090"/>
    <w:rsid w:val="00A070D1"/>
    <w:rsid w:val="00A070D6"/>
    <w:rsid w:val="00A070F7"/>
    <w:rsid w:val="00A07220"/>
    <w:rsid w:val="00A07287"/>
    <w:rsid w:val="00A0735F"/>
    <w:rsid w:val="00A074E4"/>
    <w:rsid w:val="00A07600"/>
    <w:rsid w:val="00A0769E"/>
    <w:rsid w:val="00A07A6A"/>
    <w:rsid w:val="00A07B02"/>
    <w:rsid w:val="00A07CAE"/>
    <w:rsid w:val="00A07EDC"/>
    <w:rsid w:val="00A1012D"/>
    <w:rsid w:val="00A10505"/>
    <w:rsid w:val="00A1051B"/>
    <w:rsid w:val="00A10702"/>
    <w:rsid w:val="00A10B22"/>
    <w:rsid w:val="00A10B68"/>
    <w:rsid w:val="00A10EA9"/>
    <w:rsid w:val="00A1104E"/>
    <w:rsid w:val="00A11067"/>
    <w:rsid w:val="00A11170"/>
    <w:rsid w:val="00A111C8"/>
    <w:rsid w:val="00A1149B"/>
    <w:rsid w:val="00A11655"/>
    <w:rsid w:val="00A11756"/>
    <w:rsid w:val="00A117AA"/>
    <w:rsid w:val="00A11983"/>
    <w:rsid w:val="00A11A0E"/>
    <w:rsid w:val="00A11A69"/>
    <w:rsid w:val="00A11A71"/>
    <w:rsid w:val="00A11B97"/>
    <w:rsid w:val="00A11B9F"/>
    <w:rsid w:val="00A11D42"/>
    <w:rsid w:val="00A11EFC"/>
    <w:rsid w:val="00A120D1"/>
    <w:rsid w:val="00A1226F"/>
    <w:rsid w:val="00A12410"/>
    <w:rsid w:val="00A1274A"/>
    <w:rsid w:val="00A12896"/>
    <w:rsid w:val="00A128D7"/>
    <w:rsid w:val="00A12938"/>
    <w:rsid w:val="00A12963"/>
    <w:rsid w:val="00A129A8"/>
    <w:rsid w:val="00A12A96"/>
    <w:rsid w:val="00A12ACD"/>
    <w:rsid w:val="00A12AFC"/>
    <w:rsid w:val="00A12D43"/>
    <w:rsid w:val="00A13127"/>
    <w:rsid w:val="00A133DF"/>
    <w:rsid w:val="00A135D8"/>
    <w:rsid w:val="00A13700"/>
    <w:rsid w:val="00A13796"/>
    <w:rsid w:val="00A1381C"/>
    <w:rsid w:val="00A13842"/>
    <w:rsid w:val="00A13A70"/>
    <w:rsid w:val="00A13AA4"/>
    <w:rsid w:val="00A13C5A"/>
    <w:rsid w:val="00A13F0C"/>
    <w:rsid w:val="00A14071"/>
    <w:rsid w:val="00A14150"/>
    <w:rsid w:val="00A14266"/>
    <w:rsid w:val="00A1446A"/>
    <w:rsid w:val="00A144F8"/>
    <w:rsid w:val="00A14514"/>
    <w:rsid w:val="00A146BF"/>
    <w:rsid w:val="00A148BB"/>
    <w:rsid w:val="00A148C9"/>
    <w:rsid w:val="00A14911"/>
    <w:rsid w:val="00A1491D"/>
    <w:rsid w:val="00A149EE"/>
    <w:rsid w:val="00A14AE3"/>
    <w:rsid w:val="00A14C9D"/>
    <w:rsid w:val="00A14E06"/>
    <w:rsid w:val="00A14EC0"/>
    <w:rsid w:val="00A14FB1"/>
    <w:rsid w:val="00A15025"/>
    <w:rsid w:val="00A150CE"/>
    <w:rsid w:val="00A158D4"/>
    <w:rsid w:val="00A159C6"/>
    <w:rsid w:val="00A15AF0"/>
    <w:rsid w:val="00A15CA0"/>
    <w:rsid w:val="00A15CC5"/>
    <w:rsid w:val="00A15FC6"/>
    <w:rsid w:val="00A16170"/>
    <w:rsid w:val="00A165FF"/>
    <w:rsid w:val="00A166E8"/>
    <w:rsid w:val="00A1671B"/>
    <w:rsid w:val="00A16862"/>
    <w:rsid w:val="00A168EE"/>
    <w:rsid w:val="00A16AB5"/>
    <w:rsid w:val="00A16AFA"/>
    <w:rsid w:val="00A16BA0"/>
    <w:rsid w:val="00A16DCB"/>
    <w:rsid w:val="00A16F05"/>
    <w:rsid w:val="00A1708C"/>
    <w:rsid w:val="00A172B6"/>
    <w:rsid w:val="00A173CF"/>
    <w:rsid w:val="00A173D9"/>
    <w:rsid w:val="00A174D8"/>
    <w:rsid w:val="00A175ED"/>
    <w:rsid w:val="00A1772D"/>
    <w:rsid w:val="00A17898"/>
    <w:rsid w:val="00A17BD6"/>
    <w:rsid w:val="00A17C01"/>
    <w:rsid w:val="00A17C37"/>
    <w:rsid w:val="00A17D4E"/>
    <w:rsid w:val="00A200BD"/>
    <w:rsid w:val="00A20130"/>
    <w:rsid w:val="00A204DA"/>
    <w:rsid w:val="00A2056D"/>
    <w:rsid w:val="00A20584"/>
    <w:rsid w:val="00A20631"/>
    <w:rsid w:val="00A2064A"/>
    <w:rsid w:val="00A2084A"/>
    <w:rsid w:val="00A208AA"/>
    <w:rsid w:val="00A209B9"/>
    <w:rsid w:val="00A209DC"/>
    <w:rsid w:val="00A209EA"/>
    <w:rsid w:val="00A20A55"/>
    <w:rsid w:val="00A20A80"/>
    <w:rsid w:val="00A20C3E"/>
    <w:rsid w:val="00A20D2A"/>
    <w:rsid w:val="00A20E35"/>
    <w:rsid w:val="00A20E72"/>
    <w:rsid w:val="00A20E76"/>
    <w:rsid w:val="00A212A0"/>
    <w:rsid w:val="00A215F0"/>
    <w:rsid w:val="00A21655"/>
    <w:rsid w:val="00A21848"/>
    <w:rsid w:val="00A2186A"/>
    <w:rsid w:val="00A21877"/>
    <w:rsid w:val="00A21AFF"/>
    <w:rsid w:val="00A21E4D"/>
    <w:rsid w:val="00A21EA4"/>
    <w:rsid w:val="00A21EB1"/>
    <w:rsid w:val="00A21F41"/>
    <w:rsid w:val="00A22228"/>
    <w:rsid w:val="00A223CA"/>
    <w:rsid w:val="00A22568"/>
    <w:rsid w:val="00A22583"/>
    <w:rsid w:val="00A228FC"/>
    <w:rsid w:val="00A229D3"/>
    <w:rsid w:val="00A22B5F"/>
    <w:rsid w:val="00A22C5C"/>
    <w:rsid w:val="00A22CE6"/>
    <w:rsid w:val="00A22E98"/>
    <w:rsid w:val="00A22F6D"/>
    <w:rsid w:val="00A2334A"/>
    <w:rsid w:val="00A23425"/>
    <w:rsid w:val="00A23753"/>
    <w:rsid w:val="00A237D8"/>
    <w:rsid w:val="00A2393F"/>
    <w:rsid w:val="00A23A83"/>
    <w:rsid w:val="00A23E18"/>
    <w:rsid w:val="00A23E7D"/>
    <w:rsid w:val="00A23FDC"/>
    <w:rsid w:val="00A24262"/>
    <w:rsid w:val="00A2431B"/>
    <w:rsid w:val="00A243FD"/>
    <w:rsid w:val="00A244B7"/>
    <w:rsid w:val="00A2481B"/>
    <w:rsid w:val="00A24876"/>
    <w:rsid w:val="00A248D8"/>
    <w:rsid w:val="00A248F8"/>
    <w:rsid w:val="00A2497F"/>
    <w:rsid w:val="00A24A10"/>
    <w:rsid w:val="00A24A92"/>
    <w:rsid w:val="00A24CAA"/>
    <w:rsid w:val="00A24DB9"/>
    <w:rsid w:val="00A24E6D"/>
    <w:rsid w:val="00A24E8F"/>
    <w:rsid w:val="00A24F60"/>
    <w:rsid w:val="00A2559C"/>
    <w:rsid w:val="00A255A8"/>
    <w:rsid w:val="00A255BB"/>
    <w:rsid w:val="00A2589B"/>
    <w:rsid w:val="00A25A6E"/>
    <w:rsid w:val="00A25AFA"/>
    <w:rsid w:val="00A25B53"/>
    <w:rsid w:val="00A25E7B"/>
    <w:rsid w:val="00A25E81"/>
    <w:rsid w:val="00A2600F"/>
    <w:rsid w:val="00A26162"/>
    <w:rsid w:val="00A262CD"/>
    <w:rsid w:val="00A26317"/>
    <w:rsid w:val="00A2640C"/>
    <w:rsid w:val="00A264CF"/>
    <w:rsid w:val="00A26554"/>
    <w:rsid w:val="00A2693C"/>
    <w:rsid w:val="00A26941"/>
    <w:rsid w:val="00A269C4"/>
    <w:rsid w:val="00A26A04"/>
    <w:rsid w:val="00A26AD9"/>
    <w:rsid w:val="00A26B44"/>
    <w:rsid w:val="00A26BCA"/>
    <w:rsid w:val="00A26C26"/>
    <w:rsid w:val="00A26E19"/>
    <w:rsid w:val="00A2702F"/>
    <w:rsid w:val="00A27045"/>
    <w:rsid w:val="00A273D0"/>
    <w:rsid w:val="00A27422"/>
    <w:rsid w:val="00A279B1"/>
    <w:rsid w:val="00A27B7A"/>
    <w:rsid w:val="00A27C0B"/>
    <w:rsid w:val="00A27D2F"/>
    <w:rsid w:val="00A27E45"/>
    <w:rsid w:val="00A27F85"/>
    <w:rsid w:val="00A27FC8"/>
    <w:rsid w:val="00A27FD1"/>
    <w:rsid w:val="00A300EA"/>
    <w:rsid w:val="00A308F4"/>
    <w:rsid w:val="00A30CAF"/>
    <w:rsid w:val="00A30D6C"/>
    <w:rsid w:val="00A30D8B"/>
    <w:rsid w:val="00A30DF0"/>
    <w:rsid w:val="00A30FBC"/>
    <w:rsid w:val="00A31240"/>
    <w:rsid w:val="00A31249"/>
    <w:rsid w:val="00A312D1"/>
    <w:rsid w:val="00A313FB"/>
    <w:rsid w:val="00A3157F"/>
    <w:rsid w:val="00A3191A"/>
    <w:rsid w:val="00A31924"/>
    <w:rsid w:val="00A31926"/>
    <w:rsid w:val="00A31A3F"/>
    <w:rsid w:val="00A31C11"/>
    <w:rsid w:val="00A31DC0"/>
    <w:rsid w:val="00A31EEE"/>
    <w:rsid w:val="00A3230A"/>
    <w:rsid w:val="00A323D3"/>
    <w:rsid w:val="00A324C0"/>
    <w:rsid w:val="00A324CC"/>
    <w:rsid w:val="00A325CB"/>
    <w:rsid w:val="00A325DA"/>
    <w:rsid w:val="00A325EC"/>
    <w:rsid w:val="00A325FD"/>
    <w:rsid w:val="00A326BC"/>
    <w:rsid w:val="00A3273D"/>
    <w:rsid w:val="00A3278A"/>
    <w:rsid w:val="00A3280F"/>
    <w:rsid w:val="00A328DC"/>
    <w:rsid w:val="00A32913"/>
    <w:rsid w:val="00A3296B"/>
    <w:rsid w:val="00A32D26"/>
    <w:rsid w:val="00A32DF9"/>
    <w:rsid w:val="00A32E0D"/>
    <w:rsid w:val="00A32E55"/>
    <w:rsid w:val="00A32ECA"/>
    <w:rsid w:val="00A3329C"/>
    <w:rsid w:val="00A333D5"/>
    <w:rsid w:val="00A334EF"/>
    <w:rsid w:val="00A336E2"/>
    <w:rsid w:val="00A337EA"/>
    <w:rsid w:val="00A339ED"/>
    <w:rsid w:val="00A33A1D"/>
    <w:rsid w:val="00A33C35"/>
    <w:rsid w:val="00A33DC7"/>
    <w:rsid w:val="00A33E5E"/>
    <w:rsid w:val="00A33E69"/>
    <w:rsid w:val="00A33E8B"/>
    <w:rsid w:val="00A33F9B"/>
    <w:rsid w:val="00A34161"/>
    <w:rsid w:val="00A34183"/>
    <w:rsid w:val="00A34304"/>
    <w:rsid w:val="00A343F4"/>
    <w:rsid w:val="00A3470C"/>
    <w:rsid w:val="00A348F8"/>
    <w:rsid w:val="00A34908"/>
    <w:rsid w:val="00A3491C"/>
    <w:rsid w:val="00A34AE9"/>
    <w:rsid w:val="00A34BB7"/>
    <w:rsid w:val="00A34C98"/>
    <w:rsid w:val="00A34CBA"/>
    <w:rsid w:val="00A34CF0"/>
    <w:rsid w:val="00A34FBA"/>
    <w:rsid w:val="00A35019"/>
    <w:rsid w:val="00A3510E"/>
    <w:rsid w:val="00A35275"/>
    <w:rsid w:val="00A354C0"/>
    <w:rsid w:val="00A356DA"/>
    <w:rsid w:val="00A35754"/>
    <w:rsid w:val="00A3580F"/>
    <w:rsid w:val="00A35910"/>
    <w:rsid w:val="00A35961"/>
    <w:rsid w:val="00A35A8A"/>
    <w:rsid w:val="00A35AA3"/>
    <w:rsid w:val="00A35EC6"/>
    <w:rsid w:val="00A35F5F"/>
    <w:rsid w:val="00A35F84"/>
    <w:rsid w:val="00A35FEA"/>
    <w:rsid w:val="00A3607F"/>
    <w:rsid w:val="00A36294"/>
    <w:rsid w:val="00A364B7"/>
    <w:rsid w:val="00A36631"/>
    <w:rsid w:val="00A3689E"/>
    <w:rsid w:val="00A368B3"/>
    <w:rsid w:val="00A369AB"/>
    <w:rsid w:val="00A36A08"/>
    <w:rsid w:val="00A36A60"/>
    <w:rsid w:val="00A36A67"/>
    <w:rsid w:val="00A36A97"/>
    <w:rsid w:val="00A36B36"/>
    <w:rsid w:val="00A36C94"/>
    <w:rsid w:val="00A36CDA"/>
    <w:rsid w:val="00A370A5"/>
    <w:rsid w:val="00A37228"/>
    <w:rsid w:val="00A373A0"/>
    <w:rsid w:val="00A373FF"/>
    <w:rsid w:val="00A374BD"/>
    <w:rsid w:val="00A37602"/>
    <w:rsid w:val="00A37612"/>
    <w:rsid w:val="00A3764A"/>
    <w:rsid w:val="00A37685"/>
    <w:rsid w:val="00A37847"/>
    <w:rsid w:val="00A3796B"/>
    <w:rsid w:val="00A379E9"/>
    <w:rsid w:val="00A37BE6"/>
    <w:rsid w:val="00A37CC7"/>
    <w:rsid w:val="00A37D8B"/>
    <w:rsid w:val="00A37EBE"/>
    <w:rsid w:val="00A40018"/>
    <w:rsid w:val="00A400BA"/>
    <w:rsid w:val="00A401D5"/>
    <w:rsid w:val="00A4039A"/>
    <w:rsid w:val="00A403D3"/>
    <w:rsid w:val="00A4057C"/>
    <w:rsid w:val="00A4074B"/>
    <w:rsid w:val="00A40911"/>
    <w:rsid w:val="00A40CBA"/>
    <w:rsid w:val="00A40D10"/>
    <w:rsid w:val="00A40EA3"/>
    <w:rsid w:val="00A411D3"/>
    <w:rsid w:val="00A411DE"/>
    <w:rsid w:val="00A4150E"/>
    <w:rsid w:val="00A41579"/>
    <w:rsid w:val="00A41949"/>
    <w:rsid w:val="00A419A5"/>
    <w:rsid w:val="00A41CD9"/>
    <w:rsid w:val="00A41F70"/>
    <w:rsid w:val="00A42188"/>
    <w:rsid w:val="00A42638"/>
    <w:rsid w:val="00A426B8"/>
    <w:rsid w:val="00A4282C"/>
    <w:rsid w:val="00A42938"/>
    <w:rsid w:val="00A4293D"/>
    <w:rsid w:val="00A42C71"/>
    <w:rsid w:val="00A42DEA"/>
    <w:rsid w:val="00A435BA"/>
    <w:rsid w:val="00A43663"/>
    <w:rsid w:val="00A43832"/>
    <w:rsid w:val="00A43909"/>
    <w:rsid w:val="00A43C4A"/>
    <w:rsid w:val="00A43CD9"/>
    <w:rsid w:val="00A43FED"/>
    <w:rsid w:val="00A4400E"/>
    <w:rsid w:val="00A440BB"/>
    <w:rsid w:val="00A44118"/>
    <w:rsid w:val="00A44307"/>
    <w:rsid w:val="00A445A6"/>
    <w:rsid w:val="00A446F9"/>
    <w:rsid w:val="00A4474C"/>
    <w:rsid w:val="00A44762"/>
    <w:rsid w:val="00A448C3"/>
    <w:rsid w:val="00A448E2"/>
    <w:rsid w:val="00A44D23"/>
    <w:rsid w:val="00A44E5A"/>
    <w:rsid w:val="00A44EA7"/>
    <w:rsid w:val="00A44F24"/>
    <w:rsid w:val="00A4505A"/>
    <w:rsid w:val="00A4506E"/>
    <w:rsid w:val="00A45169"/>
    <w:rsid w:val="00A4517C"/>
    <w:rsid w:val="00A4518C"/>
    <w:rsid w:val="00A456B2"/>
    <w:rsid w:val="00A45754"/>
    <w:rsid w:val="00A457C9"/>
    <w:rsid w:val="00A457D7"/>
    <w:rsid w:val="00A45A2B"/>
    <w:rsid w:val="00A45AA4"/>
    <w:rsid w:val="00A45BD8"/>
    <w:rsid w:val="00A45FFD"/>
    <w:rsid w:val="00A46197"/>
    <w:rsid w:val="00A461FA"/>
    <w:rsid w:val="00A462B6"/>
    <w:rsid w:val="00A463C3"/>
    <w:rsid w:val="00A463C8"/>
    <w:rsid w:val="00A465F5"/>
    <w:rsid w:val="00A4664C"/>
    <w:rsid w:val="00A46854"/>
    <w:rsid w:val="00A46908"/>
    <w:rsid w:val="00A46A44"/>
    <w:rsid w:val="00A46A7F"/>
    <w:rsid w:val="00A46CFF"/>
    <w:rsid w:val="00A46DBE"/>
    <w:rsid w:val="00A46E6E"/>
    <w:rsid w:val="00A46FFE"/>
    <w:rsid w:val="00A47060"/>
    <w:rsid w:val="00A470BB"/>
    <w:rsid w:val="00A47219"/>
    <w:rsid w:val="00A472DD"/>
    <w:rsid w:val="00A47473"/>
    <w:rsid w:val="00A47773"/>
    <w:rsid w:val="00A47AA7"/>
    <w:rsid w:val="00A47C0F"/>
    <w:rsid w:val="00A47D08"/>
    <w:rsid w:val="00A47FA8"/>
    <w:rsid w:val="00A501EE"/>
    <w:rsid w:val="00A5034C"/>
    <w:rsid w:val="00A50743"/>
    <w:rsid w:val="00A50767"/>
    <w:rsid w:val="00A50968"/>
    <w:rsid w:val="00A50AFD"/>
    <w:rsid w:val="00A50B8A"/>
    <w:rsid w:val="00A50E17"/>
    <w:rsid w:val="00A50F76"/>
    <w:rsid w:val="00A51087"/>
    <w:rsid w:val="00A51379"/>
    <w:rsid w:val="00A5151A"/>
    <w:rsid w:val="00A51599"/>
    <w:rsid w:val="00A515B6"/>
    <w:rsid w:val="00A516B0"/>
    <w:rsid w:val="00A51782"/>
    <w:rsid w:val="00A51929"/>
    <w:rsid w:val="00A51AAD"/>
    <w:rsid w:val="00A51D67"/>
    <w:rsid w:val="00A520F1"/>
    <w:rsid w:val="00A521B1"/>
    <w:rsid w:val="00A521BA"/>
    <w:rsid w:val="00A52300"/>
    <w:rsid w:val="00A52348"/>
    <w:rsid w:val="00A525B4"/>
    <w:rsid w:val="00A525B8"/>
    <w:rsid w:val="00A525C8"/>
    <w:rsid w:val="00A52676"/>
    <w:rsid w:val="00A528BE"/>
    <w:rsid w:val="00A529CA"/>
    <w:rsid w:val="00A529EF"/>
    <w:rsid w:val="00A52B58"/>
    <w:rsid w:val="00A530E4"/>
    <w:rsid w:val="00A53211"/>
    <w:rsid w:val="00A53501"/>
    <w:rsid w:val="00A53627"/>
    <w:rsid w:val="00A539A6"/>
    <w:rsid w:val="00A53CA6"/>
    <w:rsid w:val="00A53EBF"/>
    <w:rsid w:val="00A53F38"/>
    <w:rsid w:val="00A54199"/>
    <w:rsid w:val="00A5420F"/>
    <w:rsid w:val="00A54235"/>
    <w:rsid w:val="00A5465A"/>
    <w:rsid w:val="00A54A56"/>
    <w:rsid w:val="00A54E8F"/>
    <w:rsid w:val="00A55255"/>
    <w:rsid w:val="00A552E0"/>
    <w:rsid w:val="00A55321"/>
    <w:rsid w:val="00A553F8"/>
    <w:rsid w:val="00A5543C"/>
    <w:rsid w:val="00A5562E"/>
    <w:rsid w:val="00A55714"/>
    <w:rsid w:val="00A55892"/>
    <w:rsid w:val="00A5589C"/>
    <w:rsid w:val="00A558A7"/>
    <w:rsid w:val="00A558D1"/>
    <w:rsid w:val="00A55978"/>
    <w:rsid w:val="00A55B05"/>
    <w:rsid w:val="00A55C2E"/>
    <w:rsid w:val="00A55C4B"/>
    <w:rsid w:val="00A55CCC"/>
    <w:rsid w:val="00A55D92"/>
    <w:rsid w:val="00A560A3"/>
    <w:rsid w:val="00A561D6"/>
    <w:rsid w:val="00A5652B"/>
    <w:rsid w:val="00A567AA"/>
    <w:rsid w:val="00A567F1"/>
    <w:rsid w:val="00A568A0"/>
    <w:rsid w:val="00A5694C"/>
    <w:rsid w:val="00A56EDA"/>
    <w:rsid w:val="00A56FC9"/>
    <w:rsid w:val="00A56FF0"/>
    <w:rsid w:val="00A5706E"/>
    <w:rsid w:val="00A57148"/>
    <w:rsid w:val="00A5732C"/>
    <w:rsid w:val="00A57495"/>
    <w:rsid w:val="00A5758E"/>
    <w:rsid w:val="00A575FC"/>
    <w:rsid w:val="00A57620"/>
    <w:rsid w:val="00A576F5"/>
    <w:rsid w:val="00A57724"/>
    <w:rsid w:val="00A57736"/>
    <w:rsid w:val="00A5774C"/>
    <w:rsid w:val="00A578F3"/>
    <w:rsid w:val="00A57A26"/>
    <w:rsid w:val="00A57B30"/>
    <w:rsid w:val="00A57DE1"/>
    <w:rsid w:val="00A6005F"/>
    <w:rsid w:val="00A602F2"/>
    <w:rsid w:val="00A60587"/>
    <w:rsid w:val="00A60641"/>
    <w:rsid w:val="00A60812"/>
    <w:rsid w:val="00A60A48"/>
    <w:rsid w:val="00A60D3B"/>
    <w:rsid w:val="00A6131F"/>
    <w:rsid w:val="00A615ED"/>
    <w:rsid w:val="00A61611"/>
    <w:rsid w:val="00A61A82"/>
    <w:rsid w:val="00A61AAF"/>
    <w:rsid w:val="00A61CBE"/>
    <w:rsid w:val="00A61F32"/>
    <w:rsid w:val="00A61F3A"/>
    <w:rsid w:val="00A61FD1"/>
    <w:rsid w:val="00A6202E"/>
    <w:rsid w:val="00A620D0"/>
    <w:rsid w:val="00A621AA"/>
    <w:rsid w:val="00A62211"/>
    <w:rsid w:val="00A622A5"/>
    <w:rsid w:val="00A623CF"/>
    <w:rsid w:val="00A62544"/>
    <w:rsid w:val="00A625D8"/>
    <w:rsid w:val="00A6262D"/>
    <w:rsid w:val="00A626D0"/>
    <w:rsid w:val="00A626F8"/>
    <w:rsid w:val="00A62876"/>
    <w:rsid w:val="00A628A6"/>
    <w:rsid w:val="00A628B0"/>
    <w:rsid w:val="00A629A3"/>
    <w:rsid w:val="00A62B14"/>
    <w:rsid w:val="00A62C76"/>
    <w:rsid w:val="00A62CA2"/>
    <w:rsid w:val="00A62E29"/>
    <w:rsid w:val="00A633EA"/>
    <w:rsid w:val="00A63512"/>
    <w:rsid w:val="00A63905"/>
    <w:rsid w:val="00A63925"/>
    <w:rsid w:val="00A63D71"/>
    <w:rsid w:val="00A64066"/>
    <w:rsid w:val="00A640DC"/>
    <w:rsid w:val="00A6417A"/>
    <w:rsid w:val="00A641F3"/>
    <w:rsid w:val="00A643B8"/>
    <w:rsid w:val="00A6464A"/>
    <w:rsid w:val="00A64650"/>
    <w:rsid w:val="00A648EC"/>
    <w:rsid w:val="00A64D4F"/>
    <w:rsid w:val="00A64DD4"/>
    <w:rsid w:val="00A64DF8"/>
    <w:rsid w:val="00A64E32"/>
    <w:rsid w:val="00A64E48"/>
    <w:rsid w:val="00A6502E"/>
    <w:rsid w:val="00A6510F"/>
    <w:rsid w:val="00A651F9"/>
    <w:rsid w:val="00A6522B"/>
    <w:rsid w:val="00A65254"/>
    <w:rsid w:val="00A6528D"/>
    <w:rsid w:val="00A652C0"/>
    <w:rsid w:val="00A653CE"/>
    <w:rsid w:val="00A65477"/>
    <w:rsid w:val="00A654EA"/>
    <w:rsid w:val="00A6566D"/>
    <w:rsid w:val="00A65772"/>
    <w:rsid w:val="00A6594D"/>
    <w:rsid w:val="00A65965"/>
    <w:rsid w:val="00A65A12"/>
    <w:rsid w:val="00A65A29"/>
    <w:rsid w:val="00A65A42"/>
    <w:rsid w:val="00A65A8F"/>
    <w:rsid w:val="00A65B7B"/>
    <w:rsid w:val="00A65E12"/>
    <w:rsid w:val="00A65FA3"/>
    <w:rsid w:val="00A65FEC"/>
    <w:rsid w:val="00A660E2"/>
    <w:rsid w:val="00A6610D"/>
    <w:rsid w:val="00A662B7"/>
    <w:rsid w:val="00A66436"/>
    <w:rsid w:val="00A66437"/>
    <w:rsid w:val="00A664C3"/>
    <w:rsid w:val="00A66686"/>
    <w:rsid w:val="00A666F6"/>
    <w:rsid w:val="00A66738"/>
    <w:rsid w:val="00A66AA8"/>
    <w:rsid w:val="00A66C39"/>
    <w:rsid w:val="00A66C52"/>
    <w:rsid w:val="00A66D3C"/>
    <w:rsid w:val="00A66F48"/>
    <w:rsid w:val="00A66F5B"/>
    <w:rsid w:val="00A6719F"/>
    <w:rsid w:val="00A671E5"/>
    <w:rsid w:val="00A67251"/>
    <w:rsid w:val="00A6786C"/>
    <w:rsid w:val="00A67B68"/>
    <w:rsid w:val="00A67C79"/>
    <w:rsid w:val="00A67D83"/>
    <w:rsid w:val="00A67EB1"/>
    <w:rsid w:val="00A700A0"/>
    <w:rsid w:val="00A700CE"/>
    <w:rsid w:val="00A70186"/>
    <w:rsid w:val="00A70203"/>
    <w:rsid w:val="00A7028F"/>
    <w:rsid w:val="00A7035B"/>
    <w:rsid w:val="00A705C0"/>
    <w:rsid w:val="00A706DD"/>
    <w:rsid w:val="00A70737"/>
    <w:rsid w:val="00A707A7"/>
    <w:rsid w:val="00A708A6"/>
    <w:rsid w:val="00A708E6"/>
    <w:rsid w:val="00A709B3"/>
    <w:rsid w:val="00A709E1"/>
    <w:rsid w:val="00A70C72"/>
    <w:rsid w:val="00A70F19"/>
    <w:rsid w:val="00A71073"/>
    <w:rsid w:val="00A711E5"/>
    <w:rsid w:val="00A7134B"/>
    <w:rsid w:val="00A71677"/>
    <w:rsid w:val="00A7177D"/>
    <w:rsid w:val="00A71889"/>
    <w:rsid w:val="00A71912"/>
    <w:rsid w:val="00A71A4D"/>
    <w:rsid w:val="00A71B11"/>
    <w:rsid w:val="00A71E7A"/>
    <w:rsid w:val="00A7205D"/>
    <w:rsid w:val="00A7216E"/>
    <w:rsid w:val="00A72538"/>
    <w:rsid w:val="00A725AC"/>
    <w:rsid w:val="00A72647"/>
    <w:rsid w:val="00A72727"/>
    <w:rsid w:val="00A72786"/>
    <w:rsid w:val="00A7278B"/>
    <w:rsid w:val="00A727FD"/>
    <w:rsid w:val="00A72B85"/>
    <w:rsid w:val="00A72BC8"/>
    <w:rsid w:val="00A72C09"/>
    <w:rsid w:val="00A72E7E"/>
    <w:rsid w:val="00A72FEB"/>
    <w:rsid w:val="00A7327C"/>
    <w:rsid w:val="00A73431"/>
    <w:rsid w:val="00A734E9"/>
    <w:rsid w:val="00A7350B"/>
    <w:rsid w:val="00A73540"/>
    <w:rsid w:val="00A73777"/>
    <w:rsid w:val="00A73813"/>
    <w:rsid w:val="00A738B0"/>
    <w:rsid w:val="00A73ACC"/>
    <w:rsid w:val="00A73AF0"/>
    <w:rsid w:val="00A73B47"/>
    <w:rsid w:val="00A73B95"/>
    <w:rsid w:val="00A73D30"/>
    <w:rsid w:val="00A73E87"/>
    <w:rsid w:val="00A73EF7"/>
    <w:rsid w:val="00A73F22"/>
    <w:rsid w:val="00A73FBD"/>
    <w:rsid w:val="00A741BF"/>
    <w:rsid w:val="00A741F9"/>
    <w:rsid w:val="00A743E0"/>
    <w:rsid w:val="00A7454D"/>
    <w:rsid w:val="00A745B0"/>
    <w:rsid w:val="00A746C6"/>
    <w:rsid w:val="00A74ABE"/>
    <w:rsid w:val="00A74AD9"/>
    <w:rsid w:val="00A74B37"/>
    <w:rsid w:val="00A74B55"/>
    <w:rsid w:val="00A74B90"/>
    <w:rsid w:val="00A74CC5"/>
    <w:rsid w:val="00A74D36"/>
    <w:rsid w:val="00A75013"/>
    <w:rsid w:val="00A7502B"/>
    <w:rsid w:val="00A7509A"/>
    <w:rsid w:val="00A7510E"/>
    <w:rsid w:val="00A7523E"/>
    <w:rsid w:val="00A75379"/>
    <w:rsid w:val="00A75414"/>
    <w:rsid w:val="00A754C2"/>
    <w:rsid w:val="00A7598B"/>
    <w:rsid w:val="00A75BAD"/>
    <w:rsid w:val="00A75C8E"/>
    <w:rsid w:val="00A75CD1"/>
    <w:rsid w:val="00A75D9C"/>
    <w:rsid w:val="00A75E71"/>
    <w:rsid w:val="00A75EA2"/>
    <w:rsid w:val="00A75F42"/>
    <w:rsid w:val="00A75FD7"/>
    <w:rsid w:val="00A75FF0"/>
    <w:rsid w:val="00A7606B"/>
    <w:rsid w:val="00A760C5"/>
    <w:rsid w:val="00A763BF"/>
    <w:rsid w:val="00A763FA"/>
    <w:rsid w:val="00A765D9"/>
    <w:rsid w:val="00A766CA"/>
    <w:rsid w:val="00A767C2"/>
    <w:rsid w:val="00A76889"/>
    <w:rsid w:val="00A76ABA"/>
    <w:rsid w:val="00A77182"/>
    <w:rsid w:val="00A772A7"/>
    <w:rsid w:val="00A773BB"/>
    <w:rsid w:val="00A774BC"/>
    <w:rsid w:val="00A776B5"/>
    <w:rsid w:val="00A776CE"/>
    <w:rsid w:val="00A778BC"/>
    <w:rsid w:val="00A77AFA"/>
    <w:rsid w:val="00A77C53"/>
    <w:rsid w:val="00A77C77"/>
    <w:rsid w:val="00A77E6B"/>
    <w:rsid w:val="00A77F56"/>
    <w:rsid w:val="00A80134"/>
    <w:rsid w:val="00A805CC"/>
    <w:rsid w:val="00A80654"/>
    <w:rsid w:val="00A80709"/>
    <w:rsid w:val="00A80776"/>
    <w:rsid w:val="00A807EB"/>
    <w:rsid w:val="00A80858"/>
    <w:rsid w:val="00A80AE7"/>
    <w:rsid w:val="00A80D75"/>
    <w:rsid w:val="00A8102D"/>
    <w:rsid w:val="00A813F0"/>
    <w:rsid w:val="00A81496"/>
    <w:rsid w:val="00A814A1"/>
    <w:rsid w:val="00A8154B"/>
    <w:rsid w:val="00A815B1"/>
    <w:rsid w:val="00A815E0"/>
    <w:rsid w:val="00A81767"/>
    <w:rsid w:val="00A81824"/>
    <w:rsid w:val="00A818E3"/>
    <w:rsid w:val="00A81A78"/>
    <w:rsid w:val="00A81C96"/>
    <w:rsid w:val="00A81FBC"/>
    <w:rsid w:val="00A820E5"/>
    <w:rsid w:val="00A825C0"/>
    <w:rsid w:val="00A82708"/>
    <w:rsid w:val="00A82791"/>
    <w:rsid w:val="00A8282A"/>
    <w:rsid w:val="00A829B6"/>
    <w:rsid w:val="00A82B26"/>
    <w:rsid w:val="00A82B62"/>
    <w:rsid w:val="00A82C54"/>
    <w:rsid w:val="00A82CFD"/>
    <w:rsid w:val="00A82DFF"/>
    <w:rsid w:val="00A82EF8"/>
    <w:rsid w:val="00A8311F"/>
    <w:rsid w:val="00A83281"/>
    <w:rsid w:val="00A833DD"/>
    <w:rsid w:val="00A83474"/>
    <w:rsid w:val="00A835F8"/>
    <w:rsid w:val="00A83627"/>
    <w:rsid w:val="00A83675"/>
    <w:rsid w:val="00A836D6"/>
    <w:rsid w:val="00A83A2A"/>
    <w:rsid w:val="00A83E2B"/>
    <w:rsid w:val="00A84080"/>
    <w:rsid w:val="00A840C0"/>
    <w:rsid w:val="00A8429B"/>
    <w:rsid w:val="00A8429D"/>
    <w:rsid w:val="00A842AF"/>
    <w:rsid w:val="00A8431C"/>
    <w:rsid w:val="00A8453E"/>
    <w:rsid w:val="00A84550"/>
    <w:rsid w:val="00A8455E"/>
    <w:rsid w:val="00A846B4"/>
    <w:rsid w:val="00A84ABD"/>
    <w:rsid w:val="00A850F7"/>
    <w:rsid w:val="00A85255"/>
    <w:rsid w:val="00A852E3"/>
    <w:rsid w:val="00A853F2"/>
    <w:rsid w:val="00A855DD"/>
    <w:rsid w:val="00A8560C"/>
    <w:rsid w:val="00A8571E"/>
    <w:rsid w:val="00A8573E"/>
    <w:rsid w:val="00A859D3"/>
    <w:rsid w:val="00A85B3E"/>
    <w:rsid w:val="00A85F1D"/>
    <w:rsid w:val="00A8613E"/>
    <w:rsid w:val="00A86450"/>
    <w:rsid w:val="00A86DE0"/>
    <w:rsid w:val="00A86E20"/>
    <w:rsid w:val="00A86E3A"/>
    <w:rsid w:val="00A86FF6"/>
    <w:rsid w:val="00A8706C"/>
    <w:rsid w:val="00A87177"/>
    <w:rsid w:val="00A872D8"/>
    <w:rsid w:val="00A873A0"/>
    <w:rsid w:val="00A8742F"/>
    <w:rsid w:val="00A8743D"/>
    <w:rsid w:val="00A87539"/>
    <w:rsid w:val="00A87575"/>
    <w:rsid w:val="00A875BD"/>
    <w:rsid w:val="00A87704"/>
    <w:rsid w:val="00A87818"/>
    <w:rsid w:val="00A87832"/>
    <w:rsid w:val="00A87897"/>
    <w:rsid w:val="00A8792A"/>
    <w:rsid w:val="00A87A16"/>
    <w:rsid w:val="00A87A5D"/>
    <w:rsid w:val="00A87A5F"/>
    <w:rsid w:val="00A87A67"/>
    <w:rsid w:val="00A87B7A"/>
    <w:rsid w:val="00A87F4E"/>
    <w:rsid w:val="00A87FA3"/>
    <w:rsid w:val="00A90552"/>
    <w:rsid w:val="00A90641"/>
    <w:rsid w:val="00A909E6"/>
    <w:rsid w:val="00A90AB4"/>
    <w:rsid w:val="00A90B21"/>
    <w:rsid w:val="00A90C2B"/>
    <w:rsid w:val="00A90CA2"/>
    <w:rsid w:val="00A90D1C"/>
    <w:rsid w:val="00A90D9F"/>
    <w:rsid w:val="00A910D6"/>
    <w:rsid w:val="00A910E0"/>
    <w:rsid w:val="00A911BD"/>
    <w:rsid w:val="00A9123C"/>
    <w:rsid w:val="00A913FC"/>
    <w:rsid w:val="00A9158A"/>
    <w:rsid w:val="00A91A2B"/>
    <w:rsid w:val="00A91AA5"/>
    <w:rsid w:val="00A91E02"/>
    <w:rsid w:val="00A91F62"/>
    <w:rsid w:val="00A9206E"/>
    <w:rsid w:val="00A920D4"/>
    <w:rsid w:val="00A92104"/>
    <w:rsid w:val="00A92152"/>
    <w:rsid w:val="00A92235"/>
    <w:rsid w:val="00A92379"/>
    <w:rsid w:val="00A92409"/>
    <w:rsid w:val="00A92503"/>
    <w:rsid w:val="00A92561"/>
    <w:rsid w:val="00A925AC"/>
    <w:rsid w:val="00A92686"/>
    <w:rsid w:val="00A927D7"/>
    <w:rsid w:val="00A92816"/>
    <w:rsid w:val="00A92827"/>
    <w:rsid w:val="00A92B85"/>
    <w:rsid w:val="00A92C1D"/>
    <w:rsid w:val="00A92DE7"/>
    <w:rsid w:val="00A92DFB"/>
    <w:rsid w:val="00A92E1B"/>
    <w:rsid w:val="00A92F1A"/>
    <w:rsid w:val="00A93115"/>
    <w:rsid w:val="00A9312E"/>
    <w:rsid w:val="00A932AA"/>
    <w:rsid w:val="00A9349C"/>
    <w:rsid w:val="00A9353B"/>
    <w:rsid w:val="00A9354E"/>
    <w:rsid w:val="00A93596"/>
    <w:rsid w:val="00A935BD"/>
    <w:rsid w:val="00A93605"/>
    <w:rsid w:val="00A93A5B"/>
    <w:rsid w:val="00A93D74"/>
    <w:rsid w:val="00A93DA6"/>
    <w:rsid w:val="00A93DF3"/>
    <w:rsid w:val="00A93E8F"/>
    <w:rsid w:val="00A93F7D"/>
    <w:rsid w:val="00A93FCB"/>
    <w:rsid w:val="00A94421"/>
    <w:rsid w:val="00A94502"/>
    <w:rsid w:val="00A9458C"/>
    <w:rsid w:val="00A94683"/>
    <w:rsid w:val="00A9486B"/>
    <w:rsid w:val="00A948EE"/>
    <w:rsid w:val="00A9492F"/>
    <w:rsid w:val="00A949D2"/>
    <w:rsid w:val="00A949D6"/>
    <w:rsid w:val="00A94CDD"/>
    <w:rsid w:val="00A95280"/>
    <w:rsid w:val="00A95294"/>
    <w:rsid w:val="00A953D3"/>
    <w:rsid w:val="00A954C9"/>
    <w:rsid w:val="00A95579"/>
    <w:rsid w:val="00A955B8"/>
    <w:rsid w:val="00A955BB"/>
    <w:rsid w:val="00A955C2"/>
    <w:rsid w:val="00A95648"/>
    <w:rsid w:val="00A9582F"/>
    <w:rsid w:val="00A95915"/>
    <w:rsid w:val="00A959E7"/>
    <w:rsid w:val="00A95F94"/>
    <w:rsid w:val="00A96454"/>
    <w:rsid w:val="00A96516"/>
    <w:rsid w:val="00A96646"/>
    <w:rsid w:val="00A968E2"/>
    <w:rsid w:val="00A96C1F"/>
    <w:rsid w:val="00A96DAB"/>
    <w:rsid w:val="00A96E0E"/>
    <w:rsid w:val="00A96E4C"/>
    <w:rsid w:val="00A971D4"/>
    <w:rsid w:val="00A97280"/>
    <w:rsid w:val="00A97544"/>
    <w:rsid w:val="00A9766D"/>
    <w:rsid w:val="00A97685"/>
    <w:rsid w:val="00A9780C"/>
    <w:rsid w:val="00A97862"/>
    <w:rsid w:val="00A97901"/>
    <w:rsid w:val="00A97B99"/>
    <w:rsid w:val="00A97E4A"/>
    <w:rsid w:val="00A97E8C"/>
    <w:rsid w:val="00A97FC3"/>
    <w:rsid w:val="00AA0217"/>
    <w:rsid w:val="00AA0240"/>
    <w:rsid w:val="00AA029B"/>
    <w:rsid w:val="00AA0467"/>
    <w:rsid w:val="00AA05D0"/>
    <w:rsid w:val="00AA060A"/>
    <w:rsid w:val="00AA06D6"/>
    <w:rsid w:val="00AA06EA"/>
    <w:rsid w:val="00AA0748"/>
    <w:rsid w:val="00AA07B9"/>
    <w:rsid w:val="00AA07F4"/>
    <w:rsid w:val="00AA0B0E"/>
    <w:rsid w:val="00AA0B47"/>
    <w:rsid w:val="00AA0B73"/>
    <w:rsid w:val="00AA0CB7"/>
    <w:rsid w:val="00AA1258"/>
    <w:rsid w:val="00AA129E"/>
    <w:rsid w:val="00AA1326"/>
    <w:rsid w:val="00AA139F"/>
    <w:rsid w:val="00AA1474"/>
    <w:rsid w:val="00AA1717"/>
    <w:rsid w:val="00AA1749"/>
    <w:rsid w:val="00AA17A1"/>
    <w:rsid w:val="00AA17A3"/>
    <w:rsid w:val="00AA186D"/>
    <w:rsid w:val="00AA18EC"/>
    <w:rsid w:val="00AA1C68"/>
    <w:rsid w:val="00AA1D98"/>
    <w:rsid w:val="00AA2318"/>
    <w:rsid w:val="00AA27BF"/>
    <w:rsid w:val="00AA283C"/>
    <w:rsid w:val="00AA28CD"/>
    <w:rsid w:val="00AA299D"/>
    <w:rsid w:val="00AA29D6"/>
    <w:rsid w:val="00AA2CF5"/>
    <w:rsid w:val="00AA2D8E"/>
    <w:rsid w:val="00AA2DCA"/>
    <w:rsid w:val="00AA30C9"/>
    <w:rsid w:val="00AA30CD"/>
    <w:rsid w:val="00AA3130"/>
    <w:rsid w:val="00AA318A"/>
    <w:rsid w:val="00AA342D"/>
    <w:rsid w:val="00AA35D3"/>
    <w:rsid w:val="00AA3651"/>
    <w:rsid w:val="00AA38C4"/>
    <w:rsid w:val="00AA3A67"/>
    <w:rsid w:val="00AA3D52"/>
    <w:rsid w:val="00AA3DA0"/>
    <w:rsid w:val="00AA3F36"/>
    <w:rsid w:val="00AA401B"/>
    <w:rsid w:val="00AA401C"/>
    <w:rsid w:val="00AA4078"/>
    <w:rsid w:val="00AA40AD"/>
    <w:rsid w:val="00AA4590"/>
    <w:rsid w:val="00AA466A"/>
    <w:rsid w:val="00AA46A4"/>
    <w:rsid w:val="00AA4834"/>
    <w:rsid w:val="00AA49CD"/>
    <w:rsid w:val="00AA4F1B"/>
    <w:rsid w:val="00AA4F76"/>
    <w:rsid w:val="00AA5022"/>
    <w:rsid w:val="00AA5034"/>
    <w:rsid w:val="00AA5050"/>
    <w:rsid w:val="00AA5232"/>
    <w:rsid w:val="00AA52CC"/>
    <w:rsid w:val="00AA52E3"/>
    <w:rsid w:val="00AA5548"/>
    <w:rsid w:val="00AA5587"/>
    <w:rsid w:val="00AA5768"/>
    <w:rsid w:val="00AA57B1"/>
    <w:rsid w:val="00AA57C1"/>
    <w:rsid w:val="00AA5A53"/>
    <w:rsid w:val="00AA5B73"/>
    <w:rsid w:val="00AA5BA9"/>
    <w:rsid w:val="00AA5D45"/>
    <w:rsid w:val="00AA5DB6"/>
    <w:rsid w:val="00AA5DDA"/>
    <w:rsid w:val="00AA5E6F"/>
    <w:rsid w:val="00AA5FE6"/>
    <w:rsid w:val="00AA6638"/>
    <w:rsid w:val="00AA66AF"/>
    <w:rsid w:val="00AA6787"/>
    <w:rsid w:val="00AA6809"/>
    <w:rsid w:val="00AA699A"/>
    <w:rsid w:val="00AA6B8D"/>
    <w:rsid w:val="00AA6C28"/>
    <w:rsid w:val="00AA6C38"/>
    <w:rsid w:val="00AA70BA"/>
    <w:rsid w:val="00AA72C3"/>
    <w:rsid w:val="00AA73A3"/>
    <w:rsid w:val="00AA7415"/>
    <w:rsid w:val="00AA76F7"/>
    <w:rsid w:val="00AA7767"/>
    <w:rsid w:val="00AA79DC"/>
    <w:rsid w:val="00AA7B9F"/>
    <w:rsid w:val="00AA7BD8"/>
    <w:rsid w:val="00AA7C36"/>
    <w:rsid w:val="00AB0270"/>
    <w:rsid w:val="00AB03D5"/>
    <w:rsid w:val="00AB04BB"/>
    <w:rsid w:val="00AB053E"/>
    <w:rsid w:val="00AB0915"/>
    <w:rsid w:val="00AB0A98"/>
    <w:rsid w:val="00AB0B42"/>
    <w:rsid w:val="00AB0BFF"/>
    <w:rsid w:val="00AB0D37"/>
    <w:rsid w:val="00AB0D5E"/>
    <w:rsid w:val="00AB0D94"/>
    <w:rsid w:val="00AB0F7D"/>
    <w:rsid w:val="00AB0F89"/>
    <w:rsid w:val="00AB10B6"/>
    <w:rsid w:val="00AB1102"/>
    <w:rsid w:val="00AB1186"/>
    <w:rsid w:val="00AB1508"/>
    <w:rsid w:val="00AB155D"/>
    <w:rsid w:val="00AB15B0"/>
    <w:rsid w:val="00AB164D"/>
    <w:rsid w:val="00AB1869"/>
    <w:rsid w:val="00AB1871"/>
    <w:rsid w:val="00AB1A15"/>
    <w:rsid w:val="00AB1B1C"/>
    <w:rsid w:val="00AB1BE1"/>
    <w:rsid w:val="00AB1F35"/>
    <w:rsid w:val="00AB213F"/>
    <w:rsid w:val="00AB22C0"/>
    <w:rsid w:val="00AB22CE"/>
    <w:rsid w:val="00AB23FC"/>
    <w:rsid w:val="00AB25AD"/>
    <w:rsid w:val="00AB2735"/>
    <w:rsid w:val="00AB2835"/>
    <w:rsid w:val="00AB2A66"/>
    <w:rsid w:val="00AB2AC6"/>
    <w:rsid w:val="00AB2B2E"/>
    <w:rsid w:val="00AB2BCA"/>
    <w:rsid w:val="00AB2E75"/>
    <w:rsid w:val="00AB2EF0"/>
    <w:rsid w:val="00AB2FFB"/>
    <w:rsid w:val="00AB30C4"/>
    <w:rsid w:val="00AB316D"/>
    <w:rsid w:val="00AB3194"/>
    <w:rsid w:val="00AB336B"/>
    <w:rsid w:val="00AB33C9"/>
    <w:rsid w:val="00AB33F2"/>
    <w:rsid w:val="00AB358B"/>
    <w:rsid w:val="00AB36F0"/>
    <w:rsid w:val="00AB372E"/>
    <w:rsid w:val="00AB37C8"/>
    <w:rsid w:val="00AB3A44"/>
    <w:rsid w:val="00AB3B43"/>
    <w:rsid w:val="00AB3DCE"/>
    <w:rsid w:val="00AB401D"/>
    <w:rsid w:val="00AB4083"/>
    <w:rsid w:val="00AB40C8"/>
    <w:rsid w:val="00AB4184"/>
    <w:rsid w:val="00AB4566"/>
    <w:rsid w:val="00AB46A6"/>
    <w:rsid w:val="00AB4790"/>
    <w:rsid w:val="00AB47AC"/>
    <w:rsid w:val="00AB480F"/>
    <w:rsid w:val="00AB4823"/>
    <w:rsid w:val="00AB4893"/>
    <w:rsid w:val="00AB49B0"/>
    <w:rsid w:val="00AB4AD1"/>
    <w:rsid w:val="00AB4E5E"/>
    <w:rsid w:val="00AB4F11"/>
    <w:rsid w:val="00AB4F48"/>
    <w:rsid w:val="00AB5047"/>
    <w:rsid w:val="00AB54CC"/>
    <w:rsid w:val="00AB55BA"/>
    <w:rsid w:val="00AB56ED"/>
    <w:rsid w:val="00AB57C7"/>
    <w:rsid w:val="00AB585A"/>
    <w:rsid w:val="00AB58FD"/>
    <w:rsid w:val="00AB5970"/>
    <w:rsid w:val="00AB5A0A"/>
    <w:rsid w:val="00AB5AC3"/>
    <w:rsid w:val="00AB5BC4"/>
    <w:rsid w:val="00AB5BC6"/>
    <w:rsid w:val="00AB5C3F"/>
    <w:rsid w:val="00AB625A"/>
    <w:rsid w:val="00AB6434"/>
    <w:rsid w:val="00AB64DA"/>
    <w:rsid w:val="00AB66C6"/>
    <w:rsid w:val="00AB67D7"/>
    <w:rsid w:val="00AB6C12"/>
    <w:rsid w:val="00AB7026"/>
    <w:rsid w:val="00AB7092"/>
    <w:rsid w:val="00AB7126"/>
    <w:rsid w:val="00AB717A"/>
    <w:rsid w:val="00AB7238"/>
    <w:rsid w:val="00AB728B"/>
    <w:rsid w:val="00AB72D2"/>
    <w:rsid w:val="00AB7530"/>
    <w:rsid w:val="00AB7632"/>
    <w:rsid w:val="00AB7918"/>
    <w:rsid w:val="00AB7927"/>
    <w:rsid w:val="00AB7954"/>
    <w:rsid w:val="00AB7A79"/>
    <w:rsid w:val="00AB7B0F"/>
    <w:rsid w:val="00AB7E82"/>
    <w:rsid w:val="00AB7F74"/>
    <w:rsid w:val="00AC0010"/>
    <w:rsid w:val="00AC03FB"/>
    <w:rsid w:val="00AC040E"/>
    <w:rsid w:val="00AC0415"/>
    <w:rsid w:val="00AC053B"/>
    <w:rsid w:val="00AC0595"/>
    <w:rsid w:val="00AC074D"/>
    <w:rsid w:val="00AC084A"/>
    <w:rsid w:val="00AC08A4"/>
    <w:rsid w:val="00AC092F"/>
    <w:rsid w:val="00AC0C16"/>
    <w:rsid w:val="00AC0C9C"/>
    <w:rsid w:val="00AC0E9B"/>
    <w:rsid w:val="00AC0F1B"/>
    <w:rsid w:val="00AC0F67"/>
    <w:rsid w:val="00AC0F97"/>
    <w:rsid w:val="00AC105E"/>
    <w:rsid w:val="00AC12A4"/>
    <w:rsid w:val="00AC13E2"/>
    <w:rsid w:val="00AC1528"/>
    <w:rsid w:val="00AC1538"/>
    <w:rsid w:val="00AC15AB"/>
    <w:rsid w:val="00AC16AC"/>
    <w:rsid w:val="00AC17C2"/>
    <w:rsid w:val="00AC1883"/>
    <w:rsid w:val="00AC18ED"/>
    <w:rsid w:val="00AC192C"/>
    <w:rsid w:val="00AC1BCE"/>
    <w:rsid w:val="00AC1CEB"/>
    <w:rsid w:val="00AC1DB7"/>
    <w:rsid w:val="00AC1E29"/>
    <w:rsid w:val="00AC1E88"/>
    <w:rsid w:val="00AC203D"/>
    <w:rsid w:val="00AC21CE"/>
    <w:rsid w:val="00AC24A7"/>
    <w:rsid w:val="00AC2600"/>
    <w:rsid w:val="00AC260E"/>
    <w:rsid w:val="00AC2823"/>
    <w:rsid w:val="00AC287B"/>
    <w:rsid w:val="00AC293B"/>
    <w:rsid w:val="00AC2942"/>
    <w:rsid w:val="00AC2BC6"/>
    <w:rsid w:val="00AC2C2E"/>
    <w:rsid w:val="00AC2C94"/>
    <w:rsid w:val="00AC2DFD"/>
    <w:rsid w:val="00AC2E82"/>
    <w:rsid w:val="00AC2E8A"/>
    <w:rsid w:val="00AC2E93"/>
    <w:rsid w:val="00AC31ED"/>
    <w:rsid w:val="00AC3370"/>
    <w:rsid w:val="00AC3495"/>
    <w:rsid w:val="00AC3579"/>
    <w:rsid w:val="00AC35D9"/>
    <w:rsid w:val="00AC367C"/>
    <w:rsid w:val="00AC377F"/>
    <w:rsid w:val="00AC39E5"/>
    <w:rsid w:val="00AC3CC8"/>
    <w:rsid w:val="00AC3F27"/>
    <w:rsid w:val="00AC4347"/>
    <w:rsid w:val="00AC43C6"/>
    <w:rsid w:val="00AC44F5"/>
    <w:rsid w:val="00AC466F"/>
    <w:rsid w:val="00AC46E8"/>
    <w:rsid w:val="00AC49CA"/>
    <w:rsid w:val="00AC49E1"/>
    <w:rsid w:val="00AC4B8C"/>
    <w:rsid w:val="00AC4B98"/>
    <w:rsid w:val="00AC4BD4"/>
    <w:rsid w:val="00AC4C64"/>
    <w:rsid w:val="00AC4F37"/>
    <w:rsid w:val="00AC4F6B"/>
    <w:rsid w:val="00AC4F8A"/>
    <w:rsid w:val="00AC5036"/>
    <w:rsid w:val="00AC51EB"/>
    <w:rsid w:val="00AC53EE"/>
    <w:rsid w:val="00AC5599"/>
    <w:rsid w:val="00AC559A"/>
    <w:rsid w:val="00AC58D5"/>
    <w:rsid w:val="00AC5B16"/>
    <w:rsid w:val="00AC5B7E"/>
    <w:rsid w:val="00AC5C7A"/>
    <w:rsid w:val="00AC5CF1"/>
    <w:rsid w:val="00AC5D06"/>
    <w:rsid w:val="00AC5D44"/>
    <w:rsid w:val="00AC5F5F"/>
    <w:rsid w:val="00AC5FC4"/>
    <w:rsid w:val="00AC60A0"/>
    <w:rsid w:val="00AC610E"/>
    <w:rsid w:val="00AC626D"/>
    <w:rsid w:val="00AC6438"/>
    <w:rsid w:val="00AC64DC"/>
    <w:rsid w:val="00AC66BE"/>
    <w:rsid w:val="00AC66BF"/>
    <w:rsid w:val="00AC6744"/>
    <w:rsid w:val="00AC6869"/>
    <w:rsid w:val="00AC6901"/>
    <w:rsid w:val="00AC690E"/>
    <w:rsid w:val="00AC697E"/>
    <w:rsid w:val="00AC69B1"/>
    <w:rsid w:val="00AC69F7"/>
    <w:rsid w:val="00AC6BAF"/>
    <w:rsid w:val="00AC6BCB"/>
    <w:rsid w:val="00AC6BEC"/>
    <w:rsid w:val="00AC6DD6"/>
    <w:rsid w:val="00AC6F1F"/>
    <w:rsid w:val="00AC7468"/>
    <w:rsid w:val="00AC771C"/>
    <w:rsid w:val="00AC7972"/>
    <w:rsid w:val="00AC7A9A"/>
    <w:rsid w:val="00AC7AF3"/>
    <w:rsid w:val="00AC7D16"/>
    <w:rsid w:val="00AD0060"/>
    <w:rsid w:val="00AD008B"/>
    <w:rsid w:val="00AD0094"/>
    <w:rsid w:val="00AD013A"/>
    <w:rsid w:val="00AD02CB"/>
    <w:rsid w:val="00AD035A"/>
    <w:rsid w:val="00AD038A"/>
    <w:rsid w:val="00AD0483"/>
    <w:rsid w:val="00AD04CD"/>
    <w:rsid w:val="00AD051B"/>
    <w:rsid w:val="00AD0591"/>
    <w:rsid w:val="00AD06A5"/>
    <w:rsid w:val="00AD0A72"/>
    <w:rsid w:val="00AD0AD6"/>
    <w:rsid w:val="00AD0B1E"/>
    <w:rsid w:val="00AD0B48"/>
    <w:rsid w:val="00AD0C10"/>
    <w:rsid w:val="00AD0F00"/>
    <w:rsid w:val="00AD0F59"/>
    <w:rsid w:val="00AD0FD1"/>
    <w:rsid w:val="00AD1184"/>
    <w:rsid w:val="00AD1318"/>
    <w:rsid w:val="00AD142F"/>
    <w:rsid w:val="00AD1447"/>
    <w:rsid w:val="00AD159D"/>
    <w:rsid w:val="00AD175C"/>
    <w:rsid w:val="00AD17F2"/>
    <w:rsid w:val="00AD186F"/>
    <w:rsid w:val="00AD1AA6"/>
    <w:rsid w:val="00AD1C10"/>
    <w:rsid w:val="00AD1D87"/>
    <w:rsid w:val="00AD1F66"/>
    <w:rsid w:val="00AD238A"/>
    <w:rsid w:val="00AD23E2"/>
    <w:rsid w:val="00AD24F8"/>
    <w:rsid w:val="00AD27B3"/>
    <w:rsid w:val="00AD2A00"/>
    <w:rsid w:val="00AD2B77"/>
    <w:rsid w:val="00AD2B92"/>
    <w:rsid w:val="00AD2C0A"/>
    <w:rsid w:val="00AD2CA9"/>
    <w:rsid w:val="00AD2D11"/>
    <w:rsid w:val="00AD2DAF"/>
    <w:rsid w:val="00AD2DF0"/>
    <w:rsid w:val="00AD2E1C"/>
    <w:rsid w:val="00AD2E36"/>
    <w:rsid w:val="00AD3054"/>
    <w:rsid w:val="00AD33EF"/>
    <w:rsid w:val="00AD3498"/>
    <w:rsid w:val="00AD357F"/>
    <w:rsid w:val="00AD36F1"/>
    <w:rsid w:val="00AD37D9"/>
    <w:rsid w:val="00AD381A"/>
    <w:rsid w:val="00AD3A6E"/>
    <w:rsid w:val="00AD3B0D"/>
    <w:rsid w:val="00AD3E76"/>
    <w:rsid w:val="00AD3FD7"/>
    <w:rsid w:val="00AD40C8"/>
    <w:rsid w:val="00AD4107"/>
    <w:rsid w:val="00AD4441"/>
    <w:rsid w:val="00AD44FF"/>
    <w:rsid w:val="00AD4562"/>
    <w:rsid w:val="00AD4719"/>
    <w:rsid w:val="00AD480A"/>
    <w:rsid w:val="00AD489C"/>
    <w:rsid w:val="00AD4A47"/>
    <w:rsid w:val="00AD4A4E"/>
    <w:rsid w:val="00AD4AF5"/>
    <w:rsid w:val="00AD4AFC"/>
    <w:rsid w:val="00AD4B44"/>
    <w:rsid w:val="00AD4D37"/>
    <w:rsid w:val="00AD4D68"/>
    <w:rsid w:val="00AD4E9E"/>
    <w:rsid w:val="00AD5015"/>
    <w:rsid w:val="00AD5020"/>
    <w:rsid w:val="00AD50CC"/>
    <w:rsid w:val="00AD519B"/>
    <w:rsid w:val="00AD51B9"/>
    <w:rsid w:val="00AD5352"/>
    <w:rsid w:val="00AD5407"/>
    <w:rsid w:val="00AD5409"/>
    <w:rsid w:val="00AD55D7"/>
    <w:rsid w:val="00AD56E9"/>
    <w:rsid w:val="00AD5868"/>
    <w:rsid w:val="00AD5B0D"/>
    <w:rsid w:val="00AD5C6F"/>
    <w:rsid w:val="00AD5D12"/>
    <w:rsid w:val="00AD5E1C"/>
    <w:rsid w:val="00AD607D"/>
    <w:rsid w:val="00AD610A"/>
    <w:rsid w:val="00AD6222"/>
    <w:rsid w:val="00AD6253"/>
    <w:rsid w:val="00AD6416"/>
    <w:rsid w:val="00AD645E"/>
    <w:rsid w:val="00AD64D3"/>
    <w:rsid w:val="00AD6666"/>
    <w:rsid w:val="00AD6672"/>
    <w:rsid w:val="00AD66B7"/>
    <w:rsid w:val="00AD672A"/>
    <w:rsid w:val="00AD68A9"/>
    <w:rsid w:val="00AD6A0A"/>
    <w:rsid w:val="00AD6B6E"/>
    <w:rsid w:val="00AD6BD5"/>
    <w:rsid w:val="00AD6C06"/>
    <w:rsid w:val="00AD6C80"/>
    <w:rsid w:val="00AD6E8F"/>
    <w:rsid w:val="00AD71B0"/>
    <w:rsid w:val="00AD7694"/>
    <w:rsid w:val="00AD78C2"/>
    <w:rsid w:val="00AD793B"/>
    <w:rsid w:val="00AD7A4A"/>
    <w:rsid w:val="00AD7C59"/>
    <w:rsid w:val="00AD7D80"/>
    <w:rsid w:val="00AD7F61"/>
    <w:rsid w:val="00AE035F"/>
    <w:rsid w:val="00AE03F8"/>
    <w:rsid w:val="00AE0440"/>
    <w:rsid w:val="00AE0637"/>
    <w:rsid w:val="00AE0835"/>
    <w:rsid w:val="00AE0975"/>
    <w:rsid w:val="00AE0986"/>
    <w:rsid w:val="00AE0C3A"/>
    <w:rsid w:val="00AE0CBD"/>
    <w:rsid w:val="00AE0D77"/>
    <w:rsid w:val="00AE109C"/>
    <w:rsid w:val="00AE12FE"/>
    <w:rsid w:val="00AE1682"/>
    <w:rsid w:val="00AE1A1C"/>
    <w:rsid w:val="00AE1A63"/>
    <w:rsid w:val="00AE1BE8"/>
    <w:rsid w:val="00AE1C44"/>
    <w:rsid w:val="00AE1C81"/>
    <w:rsid w:val="00AE1E0E"/>
    <w:rsid w:val="00AE21EB"/>
    <w:rsid w:val="00AE22DC"/>
    <w:rsid w:val="00AE28B8"/>
    <w:rsid w:val="00AE28C1"/>
    <w:rsid w:val="00AE2C44"/>
    <w:rsid w:val="00AE2F22"/>
    <w:rsid w:val="00AE3028"/>
    <w:rsid w:val="00AE3090"/>
    <w:rsid w:val="00AE30AE"/>
    <w:rsid w:val="00AE314C"/>
    <w:rsid w:val="00AE3230"/>
    <w:rsid w:val="00AE3484"/>
    <w:rsid w:val="00AE3584"/>
    <w:rsid w:val="00AE3667"/>
    <w:rsid w:val="00AE36A0"/>
    <w:rsid w:val="00AE3852"/>
    <w:rsid w:val="00AE38E2"/>
    <w:rsid w:val="00AE38F1"/>
    <w:rsid w:val="00AE399A"/>
    <w:rsid w:val="00AE3A45"/>
    <w:rsid w:val="00AE3B14"/>
    <w:rsid w:val="00AE3B26"/>
    <w:rsid w:val="00AE3C1E"/>
    <w:rsid w:val="00AE3D61"/>
    <w:rsid w:val="00AE4483"/>
    <w:rsid w:val="00AE4513"/>
    <w:rsid w:val="00AE47A4"/>
    <w:rsid w:val="00AE48A5"/>
    <w:rsid w:val="00AE4A8C"/>
    <w:rsid w:val="00AE4B50"/>
    <w:rsid w:val="00AE4B6C"/>
    <w:rsid w:val="00AE4CDF"/>
    <w:rsid w:val="00AE4D4C"/>
    <w:rsid w:val="00AE4D74"/>
    <w:rsid w:val="00AE4F4E"/>
    <w:rsid w:val="00AE5301"/>
    <w:rsid w:val="00AE5356"/>
    <w:rsid w:val="00AE54FC"/>
    <w:rsid w:val="00AE5ACA"/>
    <w:rsid w:val="00AE5F80"/>
    <w:rsid w:val="00AE5FEC"/>
    <w:rsid w:val="00AE5FEF"/>
    <w:rsid w:val="00AE622A"/>
    <w:rsid w:val="00AE6289"/>
    <w:rsid w:val="00AE64A9"/>
    <w:rsid w:val="00AE6518"/>
    <w:rsid w:val="00AE656D"/>
    <w:rsid w:val="00AE6767"/>
    <w:rsid w:val="00AE67A9"/>
    <w:rsid w:val="00AE68C3"/>
    <w:rsid w:val="00AE6984"/>
    <w:rsid w:val="00AE6A2C"/>
    <w:rsid w:val="00AE6BDD"/>
    <w:rsid w:val="00AE6C22"/>
    <w:rsid w:val="00AE6E0C"/>
    <w:rsid w:val="00AE7080"/>
    <w:rsid w:val="00AE7146"/>
    <w:rsid w:val="00AE720C"/>
    <w:rsid w:val="00AE7249"/>
    <w:rsid w:val="00AE72FC"/>
    <w:rsid w:val="00AE74DD"/>
    <w:rsid w:val="00AE756C"/>
    <w:rsid w:val="00AE77E2"/>
    <w:rsid w:val="00AE79BA"/>
    <w:rsid w:val="00AE7A0C"/>
    <w:rsid w:val="00AE7E14"/>
    <w:rsid w:val="00AE7E90"/>
    <w:rsid w:val="00AF00A3"/>
    <w:rsid w:val="00AF0376"/>
    <w:rsid w:val="00AF04B8"/>
    <w:rsid w:val="00AF05E9"/>
    <w:rsid w:val="00AF07E6"/>
    <w:rsid w:val="00AF090B"/>
    <w:rsid w:val="00AF0A21"/>
    <w:rsid w:val="00AF0A96"/>
    <w:rsid w:val="00AF0BD9"/>
    <w:rsid w:val="00AF0C84"/>
    <w:rsid w:val="00AF0DF6"/>
    <w:rsid w:val="00AF0E6E"/>
    <w:rsid w:val="00AF0E95"/>
    <w:rsid w:val="00AF0EBB"/>
    <w:rsid w:val="00AF0FA9"/>
    <w:rsid w:val="00AF1011"/>
    <w:rsid w:val="00AF134C"/>
    <w:rsid w:val="00AF13DC"/>
    <w:rsid w:val="00AF1573"/>
    <w:rsid w:val="00AF15BE"/>
    <w:rsid w:val="00AF15F3"/>
    <w:rsid w:val="00AF15F7"/>
    <w:rsid w:val="00AF1704"/>
    <w:rsid w:val="00AF1D3B"/>
    <w:rsid w:val="00AF1D8E"/>
    <w:rsid w:val="00AF20EC"/>
    <w:rsid w:val="00AF2679"/>
    <w:rsid w:val="00AF277F"/>
    <w:rsid w:val="00AF295B"/>
    <w:rsid w:val="00AF2AED"/>
    <w:rsid w:val="00AF2C49"/>
    <w:rsid w:val="00AF2C9F"/>
    <w:rsid w:val="00AF306C"/>
    <w:rsid w:val="00AF3295"/>
    <w:rsid w:val="00AF36DE"/>
    <w:rsid w:val="00AF3730"/>
    <w:rsid w:val="00AF3806"/>
    <w:rsid w:val="00AF396F"/>
    <w:rsid w:val="00AF3A02"/>
    <w:rsid w:val="00AF3A08"/>
    <w:rsid w:val="00AF3A10"/>
    <w:rsid w:val="00AF3A83"/>
    <w:rsid w:val="00AF3AC3"/>
    <w:rsid w:val="00AF3C0C"/>
    <w:rsid w:val="00AF3EC5"/>
    <w:rsid w:val="00AF40EB"/>
    <w:rsid w:val="00AF4294"/>
    <w:rsid w:val="00AF42A2"/>
    <w:rsid w:val="00AF44B9"/>
    <w:rsid w:val="00AF481C"/>
    <w:rsid w:val="00AF492D"/>
    <w:rsid w:val="00AF497E"/>
    <w:rsid w:val="00AF4A68"/>
    <w:rsid w:val="00AF4BE5"/>
    <w:rsid w:val="00AF4D0D"/>
    <w:rsid w:val="00AF4D51"/>
    <w:rsid w:val="00AF4DC2"/>
    <w:rsid w:val="00AF4FDA"/>
    <w:rsid w:val="00AF4FEF"/>
    <w:rsid w:val="00AF4FF2"/>
    <w:rsid w:val="00AF503F"/>
    <w:rsid w:val="00AF50B0"/>
    <w:rsid w:val="00AF52B8"/>
    <w:rsid w:val="00AF5305"/>
    <w:rsid w:val="00AF5397"/>
    <w:rsid w:val="00AF5510"/>
    <w:rsid w:val="00AF5619"/>
    <w:rsid w:val="00AF56FB"/>
    <w:rsid w:val="00AF5778"/>
    <w:rsid w:val="00AF5819"/>
    <w:rsid w:val="00AF58C6"/>
    <w:rsid w:val="00AF58F7"/>
    <w:rsid w:val="00AF5967"/>
    <w:rsid w:val="00AF59C6"/>
    <w:rsid w:val="00AF5BB1"/>
    <w:rsid w:val="00AF5C83"/>
    <w:rsid w:val="00AF5D3D"/>
    <w:rsid w:val="00AF5E3B"/>
    <w:rsid w:val="00AF5EE7"/>
    <w:rsid w:val="00AF5F22"/>
    <w:rsid w:val="00AF6217"/>
    <w:rsid w:val="00AF64D3"/>
    <w:rsid w:val="00AF6550"/>
    <w:rsid w:val="00AF65D0"/>
    <w:rsid w:val="00AF65FF"/>
    <w:rsid w:val="00AF660E"/>
    <w:rsid w:val="00AF6778"/>
    <w:rsid w:val="00AF6A47"/>
    <w:rsid w:val="00AF6BD9"/>
    <w:rsid w:val="00AF6DDE"/>
    <w:rsid w:val="00AF7127"/>
    <w:rsid w:val="00AF7268"/>
    <w:rsid w:val="00AF72C7"/>
    <w:rsid w:val="00AF72E5"/>
    <w:rsid w:val="00AF76B2"/>
    <w:rsid w:val="00AF771D"/>
    <w:rsid w:val="00AF78FC"/>
    <w:rsid w:val="00AF7ABC"/>
    <w:rsid w:val="00AF7C56"/>
    <w:rsid w:val="00AF7E88"/>
    <w:rsid w:val="00B002CE"/>
    <w:rsid w:val="00B004B8"/>
    <w:rsid w:val="00B00517"/>
    <w:rsid w:val="00B00586"/>
    <w:rsid w:val="00B005FB"/>
    <w:rsid w:val="00B00629"/>
    <w:rsid w:val="00B00653"/>
    <w:rsid w:val="00B006AE"/>
    <w:rsid w:val="00B008FE"/>
    <w:rsid w:val="00B009FE"/>
    <w:rsid w:val="00B00D97"/>
    <w:rsid w:val="00B00E62"/>
    <w:rsid w:val="00B00EE1"/>
    <w:rsid w:val="00B01032"/>
    <w:rsid w:val="00B010C6"/>
    <w:rsid w:val="00B011B9"/>
    <w:rsid w:val="00B01249"/>
    <w:rsid w:val="00B01495"/>
    <w:rsid w:val="00B014F3"/>
    <w:rsid w:val="00B015E8"/>
    <w:rsid w:val="00B019EB"/>
    <w:rsid w:val="00B01A3B"/>
    <w:rsid w:val="00B01B51"/>
    <w:rsid w:val="00B01BA1"/>
    <w:rsid w:val="00B01C0A"/>
    <w:rsid w:val="00B01C1E"/>
    <w:rsid w:val="00B01CB5"/>
    <w:rsid w:val="00B01CC3"/>
    <w:rsid w:val="00B01F21"/>
    <w:rsid w:val="00B02034"/>
    <w:rsid w:val="00B021F2"/>
    <w:rsid w:val="00B022CD"/>
    <w:rsid w:val="00B023D3"/>
    <w:rsid w:val="00B02493"/>
    <w:rsid w:val="00B02558"/>
    <w:rsid w:val="00B02911"/>
    <w:rsid w:val="00B02B21"/>
    <w:rsid w:val="00B02B49"/>
    <w:rsid w:val="00B02BE5"/>
    <w:rsid w:val="00B02C8F"/>
    <w:rsid w:val="00B02D35"/>
    <w:rsid w:val="00B02D78"/>
    <w:rsid w:val="00B03030"/>
    <w:rsid w:val="00B0312E"/>
    <w:rsid w:val="00B0339A"/>
    <w:rsid w:val="00B03512"/>
    <w:rsid w:val="00B0352C"/>
    <w:rsid w:val="00B03612"/>
    <w:rsid w:val="00B0362C"/>
    <w:rsid w:val="00B03746"/>
    <w:rsid w:val="00B0384D"/>
    <w:rsid w:val="00B0392B"/>
    <w:rsid w:val="00B03A58"/>
    <w:rsid w:val="00B03A6A"/>
    <w:rsid w:val="00B03C45"/>
    <w:rsid w:val="00B03E39"/>
    <w:rsid w:val="00B03EC5"/>
    <w:rsid w:val="00B0407B"/>
    <w:rsid w:val="00B040FB"/>
    <w:rsid w:val="00B0414D"/>
    <w:rsid w:val="00B04331"/>
    <w:rsid w:val="00B0463B"/>
    <w:rsid w:val="00B0490E"/>
    <w:rsid w:val="00B04B2D"/>
    <w:rsid w:val="00B04B89"/>
    <w:rsid w:val="00B05317"/>
    <w:rsid w:val="00B05368"/>
    <w:rsid w:val="00B054C7"/>
    <w:rsid w:val="00B05579"/>
    <w:rsid w:val="00B0568B"/>
    <w:rsid w:val="00B05763"/>
    <w:rsid w:val="00B057CF"/>
    <w:rsid w:val="00B05A2D"/>
    <w:rsid w:val="00B05A5E"/>
    <w:rsid w:val="00B06517"/>
    <w:rsid w:val="00B066B8"/>
    <w:rsid w:val="00B069E3"/>
    <w:rsid w:val="00B06AC1"/>
    <w:rsid w:val="00B06B0A"/>
    <w:rsid w:val="00B06B1A"/>
    <w:rsid w:val="00B06B4E"/>
    <w:rsid w:val="00B06D54"/>
    <w:rsid w:val="00B06E43"/>
    <w:rsid w:val="00B06EAB"/>
    <w:rsid w:val="00B07104"/>
    <w:rsid w:val="00B0710D"/>
    <w:rsid w:val="00B07158"/>
    <w:rsid w:val="00B071C0"/>
    <w:rsid w:val="00B0720B"/>
    <w:rsid w:val="00B0734C"/>
    <w:rsid w:val="00B073D8"/>
    <w:rsid w:val="00B073E6"/>
    <w:rsid w:val="00B0750F"/>
    <w:rsid w:val="00B0752A"/>
    <w:rsid w:val="00B075AA"/>
    <w:rsid w:val="00B07713"/>
    <w:rsid w:val="00B07869"/>
    <w:rsid w:val="00B078F4"/>
    <w:rsid w:val="00B07916"/>
    <w:rsid w:val="00B07AE4"/>
    <w:rsid w:val="00B07B9C"/>
    <w:rsid w:val="00B07CB1"/>
    <w:rsid w:val="00B07DD5"/>
    <w:rsid w:val="00B07EBA"/>
    <w:rsid w:val="00B07F24"/>
    <w:rsid w:val="00B07FE2"/>
    <w:rsid w:val="00B1020E"/>
    <w:rsid w:val="00B10337"/>
    <w:rsid w:val="00B1044E"/>
    <w:rsid w:val="00B10476"/>
    <w:rsid w:val="00B1052E"/>
    <w:rsid w:val="00B1084B"/>
    <w:rsid w:val="00B1090F"/>
    <w:rsid w:val="00B1093B"/>
    <w:rsid w:val="00B10974"/>
    <w:rsid w:val="00B10A6A"/>
    <w:rsid w:val="00B10B25"/>
    <w:rsid w:val="00B10DAE"/>
    <w:rsid w:val="00B10DC9"/>
    <w:rsid w:val="00B10EE7"/>
    <w:rsid w:val="00B110E3"/>
    <w:rsid w:val="00B11397"/>
    <w:rsid w:val="00B113F6"/>
    <w:rsid w:val="00B114A1"/>
    <w:rsid w:val="00B11506"/>
    <w:rsid w:val="00B11F71"/>
    <w:rsid w:val="00B12079"/>
    <w:rsid w:val="00B122E4"/>
    <w:rsid w:val="00B12326"/>
    <w:rsid w:val="00B1257F"/>
    <w:rsid w:val="00B12669"/>
    <w:rsid w:val="00B127B7"/>
    <w:rsid w:val="00B127FE"/>
    <w:rsid w:val="00B12807"/>
    <w:rsid w:val="00B128B5"/>
    <w:rsid w:val="00B129AC"/>
    <w:rsid w:val="00B12CD5"/>
    <w:rsid w:val="00B12D40"/>
    <w:rsid w:val="00B12D58"/>
    <w:rsid w:val="00B12D64"/>
    <w:rsid w:val="00B12E57"/>
    <w:rsid w:val="00B12EB2"/>
    <w:rsid w:val="00B12F4F"/>
    <w:rsid w:val="00B13209"/>
    <w:rsid w:val="00B13315"/>
    <w:rsid w:val="00B13473"/>
    <w:rsid w:val="00B135B9"/>
    <w:rsid w:val="00B13735"/>
    <w:rsid w:val="00B137DA"/>
    <w:rsid w:val="00B1397D"/>
    <w:rsid w:val="00B13B04"/>
    <w:rsid w:val="00B13BED"/>
    <w:rsid w:val="00B13C46"/>
    <w:rsid w:val="00B13E2A"/>
    <w:rsid w:val="00B13EAA"/>
    <w:rsid w:val="00B13F5F"/>
    <w:rsid w:val="00B14043"/>
    <w:rsid w:val="00B14056"/>
    <w:rsid w:val="00B140A2"/>
    <w:rsid w:val="00B142C6"/>
    <w:rsid w:val="00B142D2"/>
    <w:rsid w:val="00B143C4"/>
    <w:rsid w:val="00B14479"/>
    <w:rsid w:val="00B144DF"/>
    <w:rsid w:val="00B14711"/>
    <w:rsid w:val="00B14776"/>
    <w:rsid w:val="00B14852"/>
    <w:rsid w:val="00B148E0"/>
    <w:rsid w:val="00B14A10"/>
    <w:rsid w:val="00B14BDE"/>
    <w:rsid w:val="00B14C4C"/>
    <w:rsid w:val="00B14DAF"/>
    <w:rsid w:val="00B14E20"/>
    <w:rsid w:val="00B15026"/>
    <w:rsid w:val="00B1515A"/>
    <w:rsid w:val="00B15203"/>
    <w:rsid w:val="00B152CE"/>
    <w:rsid w:val="00B1539D"/>
    <w:rsid w:val="00B153ED"/>
    <w:rsid w:val="00B15518"/>
    <w:rsid w:val="00B1559B"/>
    <w:rsid w:val="00B15624"/>
    <w:rsid w:val="00B1565B"/>
    <w:rsid w:val="00B156F7"/>
    <w:rsid w:val="00B157E0"/>
    <w:rsid w:val="00B157FE"/>
    <w:rsid w:val="00B158D8"/>
    <w:rsid w:val="00B159AB"/>
    <w:rsid w:val="00B15A4F"/>
    <w:rsid w:val="00B15AAF"/>
    <w:rsid w:val="00B15B09"/>
    <w:rsid w:val="00B15C92"/>
    <w:rsid w:val="00B15DAC"/>
    <w:rsid w:val="00B15F32"/>
    <w:rsid w:val="00B16110"/>
    <w:rsid w:val="00B162F3"/>
    <w:rsid w:val="00B16449"/>
    <w:rsid w:val="00B1649B"/>
    <w:rsid w:val="00B1653C"/>
    <w:rsid w:val="00B166A5"/>
    <w:rsid w:val="00B16783"/>
    <w:rsid w:val="00B167BD"/>
    <w:rsid w:val="00B167C8"/>
    <w:rsid w:val="00B16C43"/>
    <w:rsid w:val="00B16C9E"/>
    <w:rsid w:val="00B16EC1"/>
    <w:rsid w:val="00B172FF"/>
    <w:rsid w:val="00B1733D"/>
    <w:rsid w:val="00B17538"/>
    <w:rsid w:val="00B1759A"/>
    <w:rsid w:val="00B175E1"/>
    <w:rsid w:val="00B17803"/>
    <w:rsid w:val="00B17C03"/>
    <w:rsid w:val="00B17C56"/>
    <w:rsid w:val="00B17DEE"/>
    <w:rsid w:val="00B17F9B"/>
    <w:rsid w:val="00B2003D"/>
    <w:rsid w:val="00B20057"/>
    <w:rsid w:val="00B200A5"/>
    <w:rsid w:val="00B201C1"/>
    <w:rsid w:val="00B201E4"/>
    <w:rsid w:val="00B202DB"/>
    <w:rsid w:val="00B20310"/>
    <w:rsid w:val="00B205BB"/>
    <w:rsid w:val="00B205E0"/>
    <w:rsid w:val="00B2060E"/>
    <w:rsid w:val="00B20687"/>
    <w:rsid w:val="00B206E7"/>
    <w:rsid w:val="00B207C8"/>
    <w:rsid w:val="00B20919"/>
    <w:rsid w:val="00B20A30"/>
    <w:rsid w:val="00B20A51"/>
    <w:rsid w:val="00B20AC5"/>
    <w:rsid w:val="00B20DCB"/>
    <w:rsid w:val="00B20E63"/>
    <w:rsid w:val="00B20E80"/>
    <w:rsid w:val="00B20F3D"/>
    <w:rsid w:val="00B210D5"/>
    <w:rsid w:val="00B21142"/>
    <w:rsid w:val="00B21456"/>
    <w:rsid w:val="00B2146D"/>
    <w:rsid w:val="00B21477"/>
    <w:rsid w:val="00B21587"/>
    <w:rsid w:val="00B215D2"/>
    <w:rsid w:val="00B215E3"/>
    <w:rsid w:val="00B2161F"/>
    <w:rsid w:val="00B21671"/>
    <w:rsid w:val="00B216F1"/>
    <w:rsid w:val="00B21723"/>
    <w:rsid w:val="00B217D1"/>
    <w:rsid w:val="00B2188E"/>
    <w:rsid w:val="00B21911"/>
    <w:rsid w:val="00B21A6E"/>
    <w:rsid w:val="00B21B67"/>
    <w:rsid w:val="00B21C2C"/>
    <w:rsid w:val="00B21CD4"/>
    <w:rsid w:val="00B21EF1"/>
    <w:rsid w:val="00B21FD2"/>
    <w:rsid w:val="00B22301"/>
    <w:rsid w:val="00B226DD"/>
    <w:rsid w:val="00B227E0"/>
    <w:rsid w:val="00B22AB4"/>
    <w:rsid w:val="00B22CC3"/>
    <w:rsid w:val="00B22E9C"/>
    <w:rsid w:val="00B22F7F"/>
    <w:rsid w:val="00B23356"/>
    <w:rsid w:val="00B237BF"/>
    <w:rsid w:val="00B237EE"/>
    <w:rsid w:val="00B23800"/>
    <w:rsid w:val="00B23872"/>
    <w:rsid w:val="00B23A4B"/>
    <w:rsid w:val="00B23AB6"/>
    <w:rsid w:val="00B23CBB"/>
    <w:rsid w:val="00B23D6F"/>
    <w:rsid w:val="00B23FB5"/>
    <w:rsid w:val="00B23FBE"/>
    <w:rsid w:val="00B24067"/>
    <w:rsid w:val="00B241C5"/>
    <w:rsid w:val="00B241EF"/>
    <w:rsid w:val="00B243D3"/>
    <w:rsid w:val="00B244CA"/>
    <w:rsid w:val="00B2460C"/>
    <w:rsid w:val="00B24663"/>
    <w:rsid w:val="00B247E5"/>
    <w:rsid w:val="00B247F2"/>
    <w:rsid w:val="00B248AB"/>
    <w:rsid w:val="00B249A0"/>
    <w:rsid w:val="00B24D67"/>
    <w:rsid w:val="00B24E95"/>
    <w:rsid w:val="00B25011"/>
    <w:rsid w:val="00B25082"/>
    <w:rsid w:val="00B25102"/>
    <w:rsid w:val="00B251B0"/>
    <w:rsid w:val="00B25341"/>
    <w:rsid w:val="00B25561"/>
    <w:rsid w:val="00B25593"/>
    <w:rsid w:val="00B25628"/>
    <w:rsid w:val="00B2585A"/>
    <w:rsid w:val="00B25870"/>
    <w:rsid w:val="00B25997"/>
    <w:rsid w:val="00B25A87"/>
    <w:rsid w:val="00B26004"/>
    <w:rsid w:val="00B263A9"/>
    <w:rsid w:val="00B26553"/>
    <w:rsid w:val="00B2658B"/>
    <w:rsid w:val="00B26603"/>
    <w:rsid w:val="00B26A46"/>
    <w:rsid w:val="00B26A5C"/>
    <w:rsid w:val="00B26A7C"/>
    <w:rsid w:val="00B26C69"/>
    <w:rsid w:val="00B26CA7"/>
    <w:rsid w:val="00B26DFD"/>
    <w:rsid w:val="00B27555"/>
    <w:rsid w:val="00B2780B"/>
    <w:rsid w:val="00B2795C"/>
    <w:rsid w:val="00B279DC"/>
    <w:rsid w:val="00B279F4"/>
    <w:rsid w:val="00B27A72"/>
    <w:rsid w:val="00B27CF1"/>
    <w:rsid w:val="00B27F5E"/>
    <w:rsid w:val="00B300C0"/>
    <w:rsid w:val="00B30127"/>
    <w:rsid w:val="00B302D9"/>
    <w:rsid w:val="00B30338"/>
    <w:rsid w:val="00B30395"/>
    <w:rsid w:val="00B3042C"/>
    <w:rsid w:val="00B304F1"/>
    <w:rsid w:val="00B3084F"/>
    <w:rsid w:val="00B308F7"/>
    <w:rsid w:val="00B3090C"/>
    <w:rsid w:val="00B30A09"/>
    <w:rsid w:val="00B30AFB"/>
    <w:rsid w:val="00B30CAC"/>
    <w:rsid w:val="00B30D9C"/>
    <w:rsid w:val="00B311E8"/>
    <w:rsid w:val="00B31392"/>
    <w:rsid w:val="00B31502"/>
    <w:rsid w:val="00B316C1"/>
    <w:rsid w:val="00B317A7"/>
    <w:rsid w:val="00B3183C"/>
    <w:rsid w:val="00B31841"/>
    <w:rsid w:val="00B318B9"/>
    <w:rsid w:val="00B31A0A"/>
    <w:rsid w:val="00B31B5A"/>
    <w:rsid w:val="00B31B84"/>
    <w:rsid w:val="00B3201F"/>
    <w:rsid w:val="00B3219B"/>
    <w:rsid w:val="00B321B2"/>
    <w:rsid w:val="00B3227A"/>
    <w:rsid w:val="00B32394"/>
    <w:rsid w:val="00B328B0"/>
    <w:rsid w:val="00B328E2"/>
    <w:rsid w:val="00B3299C"/>
    <w:rsid w:val="00B32B89"/>
    <w:rsid w:val="00B32C0D"/>
    <w:rsid w:val="00B32CBC"/>
    <w:rsid w:val="00B32CE6"/>
    <w:rsid w:val="00B32D4A"/>
    <w:rsid w:val="00B32F50"/>
    <w:rsid w:val="00B32F51"/>
    <w:rsid w:val="00B33069"/>
    <w:rsid w:val="00B330B4"/>
    <w:rsid w:val="00B330CC"/>
    <w:rsid w:val="00B331D4"/>
    <w:rsid w:val="00B33685"/>
    <w:rsid w:val="00B3371C"/>
    <w:rsid w:val="00B339CA"/>
    <w:rsid w:val="00B33B1C"/>
    <w:rsid w:val="00B33B5E"/>
    <w:rsid w:val="00B33C67"/>
    <w:rsid w:val="00B33CBF"/>
    <w:rsid w:val="00B33E45"/>
    <w:rsid w:val="00B33E6E"/>
    <w:rsid w:val="00B33F0B"/>
    <w:rsid w:val="00B342D4"/>
    <w:rsid w:val="00B343F8"/>
    <w:rsid w:val="00B3442C"/>
    <w:rsid w:val="00B34A82"/>
    <w:rsid w:val="00B34A8F"/>
    <w:rsid w:val="00B34ADE"/>
    <w:rsid w:val="00B34B36"/>
    <w:rsid w:val="00B34FAC"/>
    <w:rsid w:val="00B34FE6"/>
    <w:rsid w:val="00B3509F"/>
    <w:rsid w:val="00B350B4"/>
    <w:rsid w:val="00B351FA"/>
    <w:rsid w:val="00B35296"/>
    <w:rsid w:val="00B35342"/>
    <w:rsid w:val="00B35365"/>
    <w:rsid w:val="00B35435"/>
    <w:rsid w:val="00B35525"/>
    <w:rsid w:val="00B355AC"/>
    <w:rsid w:val="00B3567F"/>
    <w:rsid w:val="00B359B8"/>
    <w:rsid w:val="00B35BB3"/>
    <w:rsid w:val="00B35C08"/>
    <w:rsid w:val="00B35C8C"/>
    <w:rsid w:val="00B35C9C"/>
    <w:rsid w:val="00B35CF6"/>
    <w:rsid w:val="00B35D09"/>
    <w:rsid w:val="00B35DE0"/>
    <w:rsid w:val="00B35E3E"/>
    <w:rsid w:val="00B35FF5"/>
    <w:rsid w:val="00B36051"/>
    <w:rsid w:val="00B3639A"/>
    <w:rsid w:val="00B36477"/>
    <w:rsid w:val="00B367B8"/>
    <w:rsid w:val="00B36ABB"/>
    <w:rsid w:val="00B36B3A"/>
    <w:rsid w:val="00B36DA2"/>
    <w:rsid w:val="00B36DAB"/>
    <w:rsid w:val="00B36E14"/>
    <w:rsid w:val="00B3724B"/>
    <w:rsid w:val="00B3737F"/>
    <w:rsid w:val="00B37AA9"/>
    <w:rsid w:val="00B37C07"/>
    <w:rsid w:val="00B37C69"/>
    <w:rsid w:val="00B37D10"/>
    <w:rsid w:val="00B37F3F"/>
    <w:rsid w:val="00B37F6D"/>
    <w:rsid w:val="00B37F9C"/>
    <w:rsid w:val="00B37FBC"/>
    <w:rsid w:val="00B401DF"/>
    <w:rsid w:val="00B40280"/>
    <w:rsid w:val="00B402AC"/>
    <w:rsid w:val="00B404F0"/>
    <w:rsid w:val="00B40509"/>
    <w:rsid w:val="00B4054F"/>
    <w:rsid w:val="00B4060C"/>
    <w:rsid w:val="00B4063A"/>
    <w:rsid w:val="00B40795"/>
    <w:rsid w:val="00B407CA"/>
    <w:rsid w:val="00B40952"/>
    <w:rsid w:val="00B40ADE"/>
    <w:rsid w:val="00B40DA9"/>
    <w:rsid w:val="00B40F0D"/>
    <w:rsid w:val="00B410A0"/>
    <w:rsid w:val="00B410FC"/>
    <w:rsid w:val="00B411BD"/>
    <w:rsid w:val="00B411D9"/>
    <w:rsid w:val="00B4150E"/>
    <w:rsid w:val="00B4165B"/>
    <w:rsid w:val="00B416CA"/>
    <w:rsid w:val="00B417E7"/>
    <w:rsid w:val="00B417FC"/>
    <w:rsid w:val="00B4181F"/>
    <w:rsid w:val="00B418E9"/>
    <w:rsid w:val="00B41B4C"/>
    <w:rsid w:val="00B41CB5"/>
    <w:rsid w:val="00B41CF6"/>
    <w:rsid w:val="00B41E81"/>
    <w:rsid w:val="00B41FD1"/>
    <w:rsid w:val="00B42023"/>
    <w:rsid w:val="00B4204F"/>
    <w:rsid w:val="00B420B1"/>
    <w:rsid w:val="00B42120"/>
    <w:rsid w:val="00B421CB"/>
    <w:rsid w:val="00B42332"/>
    <w:rsid w:val="00B423A1"/>
    <w:rsid w:val="00B42456"/>
    <w:rsid w:val="00B42490"/>
    <w:rsid w:val="00B4260A"/>
    <w:rsid w:val="00B42612"/>
    <w:rsid w:val="00B4290F"/>
    <w:rsid w:val="00B42B71"/>
    <w:rsid w:val="00B42E88"/>
    <w:rsid w:val="00B42EFA"/>
    <w:rsid w:val="00B42FFE"/>
    <w:rsid w:val="00B43128"/>
    <w:rsid w:val="00B432DB"/>
    <w:rsid w:val="00B432EA"/>
    <w:rsid w:val="00B4330D"/>
    <w:rsid w:val="00B4361A"/>
    <w:rsid w:val="00B43880"/>
    <w:rsid w:val="00B43B47"/>
    <w:rsid w:val="00B43D3E"/>
    <w:rsid w:val="00B43F85"/>
    <w:rsid w:val="00B43F8D"/>
    <w:rsid w:val="00B440AE"/>
    <w:rsid w:val="00B4422B"/>
    <w:rsid w:val="00B4433F"/>
    <w:rsid w:val="00B443A9"/>
    <w:rsid w:val="00B44587"/>
    <w:rsid w:val="00B44725"/>
    <w:rsid w:val="00B44743"/>
    <w:rsid w:val="00B448D7"/>
    <w:rsid w:val="00B44928"/>
    <w:rsid w:val="00B44975"/>
    <w:rsid w:val="00B44A0E"/>
    <w:rsid w:val="00B44CCF"/>
    <w:rsid w:val="00B44DF0"/>
    <w:rsid w:val="00B44F28"/>
    <w:rsid w:val="00B450D6"/>
    <w:rsid w:val="00B45349"/>
    <w:rsid w:val="00B4547B"/>
    <w:rsid w:val="00B454E0"/>
    <w:rsid w:val="00B45646"/>
    <w:rsid w:val="00B45823"/>
    <w:rsid w:val="00B45876"/>
    <w:rsid w:val="00B45B31"/>
    <w:rsid w:val="00B45B88"/>
    <w:rsid w:val="00B4622E"/>
    <w:rsid w:val="00B4628A"/>
    <w:rsid w:val="00B468A1"/>
    <w:rsid w:val="00B468A6"/>
    <w:rsid w:val="00B46B84"/>
    <w:rsid w:val="00B46BA4"/>
    <w:rsid w:val="00B46C63"/>
    <w:rsid w:val="00B46EFD"/>
    <w:rsid w:val="00B47058"/>
    <w:rsid w:val="00B470F8"/>
    <w:rsid w:val="00B4714A"/>
    <w:rsid w:val="00B4714E"/>
    <w:rsid w:val="00B473C6"/>
    <w:rsid w:val="00B475C4"/>
    <w:rsid w:val="00B47632"/>
    <w:rsid w:val="00B476F0"/>
    <w:rsid w:val="00B477DA"/>
    <w:rsid w:val="00B47B53"/>
    <w:rsid w:val="00B47BA7"/>
    <w:rsid w:val="00B47C60"/>
    <w:rsid w:val="00B47C64"/>
    <w:rsid w:val="00B47E6C"/>
    <w:rsid w:val="00B47E70"/>
    <w:rsid w:val="00B47E9E"/>
    <w:rsid w:val="00B47F3E"/>
    <w:rsid w:val="00B50049"/>
    <w:rsid w:val="00B50348"/>
    <w:rsid w:val="00B503EC"/>
    <w:rsid w:val="00B50529"/>
    <w:rsid w:val="00B50581"/>
    <w:rsid w:val="00B50B52"/>
    <w:rsid w:val="00B50F59"/>
    <w:rsid w:val="00B5113D"/>
    <w:rsid w:val="00B511E7"/>
    <w:rsid w:val="00B51284"/>
    <w:rsid w:val="00B51363"/>
    <w:rsid w:val="00B51387"/>
    <w:rsid w:val="00B51463"/>
    <w:rsid w:val="00B514AB"/>
    <w:rsid w:val="00B5173E"/>
    <w:rsid w:val="00B5174A"/>
    <w:rsid w:val="00B517E4"/>
    <w:rsid w:val="00B5181E"/>
    <w:rsid w:val="00B5182E"/>
    <w:rsid w:val="00B51956"/>
    <w:rsid w:val="00B51A3F"/>
    <w:rsid w:val="00B51BC1"/>
    <w:rsid w:val="00B52045"/>
    <w:rsid w:val="00B52171"/>
    <w:rsid w:val="00B521D9"/>
    <w:rsid w:val="00B52465"/>
    <w:rsid w:val="00B524BE"/>
    <w:rsid w:val="00B52502"/>
    <w:rsid w:val="00B527CF"/>
    <w:rsid w:val="00B527D3"/>
    <w:rsid w:val="00B52965"/>
    <w:rsid w:val="00B52ABC"/>
    <w:rsid w:val="00B52B23"/>
    <w:rsid w:val="00B52E81"/>
    <w:rsid w:val="00B52EA6"/>
    <w:rsid w:val="00B52FD8"/>
    <w:rsid w:val="00B531FC"/>
    <w:rsid w:val="00B535D8"/>
    <w:rsid w:val="00B536A5"/>
    <w:rsid w:val="00B53805"/>
    <w:rsid w:val="00B53807"/>
    <w:rsid w:val="00B5396E"/>
    <w:rsid w:val="00B539C9"/>
    <w:rsid w:val="00B539F7"/>
    <w:rsid w:val="00B53E58"/>
    <w:rsid w:val="00B53F16"/>
    <w:rsid w:val="00B53F39"/>
    <w:rsid w:val="00B54012"/>
    <w:rsid w:val="00B54041"/>
    <w:rsid w:val="00B54295"/>
    <w:rsid w:val="00B5442A"/>
    <w:rsid w:val="00B54512"/>
    <w:rsid w:val="00B547B2"/>
    <w:rsid w:val="00B5489A"/>
    <w:rsid w:val="00B548CB"/>
    <w:rsid w:val="00B5496D"/>
    <w:rsid w:val="00B54A65"/>
    <w:rsid w:val="00B550D3"/>
    <w:rsid w:val="00B55189"/>
    <w:rsid w:val="00B55236"/>
    <w:rsid w:val="00B552C6"/>
    <w:rsid w:val="00B55351"/>
    <w:rsid w:val="00B55388"/>
    <w:rsid w:val="00B55436"/>
    <w:rsid w:val="00B557ED"/>
    <w:rsid w:val="00B5596D"/>
    <w:rsid w:val="00B55AD2"/>
    <w:rsid w:val="00B55C92"/>
    <w:rsid w:val="00B55C96"/>
    <w:rsid w:val="00B560F1"/>
    <w:rsid w:val="00B561F2"/>
    <w:rsid w:val="00B56321"/>
    <w:rsid w:val="00B56511"/>
    <w:rsid w:val="00B5655D"/>
    <w:rsid w:val="00B565C3"/>
    <w:rsid w:val="00B5661A"/>
    <w:rsid w:val="00B56790"/>
    <w:rsid w:val="00B567F3"/>
    <w:rsid w:val="00B568FB"/>
    <w:rsid w:val="00B56954"/>
    <w:rsid w:val="00B56A9B"/>
    <w:rsid w:val="00B56BEC"/>
    <w:rsid w:val="00B56C1F"/>
    <w:rsid w:val="00B5709C"/>
    <w:rsid w:val="00B5723A"/>
    <w:rsid w:val="00B57327"/>
    <w:rsid w:val="00B57378"/>
    <w:rsid w:val="00B57380"/>
    <w:rsid w:val="00B57588"/>
    <w:rsid w:val="00B5759D"/>
    <w:rsid w:val="00B575E8"/>
    <w:rsid w:val="00B57661"/>
    <w:rsid w:val="00B57861"/>
    <w:rsid w:val="00B57892"/>
    <w:rsid w:val="00B579D5"/>
    <w:rsid w:val="00B57A9F"/>
    <w:rsid w:val="00B57D3D"/>
    <w:rsid w:val="00B57D8A"/>
    <w:rsid w:val="00B57ED2"/>
    <w:rsid w:val="00B57F44"/>
    <w:rsid w:val="00B57FAA"/>
    <w:rsid w:val="00B601C8"/>
    <w:rsid w:val="00B60246"/>
    <w:rsid w:val="00B60458"/>
    <w:rsid w:val="00B605A7"/>
    <w:rsid w:val="00B606D9"/>
    <w:rsid w:val="00B6071C"/>
    <w:rsid w:val="00B607C1"/>
    <w:rsid w:val="00B607C6"/>
    <w:rsid w:val="00B60850"/>
    <w:rsid w:val="00B608B6"/>
    <w:rsid w:val="00B60AA4"/>
    <w:rsid w:val="00B60B8C"/>
    <w:rsid w:val="00B60DA9"/>
    <w:rsid w:val="00B60DC4"/>
    <w:rsid w:val="00B60F57"/>
    <w:rsid w:val="00B61085"/>
    <w:rsid w:val="00B610A4"/>
    <w:rsid w:val="00B611FC"/>
    <w:rsid w:val="00B61276"/>
    <w:rsid w:val="00B615D5"/>
    <w:rsid w:val="00B61609"/>
    <w:rsid w:val="00B6174C"/>
    <w:rsid w:val="00B6189D"/>
    <w:rsid w:val="00B61931"/>
    <w:rsid w:val="00B6195F"/>
    <w:rsid w:val="00B619E1"/>
    <w:rsid w:val="00B61B63"/>
    <w:rsid w:val="00B61BBA"/>
    <w:rsid w:val="00B61D6E"/>
    <w:rsid w:val="00B61D81"/>
    <w:rsid w:val="00B61E08"/>
    <w:rsid w:val="00B61E91"/>
    <w:rsid w:val="00B61F0A"/>
    <w:rsid w:val="00B6222D"/>
    <w:rsid w:val="00B625C0"/>
    <w:rsid w:val="00B62640"/>
    <w:rsid w:val="00B62714"/>
    <w:rsid w:val="00B627AE"/>
    <w:rsid w:val="00B628BC"/>
    <w:rsid w:val="00B62964"/>
    <w:rsid w:val="00B629C5"/>
    <w:rsid w:val="00B629ED"/>
    <w:rsid w:val="00B62A5E"/>
    <w:rsid w:val="00B62AB8"/>
    <w:rsid w:val="00B62AF0"/>
    <w:rsid w:val="00B62B1C"/>
    <w:rsid w:val="00B62C25"/>
    <w:rsid w:val="00B62E43"/>
    <w:rsid w:val="00B62EE0"/>
    <w:rsid w:val="00B62F0D"/>
    <w:rsid w:val="00B62F8F"/>
    <w:rsid w:val="00B62FA2"/>
    <w:rsid w:val="00B63138"/>
    <w:rsid w:val="00B63176"/>
    <w:rsid w:val="00B632F0"/>
    <w:rsid w:val="00B632F4"/>
    <w:rsid w:val="00B63374"/>
    <w:rsid w:val="00B633CD"/>
    <w:rsid w:val="00B634F0"/>
    <w:rsid w:val="00B63775"/>
    <w:rsid w:val="00B63983"/>
    <w:rsid w:val="00B639ED"/>
    <w:rsid w:val="00B63DC0"/>
    <w:rsid w:val="00B63ECB"/>
    <w:rsid w:val="00B64051"/>
    <w:rsid w:val="00B64084"/>
    <w:rsid w:val="00B64142"/>
    <w:rsid w:val="00B641E1"/>
    <w:rsid w:val="00B643C5"/>
    <w:rsid w:val="00B64454"/>
    <w:rsid w:val="00B6445E"/>
    <w:rsid w:val="00B64570"/>
    <w:rsid w:val="00B646C8"/>
    <w:rsid w:val="00B64885"/>
    <w:rsid w:val="00B64940"/>
    <w:rsid w:val="00B64976"/>
    <w:rsid w:val="00B649DF"/>
    <w:rsid w:val="00B64C4D"/>
    <w:rsid w:val="00B64C5C"/>
    <w:rsid w:val="00B64DA5"/>
    <w:rsid w:val="00B64DC0"/>
    <w:rsid w:val="00B651C5"/>
    <w:rsid w:val="00B654DC"/>
    <w:rsid w:val="00B654EB"/>
    <w:rsid w:val="00B656DE"/>
    <w:rsid w:val="00B65A23"/>
    <w:rsid w:val="00B65BAD"/>
    <w:rsid w:val="00B65F39"/>
    <w:rsid w:val="00B66126"/>
    <w:rsid w:val="00B6616F"/>
    <w:rsid w:val="00B66193"/>
    <w:rsid w:val="00B661C3"/>
    <w:rsid w:val="00B661FC"/>
    <w:rsid w:val="00B6633C"/>
    <w:rsid w:val="00B663B0"/>
    <w:rsid w:val="00B66834"/>
    <w:rsid w:val="00B66863"/>
    <w:rsid w:val="00B669F5"/>
    <w:rsid w:val="00B66B5F"/>
    <w:rsid w:val="00B66BB4"/>
    <w:rsid w:val="00B66C92"/>
    <w:rsid w:val="00B66D2D"/>
    <w:rsid w:val="00B66D79"/>
    <w:rsid w:val="00B66F42"/>
    <w:rsid w:val="00B67289"/>
    <w:rsid w:val="00B673A3"/>
    <w:rsid w:val="00B673BC"/>
    <w:rsid w:val="00B67403"/>
    <w:rsid w:val="00B67505"/>
    <w:rsid w:val="00B67611"/>
    <w:rsid w:val="00B67693"/>
    <w:rsid w:val="00B67939"/>
    <w:rsid w:val="00B679B5"/>
    <w:rsid w:val="00B67A12"/>
    <w:rsid w:val="00B67AAB"/>
    <w:rsid w:val="00B67BAE"/>
    <w:rsid w:val="00B67C1C"/>
    <w:rsid w:val="00B67CC5"/>
    <w:rsid w:val="00B67FFD"/>
    <w:rsid w:val="00B7004F"/>
    <w:rsid w:val="00B70413"/>
    <w:rsid w:val="00B70481"/>
    <w:rsid w:val="00B704BA"/>
    <w:rsid w:val="00B70551"/>
    <w:rsid w:val="00B705A6"/>
    <w:rsid w:val="00B7063A"/>
    <w:rsid w:val="00B70664"/>
    <w:rsid w:val="00B7068C"/>
    <w:rsid w:val="00B70731"/>
    <w:rsid w:val="00B70764"/>
    <w:rsid w:val="00B707CB"/>
    <w:rsid w:val="00B7083C"/>
    <w:rsid w:val="00B70980"/>
    <w:rsid w:val="00B709EE"/>
    <w:rsid w:val="00B70A77"/>
    <w:rsid w:val="00B70A95"/>
    <w:rsid w:val="00B70AFC"/>
    <w:rsid w:val="00B70C9A"/>
    <w:rsid w:val="00B70F6F"/>
    <w:rsid w:val="00B71725"/>
    <w:rsid w:val="00B71759"/>
    <w:rsid w:val="00B717DB"/>
    <w:rsid w:val="00B71888"/>
    <w:rsid w:val="00B719CE"/>
    <w:rsid w:val="00B71A5D"/>
    <w:rsid w:val="00B71AF9"/>
    <w:rsid w:val="00B71B12"/>
    <w:rsid w:val="00B71D2B"/>
    <w:rsid w:val="00B71F27"/>
    <w:rsid w:val="00B71F65"/>
    <w:rsid w:val="00B7222A"/>
    <w:rsid w:val="00B72337"/>
    <w:rsid w:val="00B7241F"/>
    <w:rsid w:val="00B72463"/>
    <w:rsid w:val="00B72519"/>
    <w:rsid w:val="00B7255E"/>
    <w:rsid w:val="00B7282F"/>
    <w:rsid w:val="00B72959"/>
    <w:rsid w:val="00B72B45"/>
    <w:rsid w:val="00B72B77"/>
    <w:rsid w:val="00B72C2D"/>
    <w:rsid w:val="00B72EAD"/>
    <w:rsid w:val="00B73009"/>
    <w:rsid w:val="00B73589"/>
    <w:rsid w:val="00B737C6"/>
    <w:rsid w:val="00B737E7"/>
    <w:rsid w:val="00B738E6"/>
    <w:rsid w:val="00B73E05"/>
    <w:rsid w:val="00B73E2E"/>
    <w:rsid w:val="00B73E4C"/>
    <w:rsid w:val="00B73FB7"/>
    <w:rsid w:val="00B74223"/>
    <w:rsid w:val="00B7425F"/>
    <w:rsid w:val="00B7434A"/>
    <w:rsid w:val="00B74426"/>
    <w:rsid w:val="00B74518"/>
    <w:rsid w:val="00B7458F"/>
    <w:rsid w:val="00B74688"/>
    <w:rsid w:val="00B746D9"/>
    <w:rsid w:val="00B74731"/>
    <w:rsid w:val="00B7479D"/>
    <w:rsid w:val="00B747CA"/>
    <w:rsid w:val="00B74914"/>
    <w:rsid w:val="00B749DE"/>
    <w:rsid w:val="00B74BA6"/>
    <w:rsid w:val="00B74D74"/>
    <w:rsid w:val="00B74FF0"/>
    <w:rsid w:val="00B75131"/>
    <w:rsid w:val="00B75155"/>
    <w:rsid w:val="00B753F2"/>
    <w:rsid w:val="00B754A1"/>
    <w:rsid w:val="00B7552E"/>
    <w:rsid w:val="00B757DF"/>
    <w:rsid w:val="00B7593E"/>
    <w:rsid w:val="00B75989"/>
    <w:rsid w:val="00B75994"/>
    <w:rsid w:val="00B75A5F"/>
    <w:rsid w:val="00B75B0F"/>
    <w:rsid w:val="00B75BC0"/>
    <w:rsid w:val="00B75C1D"/>
    <w:rsid w:val="00B75CAE"/>
    <w:rsid w:val="00B75D11"/>
    <w:rsid w:val="00B75DD8"/>
    <w:rsid w:val="00B75E34"/>
    <w:rsid w:val="00B75FA1"/>
    <w:rsid w:val="00B75FBE"/>
    <w:rsid w:val="00B76019"/>
    <w:rsid w:val="00B76099"/>
    <w:rsid w:val="00B76159"/>
    <w:rsid w:val="00B76186"/>
    <w:rsid w:val="00B76211"/>
    <w:rsid w:val="00B7621A"/>
    <w:rsid w:val="00B763D3"/>
    <w:rsid w:val="00B7658F"/>
    <w:rsid w:val="00B765E2"/>
    <w:rsid w:val="00B7690A"/>
    <w:rsid w:val="00B76942"/>
    <w:rsid w:val="00B76A07"/>
    <w:rsid w:val="00B76A09"/>
    <w:rsid w:val="00B76A35"/>
    <w:rsid w:val="00B76B03"/>
    <w:rsid w:val="00B76BCE"/>
    <w:rsid w:val="00B76ED3"/>
    <w:rsid w:val="00B772A3"/>
    <w:rsid w:val="00B77393"/>
    <w:rsid w:val="00B7746A"/>
    <w:rsid w:val="00B77476"/>
    <w:rsid w:val="00B77482"/>
    <w:rsid w:val="00B7749E"/>
    <w:rsid w:val="00B77745"/>
    <w:rsid w:val="00B777C3"/>
    <w:rsid w:val="00B77A39"/>
    <w:rsid w:val="00B77A47"/>
    <w:rsid w:val="00B77BEC"/>
    <w:rsid w:val="00B77C7F"/>
    <w:rsid w:val="00B77C94"/>
    <w:rsid w:val="00B77CE1"/>
    <w:rsid w:val="00B77E31"/>
    <w:rsid w:val="00B800B7"/>
    <w:rsid w:val="00B80375"/>
    <w:rsid w:val="00B804EB"/>
    <w:rsid w:val="00B807C7"/>
    <w:rsid w:val="00B80B27"/>
    <w:rsid w:val="00B80BBF"/>
    <w:rsid w:val="00B80C51"/>
    <w:rsid w:val="00B80D95"/>
    <w:rsid w:val="00B80DBD"/>
    <w:rsid w:val="00B80FE1"/>
    <w:rsid w:val="00B81075"/>
    <w:rsid w:val="00B812A0"/>
    <w:rsid w:val="00B81359"/>
    <w:rsid w:val="00B813D1"/>
    <w:rsid w:val="00B81462"/>
    <w:rsid w:val="00B81562"/>
    <w:rsid w:val="00B817F5"/>
    <w:rsid w:val="00B81B9A"/>
    <w:rsid w:val="00B81CB6"/>
    <w:rsid w:val="00B81EE9"/>
    <w:rsid w:val="00B820AB"/>
    <w:rsid w:val="00B822B3"/>
    <w:rsid w:val="00B823F7"/>
    <w:rsid w:val="00B8247F"/>
    <w:rsid w:val="00B825DC"/>
    <w:rsid w:val="00B82677"/>
    <w:rsid w:val="00B82712"/>
    <w:rsid w:val="00B82779"/>
    <w:rsid w:val="00B829B6"/>
    <w:rsid w:val="00B82AE7"/>
    <w:rsid w:val="00B82BD9"/>
    <w:rsid w:val="00B82BF7"/>
    <w:rsid w:val="00B82C73"/>
    <w:rsid w:val="00B82CA5"/>
    <w:rsid w:val="00B82DA9"/>
    <w:rsid w:val="00B82F4D"/>
    <w:rsid w:val="00B83083"/>
    <w:rsid w:val="00B8310C"/>
    <w:rsid w:val="00B831C5"/>
    <w:rsid w:val="00B832CC"/>
    <w:rsid w:val="00B8335D"/>
    <w:rsid w:val="00B834A8"/>
    <w:rsid w:val="00B83645"/>
    <w:rsid w:val="00B83666"/>
    <w:rsid w:val="00B8368C"/>
    <w:rsid w:val="00B83691"/>
    <w:rsid w:val="00B836B2"/>
    <w:rsid w:val="00B837B0"/>
    <w:rsid w:val="00B837BB"/>
    <w:rsid w:val="00B83820"/>
    <w:rsid w:val="00B838D7"/>
    <w:rsid w:val="00B83958"/>
    <w:rsid w:val="00B839EE"/>
    <w:rsid w:val="00B83A47"/>
    <w:rsid w:val="00B83B93"/>
    <w:rsid w:val="00B83E92"/>
    <w:rsid w:val="00B83EF0"/>
    <w:rsid w:val="00B83FFC"/>
    <w:rsid w:val="00B840E8"/>
    <w:rsid w:val="00B84249"/>
    <w:rsid w:val="00B844D3"/>
    <w:rsid w:val="00B84598"/>
    <w:rsid w:val="00B847F9"/>
    <w:rsid w:val="00B849AB"/>
    <w:rsid w:val="00B849B5"/>
    <w:rsid w:val="00B84BF3"/>
    <w:rsid w:val="00B84FE8"/>
    <w:rsid w:val="00B85013"/>
    <w:rsid w:val="00B8546F"/>
    <w:rsid w:val="00B85762"/>
    <w:rsid w:val="00B85766"/>
    <w:rsid w:val="00B8582C"/>
    <w:rsid w:val="00B8592A"/>
    <w:rsid w:val="00B85A36"/>
    <w:rsid w:val="00B85C43"/>
    <w:rsid w:val="00B85CDA"/>
    <w:rsid w:val="00B85D22"/>
    <w:rsid w:val="00B85EF6"/>
    <w:rsid w:val="00B85F7B"/>
    <w:rsid w:val="00B86108"/>
    <w:rsid w:val="00B8636D"/>
    <w:rsid w:val="00B8637F"/>
    <w:rsid w:val="00B864B7"/>
    <w:rsid w:val="00B86851"/>
    <w:rsid w:val="00B8698F"/>
    <w:rsid w:val="00B86A0C"/>
    <w:rsid w:val="00B86A66"/>
    <w:rsid w:val="00B86BC9"/>
    <w:rsid w:val="00B86C01"/>
    <w:rsid w:val="00B86D39"/>
    <w:rsid w:val="00B86E04"/>
    <w:rsid w:val="00B87156"/>
    <w:rsid w:val="00B8715C"/>
    <w:rsid w:val="00B87238"/>
    <w:rsid w:val="00B87301"/>
    <w:rsid w:val="00B874DB"/>
    <w:rsid w:val="00B87542"/>
    <w:rsid w:val="00B877F4"/>
    <w:rsid w:val="00B87893"/>
    <w:rsid w:val="00B8793E"/>
    <w:rsid w:val="00B87C48"/>
    <w:rsid w:val="00B87CEA"/>
    <w:rsid w:val="00B87E5D"/>
    <w:rsid w:val="00B90045"/>
    <w:rsid w:val="00B90132"/>
    <w:rsid w:val="00B9023D"/>
    <w:rsid w:val="00B90337"/>
    <w:rsid w:val="00B9050E"/>
    <w:rsid w:val="00B90852"/>
    <w:rsid w:val="00B908FA"/>
    <w:rsid w:val="00B90B0C"/>
    <w:rsid w:val="00B90B37"/>
    <w:rsid w:val="00B90BA2"/>
    <w:rsid w:val="00B90CF3"/>
    <w:rsid w:val="00B90EE6"/>
    <w:rsid w:val="00B90EF8"/>
    <w:rsid w:val="00B91199"/>
    <w:rsid w:val="00B915D9"/>
    <w:rsid w:val="00B9163E"/>
    <w:rsid w:val="00B91657"/>
    <w:rsid w:val="00B918BD"/>
    <w:rsid w:val="00B91BFF"/>
    <w:rsid w:val="00B91D69"/>
    <w:rsid w:val="00B9200D"/>
    <w:rsid w:val="00B920AF"/>
    <w:rsid w:val="00B92468"/>
    <w:rsid w:val="00B92500"/>
    <w:rsid w:val="00B927DD"/>
    <w:rsid w:val="00B92842"/>
    <w:rsid w:val="00B92973"/>
    <w:rsid w:val="00B92C47"/>
    <w:rsid w:val="00B92D80"/>
    <w:rsid w:val="00B92FC1"/>
    <w:rsid w:val="00B932E1"/>
    <w:rsid w:val="00B933A5"/>
    <w:rsid w:val="00B9365E"/>
    <w:rsid w:val="00B93766"/>
    <w:rsid w:val="00B93769"/>
    <w:rsid w:val="00B9382E"/>
    <w:rsid w:val="00B9386D"/>
    <w:rsid w:val="00B9388E"/>
    <w:rsid w:val="00B938E0"/>
    <w:rsid w:val="00B93940"/>
    <w:rsid w:val="00B93A89"/>
    <w:rsid w:val="00B93C14"/>
    <w:rsid w:val="00B93C1E"/>
    <w:rsid w:val="00B93DE5"/>
    <w:rsid w:val="00B93FDF"/>
    <w:rsid w:val="00B9409A"/>
    <w:rsid w:val="00B94224"/>
    <w:rsid w:val="00B94598"/>
    <w:rsid w:val="00B94821"/>
    <w:rsid w:val="00B948C0"/>
    <w:rsid w:val="00B94BA1"/>
    <w:rsid w:val="00B94C9B"/>
    <w:rsid w:val="00B94DA0"/>
    <w:rsid w:val="00B94E67"/>
    <w:rsid w:val="00B94EBF"/>
    <w:rsid w:val="00B9529A"/>
    <w:rsid w:val="00B952B0"/>
    <w:rsid w:val="00B95320"/>
    <w:rsid w:val="00B9548F"/>
    <w:rsid w:val="00B954CE"/>
    <w:rsid w:val="00B955D8"/>
    <w:rsid w:val="00B955E3"/>
    <w:rsid w:val="00B956E6"/>
    <w:rsid w:val="00B95E7D"/>
    <w:rsid w:val="00B95F47"/>
    <w:rsid w:val="00B961EC"/>
    <w:rsid w:val="00B961F9"/>
    <w:rsid w:val="00B962A0"/>
    <w:rsid w:val="00B963B8"/>
    <w:rsid w:val="00B966FA"/>
    <w:rsid w:val="00B968D5"/>
    <w:rsid w:val="00B968D8"/>
    <w:rsid w:val="00B968FC"/>
    <w:rsid w:val="00B96A79"/>
    <w:rsid w:val="00B96B01"/>
    <w:rsid w:val="00B96CBE"/>
    <w:rsid w:val="00B96CD4"/>
    <w:rsid w:val="00B96ECC"/>
    <w:rsid w:val="00B970A2"/>
    <w:rsid w:val="00B9716B"/>
    <w:rsid w:val="00B9754C"/>
    <w:rsid w:val="00B9763D"/>
    <w:rsid w:val="00B97671"/>
    <w:rsid w:val="00B976AD"/>
    <w:rsid w:val="00B97767"/>
    <w:rsid w:val="00B978FE"/>
    <w:rsid w:val="00B97927"/>
    <w:rsid w:val="00B97975"/>
    <w:rsid w:val="00B97BB3"/>
    <w:rsid w:val="00B97BBB"/>
    <w:rsid w:val="00B97BD3"/>
    <w:rsid w:val="00B97C05"/>
    <w:rsid w:val="00B97C77"/>
    <w:rsid w:val="00B97D34"/>
    <w:rsid w:val="00B97DD5"/>
    <w:rsid w:val="00B97F64"/>
    <w:rsid w:val="00B97F68"/>
    <w:rsid w:val="00BA0004"/>
    <w:rsid w:val="00BA011D"/>
    <w:rsid w:val="00BA0171"/>
    <w:rsid w:val="00BA02B4"/>
    <w:rsid w:val="00BA0329"/>
    <w:rsid w:val="00BA0523"/>
    <w:rsid w:val="00BA05B6"/>
    <w:rsid w:val="00BA06AB"/>
    <w:rsid w:val="00BA080B"/>
    <w:rsid w:val="00BA0E95"/>
    <w:rsid w:val="00BA0F81"/>
    <w:rsid w:val="00BA10DD"/>
    <w:rsid w:val="00BA11E6"/>
    <w:rsid w:val="00BA149E"/>
    <w:rsid w:val="00BA16CC"/>
    <w:rsid w:val="00BA17D5"/>
    <w:rsid w:val="00BA191E"/>
    <w:rsid w:val="00BA1B92"/>
    <w:rsid w:val="00BA1DC6"/>
    <w:rsid w:val="00BA1EA2"/>
    <w:rsid w:val="00BA1ED5"/>
    <w:rsid w:val="00BA204B"/>
    <w:rsid w:val="00BA20F3"/>
    <w:rsid w:val="00BA21BE"/>
    <w:rsid w:val="00BA2366"/>
    <w:rsid w:val="00BA23F4"/>
    <w:rsid w:val="00BA244B"/>
    <w:rsid w:val="00BA2512"/>
    <w:rsid w:val="00BA260D"/>
    <w:rsid w:val="00BA2657"/>
    <w:rsid w:val="00BA2782"/>
    <w:rsid w:val="00BA2924"/>
    <w:rsid w:val="00BA3082"/>
    <w:rsid w:val="00BA32F0"/>
    <w:rsid w:val="00BA332C"/>
    <w:rsid w:val="00BA33EA"/>
    <w:rsid w:val="00BA37C2"/>
    <w:rsid w:val="00BA3A5B"/>
    <w:rsid w:val="00BA3C2B"/>
    <w:rsid w:val="00BA3C79"/>
    <w:rsid w:val="00BA3EA7"/>
    <w:rsid w:val="00BA4181"/>
    <w:rsid w:val="00BA41C4"/>
    <w:rsid w:val="00BA43D1"/>
    <w:rsid w:val="00BA440B"/>
    <w:rsid w:val="00BA4555"/>
    <w:rsid w:val="00BA45A4"/>
    <w:rsid w:val="00BA45AE"/>
    <w:rsid w:val="00BA45C6"/>
    <w:rsid w:val="00BA4702"/>
    <w:rsid w:val="00BA474C"/>
    <w:rsid w:val="00BA4811"/>
    <w:rsid w:val="00BA4BBC"/>
    <w:rsid w:val="00BA4BD1"/>
    <w:rsid w:val="00BA4DED"/>
    <w:rsid w:val="00BA4EDE"/>
    <w:rsid w:val="00BA4EFD"/>
    <w:rsid w:val="00BA4FCE"/>
    <w:rsid w:val="00BA4FF7"/>
    <w:rsid w:val="00BA5017"/>
    <w:rsid w:val="00BA5118"/>
    <w:rsid w:val="00BA52E9"/>
    <w:rsid w:val="00BA57B1"/>
    <w:rsid w:val="00BA580E"/>
    <w:rsid w:val="00BA58D4"/>
    <w:rsid w:val="00BA5958"/>
    <w:rsid w:val="00BA5A6B"/>
    <w:rsid w:val="00BA5DFF"/>
    <w:rsid w:val="00BA5E96"/>
    <w:rsid w:val="00BA5EB7"/>
    <w:rsid w:val="00BA62A0"/>
    <w:rsid w:val="00BA64AB"/>
    <w:rsid w:val="00BA66DC"/>
    <w:rsid w:val="00BA672C"/>
    <w:rsid w:val="00BA6D14"/>
    <w:rsid w:val="00BA6ED8"/>
    <w:rsid w:val="00BA6EFC"/>
    <w:rsid w:val="00BA6F32"/>
    <w:rsid w:val="00BA6FA3"/>
    <w:rsid w:val="00BA7125"/>
    <w:rsid w:val="00BA712E"/>
    <w:rsid w:val="00BA7202"/>
    <w:rsid w:val="00BA74C8"/>
    <w:rsid w:val="00BA74E2"/>
    <w:rsid w:val="00BA753D"/>
    <w:rsid w:val="00BA7579"/>
    <w:rsid w:val="00BA75A3"/>
    <w:rsid w:val="00BA75F2"/>
    <w:rsid w:val="00BA7609"/>
    <w:rsid w:val="00BA78B9"/>
    <w:rsid w:val="00BA78D1"/>
    <w:rsid w:val="00BA7949"/>
    <w:rsid w:val="00BA7B20"/>
    <w:rsid w:val="00BA7D82"/>
    <w:rsid w:val="00BB0086"/>
    <w:rsid w:val="00BB00E8"/>
    <w:rsid w:val="00BB0160"/>
    <w:rsid w:val="00BB0292"/>
    <w:rsid w:val="00BB035D"/>
    <w:rsid w:val="00BB03B9"/>
    <w:rsid w:val="00BB03FC"/>
    <w:rsid w:val="00BB0498"/>
    <w:rsid w:val="00BB06E8"/>
    <w:rsid w:val="00BB086E"/>
    <w:rsid w:val="00BB099E"/>
    <w:rsid w:val="00BB0A4C"/>
    <w:rsid w:val="00BB0A90"/>
    <w:rsid w:val="00BB0DB1"/>
    <w:rsid w:val="00BB0E92"/>
    <w:rsid w:val="00BB104B"/>
    <w:rsid w:val="00BB106F"/>
    <w:rsid w:val="00BB10CC"/>
    <w:rsid w:val="00BB1153"/>
    <w:rsid w:val="00BB132D"/>
    <w:rsid w:val="00BB1360"/>
    <w:rsid w:val="00BB15EF"/>
    <w:rsid w:val="00BB1639"/>
    <w:rsid w:val="00BB16B0"/>
    <w:rsid w:val="00BB1743"/>
    <w:rsid w:val="00BB18B8"/>
    <w:rsid w:val="00BB1D42"/>
    <w:rsid w:val="00BB1ED4"/>
    <w:rsid w:val="00BB1F69"/>
    <w:rsid w:val="00BB2346"/>
    <w:rsid w:val="00BB23F2"/>
    <w:rsid w:val="00BB25A2"/>
    <w:rsid w:val="00BB25E7"/>
    <w:rsid w:val="00BB27B4"/>
    <w:rsid w:val="00BB2810"/>
    <w:rsid w:val="00BB2962"/>
    <w:rsid w:val="00BB29CE"/>
    <w:rsid w:val="00BB2B86"/>
    <w:rsid w:val="00BB2D59"/>
    <w:rsid w:val="00BB2DAC"/>
    <w:rsid w:val="00BB3058"/>
    <w:rsid w:val="00BB3152"/>
    <w:rsid w:val="00BB3180"/>
    <w:rsid w:val="00BB343F"/>
    <w:rsid w:val="00BB35FC"/>
    <w:rsid w:val="00BB38BA"/>
    <w:rsid w:val="00BB3912"/>
    <w:rsid w:val="00BB3A7F"/>
    <w:rsid w:val="00BB3B6E"/>
    <w:rsid w:val="00BB3C12"/>
    <w:rsid w:val="00BB3DAC"/>
    <w:rsid w:val="00BB3F62"/>
    <w:rsid w:val="00BB3FE7"/>
    <w:rsid w:val="00BB40DE"/>
    <w:rsid w:val="00BB4149"/>
    <w:rsid w:val="00BB4209"/>
    <w:rsid w:val="00BB42D8"/>
    <w:rsid w:val="00BB4379"/>
    <w:rsid w:val="00BB44B2"/>
    <w:rsid w:val="00BB45A5"/>
    <w:rsid w:val="00BB47DB"/>
    <w:rsid w:val="00BB4881"/>
    <w:rsid w:val="00BB49E4"/>
    <w:rsid w:val="00BB4B40"/>
    <w:rsid w:val="00BB4BB0"/>
    <w:rsid w:val="00BB4BBF"/>
    <w:rsid w:val="00BB4BEE"/>
    <w:rsid w:val="00BB4CB7"/>
    <w:rsid w:val="00BB506F"/>
    <w:rsid w:val="00BB5109"/>
    <w:rsid w:val="00BB5125"/>
    <w:rsid w:val="00BB5401"/>
    <w:rsid w:val="00BB573D"/>
    <w:rsid w:val="00BB57CA"/>
    <w:rsid w:val="00BB5835"/>
    <w:rsid w:val="00BB5905"/>
    <w:rsid w:val="00BB5943"/>
    <w:rsid w:val="00BB59FC"/>
    <w:rsid w:val="00BB5BC4"/>
    <w:rsid w:val="00BB5CA4"/>
    <w:rsid w:val="00BB5D07"/>
    <w:rsid w:val="00BB5DE2"/>
    <w:rsid w:val="00BB5E63"/>
    <w:rsid w:val="00BB5E8F"/>
    <w:rsid w:val="00BB5E9A"/>
    <w:rsid w:val="00BB5EB1"/>
    <w:rsid w:val="00BB6099"/>
    <w:rsid w:val="00BB6164"/>
    <w:rsid w:val="00BB6223"/>
    <w:rsid w:val="00BB6486"/>
    <w:rsid w:val="00BB678B"/>
    <w:rsid w:val="00BB68B5"/>
    <w:rsid w:val="00BB6A37"/>
    <w:rsid w:val="00BB6BB2"/>
    <w:rsid w:val="00BB6BCC"/>
    <w:rsid w:val="00BB6C07"/>
    <w:rsid w:val="00BB6C4D"/>
    <w:rsid w:val="00BB6CC7"/>
    <w:rsid w:val="00BB6CF4"/>
    <w:rsid w:val="00BB6E37"/>
    <w:rsid w:val="00BB6E3D"/>
    <w:rsid w:val="00BB6F09"/>
    <w:rsid w:val="00BB6F2A"/>
    <w:rsid w:val="00BB6F4C"/>
    <w:rsid w:val="00BB70FB"/>
    <w:rsid w:val="00BB718B"/>
    <w:rsid w:val="00BB72B0"/>
    <w:rsid w:val="00BB73F4"/>
    <w:rsid w:val="00BB7432"/>
    <w:rsid w:val="00BB748B"/>
    <w:rsid w:val="00BB74F0"/>
    <w:rsid w:val="00BB752D"/>
    <w:rsid w:val="00BB7687"/>
    <w:rsid w:val="00BB778C"/>
    <w:rsid w:val="00BB7914"/>
    <w:rsid w:val="00BB7953"/>
    <w:rsid w:val="00BB7A3B"/>
    <w:rsid w:val="00BB7A6B"/>
    <w:rsid w:val="00BB7AB6"/>
    <w:rsid w:val="00BB7C42"/>
    <w:rsid w:val="00BB7CFB"/>
    <w:rsid w:val="00BB7DAB"/>
    <w:rsid w:val="00BB7DB2"/>
    <w:rsid w:val="00BB7DC6"/>
    <w:rsid w:val="00BB7EAB"/>
    <w:rsid w:val="00BB7F7C"/>
    <w:rsid w:val="00BB7FC1"/>
    <w:rsid w:val="00BC01EC"/>
    <w:rsid w:val="00BC02DC"/>
    <w:rsid w:val="00BC041C"/>
    <w:rsid w:val="00BC0683"/>
    <w:rsid w:val="00BC07AD"/>
    <w:rsid w:val="00BC08A3"/>
    <w:rsid w:val="00BC0BF0"/>
    <w:rsid w:val="00BC0D1C"/>
    <w:rsid w:val="00BC0E2D"/>
    <w:rsid w:val="00BC0E46"/>
    <w:rsid w:val="00BC0EB1"/>
    <w:rsid w:val="00BC1226"/>
    <w:rsid w:val="00BC12FC"/>
    <w:rsid w:val="00BC1347"/>
    <w:rsid w:val="00BC135D"/>
    <w:rsid w:val="00BC1393"/>
    <w:rsid w:val="00BC1840"/>
    <w:rsid w:val="00BC185C"/>
    <w:rsid w:val="00BC18F5"/>
    <w:rsid w:val="00BC1A25"/>
    <w:rsid w:val="00BC1ADE"/>
    <w:rsid w:val="00BC1B29"/>
    <w:rsid w:val="00BC1F8F"/>
    <w:rsid w:val="00BC2226"/>
    <w:rsid w:val="00BC22BE"/>
    <w:rsid w:val="00BC22F7"/>
    <w:rsid w:val="00BC2467"/>
    <w:rsid w:val="00BC24A8"/>
    <w:rsid w:val="00BC2533"/>
    <w:rsid w:val="00BC26EF"/>
    <w:rsid w:val="00BC287F"/>
    <w:rsid w:val="00BC288A"/>
    <w:rsid w:val="00BC2C5A"/>
    <w:rsid w:val="00BC2D83"/>
    <w:rsid w:val="00BC2E3E"/>
    <w:rsid w:val="00BC3010"/>
    <w:rsid w:val="00BC3068"/>
    <w:rsid w:val="00BC30B9"/>
    <w:rsid w:val="00BC32D5"/>
    <w:rsid w:val="00BC3383"/>
    <w:rsid w:val="00BC33A0"/>
    <w:rsid w:val="00BC34F6"/>
    <w:rsid w:val="00BC3865"/>
    <w:rsid w:val="00BC39B0"/>
    <w:rsid w:val="00BC3AB6"/>
    <w:rsid w:val="00BC3C10"/>
    <w:rsid w:val="00BC3E52"/>
    <w:rsid w:val="00BC3E8D"/>
    <w:rsid w:val="00BC40F9"/>
    <w:rsid w:val="00BC426A"/>
    <w:rsid w:val="00BC42DF"/>
    <w:rsid w:val="00BC4421"/>
    <w:rsid w:val="00BC45E1"/>
    <w:rsid w:val="00BC486C"/>
    <w:rsid w:val="00BC4A31"/>
    <w:rsid w:val="00BC4A72"/>
    <w:rsid w:val="00BC4D28"/>
    <w:rsid w:val="00BC50C4"/>
    <w:rsid w:val="00BC53E6"/>
    <w:rsid w:val="00BC550C"/>
    <w:rsid w:val="00BC5526"/>
    <w:rsid w:val="00BC56B5"/>
    <w:rsid w:val="00BC57B9"/>
    <w:rsid w:val="00BC5812"/>
    <w:rsid w:val="00BC5A08"/>
    <w:rsid w:val="00BC5A60"/>
    <w:rsid w:val="00BC5B14"/>
    <w:rsid w:val="00BC5B19"/>
    <w:rsid w:val="00BC5BBC"/>
    <w:rsid w:val="00BC5DD6"/>
    <w:rsid w:val="00BC5E0E"/>
    <w:rsid w:val="00BC5FAE"/>
    <w:rsid w:val="00BC6116"/>
    <w:rsid w:val="00BC6310"/>
    <w:rsid w:val="00BC6329"/>
    <w:rsid w:val="00BC63F5"/>
    <w:rsid w:val="00BC6521"/>
    <w:rsid w:val="00BC6684"/>
    <w:rsid w:val="00BC672B"/>
    <w:rsid w:val="00BC682B"/>
    <w:rsid w:val="00BC68A1"/>
    <w:rsid w:val="00BC6982"/>
    <w:rsid w:val="00BC6BEE"/>
    <w:rsid w:val="00BC6C3D"/>
    <w:rsid w:val="00BC6CAD"/>
    <w:rsid w:val="00BC6FF9"/>
    <w:rsid w:val="00BC707C"/>
    <w:rsid w:val="00BC7208"/>
    <w:rsid w:val="00BC7243"/>
    <w:rsid w:val="00BC7404"/>
    <w:rsid w:val="00BC744B"/>
    <w:rsid w:val="00BC75DF"/>
    <w:rsid w:val="00BC761F"/>
    <w:rsid w:val="00BC7940"/>
    <w:rsid w:val="00BC7A9D"/>
    <w:rsid w:val="00BC7B25"/>
    <w:rsid w:val="00BC7DEA"/>
    <w:rsid w:val="00BC7E06"/>
    <w:rsid w:val="00BC7F91"/>
    <w:rsid w:val="00BD059F"/>
    <w:rsid w:val="00BD05D0"/>
    <w:rsid w:val="00BD06F1"/>
    <w:rsid w:val="00BD0724"/>
    <w:rsid w:val="00BD074E"/>
    <w:rsid w:val="00BD084C"/>
    <w:rsid w:val="00BD08E2"/>
    <w:rsid w:val="00BD0937"/>
    <w:rsid w:val="00BD09BD"/>
    <w:rsid w:val="00BD0A63"/>
    <w:rsid w:val="00BD0CB7"/>
    <w:rsid w:val="00BD0E03"/>
    <w:rsid w:val="00BD0E2F"/>
    <w:rsid w:val="00BD0E7F"/>
    <w:rsid w:val="00BD0E8B"/>
    <w:rsid w:val="00BD0FC8"/>
    <w:rsid w:val="00BD100D"/>
    <w:rsid w:val="00BD1014"/>
    <w:rsid w:val="00BD1054"/>
    <w:rsid w:val="00BD1102"/>
    <w:rsid w:val="00BD1443"/>
    <w:rsid w:val="00BD1609"/>
    <w:rsid w:val="00BD18EA"/>
    <w:rsid w:val="00BD18FC"/>
    <w:rsid w:val="00BD1908"/>
    <w:rsid w:val="00BD19C0"/>
    <w:rsid w:val="00BD19DB"/>
    <w:rsid w:val="00BD1A0B"/>
    <w:rsid w:val="00BD1CE4"/>
    <w:rsid w:val="00BD1CF6"/>
    <w:rsid w:val="00BD1D6D"/>
    <w:rsid w:val="00BD1E28"/>
    <w:rsid w:val="00BD1E93"/>
    <w:rsid w:val="00BD2322"/>
    <w:rsid w:val="00BD238B"/>
    <w:rsid w:val="00BD2462"/>
    <w:rsid w:val="00BD2568"/>
    <w:rsid w:val="00BD26AD"/>
    <w:rsid w:val="00BD27F1"/>
    <w:rsid w:val="00BD285E"/>
    <w:rsid w:val="00BD2A2C"/>
    <w:rsid w:val="00BD2AE0"/>
    <w:rsid w:val="00BD2B83"/>
    <w:rsid w:val="00BD2BE8"/>
    <w:rsid w:val="00BD2DBC"/>
    <w:rsid w:val="00BD2DD2"/>
    <w:rsid w:val="00BD2EFF"/>
    <w:rsid w:val="00BD2FB7"/>
    <w:rsid w:val="00BD340B"/>
    <w:rsid w:val="00BD3410"/>
    <w:rsid w:val="00BD343F"/>
    <w:rsid w:val="00BD34AF"/>
    <w:rsid w:val="00BD38D4"/>
    <w:rsid w:val="00BD3996"/>
    <w:rsid w:val="00BD3CFE"/>
    <w:rsid w:val="00BD3D38"/>
    <w:rsid w:val="00BD3D93"/>
    <w:rsid w:val="00BD3E95"/>
    <w:rsid w:val="00BD3F13"/>
    <w:rsid w:val="00BD4351"/>
    <w:rsid w:val="00BD45E3"/>
    <w:rsid w:val="00BD48AD"/>
    <w:rsid w:val="00BD4924"/>
    <w:rsid w:val="00BD49E4"/>
    <w:rsid w:val="00BD4B42"/>
    <w:rsid w:val="00BD4BA2"/>
    <w:rsid w:val="00BD4BA3"/>
    <w:rsid w:val="00BD4CF4"/>
    <w:rsid w:val="00BD50F1"/>
    <w:rsid w:val="00BD5240"/>
    <w:rsid w:val="00BD53C4"/>
    <w:rsid w:val="00BD5526"/>
    <w:rsid w:val="00BD55AA"/>
    <w:rsid w:val="00BD565C"/>
    <w:rsid w:val="00BD56E9"/>
    <w:rsid w:val="00BD56EB"/>
    <w:rsid w:val="00BD5780"/>
    <w:rsid w:val="00BD59CA"/>
    <w:rsid w:val="00BD5B00"/>
    <w:rsid w:val="00BD5F86"/>
    <w:rsid w:val="00BD6040"/>
    <w:rsid w:val="00BD6068"/>
    <w:rsid w:val="00BD63A2"/>
    <w:rsid w:val="00BD643D"/>
    <w:rsid w:val="00BD64A7"/>
    <w:rsid w:val="00BD64C1"/>
    <w:rsid w:val="00BD65D4"/>
    <w:rsid w:val="00BD66E0"/>
    <w:rsid w:val="00BD6727"/>
    <w:rsid w:val="00BD693B"/>
    <w:rsid w:val="00BD6979"/>
    <w:rsid w:val="00BD69F7"/>
    <w:rsid w:val="00BD6A28"/>
    <w:rsid w:val="00BD6A4C"/>
    <w:rsid w:val="00BD6A83"/>
    <w:rsid w:val="00BD6A99"/>
    <w:rsid w:val="00BD6B63"/>
    <w:rsid w:val="00BD6BC8"/>
    <w:rsid w:val="00BD6F4F"/>
    <w:rsid w:val="00BD7079"/>
    <w:rsid w:val="00BD7190"/>
    <w:rsid w:val="00BD7224"/>
    <w:rsid w:val="00BD7235"/>
    <w:rsid w:val="00BD73A7"/>
    <w:rsid w:val="00BD7416"/>
    <w:rsid w:val="00BD7607"/>
    <w:rsid w:val="00BD7741"/>
    <w:rsid w:val="00BD7798"/>
    <w:rsid w:val="00BD7B11"/>
    <w:rsid w:val="00BD7BA0"/>
    <w:rsid w:val="00BD7C40"/>
    <w:rsid w:val="00BD7C68"/>
    <w:rsid w:val="00BD7DC0"/>
    <w:rsid w:val="00BD7DDC"/>
    <w:rsid w:val="00BD7ED7"/>
    <w:rsid w:val="00BE003D"/>
    <w:rsid w:val="00BE0077"/>
    <w:rsid w:val="00BE0232"/>
    <w:rsid w:val="00BE0298"/>
    <w:rsid w:val="00BE02D0"/>
    <w:rsid w:val="00BE0661"/>
    <w:rsid w:val="00BE080D"/>
    <w:rsid w:val="00BE085F"/>
    <w:rsid w:val="00BE08CC"/>
    <w:rsid w:val="00BE0A2A"/>
    <w:rsid w:val="00BE0C13"/>
    <w:rsid w:val="00BE0FB0"/>
    <w:rsid w:val="00BE100E"/>
    <w:rsid w:val="00BE109C"/>
    <w:rsid w:val="00BE11ED"/>
    <w:rsid w:val="00BE1313"/>
    <w:rsid w:val="00BE1331"/>
    <w:rsid w:val="00BE13ED"/>
    <w:rsid w:val="00BE149A"/>
    <w:rsid w:val="00BE1522"/>
    <w:rsid w:val="00BE17B4"/>
    <w:rsid w:val="00BE1819"/>
    <w:rsid w:val="00BE1863"/>
    <w:rsid w:val="00BE186F"/>
    <w:rsid w:val="00BE1D20"/>
    <w:rsid w:val="00BE1E54"/>
    <w:rsid w:val="00BE1F0D"/>
    <w:rsid w:val="00BE20FA"/>
    <w:rsid w:val="00BE215B"/>
    <w:rsid w:val="00BE21FE"/>
    <w:rsid w:val="00BE23F3"/>
    <w:rsid w:val="00BE260E"/>
    <w:rsid w:val="00BE29C3"/>
    <w:rsid w:val="00BE2BD8"/>
    <w:rsid w:val="00BE2E44"/>
    <w:rsid w:val="00BE2F9E"/>
    <w:rsid w:val="00BE2FD3"/>
    <w:rsid w:val="00BE3118"/>
    <w:rsid w:val="00BE3244"/>
    <w:rsid w:val="00BE3427"/>
    <w:rsid w:val="00BE35DC"/>
    <w:rsid w:val="00BE366C"/>
    <w:rsid w:val="00BE37A9"/>
    <w:rsid w:val="00BE3832"/>
    <w:rsid w:val="00BE388A"/>
    <w:rsid w:val="00BE3923"/>
    <w:rsid w:val="00BE398D"/>
    <w:rsid w:val="00BE3A1A"/>
    <w:rsid w:val="00BE3BBA"/>
    <w:rsid w:val="00BE401F"/>
    <w:rsid w:val="00BE45D0"/>
    <w:rsid w:val="00BE4735"/>
    <w:rsid w:val="00BE476D"/>
    <w:rsid w:val="00BE4AF0"/>
    <w:rsid w:val="00BE4B05"/>
    <w:rsid w:val="00BE4CAD"/>
    <w:rsid w:val="00BE4CAF"/>
    <w:rsid w:val="00BE4D1D"/>
    <w:rsid w:val="00BE4D4B"/>
    <w:rsid w:val="00BE4D95"/>
    <w:rsid w:val="00BE4E6C"/>
    <w:rsid w:val="00BE4EA5"/>
    <w:rsid w:val="00BE4EBA"/>
    <w:rsid w:val="00BE5043"/>
    <w:rsid w:val="00BE5120"/>
    <w:rsid w:val="00BE5624"/>
    <w:rsid w:val="00BE5C4E"/>
    <w:rsid w:val="00BE5E37"/>
    <w:rsid w:val="00BE5FCE"/>
    <w:rsid w:val="00BE603F"/>
    <w:rsid w:val="00BE6106"/>
    <w:rsid w:val="00BE6121"/>
    <w:rsid w:val="00BE625B"/>
    <w:rsid w:val="00BE63E4"/>
    <w:rsid w:val="00BE65BA"/>
    <w:rsid w:val="00BE65F3"/>
    <w:rsid w:val="00BE662C"/>
    <w:rsid w:val="00BE67BE"/>
    <w:rsid w:val="00BE6820"/>
    <w:rsid w:val="00BE6A61"/>
    <w:rsid w:val="00BE6AF0"/>
    <w:rsid w:val="00BE6BE0"/>
    <w:rsid w:val="00BE6BF5"/>
    <w:rsid w:val="00BE6C2D"/>
    <w:rsid w:val="00BE6C6E"/>
    <w:rsid w:val="00BE6DBE"/>
    <w:rsid w:val="00BE6F54"/>
    <w:rsid w:val="00BE6F90"/>
    <w:rsid w:val="00BE74D2"/>
    <w:rsid w:val="00BE7531"/>
    <w:rsid w:val="00BE767E"/>
    <w:rsid w:val="00BE799D"/>
    <w:rsid w:val="00BE79A3"/>
    <w:rsid w:val="00BE7B64"/>
    <w:rsid w:val="00BE7BA8"/>
    <w:rsid w:val="00BE7DA8"/>
    <w:rsid w:val="00BE7E60"/>
    <w:rsid w:val="00BE7EE6"/>
    <w:rsid w:val="00BF0038"/>
    <w:rsid w:val="00BF00E2"/>
    <w:rsid w:val="00BF02B9"/>
    <w:rsid w:val="00BF02CC"/>
    <w:rsid w:val="00BF046E"/>
    <w:rsid w:val="00BF0505"/>
    <w:rsid w:val="00BF0678"/>
    <w:rsid w:val="00BF07A6"/>
    <w:rsid w:val="00BF08D8"/>
    <w:rsid w:val="00BF0B5B"/>
    <w:rsid w:val="00BF0D3D"/>
    <w:rsid w:val="00BF0FCF"/>
    <w:rsid w:val="00BF1035"/>
    <w:rsid w:val="00BF12C1"/>
    <w:rsid w:val="00BF13F3"/>
    <w:rsid w:val="00BF150B"/>
    <w:rsid w:val="00BF1639"/>
    <w:rsid w:val="00BF1679"/>
    <w:rsid w:val="00BF1915"/>
    <w:rsid w:val="00BF193E"/>
    <w:rsid w:val="00BF19CA"/>
    <w:rsid w:val="00BF1B9C"/>
    <w:rsid w:val="00BF1BB1"/>
    <w:rsid w:val="00BF1FD9"/>
    <w:rsid w:val="00BF201E"/>
    <w:rsid w:val="00BF2036"/>
    <w:rsid w:val="00BF216A"/>
    <w:rsid w:val="00BF2308"/>
    <w:rsid w:val="00BF23BF"/>
    <w:rsid w:val="00BF2412"/>
    <w:rsid w:val="00BF2547"/>
    <w:rsid w:val="00BF25B8"/>
    <w:rsid w:val="00BF25EA"/>
    <w:rsid w:val="00BF2632"/>
    <w:rsid w:val="00BF2799"/>
    <w:rsid w:val="00BF2821"/>
    <w:rsid w:val="00BF286B"/>
    <w:rsid w:val="00BF2A46"/>
    <w:rsid w:val="00BF31AD"/>
    <w:rsid w:val="00BF3363"/>
    <w:rsid w:val="00BF3384"/>
    <w:rsid w:val="00BF3505"/>
    <w:rsid w:val="00BF3568"/>
    <w:rsid w:val="00BF3575"/>
    <w:rsid w:val="00BF3743"/>
    <w:rsid w:val="00BF3913"/>
    <w:rsid w:val="00BF393F"/>
    <w:rsid w:val="00BF39B2"/>
    <w:rsid w:val="00BF39B3"/>
    <w:rsid w:val="00BF3A3A"/>
    <w:rsid w:val="00BF3ABD"/>
    <w:rsid w:val="00BF3C66"/>
    <w:rsid w:val="00BF3F9C"/>
    <w:rsid w:val="00BF3FCC"/>
    <w:rsid w:val="00BF3FFA"/>
    <w:rsid w:val="00BF4059"/>
    <w:rsid w:val="00BF4081"/>
    <w:rsid w:val="00BF419B"/>
    <w:rsid w:val="00BF4415"/>
    <w:rsid w:val="00BF459D"/>
    <w:rsid w:val="00BF4B2E"/>
    <w:rsid w:val="00BF4BD3"/>
    <w:rsid w:val="00BF4BE3"/>
    <w:rsid w:val="00BF4CFB"/>
    <w:rsid w:val="00BF4D6D"/>
    <w:rsid w:val="00BF4DA6"/>
    <w:rsid w:val="00BF5048"/>
    <w:rsid w:val="00BF50BF"/>
    <w:rsid w:val="00BF5136"/>
    <w:rsid w:val="00BF5199"/>
    <w:rsid w:val="00BF523D"/>
    <w:rsid w:val="00BF53DE"/>
    <w:rsid w:val="00BF5455"/>
    <w:rsid w:val="00BF550F"/>
    <w:rsid w:val="00BF56B7"/>
    <w:rsid w:val="00BF5741"/>
    <w:rsid w:val="00BF5A07"/>
    <w:rsid w:val="00BF5C2B"/>
    <w:rsid w:val="00BF5C54"/>
    <w:rsid w:val="00BF5C8C"/>
    <w:rsid w:val="00BF5E8B"/>
    <w:rsid w:val="00BF5F12"/>
    <w:rsid w:val="00BF5FC5"/>
    <w:rsid w:val="00BF5FD2"/>
    <w:rsid w:val="00BF5FDE"/>
    <w:rsid w:val="00BF5FE4"/>
    <w:rsid w:val="00BF6049"/>
    <w:rsid w:val="00BF60E0"/>
    <w:rsid w:val="00BF61C9"/>
    <w:rsid w:val="00BF6353"/>
    <w:rsid w:val="00BF6365"/>
    <w:rsid w:val="00BF641C"/>
    <w:rsid w:val="00BF643C"/>
    <w:rsid w:val="00BF661F"/>
    <w:rsid w:val="00BF6761"/>
    <w:rsid w:val="00BF6763"/>
    <w:rsid w:val="00BF6833"/>
    <w:rsid w:val="00BF69D2"/>
    <w:rsid w:val="00BF6B95"/>
    <w:rsid w:val="00BF6C78"/>
    <w:rsid w:val="00BF6D05"/>
    <w:rsid w:val="00BF6DD3"/>
    <w:rsid w:val="00BF6EAB"/>
    <w:rsid w:val="00BF6F69"/>
    <w:rsid w:val="00BF6F94"/>
    <w:rsid w:val="00BF71CE"/>
    <w:rsid w:val="00BF73A5"/>
    <w:rsid w:val="00BF741F"/>
    <w:rsid w:val="00BF78B8"/>
    <w:rsid w:val="00BF79D6"/>
    <w:rsid w:val="00BF7ACB"/>
    <w:rsid w:val="00BF7AF3"/>
    <w:rsid w:val="00BF7D4B"/>
    <w:rsid w:val="00BF7FD1"/>
    <w:rsid w:val="00BF7FF6"/>
    <w:rsid w:val="00C0012E"/>
    <w:rsid w:val="00C0017F"/>
    <w:rsid w:val="00C00188"/>
    <w:rsid w:val="00C004CA"/>
    <w:rsid w:val="00C0051E"/>
    <w:rsid w:val="00C005B7"/>
    <w:rsid w:val="00C005E3"/>
    <w:rsid w:val="00C007DF"/>
    <w:rsid w:val="00C00A47"/>
    <w:rsid w:val="00C00B32"/>
    <w:rsid w:val="00C00C6A"/>
    <w:rsid w:val="00C00EC6"/>
    <w:rsid w:val="00C01221"/>
    <w:rsid w:val="00C01300"/>
    <w:rsid w:val="00C01494"/>
    <w:rsid w:val="00C014B8"/>
    <w:rsid w:val="00C01710"/>
    <w:rsid w:val="00C01A32"/>
    <w:rsid w:val="00C01A4F"/>
    <w:rsid w:val="00C01AF5"/>
    <w:rsid w:val="00C01B87"/>
    <w:rsid w:val="00C01CED"/>
    <w:rsid w:val="00C01D7B"/>
    <w:rsid w:val="00C01DC3"/>
    <w:rsid w:val="00C0221E"/>
    <w:rsid w:val="00C02389"/>
    <w:rsid w:val="00C0257A"/>
    <w:rsid w:val="00C025C5"/>
    <w:rsid w:val="00C0267F"/>
    <w:rsid w:val="00C028C2"/>
    <w:rsid w:val="00C028EF"/>
    <w:rsid w:val="00C02933"/>
    <w:rsid w:val="00C02B23"/>
    <w:rsid w:val="00C02B4B"/>
    <w:rsid w:val="00C02C2F"/>
    <w:rsid w:val="00C02D71"/>
    <w:rsid w:val="00C02E7B"/>
    <w:rsid w:val="00C03029"/>
    <w:rsid w:val="00C03295"/>
    <w:rsid w:val="00C0332D"/>
    <w:rsid w:val="00C0335C"/>
    <w:rsid w:val="00C03370"/>
    <w:rsid w:val="00C03371"/>
    <w:rsid w:val="00C03483"/>
    <w:rsid w:val="00C034C2"/>
    <w:rsid w:val="00C0352B"/>
    <w:rsid w:val="00C03785"/>
    <w:rsid w:val="00C038DB"/>
    <w:rsid w:val="00C03AAA"/>
    <w:rsid w:val="00C03AFE"/>
    <w:rsid w:val="00C03C43"/>
    <w:rsid w:val="00C03CE1"/>
    <w:rsid w:val="00C03F31"/>
    <w:rsid w:val="00C03FF5"/>
    <w:rsid w:val="00C04061"/>
    <w:rsid w:val="00C041DE"/>
    <w:rsid w:val="00C04281"/>
    <w:rsid w:val="00C04668"/>
    <w:rsid w:val="00C0466C"/>
    <w:rsid w:val="00C046DF"/>
    <w:rsid w:val="00C04A8F"/>
    <w:rsid w:val="00C04AE8"/>
    <w:rsid w:val="00C04B0C"/>
    <w:rsid w:val="00C04DBD"/>
    <w:rsid w:val="00C05002"/>
    <w:rsid w:val="00C05077"/>
    <w:rsid w:val="00C05093"/>
    <w:rsid w:val="00C051B1"/>
    <w:rsid w:val="00C052B6"/>
    <w:rsid w:val="00C05332"/>
    <w:rsid w:val="00C0537D"/>
    <w:rsid w:val="00C053C8"/>
    <w:rsid w:val="00C05408"/>
    <w:rsid w:val="00C05514"/>
    <w:rsid w:val="00C05593"/>
    <w:rsid w:val="00C0575B"/>
    <w:rsid w:val="00C057F2"/>
    <w:rsid w:val="00C05854"/>
    <w:rsid w:val="00C05878"/>
    <w:rsid w:val="00C05C1C"/>
    <w:rsid w:val="00C05C98"/>
    <w:rsid w:val="00C05CA8"/>
    <w:rsid w:val="00C05D3E"/>
    <w:rsid w:val="00C06228"/>
    <w:rsid w:val="00C0622F"/>
    <w:rsid w:val="00C06423"/>
    <w:rsid w:val="00C068EA"/>
    <w:rsid w:val="00C068F5"/>
    <w:rsid w:val="00C06976"/>
    <w:rsid w:val="00C06B60"/>
    <w:rsid w:val="00C06BA4"/>
    <w:rsid w:val="00C07550"/>
    <w:rsid w:val="00C0760C"/>
    <w:rsid w:val="00C0769D"/>
    <w:rsid w:val="00C07984"/>
    <w:rsid w:val="00C0799E"/>
    <w:rsid w:val="00C079A7"/>
    <w:rsid w:val="00C07B54"/>
    <w:rsid w:val="00C07CCC"/>
    <w:rsid w:val="00C07D8B"/>
    <w:rsid w:val="00C07F12"/>
    <w:rsid w:val="00C07F83"/>
    <w:rsid w:val="00C100C9"/>
    <w:rsid w:val="00C1012D"/>
    <w:rsid w:val="00C102C1"/>
    <w:rsid w:val="00C10387"/>
    <w:rsid w:val="00C10488"/>
    <w:rsid w:val="00C106F1"/>
    <w:rsid w:val="00C10815"/>
    <w:rsid w:val="00C109E2"/>
    <w:rsid w:val="00C10AA9"/>
    <w:rsid w:val="00C10CD0"/>
    <w:rsid w:val="00C10CD3"/>
    <w:rsid w:val="00C10E05"/>
    <w:rsid w:val="00C10E08"/>
    <w:rsid w:val="00C11106"/>
    <w:rsid w:val="00C112CE"/>
    <w:rsid w:val="00C11376"/>
    <w:rsid w:val="00C11526"/>
    <w:rsid w:val="00C11620"/>
    <w:rsid w:val="00C116F0"/>
    <w:rsid w:val="00C11877"/>
    <w:rsid w:val="00C11982"/>
    <w:rsid w:val="00C11BB3"/>
    <w:rsid w:val="00C11C1A"/>
    <w:rsid w:val="00C11DA5"/>
    <w:rsid w:val="00C11DD4"/>
    <w:rsid w:val="00C11DEB"/>
    <w:rsid w:val="00C11DEE"/>
    <w:rsid w:val="00C11F45"/>
    <w:rsid w:val="00C12190"/>
    <w:rsid w:val="00C12377"/>
    <w:rsid w:val="00C1246D"/>
    <w:rsid w:val="00C127D0"/>
    <w:rsid w:val="00C12AF9"/>
    <w:rsid w:val="00C12D09"/>
    <w:rsid w:val="00C12E5E"/>
    <w:rsid w:val="00C12F14"/>
    <w:rsid w:val="00C12F19"/>
    <w:rsid w:val="00C12FA0"/>
    <w:rsid w:val="00C130D9"/>
    <w:rsid w:val="00C131BE"/>
    <w:rsid w:val="00C13262"/>
    <w:rsid w:val="00C1336B"/>
    <w:rsid w:val="00C13449"/>
    <w:rsid w:val="00C1379B"/>
    <w:rsid w:val="00C13AD9"/>
    <w:rsid w:val="00C13B9E"/>
    <w:rsid w:val="00C13D73"/>
    <w:rsid w:val="00C13FED"/>
    <w:rsid w:val="00C140D9"/>
    <w:rsid w:val="00C14256"/>
    <w:rsid w:val="00C143E6"/>
    <w:rsid w:val="00C14435"/>
    <w:rsid w:val="00C146F4"/>
    <w:rsid w:val="00C147D7"/>
    <w:rsid w:val="00C1484B"/>
    <w:rsid w:val="00C14A37"/>
    <w:rsid w:val="00C14B6E"/>
    <w:rsid w:val="00C14CAE"/>
    <w:rsid w:val="00C14EE8"/>
    <w:rsid w:val="00C14FB4"/>
    <w:rsid w:val="00C15077"/>
    <w:rsid w:val="00C1518E"/>
    <w:rsid w:val="00C153C2"/>
    <w:rsid w:val="00C15501"/>
    <w:rsid w:val="00C157D3"/>
    <w:rsid w:val="00C1580E"/>
    <w:rsid w:val="00C158ED"/>
    <w:rsid w:val="00C159B8"/>
    <w:rsid w:val="00C15A6A"/>
    <w:rsid w:val="00C15A9F"/>
    <w:rsid w:val="00C15B78"/>
    <w:rsid w:val="00C15B85"/>
    <w:rsid w:val="00C15BDB"/>
    <w:rsid w:val="00C15D9D"/>
    <w:rsid w:val="00C15D9F"/>
    <w:rsid w:val="00C15FAE"/>
    <w:rsid w:val="00C15FE9"/>
    <w:rsid w:val="00C16019"/>
    <w:rsid w:val="00C161C3"/>
    <w:rsid w:val="00C1629D"/>
    <w:rsid w:val="00C16325"/>
    <w:rsid w:val="00C163B2"/>
    <w:rsid w:val="00C165BB"/>
    <w:rsid w:val="00C16858"/>
    <w:rsid w:val="00C1686C"/>
    <w:rsid w:val="00C1689F"/>
    <w:rsid w:val="00C16C48"/>
    <w:rsid w:val="00C16F53"/>
    <w:rsid w:val="00C16F65"/>
    <w:rsid w:val="00C1704A"/>
    <w:rsid w:val="00C170EA"/>
    <w:rsid w:val="00C17205"/>
    <w:rsid w:val="00C1724D"/>
    <w:rsid w:val="00C17548"/>
    <w:rsid w:val="00C17776"/>
    <w:rsid w:val="00C1787F"/>
    <w:rsid w:val="00C17994"/>
    <w:rsid w:val="00C17F06"/>
    <w:rsid w:val="00C20060"/>
    <w:rsid w:val="00C20262"/>
    <w:rsid w:val="00C202B0"/>
    <w:rsid w:val="00C20660"/>
    <w:rsid w:val="00C20E27"/>
    <w:rsid w:val="00C20EB7"/>
    <w:rsid w:val="00C2101F"/>
    <w:rsid w:val="00C2110E"/>
    <w:rsid w:val="00C21157"/>
    <w:rsid w:val="00C211E1"/>
    <w:rsid w:val="00C2132F"/>
    <w:rsid w:val="00C21391"/>
    <w:rsid w:val="00C2158F"/>
    <w:rsid w:val="00C21758"/>
    <w:rsid w:val="00C217E8"/>
    <w:rsid w:val="00C21B2D"/>
    <w:rsid w:val="00C21B6A"/>
    <w:rsid w:val="00C21E17"/>
    <w:rsid w:val="00C2204B"/>
    <w:rsid w:val="00C220E6"/>
    <w:rsid w:val="00C221B6"/>
    <w:rsid w:val="00C221F8"/>
    <w:rsid w:val="00C2222D"/>
    <w:rsid w:val="00C2229E"/>
    <w:rsid w:val="00C22306"/>
    <w:rsid w:val="00C22464"/>
    <w:rsid w:val="00C22628"/>
    <w:rsid w:val="00C22666"/>
    <w:rsid w:val="00C22678"/>
    <w:rsid w:val="00C226D0"/>
    <w:rsid w:val="00C22702"/>
    <w:rsid w:val="00C229B9"/>
    <w:rsid w:val="00C229E6"/>
    <w:rsid w:val="00C22B8B"/>
    <w:rsid w:val="00C22EA3"/>
    <w:rsid w:val="00C22F66"/>
    <w:rsid w:val="00C22F8C"/>
    <w:rsid w:val="00C23004"/>
    <w:rsid w:val="00C236E9"/>
    <w:rsid w:val="00C23724"/>
    <w:rsid w:val="00C23750"/>
    <w:rsid w:val="00C237FB"/>
    <w:rsid w:val="00C239B1"/>
    <w:rsid w:val="00C23F1C"/>
    <w:rsid w:val="00C23F58"/>
    <w:rsid w:val="00C241DC"/>
    <w:rsid w:val="00C2443D"/>
    <w:rsid w:val="00C245DB"/>
    <w:rsid w:val="00C24901"/>
    <w:rsid w:val="00C24B18"/>
    <w:rsid w:val="00C24CB2"/>
    <w:rsid w:val="00C24D12"/>
    <w:rsid w:val="00C24EE7"/>
    <w:rsid w:val="00C250F4"/>
    <w:rsid w:val="00C2527C"/>
    <w:rsid w:val="00C25336"/>
    <w:rsid w:val="00C254F1"/>
    <w:rsid w:val="00C2558D"/>
    <w:rsid w:val="00C255D4"/>
    <w:rsid w:val="00C2574B"/>
    <w:rsid w:val="00C259F8"/>
    <w:rsid w:val="00C25AE7"/>
    <w:rsid w:val="00C25EFE"/>
    <w:rsid w:val="00C25F79"/>
    <w:rsid w:val="00C25FCD"/>
    <w:rsid w:val="00C2602D"/>
    <w:rsid w:val="00C2610A"/>
    <w:rsid w:val="00C2642D"/>
    <w:rsid w:val="00C265EA"/>
    <w:rsid w:val="00C26646"/>
    <w:rsid w:val="00C266E1"/>
    <w:rsid w:val="00C267C9"/>
    <w:rsid w:val="00C2690F"/>
    <w:rsid w:val="00C2692D"/>
    <w:rsid w:val="00C269D7"/>
    <w:rsid w:val="00C26A27"/>
    <w:rsid w:val="00C26CBF"/>
    <w:rsid w:val="00C26CF9"/>
    <w:rsid w:val="00C26D4E"/>
    <w:rsid w:val="00C26DCA"/>
    <w:rsid w:val="00C26E85"/>
    <w:rsid w:val="00C26E93"/>
    <w:rsid w:val="00C26EE4"/>
    <w:rsid w:val="00C26F9B"/>
    <w:rsid w:val="00C27232"/>
    <w:rsid w:val="00C274AB"/>
    <w:rsid w:val="00C275A3"/>
    <w:rsid w:val="00C27703"/>
    <w:rsid w:val="00C277A6"/>
    <w:rsid w:val="00C27867"/>
    <w:rsid w:val="00C278C0"/>
    <w:rsid w:val="00C2790F"/>
    <w:rsid w:val="00C279E5"/>
    <w:rsid w:val="00C27A3C"/>
    <w:rsid w:val="00C27A51"/>
    <w:rsid w:val="00C27D50"/>
    <w:rsid w:val="00C27DD9"/>
    <w:rsid w:val="00C300BD"/>
    <w:rsid w:val="00C3027F"/>
    <w:rsid w:val="00C30777"/>
    <w:rsid w:val="00C30966"/>
    <w:rsid w:val="00C30A33"/>
    <w:rsid w:val="00C30C22"/>
    <w:rsid w:val="00C30D49"/>
    <w:rsid w:val="00C30E2E"/>
    <w:rsid w:val="00C30E88"/>
    <w:rsid w:val="00C3116E"/>
    <w:rsid w:val="00C3117C"/>
    <w:rsid w:val="00C31273"/>
    <w:rsid w:val="00C3145D"/>
    <w:rsid w:val="00C31603"/>
    <w:rsid w:val="00C31923"/>
    <w:rsid w:val="00C31B17"/>
    <w:rsid w:val="00C31C85"/>
    <w:rsid w:val="00C31D95"/>
    <w:rsid w:val="00C31EE2"/>
    <w:rsid w:val="00C31F44"/>
    <w:rsid w:val="00C31F76"/>
    <w:rsid w:val="00C3222A"/>
    <w:rsid w:val="00C323C4"/>
    <w:rsid w:val="00C3241B"/>
    <w:rsid w:val="00C32463"/>
    <w:rsid w:val="00C32631"/>
    <w:rsid w:val="00C32855"/>
    <w:rsid w:val="00C328D7"/>
    <w:rsid w:val="00C32A06"/>
    <w:rsid w:val="00C32A11"/>
    <w:rsid w:val="00C32A12"/>
    <w:rsid w:val="00C32A5C"/>
    <w:rsid w:val="00C32A62"/>
    <w:rsid w:val="00C32AEA"/>
    <w:rsid w:val="00C32C11"/>
    <w:rsid w:val="00C32DC5"/>
    <w:rsid w:val="00C32ED9"/>
    <w:rsid w:val="00C3358A"/>
    <w:rsid w:val="00C3374C"/>
    <w:rsid w:val="00C33963"/>
    <w:rsid w:val="00C33BA3"/>
    <w:rsid w:val="00C33C4D"/>
    <w:rsid w:val="00C3410F"/>
    <w:rsid w:val="00C34139"/>
    <w:rsid w:val="00C342B5"/>
    <w:rsid w:val="00C342D6"/>
    <w:rsid w:val="00C34310"/>
    <w:rsid w:val="00C34385"/>
    <w:rsid w:val="00C3448C"/>
    <w:rsid w:val="00C344D5"/>
    <w:rsid w:val="00C34587"/>
    <w:rsid w:val="00C345DA"/>
    <w:rsid w:val="00C349C5"/>
    <w:rsid w:val="00C34A85"/>
    <w:rsid w:val="00C34A96"/>
    <w:rsid w:val="00C34AC9"/>
    <w:rsid w:val="00C34BC2"/>
    <w:rsid w:val="00C34C21"/>
    <w:rsid w:val="00C34E06"/>
    <w:rsid w:val="00C34FDD"/>
    <w:rsid w:val="00C351FA"/>
    <w:rsid w:val="00C35297"/>
    <w:rsid w:val="00C3553F"/>
    <w:rsid w:val="00C35636"/>
    <w:rsid w:val="00C35743"/>
    <w:rsid w:val="00C3576C"/>
    <w:rsid w:val="00C35799"/>
    <w:rsid w:val="00C35843"/>
    <w:rsid w:val="00C35956"/>
    <w:rsid w:val="00C35965"/>
    <w:rsid w:val="00C35A2B"/>
    <w:rsid w:val="00C35C94"/>
    <w:rsid w:val="00C35DB7"/>
    <w:rsid w:val="00C35F0D"/>
    <w:rsid w:val="00C360E2"/>
    <w:rsid w:val="00C362AB"/>
    <w:rsid w:val="00C362E7"/>
    <w:rsid w:val="00C36336"/>
    <w:rsid w:val="00C36365"/>
    <w:rsid w:val="00C3649C"/>
    <w:rsid w:val="00C36534"/>
    <w:rsid w:val="00C36535"/>
    <w:rsid w:val="00C36561"/>
    <w:rsid w:val="00C36605"/>
    <w:rsid w:val="00C366D8"/>
    <w:rsid w:val="00C36831"/>
    <w:rsid w:val="00C36890"/>
    <w:rsid w:val="00C368BA"/>
    <w:rsid w:val="00C36920"/>
    <w:rsid w:val="00C36AB4"/>
    <w:rsid w:val="00C36B26"/>
    <w:rsid w:val="00C36B3D"/>
    <w:rsid w:val="00C36EBE"/>
    <w:rsid w:val="00C36EDF"/>
    <w:rsid w:val="00C36F92"/>
    <w:rsid w:val="00C36FA6"/>
    <w:rsid w:val="00C36FB7"/>
    <w:rsid w:val="00C3724F"/>
    <w:rsid w:val="00C37304"/>
    <w:rsid w:val="00C3747B"/>
    <w:rsid w:val="00C37624"/>
    <w:rsid w:val="00C376C0"/>
    <w:rsid w:val="00C37707"/>
    <w:rsid w:val="00C37780"/>
    <w:rsid w:val="00C377DA"/>
    <w:rsid w:val="00C37842"/>
    <w:rsid w:val="00C37B59"/>
    <w:rsid w:val="00C37C63"/>
    <w:rsid w:val="00C37D5B"/>
    <w:rsid w:val="00C37E94"/>
    <w:rsid w:val="00C37EFE"/>
    <w:rsid w:val="00C37F6A"/>
    <w:rsid w:val="00C401A0"/>
    <w:rsid w:val="00C40536"/>
    <w:rsid w:val="00C405AB"/>
    <w:rsid w:val="00C406AF"/>
    <w:rsid w:val="00C4075E"/>
    <w:rsid w:val="00C407CD"/>
    <w:rsid w:val="00C40862"/>
    <w:rsid w:val="00C40950"/>
    <w:rsid w:val="00C4095B"/>
    <w:rsid w:val="00C40BAD"/>
    <w:rsid w:val="00C40E23"/>
    <w:rsid w:val="00C40F6E"/>
    <w:rsid w:val="00C415B2"/>
    <w:rsid w:val="00C415EC"/>
    <w:rsid w:val="00C4167E"/>
    <w:rsid w:val="00C417C4"/>
    <w:rsid w:val="00C417D4"/>
    <w:rsid w:val="00C4182B"/>
    <w:rsid w:val="00C41A0C"/>
    <w:rsid w:val="00C41A34"/>
    <w:rsid w:val="00C41ABE"/>
    <w:rsid w:val="00C41BAC"/>
    <w:rsid w:val="00C41BC4"/>
    <w:rsid w:val="00C41D89"/>
    <w:rsid w:val="00C41F5E"/>
    <w:rsid w:val="00C4209C"/>
    <w:rsid w:val="00C422DF"/>
    <w:rsid w:val="00C4251C"/>
    <w:rsid w:val="00C42566"/>
    <w:rsid w:val="00C425EB"/>
    <w:rsid w:val="00C42A2E"/>
    <w:rsid w:val="00C42DFB"/>
    <w:rsid w:val="00C42E09"/>
    <w:rsid w:val="00C42F33"/>
    <w:rsid w:val="00C4305D"/>
    <w:rsid w:val="00C43224"/>
    <w:rsid w:val="00C4388E"/>
    <w:rsid w:val="00C43A48"/>
    <w:rsid w:val="00C43BEE"/>
    <w:rsid w:val="00C43E61"/>
    <w:rsid w:val="00C43F82"/>
    <w:rsid w:val="00C43FD6"/>
    <w:rsid w:val="00C43FDD"/>
    <w:rsid w:val="00C446AE"/>
    <w:rsid w:val="00C448BD"/>
    <w:rsid w:val="00C448D3"/>
    <w:rsid w:val="00C449B9"/>
    <w:rsid w:val="00C44C24"/>
    <w:rsid w:val="00C44CA1"/>
    <w:rsid w:val="00C44DAA"/>
    <w:rsid w:val="00C44E44"/>
    <w:rsid w:val="00C4515B"/>
    <w:rsid w:val="00C453A4"/>
    <w:rsid w:val="00C4542E"/>
    <w:rsid w:val="00C45725"/>
    <w:rsid w:val="00C457F5"/>
    <w:rsid w:val="00C45A5A"/>
    <w:rsid w:val="00C45A96"/>
    <w:rsid w:val="00C45AAA"/>
    <w:rsid w:val="00C45CB2"/>
    <w:rsid w:val="00C45D79"/>
    <w:rsid w:val="00C45E1D"/>
    <w:rsid w:val="00C45E2F"/>
    <w:rsid w:val="00C45EAA"/>
    <w:rsid w:val="00C45F95"/>
    <w:rsid w:val="00C46051"/>
    <w:rsid w:val="00C460F8"/>
    <w:rsid w:val="00C464CC"/>
    <w:rsid w:val="00C4666A"/>
    <w:rsid w:val="00C4677E"/>
    <w:rsid w:val="00C46D45"/>
    <w:rsid w:val="00C46DC6"/>
    <w:rsid w:val="00C46E48"/>
    <w:rsid w:val="00C4701A"/>
    <w:rsid w:val="00C47246"/>
    <w:rsid w:val="00C472BB"/>
    <w:rsid w:val="00C474E4"/>
    <w:rsid w:val="00C4770C"/>
    <w:rsid w:val="00C477B7"/>
    <w:rsid w:val="00C477F0"/>
    <w:rsid w:val="00C47903"/>
    <w:rsid w:val="00C47BDC"/>
    <w:rsid w:val="00C47CF8"/>
    <w:rsid w:val="00C47D0F"/>
    <w:rsid w:val="00C47DC7"/>
    <w:rsid w:val="00C47E9D"/>
    <w:rsid w:val="00C47EE2"/>
    <w:rsid w:val="00C47FDD"/>
    <w:rsid w:val="00C5002D"/>
    <w:rsid w:val="00C50064"/>
    <w:rsid w:val="00C500AB"/>
    <w:rsid w:val="00C50434"/>
    <w:rsid w:val="00C5046B"/>
    <w:rsid w:val="00C5048D"/>
    <w:rsid w:val="00C509C7"/>
    <w:rsid w:val="00C509DA"/>
    <w:rsid w:val="00C50AB0"/>
    <w:rsid w:val="00C50C27"/>
    <w:rsid w:val="00C50C46"/>
    <w:rsid w:val="00C50CD2"/>
    <w:rsid w:val="00C50DD9"/>
    <w:rsid w:val="00C50F08"/>
    <w:rsid w:val="00C51181"/>
    <w:rsid w:val="00C512B1"/>
    <w:rsid w:val="00C5142D"/>
    <w:rsid w:val="00C51467"/>
    <w:rsid w:val="00C51495"/>
    <w:rsid w:val="00C51506"/>
    <w:rsid w:val="00C5163A"/>
    <w:rsid w:val="00C51652"/>
    <w:rsid w:val="00C5170D"/>
    <w:rsid w:val="00C517A3"/>
    <w:rsid w:val="00C51829"/>
    <w:rsid w:val="00C51885"/>
    <w:rsid w:val="00C518B2"/>
    <w:rsid w:val="00C518F5"/>
    <w:rsid w:val="00C51A73"/>
    <w:rsid w:val="00C51C0D"/>
    <w:rsid w:val="00C51C93"/>
    <w:rsid w:val="00C51DAA"/>
    <w:rsid w:val="00C51DD4"/>
    <w:rsid w:val="00C51F77"/>
    <w:rsid w:val="00C51F85"/>
    <w:rsid w:val="00C521DB"/>
    <w:rsid w:val="00C522E0"/>
    <w:rsid w:val="00C5231B"/>
    <w:rsid w:val="00C52402"/>
    <w:rsid w:val="00C524E6"/>
    <w:rsid w:val="00C52579"/>
    <w:rsid w:val="00C5260B"/>
    <w:rsid w:val="00C52690"/>
    <w:rsid w:val="00C526E9"/>
    <w:rsid w:val="00C52720"/>
    <w:rsid w:val="00C529BC"/>
    <w:rsid w:val="00C52A8F"/>
    <w:rsid w:val="00C52C20"/>
    <w:rsid w:val="00C52C77"/>
    <w:rsid w:val="00C52CD3"/>
    <w:rsid w:val="00C52DEF"/>
    <w:rsid w:val="00C52E49"/>
    <w:rsid w:val="00C52E89"/>
    <w:rsid w:val="00C531FC"/>
    <w:rsid w:val="00C53350"/>
    <w:rsid w:val="00C533A5"/>
    <w:rsid w:val="00C533AA"/>
    <w:rsid w:val="00C535CD"/>
    <w:rsid w:val="00C53958"/>
    <w:rsid w:val="00C539DB"/>
    <w:rsid w:val="00C53A6B"/>
    <w:rsid w:val="00C53B86"/>
    <w:rsid w:val="00C53BD1"/>
    <w:rsid w:val="00C53C08"/>
    <w:rsid w:val="00C53C92"/>
    <w:rsid w:val="00C53D00"/>
    <w:rsid w:val="00C53E60"/>
    <w:rsid w:val="00C53E8F"/>
    <w:rsid w:val="00C53FDA"/>
    <w:rsid w:val="00C5408D"/>
    <w:rsid w:val="00C54131"/>
    <w:rsid w:val="00C5456B"/>
    <w:rsid w:val="00C54719"/>
    <w:rsid w:val="00C54B24"/>
    <w:rsid w:val="00C54DB9"/>
    <w:rsid w:val="00C54E0B"/>
    <w:rsid w:val="00C54E25"/>
    <w:rsid w:val="00C54E49"/>
    <w:rsid w:val="00C54E5A"/>
    <w:rsid w:val="00C54EC8"/>
    <w:rsid w:val="00C550A7"/>
    <w:rsid w:val="00C551F5"/>
    <w:rsid w:val="00C554AC"/>
    <w:rsid w:val="00C5555C"/>
    <w:rsid w:val="00C555EF"/>
    <w:rsid w:val="00C557B1"/>
    <w:rsid w:val="00C557C7"/>
    <w:rsid w:val="00C55815"/>
    <w:rsid w:val="00C55988"/>
    <w:rsid w:val="00C559AD"/>
    <w:rsid w:val="00C55A41"/>
    <w:rsid w:val="00C55AB1"/>
    <w:rsid w:val="00C55AF1"/>
    <w:rsid w:val="00C55CE6"/>
    <w:rsid w:val="00C55EDA"/>
    <w:rsid w:val="00C56010"/>
    <w:rsid w:val="00C5613F"/>
    <w:rsid w:val="00C56524"/>
    <w:rsid w:val="00C5653D"/>
    <w:rsid w:val="00C565C1"/>
    <w:rsid w:val="00C56717"/>
    <w:rsid w:val="00C5676C"/>
    <w:rsid w:val="00C568E4"/>
    <w:rsid w:val="00C56AE1"/>
    <w:rsid w:val="00C56B1A"/>
    <w:rsid w:val="00C56B5F"/>
    <w:rsid w:val="00C56B62"/>
    <w:rsid w:val="00C56B70"/>
    <w:rsid w:val="00C56B80"/>
    <w:rsid w:val="00C56C12"/>
    <w:rsid w:val="00C56CDD"/>
    <w:rsid w:val="00C57032"/>
    <w:rsid w:val="00C571E4"/>
    <w:rsid w:val="00C57493"/>
    <w:rsid w:val="00C57680"/>
    <w:rsid w:val="00C5776A"/>
    <w:rsid w:val="00C577AA"/>
    <w:rsid w:val="00C57817"/>
    <w:rsid w:val="00C5783D"/>
    <w:rsid w:val="00C57868"/>
    <w:rsid w:val="00C578DE"/>
    <w:rsid w:val="00C57C56"/>
    <w:rsid w:val="00C57CEF"/>
    <w:rsid w:val="00C57D37"/>
    <w:rsid w:val="00C57D97"/>
    <w:rsid w:val="00C57DBE"/>
    <w:rsid w:val="00C57F0D"/>
    <w:rsid w:val="00C60083"/>
    <w:rsid w:val="00C600E3"/>
    <w:rsid w:val="00C6046C"/>
    <w:rsid w:val="00C60565"/>
    <w:rsid w:val="00C6058A"/>
    <w:rsid w:val="00C60623"/>
    <w:rsid w:val="00C606A8"/>
    <w:rsid w:val="00C606C3"/>
    <w:rsid w:val="00C607F1"/>
    <w:rsid w:val="00C60945"/>
    <w:rsid w:val="00C60ABD"/>
    <w:rsid w:val="00C60F85"/>
    <w:rsid w:val="00C60FF5"/>
    <w:rsid w:val="00C61039"/>
    <w:rsid w:val="00C6110A"/>
    <w:rsid w:val="00C6135E"/>
    <w:rsid w:val="00C613BF"/>
    <w:rsid w:val="00C6143D"/>
    <w:rsid w:val="00C61706"/>
    <w:rsid w:val="00C61853"/>
    <w:rsid w:val="00C61BED"/>
    <w:rsid w:val="00C61E36"/>
    <w:rsid w:val="00C61F7F"/>
    <w:rsid w:val="00C62013"/>
    <w:rsid w:val="00C6202D"/>
    <w:rsid w:val="00C62248"/>
    <w:rsid w:val="00C6226F"/>
    <w:rsid w:val="00C623DF"/>
    <w:rsid w:val="00C62552"/>
    <w:rsid w:val="00C62555"/>
    <w:rsid w:val="00C62716"/>
    <w:rsid w:val="00C6271B"/>
    <w:rsid w:val="00C627BC"/>
    <w:rsid w:val="00C62888"/>
    <w:rsid w:val="00C628B4"/>
    <w:rsid w:val="00C62967"/>
    <w:rsid w:val="00C62BEB"/>
    <w:rsid w:val="00C62CB1"/>
    <w:rsid w:val="00C62CB4"/>
    <w:rsid w:val="00C62CC5"/>
    <w:rsid w:val="00C62E14"/>
    <w:rsid w:val="00C62EB1"/>
    <w:rsid w:val="00C62F29"/>
    <w:rsid w:val="00C630BC"/>
    <w:rsid w:val="00C6314D"/>
    <w:rsid w:val="00C63181"/>
    <w:rsid w:val="00C631A8"/>
    <w:rsid w:val="00C634D5"/>
    <w:rsid w:val="00C634DF"/>
    <w:rsid w:val="00C63696"/>
    <w:rsid w:val="00C636B6"/>
    <w:rsid w:val="00C63C2A"/>
    <w:rsid w:val="00C63CC8"/>
    <w:rsid w:val="00C63D6E"/>
    <w:rsid w:val="00C63E86"/>
    <w:rsid w:val="00C63FA7"/>
    <w:rsid w:val="00C64004"/>
    <w:rsid w:val="00C642A4"/>
    <w:rsid w:val="00C64447"/>
    <w:rsid w:val="00C64567"/>
    <w:rsid w:val="00C647E8"/>
    <w:rsid w:val="00C64AA5"/>
    <w:rsid w:val="00C64B10"/>
    <w:rsid w:val="00C64B60"/>
    <w:rsid w:val="00C64C74"/>
    <w:rsid w:val="00C64CBD"/>
    <w:rsid w:val="00C64E2D"/>
    <w:rsid w:val="00C64FD2"/>
    <w:rsid w:val="00C65185"/>
    <w:rsid w:val="00C65216"/>
    <w:rsid w:val="00C653B7"/>
    <w:rsid w:val="00C6555D"/>
    <w:rsid w:val="00C6555F"/>
    <w:rsid w:val="00C65606"/>
    <w:rsid w:val="00C6578F"/>
    <w:rsid w:val="00C65BF4"/>
    <w:rsid w:val="00C65D60"/>
    <w:rsid w:val="00C65D61"/>
    <w:rsid w:val="00C65E12"/>
    <w:rsid w:val="00C65E5C"/>
    <w:rsid w:val="00C65E9D"/>
    <w:rsid w:val="00C65F5E"/>
    <w:rsid w:val="00C65F96"/>
    <w:rsid w:val="00C6612D"/>
    <w:rsid w:val="00C66153"/>
    <w:rsid w:val="00C66299"/>
    <w:rsid w:val="00C66382"/>
    <w:rsid w:val="00C665F7"/>
    <w:rsid w:val="00C66669"/>
    <w:rsid w:val="00C666B5"/>
    <w:rsid w:val="00C666CA"/>
    <w:rsid w:val="00C666DB"/>
    <w:rsid w:val="00C66783"/>
    <w:rsid w:val="00C667F5"/>
    <w:rsid w:val="00C66A07"/>
    <w:rsid w:val="00C66B36"/>
    <w:rsid w:val="00C66B91"/>
    <w:rsid w:val="00C66C64"/>
    <w:rsid w:val="00C66DFD"/>
    <w:rsid w:val="00C66FD2"/>
    <w:rsid w:val="00C67049"/>
    <w:rsid w:val="00C67086"/>
    <w:rsid w:val="00C67235"/>
    <w:rsid w:val="00C6735E"/>
    <w:rsid w:val="00C67374"/>
    <w:rsid w:val="00C673A4"/>
    <w:rsid w:val="00C67445"/>
    <w:rsid w:val="00C675C2"/>
    <w:rsid w:val="00C67658"/>
    <w:rsid w:val="00C67693"/>
    <w:rsid w:val="00C677C7"/>
    <w:rsid w:val="00C677F5"/>
    <w:rsid w:val="00C67832"/>
    <w:rsid w:val="00C678B2"/>
    <w:rsid w:val="00C67AFA"/>
    <w:rsid w:val="00C67C69"/>
    <w:rsid w:val="00C67CDB"/>
    <w:rsid w:val="00C67DD6"/>
    <w:rsid w:val="00C67E28"/>
    <w:rsid w:val="00C7001D"/>
    <w:rsid w:val="00C700C3"/>
    <w:rsid w:val="00C70365"/>
    <w:rsid w:val="00C7043F"/>
    <w:rsid w:val="00C70B4B"/>
    <w:rsid w:val="00C70D83"/>
    <w:rsid w:val="00C70D8B"/>
    <w:rsid w:val="00C70F00"/>
    <w:rsid w:val="00C71308"/>
    <w:rsid w:val="00C7148C"/>
    <w:rsid w:val="00C71501"/>
    <w:rsid w:val="00C71693"/>
    <w:rsid w:val="00C7175A"/>
    <w:rsid w:val="00C7175F"/>
    <w:rsid w:val="00C71907"/>
    <w:rsid w:val="00C719BE"/>
    <w:rsid w:val="00C71AB0"/>
    <w:rsid w:val="00C71AD1"/>
    <w:rsid w:val="00C71B2B"/>
    <w:rsid w:val="00C71B2C"/>
    <w:rsid w:val="00C71B38"/>
    <w:rsid w:val="00C71C7B"/>
    <w:rsid w:val="00C71D77"/>
    <w:rsid w:val="00C71EC4"/>
    <w:rsid w:val="00C72457"/>
    <w:rsid w:val="00C72676"/>
    <w:rsid w:val="00C726B6"/>
    <w:rsid w:val="00C72787"/>
    <w:rsid w:val="00C729EB"/>
    <w:rsid w:val="00C73056"/>
    <w:rsid w:val="00C73125"/>
    <w:rsid w:val="00C73165"/>
    <w:rsid w:val="00C734A1"/>
    <w:rsid w:val="00C73534"/>
    <w:rsid w:val="00C7353D"/>
    <w:rsid w:val="00C7358A"/>
    <w:rsid w:val="00C735B1"/>
    <w:rsid w:val="00C735F7"/>
    <w:rsid w:val="00C73624"/>
    <w:rsid w:val="00C736C4"/>
    <w:rsid w:val="00C7372A"/>
    <w:rsid w:val="00C7372B"/>
    <w:rsid w:val="00C73895"/>
    <w:rsid w:val="00C73B2B"/>
    <w:rsid w:val="00C73B57"/>
    <w:rsid w:val="00C73CC1"/>
    <w:rsid w:val="00C73D20"/>
    <w:rsid w:val="00C73E06"/>
    <w:rsid w:val="00C73F1E"/>
    <w:rsid w:val="00C73F50"/>
    <w:rsid w:val="00C74076"/>
    <w:rsid w:val="00C741E1"/>
    <w:rsid w:val="00C74239"/>
    <w:rsid w:val="00C742CE"/>
    <w:rsid w:val="00C742E1"/>
    <w:rsid w:val="00C745A2"/>
    <w:rsid w:val="00C74750"/>
    <w:rsid w:val="00C74859"/>
    <w:rsid w:val="00C74920"/>
    <w:rsid w:val="00C74D30"/>
    <w:rsid w:val="00C74E08"/>
    <w:rsid w:val="00C74F21"/>
    <w:rsid w:val="00C74F58"/>
    <w:rsid w:val="00C74FA1"/>
    <w:rsid w:val="00C74FB7"/>
    <w:rsid w:val="00C74FF6"/>
    <w:rsid w:val="00C751D4"/>
    <w:rsid w:val="00C75466"/>
    <w:rsid w:val="00C75508"/>
    <w:rsid w:val="00C75854"/>
    <w:rsid w:val="00C758DF"/>
    <w:rsid w:val="00C75935"/>
    <w:rsid w:val="00C7598D"/>
    <w:rsid w:val="00C75A48"/>
    <w:rsid w:val="00C75B63"/>
    <w:rsid w:val="00C75C89"/>
    <w:rsid w:val="00C75D1A"/>
    <w:rsid w:val="00C75FDA"/>
    <w:rsid w:val="00C76033"/>
    <w:rsid w:val="00C760A8"/>
    <w:rsid w:val="00C7622C"/>
    <w:rsid w:val="00C7628A"/>
    <w:rsid w:val="00C76364"/>
    <w:rsid w:val="00C76365"/>
    <w:rsid w:val="00C765CE"/>
    <w:rsid w:val="00C7669D"/>
    <w:rsid w:val="00C766DA"/>
    <w:rsid w:val="00C7671D"/>
    <w:rsid w:val="00C76889"/>
    <w:rsid w:val="00C76AAB"/>
    <w:rsid w:val="00C76B41"/>
    <w:rsid w:val="00C76B6D"/>
    <w:rsid w:val="00C76DCC"/>
    <w:rsid w:val="00C76EBC"/>
    <w:rsid w:val="00C76EE3"/>
    <w:rsid w:val="00C76EEF"/>
    <w:rsid w:val="00C76F50"/>
    <w:rsid w:val="00C77098"/>
    <w:rsid w:val="00C77179"/>
    <w:rsid w:val="00C7729F"/>
    <w:rsid w:val="00C77671"/>
    <w:rsid w:val="00C7778A"/>
    <w:rsid w:val="00C778C2"/>
    <w:rsid w:val="00C778CA"/>
    <w:rsid w:val="00C779F3"/>
    <w:rsid w:val="00C77B90"/>
    <w:rsid w:val="00C77CE1"/>
    <w:rsid w:val="00C77D10"/>
    <w:rsid w:val="00C77E60"/>
    <w:rsid w:val="00C77E77"/>
    <w:rsid w:val="00C8026E"/>
    <w:rsid w:val="00C80316"/>
    <w:rsid w:val="00C8036D"/>
    <w:rsid w:val="00C80382"/>
    <w:rsid w:val="00C803F1"/>
    <w:rsid w:val="00C8042F"/>
    <w:rsid w:val="00C804F2"/>
    <w:rsid w:val="00C8052E"/>
    <w:rsid w:val="00C806FE"/>
    <w:rsid w:val="00C808D0"/>
    <w:rsid w:val="00C808FD"/>
    <w:rsid w:val="00C80AF3"/>
    <w:rsid w:val="00C80B7C"/>
    <w:rsid w:val="00C80B9F"/>
    <w:rsid w:val="00C80FF7"/>
    <w:rsid w:val="00C81013"/>
    <w:rsid w:val="00C811CE"/>
    <w:rsid w:val="00C8124A"/>
    <w:rsid w:val="00C81309"/>
    <w:rsid w:val="00C813F9"/>
    <w:rsid w:val="00C81421"/>
    <w:rsid w:val="00C817FE"/>
    <w:rsid w:val="00C818E1"/>
    <w:rsid w:val="00C819C9"/>
    <w:rsid w:val="00C81A00"/>
    <w:rsid w:val="00C81A46"/>
    <w:rsid w:val="00C81D2C"/>
    <w:rsid w:val="00C81D65"/>
    <w:rsid w:val="00C81E0B"/>
    <w:rsid w:val="00C81ECA"/>
    <w:rsid w:val="00C81ED6"/>
    <w:rsid w:val="00C8214F"/>
    <w:rsid w:val="00C8240B"/>
    <w:rsid w:val="00C8299B"/>
    <w:rsid w:val="00C82A4A"/>
    <w:rsid w:val="00C82C3B"/>
    <w:rsid w:val="00C82DA3"/>
    <w:rsid w:val="00C82E91"/>
    <w:rsid w:val="00C82EE4"/>
    <w:rsid w:val="00C82FB3"/>
    <w:rsid w:val="00C83078"/>
    <w:rsid w:val="00C830FA"/>
    <w:rsid w:val="00C83140"/>
    <w:rsid w:val="00C832A7"/>
    <w:rsid w:val="00C83440"/>
    <w:rsid w:val="00C83566"/>
    <w:rsid w:val="00C835AF"/>
    <w:rsid w:val="00C83699"/>
    <w:rsid w:val="00C8372C"/>
    <w:rsid w:val="00C8394A"/>
    <w:rsid w:val="00C839E4"/>
    <w:rsid w:val="00C83A3A"/>
    <w:rsid w:val="00C83DB7"/>
    <w:rsid w:val="00C83E89"/>
    <w:rsid w:val="00C83F9D"/>
    <w:rsid w:val="00C841A1"/>
    <w:rsid w:val="00C841D6"/>
    <w:rsid w:val="00C8439A"/>
    <w:rsid w:val="00C84433"/>
    <w:rsid w:val="00C84505"/>
    <w:rsid w:val="00C8477F"/>
    <w:rsid w:val="00C8484C"/>
    <w:rsid w:val="00C84B73"/>
    <w:rsid w:val="00C84E73"/>
    <w:rsid w:val="00C84EBB"/>
    <w:rsid w:val="00C84F22"/>
    <w:rsid w:val="00C84F48"/>
    <w:rsid w:val="00C8513C"/>
    <w:rsid w:val="00C8513D"/>
    <w:rsid w:val="00C85245"/>
    <w:rsid w:val="00C85505"/>
    <w:rsid w:val="00C855EB"/>
    <w:rsid w:val="00C857A5"/>
    <w:rsid w:val="00C8585C"/>
    <w:rsid w:val="00C85A76"/>
    <w:rsid w:val="00C85B3F"/>
    <w:rsid w:val="00C85BC4"/>
    <w:rsid w:val="00C8600B"/>
    <w:rsid w:val="00C860E2"/>
    <w:rsid w:val="00C8619E"/>
    <w:rsid w:val="00C8635D"/>
    <w:rsid w:val="00C86A5D"/>
    <w:rsid w:val="00C86A80"/>
    <w:rsid w:val="00C86BA1"/>
    <w:rsid w:val="00C86C0E"/>
    <w:rsid w:val="00C86CDC"/>
    <w:rsid w:val="00C8716E"/>
    <w:rsid w:val="00C873E6"/>
    <w:rsid w:val="00C874B3"/>
    <w:rsid w:val="00C874B8"/>
    <w:rsid w:val="00C87513"/>
    <w:rsid w:val="00C8757F"/>
    <w:rsid w:val="00C87580"/>
    <w:rsid w:val="00C876A8"/>
    <w:rsid w:val="00C87939"/>
    <w:rsid w:val="00C879B8"/>
    <w:rsid w:val="00C87A7B"/>
    <w:rsid w:val="00C87AE5"/>
    <w:rsid w:val="00C87BEE"/>
    <w:rsid w:val="00C87E9B"/>
    <w:rsid w:val="00C900D5"/>
    <w:rsid w:val="00C9017E"/>
    <w:rsid w:val="00C9029A"/>
    <w:rsid w:val="00C902C5"/>
    <w:rsid w:val="00C903BC"/>
    <w:rsid w:val="00C90414"/>
    <w:rsid w:val="00C9048E"/>
    <w:rsid w:val="00C906BF"/>
    <w:rsid w:val="00C906C8"/>
    <w:rsid w:val="00C908A7"/>
    <w:rsid w:val="00C9094B"/>
    <w:rsid w:val="00C90A3F"/>
    <w:rsid w:val="00C90AFB"/>
    <w:rsid w:val="00C90C45"/>
    <w:rsid w:val="00C90CB2"/>
    <w:rsid w:val="00C90EAE"/>
    <w:rsid w:val="00C90F09"/>
    <w:rsid w:val="00C9103F"/>
    <w:rsid w:val="00C91059"/>
    <w:rsid w:val="00C9109E"/>
    <w:rsid w:val="00C9131F"/>
    <w:rsid w:val="00C913B3"/>
    <w:rsid w:val="00C91472"/>
    <w:rsid w:val="00C91510"/>
    <w:rsid w:val="00C9160E"/>
    <w:rsid w:val="00C91719"/>
    <w:rsid w:val="00C9177B"/>
    <w:rsid w:val="00C917EA"/>
    <w:rsid w:val="00C918F3"/>
    <w:rsid w:val="00C91985"/>
    <w:rsid w:val="00C919D0"/>
    <w:rsid w:val="00C91DC6"/>
    <w:rsid w:val="00C92031"/>
    <w:rsid w:val="00C92048"/>
    <w:rsid w:val="00C92415"/>
    <w:rsid w:val="00C92556"/>
    <w:rsid w:val="00C926B1"/>
    <w:rsid w:val="00C9274F"/>
    <w:rsid w:val="00C92F7F"/>
    <w:rsid w:val="00C92FB7"/>
    <w:rsid w:val="00C930DD"/>
    <w:rsid w:val="00C93263"/>
    <w:rsid w:val="00C93489"/>
    <w:rsid w:val="00C9354F"/>
    <w:rsid w:val="00C93567"/>
    <w:rsid w:val="00C93593"/>
    <w:rsid w:val="00C937D1"/>
    <w:rsid w:val="00C9385B"/>
    <w:rsid w:val="00C938BC"/>
    <w:rsid w:val="00C93B6B"/>
    <w:rsid w:val="00C93C8E"/>
    <w:rsid w:val="00C93D99"/>
    <w:rsid w:val="00C93E8E"/>
    <w:rsid w:val="00C93E9E"/>
    <w:rsid w:val="00C93F58"/>
    <w:rsid w:val="00C94187"/>
    <w:rsid w:val="00C941CA"/>
    <w:rsid w:val="00C9420C"/>
    <w:rsid w:val="00C9423C"/>
    <w:rsid w:val="00C94588"/>
    <w:rsid w:val="00C945D3"/>
    <w:rsid w:val="00C9460A"/>
    <w:rsid w:val="00C94627"/>
    <w:rsid w:val="00C9497D"/>
    <w:rsid w:val="00C94D14"/>
    <w:rsid w:val="00C94D3F"/>
    <w:rsid w:val="00C94F4E"/>
    <w:rsid w:val="00C950DF"/>
    <w:rsid w:val="00C950FC"/>
    <w:rsid w:val="00C9518B"/>
    <w:rsid w:val="00C9519F"/>
    <w:rsid w:val="00C9539E"/>
    <w:rsid w:val="00C9543E"/>
    <w:rsid w:val="00C954BA"/>
    <w:rsid w:val="00C954CD"/>
    <w:rsid w:val="00C9582E"/>
    <w:rsid w:val="00C958F3"/>
    <w:rsid w:val="00C9598F"/>
    <w:rsid w:val="00C959D1"/>
    <w:rsid w:val="00C959FF"/>
    <w:rsid w:val="00C95F4B"/>
    <w:rsid w:val="00C95FB7"/>
    <w:rsid w:val="00C95FED"/>
    <w:rsid w:val="00C9608D"/>
    <w:rsid w:val="00C961D5"/>
    <w:rsid w:val="00C9621B"/>
    <w:rsid w:val="00C9653D"/>
    <w:rsid w:val="00C9654C"/>
    <w:rsid w:val="00C96670"/>
    <w:rsid w:val="00C96A54"/>
    <w:rsid w:val="00C96B03"/>
    <w:rsid w:val="00C96FB5"/>
    <w:rsid w:val="00C970A9"/>
    <w:rsid w:val="00C970E6"/>
    <w:rsid w:val="00C97635"/>
    <w:rsid w:val="00C9774E"/>
    <w:rsid w:val="00C9783F"/>
    <w:rsid w:val="00C978C0"/>
    <w:rsid w:val="00C9799B"/>
    <w:rsid w:val="00C97C8E"/>
    <w:rsid w:val="00C97E0F"/>
    <w:rsid w:val="00CA016E"/>
    <w:rsid w:val="00CA01AB"/>
    <w:rsid w:val="00CA0296"/>
    <w:rsid w:val="00CA0523"/>
    <w:rsid w:val="00CA0747"/>
    <w:rsid w:val="00CA0861"/>
    <w:rsid w:val="00CA08D1"/>
    <w:rsid w:val="00CA08FD"/>
    <w:rsid w:val="00CA08FF"/>
    <w:rsid w:val="00CA095F"/>
    <w:rsid w:val="00CA0A48"/>
    <w:rsid w:val="00CA0A6B"/>
    <w:rsid w:val="00CA0C42"/>
    <w:rsid w:val="00CA0D77"/>
    <w:rsid w:val="00CA0D8B"/>
    <w:rsid w:val="00CA104D"/>
    <w:rsid w:val="00CA1136"/>
    <w:rsid w:val="00CA137F"/>
    <w:rsid w:val="00CA1428"/>
    <w:rsid w:val="00CA1432"/>
    <w:rsid w:val="00CA1460"/>
    <w:rsid w:val="00CA157E"/>
    <w:rsid w:val="00CA162D"/>
    <w:rsid w:val="00CA1877"/>
    <w:rsid w:val="00CA1AA7"/>
    <w:rsid w:val="00CA1B0A"/>
    <w:rsid w:val="00CA1DEC"/>
    <w:rsid w:val="00CA1EDE"/>
    <w:rsid w:val="00CA1FB6"/>
    <w:rsid w:val="00CA21B0"/>
    <w:rsid w:val="00CA2235"/>
    <w:rsid w:val="00CA2243"/>
    <w:rsid w:val="00CA22BC"/>
    <w:rsid w:val="00CA22DE"/>
    <w:rsid w:val="00CA22E3"/>
    <w:rsid w:val="00CA23A0"/>
    <w:rsid w:val="00CA25A4"/>
    <w:rsid w:val="00CA26D1"/>
    <w:rsid w:val="00CA2897"/>
    <w:rsid w:val="00CA29A5"/>
    <w:rsid w:val="00CA2B18"/>
    <w:rsid w:val="00CA2D55"/>
    <w:rsid w:val="00CA2DB7"/>
    <w:rsid w:val="00CA2EA8"/>
    <w:rsid w:val="00CA2F11"/>
    <w:rsid w:val="00CA300A"/>
    <w:rsid w:val="00CA30BB"/>
    <w:rsid w:val="00CA30BF"/>
    <w:rsid w:val="00CA31DD"/>
    <w:rsid w:val="00CA32B1"/>
    <w:rsid w:val="00CA32C3"/>
    <w:rsid w:val="00CA34DF"/>
    <w:rsid w:val="00CA3527"/>
    <w:rsid w:val="00CA35E8"/>
    <w:rsid w:val="00CA3656"/>
    <w:rsid w:val="00CA3736"/>
    <w:rsid w:val="00CA3903"/>
    <w:rsid w:val="00CA3994"/>
    <w:rsid w:val="00CA3AAF"/>
    <w:rsid w:val="00CA3C99"/>
    <w:rsid w:val="00CA3D20"/>
    <w:rsid w:val="00CA3DF6"/>
    <w:rsid w:val="00CA3E76"/>
    <w:rsid w:val="00CA4529"/>
    <w:rsid w:val="00CA45DA"/>
    <w:rsid w:val="00CA4782"/>
    <w:rsid w:val="00CA4926"/>
    <w:rsid w:val="00CA49CD"/>
    <w:rsid w:val="00CA4C76"/>
    <w:rsid w:val="00CA4CDD"/>
    <w:rsid w:val="00CA4F55"/>
    <w:rsid w:val="00CA4FD4"/>
    <w:rsid w:val="00CA50A2"/>
    <w:rsid w:val="00CA52B0"/>
    <w:rsid w:val="00CA54BF"/>
    <w:rsid w:val="00CA54CF"/>
    <w:rsid w:val="00CA55C9"/>
    <w:rsid w:val="00CA56C0"/>
    <w:rsid w:val="00CA56E2"/>
    <w:rsid w:val="00CA56E7"/>
    <w:rsid w:val="00CA5702"/>
    <w:rsid w:val="00CA575F"/>
    <w:rsid w:val="00CA57A0"/>
    <w:rsid w:val="00CA5906"/>
    <w:rsid w:val="00CA59DA"/>
    <w:rsid w:val="00CA5A89"/>
    <w:rsid w:val="00CA5D18"/>
    <w:rsid w:val="00CA5DF9"/>
    <w:rsid w:val="00CA6045"/>
    <w:rsid w:val="00CA6092"/>
    <w:rsid w:val="00CA65BC"/>
    <w:rsid w:val="00CA6688"/>
    <w:rsid w:val="00CA67EE"/>
    <w:rsid w:val="00CA680C"/>
    <w:rsid w:val="00CA6836"/>
    <w:rsid w:val="00CA6926"/>
    <w:rsid w:val="00CA6A58"/>
    <w:rsid w:val="00CA6B47"/>
    <w:rsid w:val="00CA6D85"/>
    <w:rsid w:val="00CA6E6B"/>
    <w:rsid w:val="00CA6F0F"/>
    <w:rsid w:val="00CA6FC7"/>
    <w:rsid w:val="00CA733C"/>
    <w:rsid w:val="00CA736E"/>
    <w:rsid w:val="00CA737E"/>
    <w:rsid w:val="00CA73EC"/>
    <w:rsid w:val="00CA7506"/>
    <w:rsid w:val="00CA777A"/>
    <w:rsid w:val="00CA77C9"/>
    <w:rsid w:val="00CA78B6"/>
    <w:rsid w:val="00CA78B9"/>
    <w:rsid w:val="00CA7ACC"/>
    <w:rsid w:val="00CA7D2B"/>
    <w:rsid w:val="00CA7DDB"/>
    <w:rsid w:val="00CA7EE1"/>
    <w:rsid w:val="00CB01CD"/>
    <w:rsid w:val="00CB02D9"/>
    <w:rsid w:val="00CB0528"/>
    <w:rsid w:val="00CB055C"/>
    <w:rsid w:val="00CB0663"/>
    <w:rsid w:val="00CB066D"/>
    <w:rsid w:val="00CB0780"/>
    <w:rsid w:val="00CB07FB"/>
    <w:rsid w:val="00CB0889"/>
    <w:rsid w:val="00CB08F8"/>
    <w:rsid w:val="00CB092B"/>
    <w:rsid w:val="00CB0934"/>
    <w:rsid w:val="00CB0B93"/>
    <w:rsid w:val="00CB0C80"/>
    <w:rsid w:val="00CB0CF6"/>
    <w:rsid w:val="00CB0DAC"/>
    <w:rsid w:val="00CB0F5A"/>
    <w:rsid w:val="00CB100F"/>
    <w:rsid w:val="00CB108B"/>
    <w:rsid w:val="00CB12A7"/>
    <w:rsid w:val="00CB16E2"/>
    <w:rsid w:val="00CB1791"/>
    <w:rsid w:val="00CB196E"/>
    <w:rsid w:val="00CB1A1B"/>
    <w:rsid w:val="00CB1A24"/>
    <w:rsid w:val="00CB1C69"/>
    <w:rsid w:val="00CB1C9D"/>
    <w:rsid w:val="00CB1CE2"/>
    <w:rsid w:val="00CB1E88"/>
    <w:rsid w:val="00CB1EEB"/>
    <w:rsid w:val="00CB1EFA"/>
    <w:rsid w:val="00CB1F4F"/>
    <w:rsid w:val="00CB1FF6"/>
    <w:rsid w:val="00CB2006"/>
    <w:rsid w:val="00CB205B"/>
    <w:rsid w:val="00CB21EF"/>
    <w:rsid w:val="00CB23AF"/>
    <w:rsid w:val="00CB24FE"/>
    <w:rsid w:val="00CB26BA"/>
    <w:rsid w:val="00CB280A"/>
    <w:rsid w:val="00CB283A"/>
    <w:rsid w:val="00CB2939"/>
    <w:rsid w:val="00CB2AEF"/>
    <w:rsid w:val="00CB2B18"/>
    <w:rsid w:val="00CB2B6E"/>
    <w:rsid w:val="00CB2B7A"/>
    <w:rsid w:val="00CB2C17"/>
    <w:rsid w:val="00CB2E93"/>
    <w:rsid w:val="00CB2F18"/>
    <w:rsid w:val="00CB2F50"/>
    <w:rsid w:val="00CB3013"/>
    <w:rsid w:val="00CB30F5"/>
    <w:rsid w:val="00CB3121"/>
    <w:rsid w:val="00CB3938"/>
    <w:rsid w:val="00CB39D5"/>
    <w:rsid w:val="00CB3A4A"/>
    <w:rsid w:val="00CB3AC5"/>
    <w:rsid w:val="00CB3DC7"/>
    <w:rsid w:val="00CB3DE7"/>
    <w:rsid w:val="00CB3DFF"/>
    <w:rsid w:val="00CB4192"/>
    <w:rsid w:val="00CB41FD"/>
    <w:rsid w:val="00CB42B9"/>
    <w:rsid w:val="00CB43A6"/>
    <w:rsid w:val="00CB43FB"/>
    <w:rsid w:val="00CB451C"/>
    <w:rsid w:val="00CB4686"/>
    <w:rsid w:val="00CB47EB"/>
    <w:rsid w:val="00CB49DB"/>
    <w:rsid w:val="00CB4E54"/>
    <w:rsid w:val="00CB4E57"/>
    <w:rsid w:val="00CB50B1"/>
    <w:rsid w:val="00CB50C0"/>
    <w:rsid w:val="00CB50C1"/>
    <w:rsid w:val="00CB526F"/>
    <w:rsid w:val="00CB52CD"/>
    <w:rsid w:val="00CB531A"/>
    <w:rsid w:val="00CB54AE"/>
    <w:rsid w:val="00CB54F3"/>
    <w:rsid w:val="00CB558C"/>
    <w:rsid w:val="00CB56CB"/>
    <w:rsid w:val="00CB57AE"/>
    <w:rsid w:val="00CB595D"/>
    <w:rsid w:val="00CB59AD"/>
    <w:rsid w:val="00CB5ACF"/>
    <w:rsid w:val="00CB5C2B"/>
    <w:rsid w:val="00CB5C6A"/>
    <w:rsid w:val="00CB5E0B"/>
    <w:rsid w:val="00CB5E22"/>
    <w:rsid w:val="00CB5F44"/>
    <w:rsid w:val="00CB5F6D"/>
    <w:rsid w:val="00CB5FBA"/>
    <w:rsid w:val="00CB5FE9"/>
    <w:rsid w:val="00CB6013"/>
    <w:rsid w:val="00CB62D0"/>
    <w:rsid w:val="00CB65DA"/>
    <w:rsid w:val="00CB6813"/>
    <w:rsid w:val="00CB6C76"/>
    <w:rsid w:val="00CB6CA7"/>
    <w:rsid w:val="00CB6DF9"/>
    <w:rsid w:val="00CB6E05"/>
    <w:rsid w:val="00CB6E7F"/>
    <w:rsid w:val="00CB6FF3"/>
    <w:rsid w:val="00CB7007"/>
    <w:rsid w:val="00CB7082"/>
    <w:rsid w:val="00CB7284"/>
    <w:rsid w:val="00CB72AB"/>
    <w:rsid w:val="00CB7307"/>
    <w:rsid w:val="00CB74BA"/>
    <w:rsid w:val="00CB756E"/>
    <w:rsid w:val="00CB75CF"/>
    <w:rsid w:val="00CB7689"/>
    <w:rsid w:val="00CB777A"/>
    <w:rsid w:val="00CB78DA"/>
    <w:rsid w:val="00CB7A05"/>
    <w:rsid w:val="00CB7A3A"/>
    <w:rsid w:val="00CB7C84"/>
    <w:rsid w:val="00CB7DAE"/>
    <w:rsid w:val="00CB7DC3"/>
    <w:rsid w:val="00CB7F5B"/>
    <w:rsid w:val="00CB7FCD"/>
    <w:rsid w:val="00CB7FF6"/>
    <w:rsid w:val="00CC0066"/>
    <w:rsid w:val="00CC0159"/>
    <w:rsid w:val="00CC019D"/>
    <w:rsid w:val="00CC02B9"/>
    <w:rsid w:val="00CC032C"/>
    <w:rsid w:val="00CC034D"/>
    <w:rsid w:val="00CC0799"/>
    <w:rsid w:val="00CC0996"/>
    <w:rsid w:val="00CC0A7A"/>
    <w:rsid w:val="00CC0B14"/>
    <w:rsid w:val="00CC0B25"/>
    <w:rsid w:val="00CC0B3D"/>
    <w:rsid w:val="00CC0BB0"/>
    <w:rsid w:val="00CC0C59"/>
    <w:rsid w:val="00CC0CD8"/>
    <w:rsid w:val="00CC0EEC"/>
    <w:rsid w:val="00CC0EFC"/>
    <w:rsid w:val="00CC101C"/>
    <w:rsid w:val="00CC10A1"/>
    <w:rsid w:val="00CC126B"/>
    <w:rsid w:val="00CC12F2"/>
    <w:rsid w:val="00CC1326"/>
    <w:rsid w:val="00CC13BB"/>
    <w:rsid w:val="00CC140F"/>
    <w:rsid w:val="00CC1779"/>
    <w:rsid w:val="00CC1EC4"/>
    <w:rsid w:val="00CC1F34"/>
    <w:rsid w:val="00CC1F73"/>
    <w:rsid w:val="00CC20B6"/>
    <w:rsid w:val="00CC21AA"/>
    <w:rsid w:val="00CC2264"/>
    <w:rsid w:val="00CC23E2"/>
    <w:rsid w:val="00CC2441"/>
    <w:rsid w:val="00CC2460"/>
    <w:rsid w:val="00CC24F4"/>
    <w:rsid w:val="00CC2580"/>
    <w:rsid w:val="00CC25B7"/>
    <w:rsid w:val="00CC2706"/>
    <w:rsid w:val="00CC2736"/>
    <w:rsid w:val="00CC27EC"/>
    <w:rsid w:val="00CC2976"/>
    <w:rsid w:val="00CC2AEB"/>
    <w:rsid w:val="00CC2AF3"/>
    <w:rsid w:val="00CC2BA6"/>
    <w:rsid w:val="00CC2BA8"/>
    <w:rsid w:val="00CC2C55"/>
    <w:rsid w:val="00CC2C64"/>
    <w:rsid w:val="00CC2CA1"/>
    <w:rsid w:val="00CC2CA3"/>
    <w:rsid w:val="00CC2D5C"/>
    <w:rsid w:val="00CC2F08"/>
    <w:rsid w:val="00CC2FA4"/>
    <w:rsid w:val="00CC3193"/>
    <w:rsid w:val="00CC31DA"/>
    <w:rsid w:val="00CC34A6"/>
    <w:rsid w:val="00CC35A3"/>
    <w:rsid w:val="00CC3B11"/>
    <w:rsid w:val="00CC3BBA"/>
    <w:rsid w:val="00CC3C32"/>
    <w:rsid w:val="00CC3E4B"/>
    <w:rsid w:val="00CC3F33"/>
    <w:rsid w:val="00CC4217"/>
    <w:rsid w:val="00CC44BA"/>
    <w:rsid w:val="00CC4648"/>
    <w:rsid w:val="00CC46C0"/>
    <w:rsid w:val="00CC478D"/>
    <w:rsid w:val="00CC4ADD"/>
    <w:rsid w:val="00CC4BE8"/>
    <w:rsid w:val="00CC4C82"/>
    <w:rsid w:val="00CC4C8E"/>
    <w:rsid w:val="00CC4E43"/>
    <w:rsid w:val="00CC5098"/>
    <w:rsid w:val="00CC5156"/>
    <w:rsid w:val="00CC52D4"/>
    <w:rsid w:val="00CC5319"/>
    <w:rsid w:val="00CC536B"/>
    <w:rsid w:val="00CC53AC"/>
    <w:rsid w:val="00CC5440"/>
    <w:rsid w:val="00CC5516"/>
    <w:rsid w:val="00CC5867"/>
    <w:rsid w:val="00CC595F"/>
    <w:rsid w:val="00CC5A95"/>
    <w:rsid w:val="00CC5CFE"/>
    <w:rsid w:val="00CC5DC1"/>
    <w:rsid w:val="00CC5DEE"/>
    <w:rsid w:val="00CC5FFF"/>
    <w:rsid w:val="00CC610D"/>
    <w:rsid w:val="00CC62F2"/>
    <w:rsid w:val="00CC6349"/>
    <w:rsid w:val="00CC6358"/>
    <w:rsid w:val="00CC6529"/>
    <w:rsid w:val="00CC6606"/>
    <w:rsid w:val="00CC6792"/>
    <w:rsid w:val="00CC67A9"/>
    <w:rsid w:val="00CC6A2B"/>
    <w:rsid w:val="00CC6A6B"/>
    <w:rsid w:val="00CC6ADA"/>
    <w:rsid w:val="00CC7059"/>
    <w:rsid w:val="00CC7156"/>
    <w:rsid w:val="00CC739E"/>
    <w:rsid w:val="00CC7490"/>
    <w:rsid w:val="00CC7575"/>
    <w:rsid w:val="00CC757A"/>
    <w:rsid w:val="00CC7655"/>
    <w:rsid w:val="00CC77FC"/>
    <w:rsid w:val="00CC7AE8"/>
    <w:rsid w:val="00CC7C02"/>
    <w:rsid w:val="00CC7D66"/>
    <w:rsid w:val="00CC7D76"/>
    <w:rsid w:val="00CC7DD6"/>
    <w:rsid w:val="00CC7E2D"/>
    <w:rsid w:val="00CC7E67"/>
    <w:rsid w:val="00CC7EBD"/>
    <w:rsid w:val="00CD010D"/>
    <w:rsid w:val="00CD0224"/>
    <w:rsid w:val="00CD0231"/>
    <w:rsid w:val="00CD02BF"/>
    <w:rsid w:val="00CD054A"/>
    <w:rsid w:val="00CD06C4"/>
    <w:rsid w:val="00CD0E3A"/>
    <w:rsid w:val="00CD0E4E"/>
    <w:rsid w:val="00CD0E83"/>
    <w:rsid w:val="00CD126C"/>
    <w:rsid w:val="00CD162E"/>
    <w:rsid w:val="00CD19A5"/>
    <w:rsid w:val="00CD1A3C"/>
    <w:rsid w:val="00CD1B54"/>
    <w:rsid w:val="00CD1B99"/>
    <w:rsid w:val="00CD1CE1"/>
    <w:rsid w:val="00CD1F39"/>
    <w:rsid w:val="00CD1F52"/>
    <w:rsid w:val="00CD1F5E"/>
    <w:rsid w:val="00CD1F60"/>
    <w:rsid w:val="00CD207F"/>
    <w:rsid w:val="00CD2230"/>
    <w:rsid w:val="00CD24FC"/>
    <w:rsid w:val="00CD2602"/>
    <w:rsid w:val="00CD2631"/>
    <w:rsid w:val="00CD2694"/>
    <w:rsid w:val="00CD281F"/>
    <w:rsid w:val="00CD290E"/>
    <w:rsid w:val="00CD2949"/>
    <w:rsid w:val="00CD2C2E"/>
    <w:rsid w:val="00CD2DB6"/>
    <w:rsid w:val="00CD2ECA"/>
    <w:rsid w:val="00CD34A7"/>
    <w:rsid w:val="00CD3671"/>
    <w:rsid w:val="00CD3B57"/>
    <w:rsid w:val="00CD3C0F"/>
    <w:rsid w:val="00CD3CA1"/>
    <w:rsid w:val="00CD3D74"/>
    <w:rsid w:val="00CD3DBE"/>
    <w:rsid w:val="00CD3E09"/>
    <w:rsid w:val="00CD42C8"/>
    <w:rsid w:val="00CD44A2"/>
    <w:rsid w:val="00CD4543"/>
    <w:rsid w:val="00CD467D"/>
    <w:rsid w:val="00CD471E"/>
    <w:rsid w:val="00CD486F"/>
    <w:rsid w:val="00CD48E6"/>
    <w:rsid w:val="00CD4A61"/>
    <w:rsid w:val="00CD4A99"/>
    <w:rsid w:val="00CD4AAF"/>
    <w:rsid w:val="00CD4B33"/>
    <w:rsid w:val="00CD4D6F"/>
    <w:rsid w:val="00CD4EBB"/>
    <w:rsid w:val="00CD514F"/>
    <w:rsid w:val="00CD521A"/>
    <w:rsid w:val="00CD527D"/>
    <w:rsid w:val="00CD528C"/>
    <w:rsid w:val="00CD532E"/>
    <w:rsid w:val="00CD5398"/>
    <w:rsid w:val="00CD54F7"/>
    <w:rsid w:val="00CD56A8"/>
    <w:rsid w:val="00CD5702"/>
    <w:rsid w:val="00CD570A"/>
    <w:rsid w:val="00CD5768"/>
    <w:rsid w:val="00CD5A4C"/>
    <w:rsid w:val="00CD5B89"/>
    <w:rsid w:val="00CD6173"/>
    <w:rsid w:val="00CD6297"/>
    <w:rsid w:val="00CD63C1"/>
    <w:rsid w:val="00CD65CE"/>
    <w:rsid w:val="00CD65F0"/>
    <w:rsid w:val="00CD661A"/>
    <w:rsid w:val="00CD6979"/>
    <w:rsid w:val="00CD6B5C"/>
    <w:rsid w:val="00CD6BD9"/>
    <w:rsid w:val="00CD6C41"/>
    <w:rsid w:val="00CD6D15"/>
    <w:rsid w:val="00CD6FC6"/>
    <w:rsid w:val="00CD7022"/>
    <w:rsid w:val="00CD7051"/>
    <w:rsid w:val="00CD70A3"/>
    <w:rsid w:val="00CD7174"/>
    <w:rsid w:val="00CD72B2"/>
    <w:rsid w:val="00CD72CB"/>
    <w:rsid w:val="00CD750B"/>
    <w:rsid w:val="00CD7598"/>
    <w:rsid w:val="00CD75B6"/>
    <w:rsid w:val="00CD7607"/>
    <w:rsid w:val="00CD7780"/>
    <w:rsid w:val="00CD77C0"/>
    <w:rsid w:val="00CD7818"/>
    <w:rsid w:val="00CD7B87"/>
    <w:rsid w:val="00CD7B94"/>
    <w:rsid w:val="00CD7CBF"/>
    <w:rsid w:val="00CD7EE9"/>
    <w:rsid w:val="00CD7F85"/>
    <w:rsid w:val="00CE000E"/>
    <w:rsid w:val="00CE002F"/>
    <w:rsid w:val="00CE0040"/>
    <w:rsid w:val="00CE0069"/>
    <w:rsid w:val="00CE034F"/>
    <w:rsid w:val="00CE03C1"/>
    <w:rsid w:val="00CE04C8"/>
    <w:rsid w:val="00CE04F2"/>
    <w:rsid w:val="00CE06BD"/>
    <w:rsid w:val="00CE0713"/>
    <w:rsid w:val="00CE0729"/>
    <w:rsid w:val="00CE076F"/>
    <w:rsid w:val="00CE07FE"/>
    <w:rsid w:val="00CE09DF"/>
    <w:rsid w:val="00CE0A33"/>
    <w:rsid w:val="00CE0B9A"/>
    <w:rsid w:val="00CE0BDC"/>
    <w:rsid w:val="00CE0D4F"/>
    <w:rsid w:val="00CE0D9D"/>
    <w:rsid w:val="00CE0E5A"/>
    <w:rsid w:val="00CE0ED1"/>
    <w:rsid w:val="00CE0EE4"/>
    <w:rsid w:val="00CE0EE8"/>
    <w:rsid w:val="00CE0F48"/>
    <w:rsid w:val="00CE1028"/>
    <w:rsid w:val="00CE1070"/>
    <w:rsid w:val="00CE12A6"/>
    <w:rsid w:val="00CE131B"/>
    <w:rsid w:val="00CE13F0"/>
    <w:rsid w:val="00CE16E3"/>
    <w:rsid w:val="00CE1818"/>
    <w:rsid w:val="00CE18F2"/>
    <w:rsid w:val="00CE1AC5"/>
    <w:rsid w:val="00CE1AE5"/>
    <w:rsid w:val="00CE1D1B"/>
    <w:rsid w:val="00CE1EA0"/>
    <w:rsid w:val="00CE21DD"/>
    <w:rsid w:val="00CE231C"/>
    <w:rsid w:val="00CE243E"/>
    <w:rsid w:val="00CE24CD"/>
    <w:rsid w:val="00CE24E4"/>
    <w:rsid w:val="00CE29D0"/>
    <w:rsid w:val="00CE2A59"/>
    <w:rsid w:val="00CE2AAB"/>
    <w:rsid w:val="00CE2B30"/>
    <w:rsid w:val="00CE2DA6"/>
    <w:rsid w:val="00CE2EC6"/>
    <w:rsid w:val="00CE2F65"/>
    <w:rsid w:val="00CE3168"/>
    <w:rsid w:val="00CE3202"/>
    <w:rsid w:val="00CE3316"/>
    <w:rsid w:val="00CE352C"/>
    <w:rsid w:val="00CE359B"/>
    <w:rsid w:val="00CE372F"/>
    <w:rsid w:val="00CE379B"/>
    <w:rsid w:val="00CE398E"/>
    <w:rsid w:val="00CE3A4E"/>
    <w:rsid w:val="00CE3A52"/>
    <w:rsid w:val="00CE3B64"/>
    <w:rsid w:val="00CE3C21"/>
    <w:rsid w:val="00CE3C46"/>
    <w:rsid w:val="00CE3D5D"/>
    <w:rsid w:val="00CE3E62"/>
    <w:rsid w:val="00CE3E91"/>
    <w:rsid w:val="00CE3F9E"/>
    <w:rsid w:val="00CE3FAF"/>
    <w:rsid w:val="00CE4012"/>
    <w:rsid w:val="00CE419F"/>
    <w:rsid w:val="00CE42AC"/>
    <w:rsid w:val="00CE43D0"/>
    <w:rsid w:val="00CE44F2"/>
    <w:rsid w:val="00CE4597"/>
    <w:rsid w:val="00CE45B6"/>
    <w:rsid w:val="00CE4602"/>
    <w:rsid w:val="00CE460C"/>
    <w:rsid w:val="00CE4730"/>
    <w:rsid w:val="00CE4742"/>
    <w:rsid w:val="00CE47DA"/>
    <w:rsid w:val="00CE48D3"/>
    <w:rsid w:val="00CE4A36"/>
    <w:rsid w:val="00CE4D04"/>
    <w:rsid w:val="00CE4D75"/>
    <w:rsid w:val="00CE4EA8"/>
    <w:rsid w:val="00CE4F73"/>
    <w:rsid w:val="00CE51B8"/>
    <w:rsid w:val="00CE5231"/>
    <w:rsid w:val="00CE530F"/>
    <w:rsid w:val="00CE5360"/>
    <w:rsid w:val="00CE536D"/>
    <w:rsid w:val="00CE545B"/>
    <w:rsid w:val="00CE5637"/>
    <w:rsid w:val="00CE5670"/>
    <w:rsid w:val="00CE5694"/>
    <w:rsid w:val="00CE59D0"/>
    <w:rsid w:val="00CE5F6E"/>
    <w:rsid w:val="00CE5FFF"/>
    <w:rsid w:val="00CE6001"/>
    <w:rsid w:val="00CE608A"/>
    <w:rsid w:val="00CE6216"/>
    <w:rsid w:val="00CE623E"/>
    <w:rsid w:val="00CE65B7"/>
    <w:rsid w:val="00CE67F8"/>
    <w:rsid w:val="00CE6894"/>
    <w:rsid w:val="00CE68EB"/>
    <w:rsid w:val="00CE69F7"/>
    <w:rsid w:val="00CE6C96"/>
    <w:rsid w:val="00CE711A"/>
    <w:rsid w:val="00CE72BC"/>
    <w:rsid w:val="00CE7374"/>
    <w:rsid w:val="00CE73B3"/>
    <w:rsid w:val="00CE757D"/>
    <w:rsid w:val="00CE75AA"/>
    <w:rsid w:val="00CE75E5"/>
    <w:rsid w:val="00CE761E"/>
    <w:rsid w:val="00CE7791"/>
    <w:rsid w:val="00CE77F9"/>
    <w:rsid w:val="00CE797A"/>
    <w:rsid w:val="00CE7B5D"/>
    <w:rsid w:val="00CE7D21"/>
    <w:rsid w:val="00CE7E54"/>
    <w:rsid w:val="00CE7EDC"/>
    <w:rsid w:val="00CE7F82"/>
    <w:rsid w:val="00CF023E"/>
    <w:rsid w:val="00CF0423"/>
    <w:rsid w:val="00CF0535"/>
    <w:rsid w:val="00CF0588"/>
    <w:rsid w:val="00CF059F"/>
    <w:rsid w:val="00CF068F"/>
    <w:rsid w:val="00CF0753"/>
    <w:rsid w:val="00CF0D35"/>
    <w:rsid w:val="00CF0DB4"/>
    <w:rsid w:val="00CF0DD4"/>
    <w:rsid w:val="00CF106D"/>
    <w:rsid w:val="00CF1084"/>
    <w:rsid w:val="00CF10ED"/>
    <w:rsid w:val="00CF1727"/>
    <w:rsid w:val="00CF1733"/>
    <w:rsid w:val="00CF193A"/>
    <w:rsid w:val="00CF1AAF"/>
    <w:rsid w:val="00CF1B72"/>
    <w:rsid w:val="00CF1D8A"/>
    <w:rsid w:val="00CF2353"/>
    <w:rsid w:val="00CF24A8"/>
    <w:rsid w:val="00CF2885"/>
    <w:rsid w:val="00CF29C1"/>
    <w:rsid w:val="00CF2A0E"/>
    <w:rsid w:val="00CF2C59"/>
    <w:rsid w:val="00CF2C6B"/>
    <w:rsid w:val="00CF2D32"/>
    <w:rsid w:val="00CF30D3"/>
    <w:rsid w:val="00CF3244"/>
    <w:rsid w:val="00CF3272"/>
    <w:rsid w:val="00CF32D5"/>
    <w:rsid w:val="00CF3371"/>
    <w:rsid w:val="00CF33C1"/>
    <w:rsid w:val="00CF3492"/>
    <w:rsid w:val="00CF3563"/>
    <w:rsid w:val="00CF3596"/>
    <w:rsid w:val="00CF35AE"/>
    <w:rsid w:val="00CF361E"/>
    <w:rsid w:val="00CF3683"/>
    <w:rsid w:val="00CF3752"/>
    <w:rsid w:val="00CF37A4"/>
    <w:rsid w:val="00CF391B"/>
    <w:rsid w:val="00CF3B50"/>
    <w:rsid w:val="00CF3BA7"/>
    <w:rsid w:val="00CF3DD2"/>
    <w:rsid w:val="00CF3DF4"/>
    <w:rsid w:val="00CF429D"/>
    <w:rsid w:val="00CF4849"/>
    <w:rsid w:val="00CF498A"/>
    <w:rsid w:val="00CF4A9A"/>
    <w:rsid w:val="00CF4AFC"/>
    <w:rsid w:val="00CF4C66"/>
    <w:rsid w:val="00CF4CBF"/>
    <w:rsid w:val="00CF4F15"/>
    <w:rsid w:val="00CF4F58"/>
    <w:rsid w:val="00CF533F"/>
    <w:rsid w:val="00CF539B"/>
    <w:rsid w:val="00CF552F"/>
    <w:rsid w:val="00CF57CB"/>
    <w:rsid w:val="00CF5A1B"/>
    <w:rsid w:val="00CF5AF4"/>
    <w:rsid w:val="00CF5F72"/>
    <w:rsid w:val="00CF60DB"/>
    <w:rsid w:val="00CF60FB"/>
    <w:rsid w:val="00CF610E"/>
    <w:rsid w:val="00CF6133"/>
    <w:rsid w:val="00CF616B"/>
    <w:rsid w:val="00CF6234"/>
    <w:rsid w:val="00CF623A"/>
    <w:rsid w:val="00CF6344"/>
    <w:rsid w:val="00CF6420"/>
    <w:rsid w:val="00CF64E3"/>
    <w:rsid w:val="00CF6793"/>
    <w:rsid w:val="00CF68CE"/>
    <w:rsid w:val="00CF693D"/>
    <w:rsid w:val="00CF6AA4"/>
    <w:rsid w:val="00CF6C65"/>
    <w:rsid w:val="00CF6DD8"/>
    <w:rsid w:val="00CF6ECA"/>
    <w:rsid w:val="00CF7124"/>
    <w:rsid w:val="00CF71EA"/>
    <w:rsid w:val="00CF749B"/>
    <w:rsid w:val="00CF74D6"/>
    <w:rsid w:val="00CF7501"/>
    <w:rsid w:val="00CF76DB"/>
    <w:rsid w:val="00CF7834"/>
    <w:rsid w:val="00CF7CF4"/>
    <w:rsid w:val="00CF7DDC"/>
    <w:rsid w:val="00CF7EF6"/>
    <w:rsid w:val="00CF7F9A"/>
    <w:rsid w:val="00CF7FBA"/>
    <w:rsid w:val="00D00139"/>
    <w:rsid w:val="00D0013B"/>
    <w:rsid w:val="00D00273"/>
    <w:rsid w:val="00D0056C"/>
    <w:rsid w:val="00D005B4"/>
    <w:rsid w:val="00D007B1"/>
    <w:rsid w:val="00D007BE"/>
    <w:rsid w:val="00D0096E"/>
    <w:rsid w:val="00D0098C"/>
    <w:rsid w:val="00D00B37"/>
    <w:rsid w:val="00D00F25"/>
    <w:rsid w:val="00D00FC6"/>
    <w:rsid w:val="00D0100F"/>
    <w:rsid w:val="00D0150F"/>
    <w:rsid w:val="00D01540"/>
    <w:rsid w:val="00D0154B"/>
    <w:rsid w:val="00D015AF"/>
    <w:rsid w:val="00D01620"/>
    <w:rsid w:val="00D01839"/>
    <w:rsid w:val="00D0193A"/>
    <w:rsid w:val="00D01956"/>
    <w:rsid w:val="00D019CF"/>
    <w:rsid w:val="00D01A54"/>
    <w:rsid w:val="00D01ADF"/>
    <w:rsid w:val="00D01AE7"/>
    <w:rsid w:val="00D01B97"/>
    <w:rsid w:val="00D01BB0"/>
    <w:rsid w:val="00D01C33"/>
    <w:rsid w:val="00D01E7D"/>
    <w:rsid w:val="00D020E1"/>
    <w:rsid w:val="00D02161"/>
    <w:rsid w:val="00D02195"/>
    <w:rsid w:val="00D021FC"/>
    <w:rsid w:val="00D02288"/>
    <w:rsid w:val="00D022E1"/>
    <w:rsid w:val="00D02305"/>
    <w:rsid w:val="00D026A1"/>
    <w:rsid w:val="00D02994"/>
    <w:rsid w:val="00D02AD9"/>
    <w:rsid w:val="00D02BCC"/>
    <w:rsid w:val="00D02C27"/>
    <w:rsid w:val="00D02D63"/>
    <w:rsid w:val="00D02EFD"/>
    <w:rsid w:val="00D02F10"/>
    <w:rsid w:val="00D02F22"/>
    <w:rsid w:val="00D02F9B"/>
    <w:rsid w:val="00D032B2"/>
    <w:rsid w:val="00D033AF"/>
    <w:rsid w:val="00D03409"/>
    <w:rsid w:val="00D03522"/>
    <w:rsid w:val="00D03890"/>
    <w:rsid w:val="00D038C4"/>
    <w:rsid w:val="00D03B79"/>
    <w:rsid w:val="00D03BAD"/>
    <w:rsid w:val="00D03BFD"/>
    <w:rsid w:val="00D03D3A"/>
    <w:rsid w:val="00D03F0D"/>
    <w:rsid w:val="00D03FE0"/>
    <w:rsid w:val="00D0401F"/>
    <w:rsid w:val="00D04203"/>
    <w:rsid w:val="00D042BE"/>
    <w:rsid w:val="00D04417"/>
    <w:rsid w:val="00D04633"/>
    <w:rsid w:val="00D04775"/>
    <w:rsid w:val="00D047B8"/>
    <w:rsid w:val="00D047E9"/>
    <w:rsid w:val="00D04A83"/>
    <w:rsid w:val="00D04CB1"/>
    <w:rsid w:val="00D04D21"/>
    <w:rsid w:val="00D04E98"/>
    <w:rsid w:val="00D04FEB"/>
    <w:rsid w:val="00D05066"/>
    <w:rsid w:val="00D0508F"/>
    <w:rsid w:val="00D05097"/>
    <w:rsid w:val="00D05152"/>
    <w:rsid w:val="00D0526D"/>
    <w:rsid w:val="00D052BA"/>
    <w:rsid w:val="00D0540B"/>
    <w:rsid w:val="00D05447"/>
    <w:rsid w:val="00D0576C"/>
    <w:rsid w:val="00D0596F"/>
    <w:rsid w:val="00D0598D"/>
    <w:rsid w:val="00D059E2"/>
    <w:rsid w:val="00D05B87"/>
    <w:rsid w:val="00D05EB9"/>
    <w:rsid w:val="00D05F1C"/>
    <w:rsid w:val="00D060B2"/>
    <w:rsid w:val="00D060F1"/>
    <w:rsid w:val="00D0637A"/>
    <w:rsid w:val="00D067B1"/>
    <w:rsid w:val="00D06892"/>
    <w:rsid w:val="00D0696B"/>
    <w:rsid w:val="00D06D24"/>
    <w:rsid w:val="00D06D40"/>
    <w:rsid w:val="00D06E3E"/>
    <w:rsid w:val="00D06EAA"/>
    <w:rsid w:val="00D06F24"/>
    <w:rsid w:val="00D06FD0"/>
    <w:rsid w:val="00D07136"/>
    <w:rsid w:val="00D071AA"/>
    <w:rsid w:val="00D071C2"/>
    <w:rsid w:val="00D072AC"/>
    <w:rsid w:val="00D073A5"/>
    <w:rsid w:val="00D07501"/>
    <w:rsid w:val="00D07608"/>
    <w:rsid w:val="00D0778B"/>
    <w:rsid w:val="00D077D6"/>
    <w:rsid w:val="00D0783A"/>
    <w:rsid w:val="00D0790E"/>
    <w:rsid w:val="00D079BE"/>
    <w:rsid w:val="00D079F9"/>
    <w:rsid w:val="00D07D7F"/>
    <w:rsid w:val="00D10027"/>
    <w:rsid w:val="00D100E6"/>
    <w:rsid w:val="00D10160"/>
    <w:rsid w:val="00D10345"/>
    <w:rsid w:val="00D10613"/>
    <w:rsid w:val="00D1064B"/>
    <w:rsid w:val="00D1078A"/>
    <w:rsid w:val="00D1079B"/>
    <w:rsid w:val="00D1080F"/>
    <w:rsid w:val="00D10812"/>
    <w:rsid w:val="00D10879"/>
    <w:rsid w:val="00D109D7"/>
    <w:rsid w:val="00D10A16"/>
    <w:rsid w:val="00D10AF0"/>
    <w:rsid w:val="00D10B88"/>
    <w:rsid w:val="00D10E82"/>
    <w:rsid w:val="00D10F3D"/>
    <w:rsid w:val="00D110D5"/>
    <w:rsid w:val="00D1110E"/>
    <w:rsid w:val="00D11274"/>
    <w:rsid w:val="00D11555"/>
    <w:rsid w:val="00D1156F"/>
    <w:rsid w:val="00D1172D"/>
    <w:rsid w:val="00D11A20"/>
    <w:rsid w:val="00D11A5A"/>
    <w:rsid w:val="00D11AF6"/>
    <w:rsid w:val="00D11D5A"/>
    <w:rsid w:val="00D120ED"/>
    <w:rsid w:val="00D12110"/>
    <w:rsid w:val="00D121BD"/>
    <w:rsid w:val="00D12296"/>
    <w:rsid w:val="00D12392"/>
    <w:rsid w:val="00D1256B"/>
    <w:rsid w:val="00D127B2"/>
    <w:rsid w:val="00D128A6"/>
    <w:rsid w:val="00D129AB"/>
    <w:rsid w:val="00D12B5B"/>
    <w:rsid w:val="00D12B8B"/>
    <w:rsid w:val="00D12C0A"/>
    <w:rsid w:val="00D12C3E"/>
    <w:rsid w:val="00D12D4E"/>
    <w:rsid w:val="00D12FF0"/>
    <w:rsid w:val="00D1310E"/>
    <w:rsid w:val="00D13119"/>
    <w:rsid w:val="00D133C1"/>
    <w:rsid w:val="00D1354F"/>
    <w:rsid w:val="00D13559"/>
    <w:rsid w:val="00D136AD"/>
    <w:rsid w:val="00D136B7"/>
    <w:rsid w:val="00D13740"/>
    <w:rsid w:val="00D1379D"/>
    <w:rsid w:val="00D13C9B"/>
    <w:rsid w:val="00D13D6C"/>
    <w:rsid w:val="00D13DD4"/>
    <w:rsid w:val="00D13F0D"/>
    <w:rsid w:val="00D13FC1"/>
    <w:rsid w:val="00D13FFF"/>
    <w:rsid w:val="00D14007"/>
    <w:rsid w:val="00D140FD"/>
    <w:rsid w:val="00D143BA"/>
    <w:rsid w:val="00D143C5"/>
    <w:rsid w:val="00D1447B"/>
    <w:rsid w:val="00D14617"/>
    <w:rsid w:val="00D1489B"/>
    <w:rsid w:val="00D14B6D"/>
    <w:rsid w:val="00D14CBB"/>
    <w:rsid w:val="00D14CF0"/>
    <w:rsid w:val="00D14D73"/>
    <w:rsid w:val="00D14D74"/>
    <w:rsid w:val="00D14E65"/>
    <w:rsid w:val="00D14F4C"/>
    <w:rsid w:val="00D14FBE"/>
    <w:rsid w:val="00D1521F"/>
    <w:rsid w:val="00D152A3"/>
    <w:rsid w:val="00D153FD"/>
    <w:rsid w:val="00D154A2"/>
    <w:rsid w:val="00D15658"/>
    <w:rsid w:val="00D156B8"/>
    <w:rsid w:val="00D15748"/>
    <w:rsid w:val="00D15B81"/>
    <w:rsid w:val="00D15B9D"/>
    <w:rsid w:val="00D15BB6"/>
    <w:rsid w:val="00D15DEF"/>
    <w:rsid w:val="00D15E6E"/>
    <w:rsid w:val="00D15F25"/>
    <w:rsid w:val="00D1624A"/>
    <w:rsid w:val="00D162A4"/>
    <w:rsid w:val="00D163C0"/>
    <w:rsid w:val="00D165B8"/>
    <w:rsid w:val="00D166AA"/>
    <w:rsid w:val="00D166DA"/>
    <w:rsid w:val="00D16D2A"/>
    <w:rsid w:val="00D16D96"/>
    <w:rsid w:val="00D16DA7"/>
    <w:rsid w:val="00D16E27"/>
    <w:rsid w:val="00D16F4C"/>
    <w:rsid w:val="00D16F7A"/>
    <w:rsid w:val="00D16F88"/>
    <w:rsid w:val="00D171F1"/>
    <w:rsid w:val="00D1729C"/>
    <w:rsid w:val="00D17453"/>
    <w:rsid w:val="00D17534"/>
    <w:rsid w:val="00D178A4"/>
    <w:rsid w:val="00D178EC"/>
    <w:rsid w:val="00D179A0"/>
    <w:rsid w:val="00D17BE4"/>
    <w:rsid w:val="00D17BF0"/>
    <w:rsid w:val="00D17CBA"/>
    <w:rsid w:val="00D17DFD"/>
    <w:rsid w:val="00D17F17"/>
    <w:rsid w:val="00D17F99"/>
    <w:rsid w:val="00D20156"/>
    <w:rsid w:val="00D20246"/>
    <w:rsid w:val="00D2024B"/>
    <w:rsid w:val="00D202E5"/>
    <w:rsid w:val="00D203D0"/>
    <w:rsid w:val="00D20497"/>
    <w:rsid w:val="00D204B8"/>
    <w:rsid w:val="00D2051F"/>
    <w:rsid w:val="00D20F6B"/>
    <w:rsid w:val="00D2106F"/>
    <w:rsid w:val="00D2108C"/>
    <w:rsid w:val="00D21131"/>
    <w:rsid w:val="00D211B0"/>
    <w:rsid w:val="00D21300"/>
    <w:rsid w:val="00D213AE"/>
    <w:rsid w:val="00D213BE"/>
    <w:rsid w:val="00D213CA"/>
    <w:rsid w:val="00D214B6"/>
    <w:rsid w:val="00D2157B"/>
    <w:rsid w:val="00D2157D"/>
    <w:rsid w:val="00D2169B"/>
    <w:rsid w:val="00D2173F"/>
    <w:rsid w:val="00D217CA"/>
    <w:rsid w:val="00D217DC"/>
    <w:rsid w:val="00D2180F"/>
    <w:rsid w:val="00D218D9"/>
    <w:rsid w:val="00D21B50"/>
    <w:rsid w:val="00D21BB4"/>
    <w:rsid w:val="00D21BF3"/>
    <w:rsid w:val="00D21CED"/>
    <w:rsid w:val="00D21D5B"/>
    <w:rsid w:val="00D21D5D"/>
    <w:rsid w:val="00D21F6F"/>
    <w:rsid w:val="00D22345"/>
    <w:rsid w:val="00D2260E"/>
    <w:rsid w:val="00D22695"/>
    <w:rsid w:val="00D22AB7"/>
    <w:rsid w:val="00D22B66"/>
    <w:rsid w:val="00D22C48"/>
    <w:rsid w:val="00D22CA7"/>
    <w:rsid w:val="00D22D41"/>
    <w:rsid w:val="00D22DF7"/>
    <w:rsid w:val="00D22E30"/>
    <w:rsid w:val="00D23001"/>
    <w:rsid w:val="00D231B6"/>
    <w:rsid w:val="00D232DF"/>
    <w:rsid w:val="00D2331F"/>
    <w:rsid w:val="00D2342B"/>
    <w:rsid w:val="00D2354C"/>
    <w:rsid w:val="00D23675"/>
    <w:rsid w:val="00D23ABA"/>
    <w:rsid w:val="00D23B82"/>
    <w:rsid w:val="00D23CB1"/>
    <w:rsid w:val="00D23D2B"/>
    <w:rsid w:val="00D23F8E"/>
    <w:rsid w:val="00D23FD9"/>
    <w:rsid w:val="00D23FFD"/>
    <w:rsid w:val="00D24033"/>
    <w:rsid w:val="00D24219"/>
    <w:rsid w:val="00D24226"/>
    <w:rsid w:val="00D24337"/>
    <w:rsid w:val="00D24466"/>
    <w:rsid w:val="00D244E5"/>
    <w:rsid w:val="00D246B6"/>
    <w:rsid w:val="00D247C5"/>
    <w:rsid w:val="00D2483D"/>
    <w:rsid w:val="00D249E0"/>
    <w:rsid w:val="00D24AEB"/>
    <w:rsid w:val="00D24B2E"/>
    <w:rsid w:val="00D24D88"/>
    <w:rsid w:val="00D24D8F"/>
    <w:rsid w:val="00D24E7F"/>
    <w:rsid w:val="00D24EB9"/>
    <w:rsid w:val="00D25016"/>
    <w:rsid w:val="00D250B1"/>
    <w:rsid w:val="00D25323"/>
    <w:rsid w:val="00D25346"/>
    <w:rsid w:val="00D2549A"/>
    <w:rsid w:val="00D25613"/>
    <w:rsid w:val="00D25959"/>
    <w:rsid w:val="00D25DB7"/>
    <w:rsid w:val="00D25E8E"/>
    <w:rsid w:val="00D25EC9"/>
    <w:rsid w:val="00D261BD"/>
    <w:rsid w:val="00D261FB"/>
    <w:rsid w:val="00D26254"/>
    <w:rsid w:val="00D263D2"/>
    <w:rsid w:val="00D26454"/>
    <w:rsid w:val="00D265BD"/>
    <w:rsid w:val="00D2660D"/>
    <w:rsid w:val="00D2662C"/>
    <w:rsid w:val="00D2689D"/>
    <w:rsid w:val="00D26C23"/>
    <w:rsid w:val="00D26E3D"/>
    <w:rsid w:val="00D26FAE"/>
    <w:rsid w:val="00D2724D"/>
    <w:rsid w:val="00D273CB"/>
    <w:rsid w:val="00D27735"/>
    <w:rsid w:val="00D27983"/>
    <w:rsid w:val="00D27B36"/>
    <w:rsid w:val="00D27D3C"/>
    <w:rsid w:val="00D27E15"/>
    <w:rsid w:val="00D30112"/>
    <w:rsid w:val="00D30320"/>
    <w:rsid w:val="00D3038B"/>
    <w:rsid w:val="00D303F8"/>
    <w:rsid w:val="00D30427"/>
    <w:rsid w:val="00D304A8"/>
    <w:rsid w:val="00D305C4"/>
    <w:rsid w:val="00D3064F"/>
    <w:rsid w:val="00D30791"/>
    <w:rsid w:val="00D30953"/>
    <w:rsid w:val="00D30986"/>
    <w:rsid w:val="00D30A32"/>
    <w:rsid w:val="00D30B22"/>
    <w:rsid w:val="00D30BEC"/>
    <w:rsid w:val="00D30D09"/>
    <w:rsid w:val="00D30EDC"/>
    <w:rsid w:val="00D30F14"/>
    <w:rsid w:val="00D30F6F"/>
    <w:rsid w:val="00D31151"/>
    <w:rsid w:val="00D31226"/>
    <w:rsid w:val="00D3132D"/>
    <w:rsid w:val="00D3134E"/>
    <w:rsid w:val="00D31388"/>
    <w:rsid w:val="00D313D6"/>
    <w:rsid w:val="00D313F1"/>
    <w:rsid w:val="00D31403"/>
    <w:rsid w:val="00D31461"/>
    <w:rsid w:val="00D314B6"/>
    <w:rsid w:val="00D31665"/>
    <w:rsid w:val="00D31871"/>
    <w:rsid w:val="00D31D54"/>
    <w:rsid w:val="00D31DE1"/>
    <w:rsid w:val="00D31EF1"/>
    <w:rsid w:val="00D32127"/>
    <w:rsid w:val="00D323D0"/>
    <w:rsid w:val="00D32490"/>
    <w:rsid w:val="00D325A5"/>
    <w:rsid w:val="00D325AA"/>
    <w:rsid w:val="00D3264B"/>
    <w:rsid w:val="00D32779"/>
    <w:rsid w:val="00D3298F"/>
    <w:rsid w:val="00D32A89"/>
    <w:rsid w:val="00D32ABD"/>
    <w:rsid w:val="00D32B0E"/>
    <w:rsid w:val="00D32B60"/>
    <w:rsid w:val="00D32C53"/>
    <w:rsid w:val="00D32D0C"/>
    <w:rsid w:val="00D32DE9"/>
    <w:rsid w:val="00D32F37"/>
    <w:rsid w:val="00D33172"/>
    <w:rsid w:val="00D3329B"/>
    <w:rsid w:val="00D334DE"/>
    <w:rsid w:val="00D335E9"/>
    <w:rsid w:val="00D33600"/>
    <w:rsid w:val="00D339FB"/>
    <w:rsid w:val="00D33CBD"/>
    <w:rsid w:val="00D33DBE"/>
    <w:rsid w:val="00D340C3"/>
    <w:rsid w:val="00D342A9"/>
    <w:rsid w:val="00D3442A"/>
    <w:rsid w:val="00D34776"/>
    <w:rsid w:val="00D348FC"/>
    <w:rsid w:val="00D349F1"/>
    <w:rsid w:val="00D34C66"/>
    <w:rsid w:val="00D34D59"/>
    <w:rsid w:val="00D34E1E"/>
    <w:rsid w:val="00D34E29"/>
    <w:rsid w:val="00D34FF9"/>
    <w:rsid w:val="00D3505F"/>
    <w:rsid w:val="00D35200"/>
    <w:rsid w:val="00D3529A"/>
    <w:rsid w:val="00D3538D"/>
    <w:rsid w:val="00D35525"/>
    <w:rsid w:val="00D3554C"/>
    <w:rsid w:val="00D35625"/>
    <w:rsid w:val="00D35BC1"/>
    <w:rsid w:val="00D35E00"/>
    <w:rsid w:val="00D35E2E"/>
    <w:rsid w:val="00D3625F"/>
    <w:rsid w:val="00D362FC"/>
    <w:rsid w:val="00D36332"/>
    <w:rsid w:val="00D36369"/>
    <w:rsid w:val="00D3640C"/>
    <w:rsid w:val="00D36491"/>
    <w:rsid w:val="00D3656F"/>
    <w:rsid w:val="00D36AAB"/>
    <w:rsid w:val="00D36B99"/>
    <w:rsid w:val="00D36D49"/>
    <w:rsid w:val="00D36D6B"/>
    <w:rsid w:val="00D36DC8"/>
    <w:rsid w:val="00D36EEC"/>
    <w:rsid w:val="00D3719F"/>
    <w:rsid w:val="00D37213"/>
    <w:rsid w:val="00D374F8"/>
    <w:rsid w:val="00D37595"/>
    <w:rsid w:val="00D3767B"/>
    <w:rsid w:val="00D37ADA"/>
    <w:rsid w:val="00D37B74"/>
    <w:rsid w:val="00D37BC5"/>
    <w:rsid w:val="00D37BD9"/>
    <w:rsid w:val="00D37F5F"/>
    <w:rsid w:val="00D40131"/>
    <w:rsid w:val="00D40136"/>
    <w:rsid w:val="00D405BB"/>
    <w:rsid w:val="00D406BF"/>
    <w:rsid w:val="00D406D0"/>
    <w:rsid w:val="00D406DB"/>
    <w:rsid w:val="00D40709"/>
    <w:rsid w:val="00D4086A"/>
    <w:rsid w:val="00D40A81"/>
    <w:rsid w:val="00D40AA5"/>
    <w:rsid w:val="00D40BBB"/>
    <w:rsid w:val="00D40C6E"/>
    <w:rsid w:val="00D40D66"/>
    <w:rsid w:val="00D40D6D"/>
    <w:rsid w:val="00D40DAD"/>
    <w:rsid w:val="00D41047"/>
    <w:rsid w:val="00D41090"/>
    <w:rsid w:val="00D4121D"/>
    <w:rsid w:val="00D412B3"/>
    <w:rsid w:val="00D4150E"/>
    <w:rsid w:val="00D41629"/>
    <w:rsid w:val="00D4183D"/>
    <w:rsid w:val="00D41889"/>
    <w:rsid w:val="00D4197A"/>
    <w:rsid w:val="00D419A9"/>
    <w:rsid w:val="00D41B33"/>
    <w:rsid w:val="00D41B97"/>
    <w:rsid w:val="00D41BC7"/>
    <w:rsid w:val="00D41FF1"/>
    <w:rsid w:val="00D421A0"/>
    <w:rsid w:val="00D4222C"/>
    <w:rsid w:val="00D42350"/>
    <w:rsid w:val="00D42791"/>
    <w:rsid w:val="00D42802"/>
    <w:rsid w:val="00D42859"/>
    <w:rsid w:val="00D4285F"/>
    <w:rsid w:val="00D42A9D"/>
    <w:rsid w:val="00D42AD8"/>
    <w:rsid w:val="00D42B48"/>
    <w:rsid w:val="00D42BDD"/>
    <w:rsid w:val="00D42BEA"/>
    <w:rsid w:val="00D42D23"/>
    <w:rsid w:val="00D42E91"/>
    <w:rsid w:val="00D42EF1"/>
    <w:rsid w:val="00D42F62"/>
    <w:rsid w:val="00D4311E"/>
    <w:rsid w:val="00D43245"/>
    <w:rsid w:val="00D43423"/>
    <w:rsid w:val="00D43565"/>
    <w:rsid w:val="00D435A5"/>
    <w:rsid w:val="00D43655"/>
    <w:rsid w:val="00D437D4"/>
    <w:rsid w:val="00D439BD"/>
    <w:rsid w:val="00D43A12"/>
    <w:rsid w:val="00D43A61"/>
    <w:rsid w:val="00D44268"/>
    <w:rsid w:val="00D44272"/>
    <w:rsid w:val="00D4431B"/>
    <w:rsid w:val="00D443FF"/>
    <w:rsid w:val="00D44493"/>
    <w:rsid w:val="00D44623"/>
    <w:rsid w:val="00D44633"/>
    <w:rsid w:val="00D4466D"/>
    <w:rsid w:val="00D4466E"/>
    <w:rsid w:val="00D446BF"/>
    <w:rsid w:val="00D447E9"/>
    <w:rsid w:val="00D44856"/>
    <w:rsid w:val="00D44888"/>
    <w:rsid w:val="00D44AE6"/>
    <w:rsid w:val="00D44B58"/>
    <w:rsid w:val="00D44B88"/>
    <w:rsid w:val="00D44BDA"/>
    <w:rsid w:val="00D44C85"/>
    <w:rsid w:val="00D44DF4"/>
    <w:rsid w:val="00D44E78"/>
    <w:rsid w:val="00D4527E"/>
    <w:rsid w:val="00D45388"/>
    <w:rsid w:val="00D453F0"/>
    <w:rsid w:val="00D45412"/>
    <w:rsid w:val="00D456B1"/>
    <w:rsid w:val="00D456E1"/>
    <w:rsid w:val="00D45712"/>
    <w:rsid w:val="00D45BBF"/>
    <w:rsid w:val="00D45BDD"/>
    <w:rsid w:val="00D45C29"/>
    <w:rsid w:val="00D45C71"/>
    <w:rsid w:val="00D45D51"/>
    <w:rsid w:val="00D45E6D"/>
    <w:rsid w:val="00D461C9"/>
    <w:rsid w:val="00D462B4"/>
    <w:rsid w:val="00D46547"/>
    <w:rsid w:val="00D46628"/>
    <w:rsid w:val="00D4672C"/>
    <w:rsid w:val="00D46761"/>
    <w:rsid w:val="00D4689F"/>
    <w:rsid w:val="00D468B4"/>
    <w:rsid w:val="00D4696C"/>
    <w:rsid w:val="00D46B42"/>
    <w:rsid w:val="00D46EE8"/>
    <w:rsid w:val="00D46FD0"/>
    <w:rsid w:val="00D47142"/>
    <w:rsid w:val="00D47145"/>
    <w:rsid w:val="00D47425"/>
    <w:rsid w:val="00D47472"/>
    <w:rsid w:val="00D474A8"/>
    <w:rsid w:val="00D474BA"/>
    <w:rsid w:val="00D4750F"/>
    <w:rsid w:val="00D476BE"/>
    <w:rsid w:val="00D477AC"/>
    <w:rsid w:val="00D479CD"/>
    <w:rsid w:val="00D47B2A"/>
    <w:rsid w:val="00D47B4A"/>
    <w:rsid w:val="00D47B58"/>
    <w:rsid w:val="00D47DD4"/>
    <w:rsid w:val="00D500D7"/>
    <w:rsid w:val="00D50183"/>
    <w:rsid w:val="00D50286"/>
    <w:rsid w:val="00D50440"/>
    <w:rsid w:val="00D50482"/>
    <w:rsid w:val="00D50499"/>
    <w:rsid w:val="00D504D4"/>
    <w:rsid w:val="00D50590"/>
    <w:rsid w:val="00D505B6"/>
    <w:rsid w:val="00D50943"/>
    <w:rsid w:val="00D50D96"/>
    <w:rsid w:val="00D50EA9"/>
    <w:rsid w:val="00D50F75"/>
    <w:rsid w:val="00D512E4"/>
    <w:rsid w:val="00D51619"/>
    <w:rsid w:val="00D5181E"/>
    <w:rsid w:val="00D51997"/>
    <w:rsid w:val="00D51AFF"/>
    <w:rsid w:val="00D51B6A"/>
    <w:rsid w:val="00D51DE0"/>
    <w:rsid w:val="00D51E19"/>
    <w:rsid w:val="00D51E4F"/>
    <w:rsid w:val="00D51E6E"/>
    <w:rsid w:val="00D5218A"/>
    <w:rsid w:val="00D525EA"/>
    <w:rsid w:val="00D52619"/>
    <w:rsid w:val="00D52684"/>
    <w:rsid w:val="00D52757"/>
    <w:rsid w:val="00D52982"/>
    <w:rsid w:val="00D529C8"/>
    <w:rsid w:val="00D529F9"/>
    <w:rsid w:val="00D52A13"/>
    <w:rsid w:val="00D52DB1"/>
    <w:rsid w:val="00D5308A"/>
    <w:rsid w:val="00D531BD"/>
    <w:rsid w:val="00D5348E"/>
    <w:rsid w:val="00D536B9"/>
    <w:rsid w:val="00D53797"/>
    <w:rsid w:val="00D537D9"/>
    <w:rsid w:val="00D53921"/>
    <w:rsid w:val="00D53A33"/>
    <w:rsid w:val="00D53B73"/>
    <w:rsid w:val="00D54097"/>
    <w:rsid w:val="00D5411E"/>
    <w:rsid w:val="00D5413F"/>
    <w:rsid w:val="00D5433D"/>
    <w:rsid w:val="00D5466D"/>
    <w:rsid w:val="00D546D6"/>
    <w:rsid w:val="00D5479E"/>
    <w:rsid w:val="00D54893"/>
    <w:rsid w:val="00D548EF"/>
    <w:rsid w:val="00D54B28"/>
    <w:rsid w:val="00D54E34"/>
    <w:rsid w:val="00D54EA6"/>
    <w:rsid w:val="00D54F3A"/>
    <w:rsid w:val="00D55005"/>
    <w:rsid w:val="00D550C7"/>
    <w:rsid w:val="00D551A7"/>
    <w:rsid w:val="00D55206"/>
    <w:rsid w:val="00D55259"/>
    <w:rsid w:val="00D55359"/>
    <w:rsid w:val="00D556FE"/>
    <w:rsid w:val="00D559B7"/>
    <w:rsid w:val="00D559FF"/>
    <w:rsid w:val="00D55A95"/>
    <w:rsid w:val="00D55B6E"/>
    <w:rsid w:val="00D55C7F"/>
    <w:rsid w:val="00D55D9D"/>
    <w:rsid w:val="00D55E89"/>
    <w:rsid w:val="00D55F57"/>
    <w:rsid w:val="00D56000"/>
    <w:rsid w:val="00D56064"/>
    <w:rsid w:val="00D56071"/>
    <w:rsid w:val="00D562A7"/>
    <w:rsid w:val="00D563F2"/>
    <w:rsid w:val="00D56488"/>
    <w:rsid w:val="00D564B4"/>
    <w:rsid w:val="00D56533"/>
    <w:rsid w:val="00D565EE"/>
    <w:rsid w:val="00D56837"/>
    <w:rsid w:val="00D568F8"/>
    <w:rsid w:val="00D56B17"/>
    <w:rsid w:val="00D56B9E"/>
    <w:rsid w:val="00D56C31"/>
    <w:rsid w:val="00D56C5B"/>
    <w:rsid w:val="00D56C7B"/>
    <w:rsid w:val="00D56DAB"/>
    <w:rsid w:val="00D57280"/>
    <w:rsid w:val="00D57A68"/>
    <w:rsid w:val="00D57AD3"/>
    <w:rsid w:val="00D57B6C"/>
    <w:rsid w:val="00D57D49"/>
    <w:rsid w:val="00D57E00"/>
    <w:rsid w:val="00D601AC"/>
    <w:rsid w:val="00D60283"/>
    <w:rsid w:val="00D60372"/>
    <w:rsid w:val="00D603AA"/>
    <w:rsid w:val="00D60716"/>
    <w:rsid w:val="00D6081F"/>
    <w:rsid w:val="00D60868"/>
    <w:rsid w:val="00D609BE"/>
    <w:rsid w:val="00D60A17"/>
    <w:rsid w:val="00D60D2E"/>
    <w:rsid w:val="00D60D8D"/>
    <w:rsid w:val="00D60DF1"/>
    <w:rsid w:val="00D60E9B"/>
    <w:rsid w:val="00D60F19"/>
    <w:rsid w:val="00D60F23"/>
    <w:rsid w:val="00D611A9"/>
    <w:rsid w:val="00D612E9"/>
    <w:rsid w:val="00D6136D"/>
    <w:rsid w:val="00D61402"/>
    <w:rsid w:val="00D61538"/>
    <w:rsid w:val="00D61716"/>
    <w:rsid w:val="00D61833"/>
    <w:rsid w:val="00D61A5F"/>
    <w:rsid w:val="00D61A8D"/>
    <w:rsid w:val="00D61B02"/>
    <w:rsid w:val="00D61B82"/>
    <w:rsid w:val="00D61CB4"/>
    <w:rsid w:val="00D61D78"/>
    <w:rsid w:val="00D61E5C"/>
    <w:rsid w:val="00D61EE3"/>
    <w:rsid w:val="00D621B2"/>
    <w:rsid w:val="00D62232"/>
    <w:rsid w:val="00D62291"/>
    <w:rsid w:val="00D622EA"/>
    <w:rsid w:val="00D62541"/>
    <w:rsid w:val="00D62AB1"/>
    <w:rsid w:val="00D62AFA"/>
    <w:rsid w:val="00D62B01"/>
    <w:rsid w:val="00D62D10"/>
    <w:rsid w:val="00D62E8B"/>
    <w:rsid w:val="00D62F0D"/>
    <w:rsid w:val="00D62F46"/>
    <w:rsid w:val="00D62F71"/>
    <w:rsid w:val="00D63066"/>
    <w:rsid w:val="00D6310E"/>
    <w:rsid w:val="00D63182"/>
    <w:rsid w:val="00D631D9"/>
    <w:rsid w:val="00D637E2"/>
    <w:rsid w:val="00D63B47"/>
    <w:rsid w:val="00D63E83"/>
    <w:rsid w:val="00D63F05"/>
    <w:rsid w:val="00D63F34"/>
    <w:rsid w:val="00D63F77"/>
    <w:rsid w:val="00D63F8C"/>
    <w:rsid w:val="00D63F96"/>
    <w:rsid w:val="00D641A8"/>
    <w:rsid w:val="00D64290"/>
    <w:rsid w:val="00D64452"/>
    <w:rsid w:val="00D644DB"/>
    <w:rsid w:val="00D6467C"/>
    <w:rsid w:val="00D64700"/>
    <w:rsid w:val="00D64703"/>
    <w:rsid w:val="00D64748"/>
    <w:rsid w:val="00D648D9"/>
    <w:rsid w:val="00D6495C"/>
    <w:rsid w:val="00D64A6D"/>
    <w:rsid w:val="00D64EDC"/>
    <w:rsid w:val="00D64EE7"/>
    <w:rsid w:val="00D64F84"/>
    <w:rsid w:val="00D64FA1"/>
    <w:rsid w:val="00D65254"/>
    <w:rsid w:val="00D65308"/>
    <w:rsid w:val="00D65465"/>
    <w:rsid w:val="00D6560C"/>
    <w:rsid w:val="00D65641"/>
    <w:rsid w:val="00D65731"/>
    <w:rsid w:val="00D657BC"/>
    <w:rsid w:val="00D658B3"/>
    <w:rsid w:val="00D658E5"/>
    <w:rsid w:val="00D65AE9"/>
    <w:rsid w:val="00D65E7C"/>
    <w:rsid w:val="00D65F45"/>
    <w:rsid w:val="00D660E4"/>
    <w:rsid w:val="00D662A4"/>
    <w:rsid w:val="00D662E6"/>
    <w:rsid w:val="00D6632B"/>
    <w:rsid w:val="00D66618"/>
    <w:rsid w:val="00D666AF"/>
    <w:rsid w:val="00D667DC"/>
    <w:rsid w:val="00D66809"/>
    <w:rsid w:val="00D66ACF"/>
    <w:rsid w:val="00D66B63"/>
    <w:rsid w:val="00D66BB9"/>
    <w:rsid w:val="00D66E41"/>
    <w:rsid w:val="00D67150"/>
    <w:rsid w:val="00D67227"/>
    <w:rsid w:val="00D6736F"/>
    <w:rsid w:val="00D67387"/>
    <w:rsid w:val="00D67397"/>
    <w:rsid w:val="00D67610"/>
    <w:rsid w:val="00D67933"/>
    <w:rsid w:val="00D67959"/>
    <w:rsid w:val="00D67BC5"/>
    <w:rsid w:val="00D67C78"/>
    <w:rsid w:val="00D67C83"/>
    <w:rsid w:val="00D67D9C"/>
    <w:rsid w:val="00D67E55"/>
    <w:rsid w:val="00D67F2B"/>
    <w:rsid w:val="00D7001D"/>
    <w:rsid w:val="00D70307"/>
    <w:rsid w:val="00D703A6"/>
    <w:rsid w:val="00D703E2"/>
    <w:rsid w:val="00D707C3"/>
    <w:rsid w:val="00D7090C"/>
    <w:rsid w:val="00D7093D"/>
    <w:rsid w:val="00D70982"/>
    <w:rsid w:val="00D70BAD"/>
    <w:rsid w:val="00D70C3E"/>
    <w:rsid w:val="00D70C90"/>
    <w:rsid w:val="00D70CA2"/>
    <w:rsid w:val="00D70CD6"/>
    <w:rsid w:val="00D70E16"/>
    <w:rsid w:val="00D710FE"/>
    <w:rsid w:val="00D71662"/>
    <w:rsid w:val="00D7193F"/>
    <w:rsid w:val="00D71A5C"/>
    <w:rsid w:val="00D71D2A"/>
    <w:rsid w:val="00D71D47"/>
    <w:rsid w:val="00D71D7E"/>
    <w:rsid w:val="00D71F80"/>
    <w:rsid w:val="00D720A8"/>
    <w:rsid w:val="00D72236"/>
    <w:rsid w:val="00D72310"/>
    <w:rsid w:val="00D72336"/>
    <w:rsid w:val="00D724C8"/>
    <w:rsid w:val="00D72662"/>
    <w:rsid w:val="00D727CA"/>
    <w:rsid w:val="00D729E8"/>
    <w:rsid w:val="00D72D2A"/>
    <w:rsid w:val="00D72EB3"/>
    <w:rsid w:val="00D731DE"/>
    <w:rsid w:val="00D73365"/>
    <w:rsid w:val="00D733E9"/>
    <w:rsid w:val="00D73966"/>
    <w:rsid w:val="00D742A7"/>
    <w:rsid w:val="00D742E8"/>
    <w:rsid w:val="00D74353"/>
    <w:rsid w:val="00D7440D"/>
    <w:rsid w:val="00D74529"/>
    <w:rsid w:val="00D74632"/>
    <w:rsid w:val="00D74734"/>
    <w:rsid w:val="00D74762"/>
    <w:rsid w:val="00D74A1F"/>
    <w:rsid w:val="00D74A8F"/>
    <w:rsid w:val="00D74CC9"/>
    <w:rsid w:val="00D74D86"/>
    <w:rsid w:val="00D74E39"/>
    <w:rsid w:val="00D74FE9"/>
    <w:rsid w:val="00D750DC"/>
    <w:rsid w:val="00D751FC"/>
    <w:rsid w:val="00D7536A"/>
    <w:rsid w:val="00D7539C"/>
    <w:rsid w:val="00D75504"/>
    <w:rsid w:val="00D7559C"/>
    <w:rsid w:val="00D7582D"/>
    <w:rsid w:val="00D7599F"/>
    <w:rsid w:val="00D75BD6"/>
    <w:rsid w:val="00D75DE8"/>
    <w:rsid w:val="00D75F7F"/>
    <w:rsid w:val="00D7613E"/>
    <w:rsid w:val="00D76160"/>
    <w:rsid w:val="00D762EE"/>
    <w:rsid w:val="00D763B4"/>
    <w:rsid w:val="00D763D4"/>
    <w:rsid w:val="00D763E5"/>
    <w:rsid w:val="00D76418"/>
    <w:rsid w:val="00D769DD"/>
    <w:rsid w:val="00D76BEB"/>
    <w:rsid w:val="00D76D57"/>
    <w:rsid w:val="00D76E2E"/>
    <w:rsid w:val="00D76FB6"/>
    <w:rsid w:val="00D771AB"/>
    <w:rsid w:val="00D772BD"/>
    <w:rsid w:val="00D7739C"/>
    <w:rsid w:val="00D7745C"/>
    <w:rsid w:val="00D7750B"/>
    <w:rsid w:val="00D775B9"/>
    <w:rsid w:val="00D775FC"/>
    <w:rsid w:val="00D77653"/>
    <w:rsid w:val="00D77809"/>
    <w:rsid w:val="00D77930"/>
    <w:rsid w:val="00D779B9"/>
    <w:rsid w:val="00D77A14"/>
    <w:rsid w:val="00D77A29"/>
    <w:rsid w:val="00D77A37"/>
    <w:rsid w:val="00D77D6D"/>
    <w:rsid w:val="00D77DC5"/>
    <w:rsid w:val="00D77F40"/>
    <w:rsid w:val="00D800A2"/>
    <w:rsid w:val="00D800B4"/>
    <w:rsid w:val="00D802FE"/>
    <w:rsid w:val="00D8052A"/>
    <w:rsid w:val="00D806D4"/>
    <w:rsid w:val="00D80798"/>
    <w:rsid w:val="00D80799"/>
    <w:rsid w:val="00D807B7"/>
    <w:rsid w:val="00D80853"/>
    <w:rsid w:val="00D8085D"/>
    <w:rsid w:val="00D808C1"/>
    <w:rsid w:val="00D80986"/>
    <w:rsid w:val="00D80A57"/>
    <w:rsid w:val="00D80AC0"/>
    <w:rsid w:val="00D80D91"/>
    <w:rsid w:val="00D80FEE"/>
    <w:rsid w:val="00D812D3"/>
    <w:rsid w:val="00D813EC"/>
    <w:rsid w:val="00D81685"/>
    <w:rsid w:val="00D816B5"/>
    <w:rsid w:val="00D81A44"/>
    <w:rsid w:val="00D81CD1"/>
    <w:rsid w:val="00D81E30"/>
    <w:rsid w:val="00D81F61"/>
    <w:rsid w:val="00D81FD8"/>
    <w:rsid w:val="00D8202F"/>
    <w:rsid w:val="00D82081"/>
    <w:rsid w:val="00D82514"/>
    <w:rsid w:val="00D82585"/>
    <w:rsid w:val="00D82886"/>
    <w:rsid w:val="00D82C4A"/>
    <w:rsid w:val="00D831CA"/>
    <w:rsid w:val="00D83215"/>
    <w:rsid w:val="00D83229"/>
    <w:rsid w:val="00D832AE"/>
    <w:rsid w:val="00D832B3"/>
    <w:rsid w:val="00D832B4"/>
    <w:rsid w:val="00D83336"/>
    <w:rsid w:val="00D83421"/>
    <w:rsid w:val="00D8376B"/>
    <w:rsid w:val="00D8376E"/>
    <w:rsid w:val="00D838DB"/>
    <w:rsid w:val="00D839D1"/>
    <w:rsid w:val="00D83C7D"/>
    <w:rsid w:val="00D83CE1"/>
    <w:rsid w:val="00D83D6B"/>
    <w:rsid w:val="00D83E27"/>
    <w:rsid w:val="00D83E45"/>
    <w:rsid w:val="00D84162"/>
    <w:rsid w:val="00D842A5"/>
    <w:rsid w:val="00D8449D"/>
    <w:rsid w:val="00D847FD"/>
    <w:rsid w:val="00D8487E"/>
    <w:rsid w:val="00D84944"/>
    <w:rsid w:val="00D84F29"/>
    <w:rsid w:val="00D84FCE"/>
    <w:rsid w:val="00D85051"/>
    <w:rsid w:val="00D85214"/>
    <w:rsid w:val="00D85229"/>
    <w:rsid w:val="00D8537C"/>
    <w:rsid w:val="00D85490"/>
    <w:rsid w:val="00D854D9"/>
    <w:rsid w:val="00D855A1"/>
    <w:rsid w:val="00D85603"/>
    <w:rsid w:val="00D8563A"/>
    <w:rsid w:val="00D856BC"/>
    <w:rsid w:val="00D858F0"/>
    <w:rsid w:val="00D8591A"/>
    <w:rsid w:val="00D8595E"/>
    <w:rsid w:val="00D85BC1"/>
    <w:rsid w:val="00D85D03"/>
    <w:rsid w:val="00D85D83"/>
    <w:rsid w:val="00D85DC3"/>
    <w:rsid w:val="00D85E4A"/>
    <w:rsid w:val="00D8621B"/>
    <w:rsid w:val="00D863E0"/>
    <w:rsid w:val="00D865E0"/>
    <w:rsid w:val="00D86693"/>
    <w:rsid w:val="00D866EF"/>
    <w:rsid w:val="00D8677A"/>
    <w:rsid w:val="00D869F7"/>
    <w:rsid w:val="00D86ADC"/>
    <w:rsid w:val="00D86B55"/>
    <w:rsid w:val="00D86BF5"/>
    <w:rsid w:val="00D86E68"/>
    <w:rsid w:val="00D86F8C"/>
    <w:rsid w:val="00D87093"/>
    <w:rsid w:val="00D870CD"/>
    <w:rsid w:val="00D87118"/>
    <w:rsid w:val="00D871A5"/>
    <w:rsid w:val="00D8734A"/>
    <w:rsid w:val="00D87390"/>
    <w:rsid w:val="00D874D5"/>
    <w:rsid w:val="00D87624"/>
    <w:rsid w:val="00D87653"/>
    <w:rsid w:val="00D87692"/>
    <w:rsid w:val="00D876B5"/>
    <w:rsid w:val="00D876C4"/>
    <w:rsid w:val="00D87714"/>
    <w:rsid w:val="00D87A29"/>
    <w:rsid w:val="00D87D63"/>
    <w:rsid w:val="00D87DED"/>
    <w:rsid w:val="00D87E6B"/>
    <w:rsid w:val="00D87EE6"/>
    <w:rsid w:val="00D87F39"/>
    <w:rsid w:val="00D9003C"/>
    <w:rsid w:val="00D90199"/>
    <w:rsid w:val="00D901A3"/>
    <w:rsid w:val="00D901DD"/>
    <w:rsid w:val="00D9024F"/>
    <w:rsid w:val="00D902E0"/>
    <w:rsid w:val="00D9032E"/>
    <w:rsid w:val="00D9038D"/>
    <w:rsid w:val="00D9054A"/>
    <w:rsid w:val="00D9073F"/>
    <w:rsid w:val="00D907FE"/>
    <w:rsid w:val="00D90848"/>
    <w:rsid w:val="00D908A2"/>
    <w:rsid w:val="00D90966"/>
    <w:rsid w:val="00D90A85"/>
    <w:rsid w:val="00D90A8A"/>
    <w:rsid w:val="00D90A93"/>
    <w:rsid w:val="00D90ADA"/>
    <w:rsid w:val="00D90B10"/>
    <w:rsid w:val="00D9119B"/>
    <w:rsid w:val="00D91312"/>
    <w:rsid w:val="00D91332"/>
    <w:rsid w:val="00D91380"/>
    <w:rsid w:val="00D913E6"/>
    <w:rsid w:val="00D915A8"/>
    <w:rsid w:val="00D915EC"/>
    <w:rsid w:val="00D91649"/>
    <w:rsid w:val="00D91793"/>
    <w:rsid w:val="00D91C21"/>
    <w:rsid w:val="00D91CE7"/>
    <w:rsid w:val="00D91CFA"/>
    <w:rsid w:val="00D91E68"/>
    <w:rsid w:val="00D91ECB"/>
    <w:rsid w:val="00D9211F"/>
    <w:rsid w:val="00D9270F"/>
    <w:rsid w:val="00D927D9"/>
    <w:rsid w:val="00D92900"/>
    <w:rsid w:val="00D92BCE"/>
    <w:rsid w:val="00D92C43"/>
    <w:rsid w:val="00D92CF6"/>
    <w:rsid w:val="00D930A8"/>
    <w:rsid w:val="00D93150"/>
    <w:rsid w:val="00D9330E"/>
    <w:rsid w:val="00D93350"/>
    <w:rsid w:val="00D934A2"/>
    <w:rsid w:val="00D935F2"/>
    <w:rsid w:val="00D937B5"/>
    <w:rsid w:val="00D93926"/>
    <w:rsid w:val="00D93A97"/>
    <w:rsid w:val="00D93C67"/>
    <w:rsid w:val="00D93D0C"/>
    <w:rsid w:val="00D93EF6"/>
    <w:rsid w:val="00D94000"/>
    <w:rsid w:val="00D9403B"/>
    <w:rsid w:val="00D940D7"/>
    <w:rsid w:val="00D94147"/>
    <w:rsid w:val="00D94379"/>
    <w:rsid w:val="00D947D7"/>
    <w:rsid w:val="00D94801"/>
    <w:rsid w:val="00D9483F"/>
    <w:rsid w:val="00D94924"/>
    <w:rsid w:val="00D94B54"/>
    <w:rsid w:val="00D94BA1"/>
    <w:rsid w:val="00D94C1F"/>
    <w:rsid w:val="00D94D1F"/>
    <w:rsid w:val="00D94F9C"/>
    <w:rsid w:val="00D95393"/>
    <w:rsid w:val="00D953AC"/>
    <w:rsid w:val="00D954C6"/>
    <w:rsid w:val="00D95A38"/>
    <w:rsid w:val="00D95B4C"/>
    <w:rsid w:val="00D95C10"/>
    <w:rsid w:val="00D95CE9"/>
    <w:rsid w:val="00D95FE5"/>
    <w:rsid w:val="00D95FF4"/>
    <w:rsid w:val="00D96139"/>
    <w:rsid w:val="00D9619C"/>
    <w:rsid w:val="00D96269"/>
    <w:rsid w:val="00D9647B"/>
    <w:rsid w:val="00D965E4"/>
    <w:rsid w:val="00D9662C"/>
    <w:rsid w:val="00D966B0"/>
    <w:rsid w:val="00D96775"/>
    <w:rsid w:val="00D968CA"/>
    <w:rsid w:val="00D96A5C"/>
    <w:rsid w:val="00D96A67"/>
    <w:rsid w:val="00D96AFC"/>
    <w:rsid w:val="00D96F1F"/>
    <w:rsid w:val="00D970CE"/>
    <w:rsid w:val="00D9722D"/>
    <w:rsid w:val="00D973EF"/>
    <w:rsid w:val="00D975F7"/>
    <w:rsid w:val="00D97830"/>
    <w:rsid w:val="00D97880"/>
    <w:rsid w:val="00D979C8"/>
    <w:rsid w:val="00DA0279"/>
    <w:rsid w:val="00DA0700"/>
    <w:rsid w:val="00DA0778"/>
    <w:rsid w:val="00DA090E"/>
    <w:rsid w:val="00DA0969"/>
    <w:rsid w:val="00DA0A2B"/>
    <w:rsid w:val="00DA0B5C"/>
    <w:rsid w:val="00DA0BA0"/>
    <w:rsid w:val="00DA0EED"/>
    <w:rsid w:val="00DA0F1C"/>
    <w:rsid w:val="00DA0F6B"/>
    <w:rsid w:val="00DA100F"/>
    <w:rsid w:val="00DA1083"/>
    <w:rsid w:val="00DA11B6"/>
    <w:rsid w:val="00DA121F"/>
    <w:rsid w:val="00DA1793"/>
    <w:rsid w:val="00DA186E"/>
    <w:rsid w:val="00DA18B0"/>
    <w:rsid w:val="00DA1C43"/>
    <w:rsid w:val="00DA1C78"/>
    <w:rsid w:val="00DA1CE1"/>
    <w:rsid w:val="00DA1D48"/>
    <w:rsid w:val="00DA1E10"/>
    <w:rsid w:val="00DA1F19"/>
    <w:rsid w:val="00DA1F41"/>
    <w:rsid w:val="00DA2047"/>
    <w:rsid w:val="00DA20C7"/>
    <w:rsid w:val="00DA2108"/>
    <w:rsid w:val="00DA2873"/>
    <w:rsid w:val="00DA298B"/>
    <w:rsid w:val="00DA2A13"/>
    <w:rsid w:val="00DA2A3E"/>
    <w:rsid w:val="00DA2A4D"/>
    <w:rsid w:val="00DA2D47"/>
    <w:rsid w:val="00DA2E21"/>
    <w:rsid w:val="00DA2E8D"/>
    <w:rsid w:val="00DA2EEF"/>
    <w:rsid w:val="00DA2FCB"/>
    <w:rsid w:val="00DA3268"/>
    <w:rsid w:val="00DA3334"/>
    <w:rsid w:val="00DA33D3"/>
    <w:rsid w:val="00DA33ED"/>
    <w:rsid w:val="00DA33FE"/>
    <w:rsid w:val="00DA3442"/>
    <w:rsid w:val="00DA347F"/>
    <w:rsid w:val="00DA3555"/>
    <w:rsid w:val="00DA3613"/>
    <w:rsid w:val="00DA3634"/>
    <w:rsid w:val="00DA3643"/>
    <w:rsid w:val="00DA367E"/>
    <w:rsid w:val="00DA368D"/>
    <w:rsid w:val="00DA3BC6"/>
    <w:rsid w:val="00DA3C0B"/>
    <w:rsid w:val="00DA3C13"/>
    <w:rsid w:val="00DA3D8A"/>
    <w:rsid w:val="00DA3E50"/>
    <w:rsid w:val="00DA3EA1"/>
    <w:rsid w:val="00DA3EE4"/>
    <w:rsid w:val="00DA3F9F"/>
    <w:rsid w:val="00DA40BB"/>
    <w:rsid w:val="00DA4135"/>
    <w:rsid w:val="00DA413B"/>
    <w:rsid w:val="00DA41EA"/>
    <w:rsid w:val="00DA42A5"/>
    <w:rsid w:val="00DA434B"/>
    <w:rsid w:val="00DA4406"/>
    <w:rsid w:val="00DA4536"/>
    <w:rsid w:val="00DA458E"/>
    <w:rsid w:val="00DA4711"/>
    <w:rsid w:val="00DA473C"/>
    <w:rsid w:val="00DA4796"/>
    <w:rsid w:val="00DA484E"/>
    <w:rsid w:val="00DA4D09"/>
    <w:rsid w:val="00DA4D38"/>
    <w:rsid w:val="00DA5321"/>
    <w:rsid w:val="00DA53C4"/>
    <w:rsid w:val="00DA563E"/>
    <w:rsid w:val="00DA5776"/>
    <w:rsid w:val="00DA58BE"/>
    <w:rsid w:val="00DA5925"/>
    <w:rsid w:val="00DA5A43"/>
    <w:rsid w:val="00DA5F5D"/>
    <w:rsid w:val="00DA5F64"/>
    <w:rsid w:val="00DA60A3"/>
    <w:rsid w:val="00DA6123"/>
    <w:rsid w:val="00DA628F"/>
    <w:rsid w:val="00DA6373"/>
    <w:rsid w:val="00DA67B5"/>
    <w:rsid w:val="00DA682B"/>
    <w:rsid w:val="00DA68B3"/>
    <w:rsid w:val="00DA6985"/>
    <w:rsid w:val="00DA6B5A"/>
    <w:rsid w:val="00DA6D0E"/>
    <w:rsid w:val="00DA6D41"/>
    <w:rsid w:val="00DA6DA4"/>
    <w:rsid w:val="00DA6DA5"/>
    <w:rsid w:val="00DA6E41"/>
    <w:rsid w:val="00DA73A2"/>
    <w:rsid w:val="00DA7423"/>
    <w:rsid w:val="00DA76C7"/>
    <w:rsid w:val="00DA772C"/>
    <w:rsid w:val="00DA7C89"/>
    <w:rsid w:val="00DA7DCF"/>
    <w:rsid w:val="00DB0138"/>
    <w:rsid w:val="00DB0263"/>
    <w:rsid w:val="00DB02A7"/>
    <w:rsid w:val="00DB02D1"/>
    <w:rsid w:val="00DB0301"/>
    <w:rsid w:val="00DB04E4"/>
    <w:rsid w:val="00DB052E"/>
    <w:rsid w:val="00DB0810"/>
    <w:rsid w:val="00DB08B5"/>
    <w:rsid w:val="00DB0C6D"/>
    <w:rsid w:val="00DB0DB9"/>
    <w:rsid w:val="00DB125B"/>
    <w:rsid w:val="00DB1314"/>
    <w:rsid w:val="00DB147E"/>
    <w:rsid w:val="00DB1542"/>
    <w:rsid w:val="00DB171E"/>
    <w:rsid w:val="00DB179D"/>
    <w:rsid w:val="00DB199D"/>
    <w:rsid w:val="00DB1A42"/>
    <w:rsid w:val="00DB1AD8"/>
    <w:rsid w:val="00DB20EA"/>
    <w:rsid w:val="00DB227F"/>
    <w:rsid w:val="00DB250F"/>
    <w:rsid w:val="00DB264B"/>
    <w:rsid w:val="00DB2795"/>
    <w:rsid w:val="00DB2A6B"/>
    <w:rsid w:val="00DB2ACF"/>
    <w:rsid w:val="00DB2AFD"/>
    <w:rsid w:val="00DB2D23"/>
    <w:rsid w:val="00DB2DCD"/>
    <w:rsid w:val="00DB2EBB"/>
    <w:rsid w:val="00DB32D3"/>
    <w:rsid w:val="00DB34A3"/>
    <w:rsid w:val="00DB38C1"/>
    <w:rsid w:val="00DB3AC4"/>
    <w:rsid w:val="00DB3AF8"/>
    <w:rsid w:val="00DB3B3C"/>
    <w:rsid w:val="00DB3C34"/>
    <w:rsid w:val="00DB3CDF"/>
    <w:rsid w:val="00DB3D41"/>
    <w:rsid w:val="00DB3D61"/>
    <w:rsid w:val="00DB3DA9"/>
    <w:rsid w:val="00DB3E2E"/>
    <w:rsid w:val="00DB40A0"/>
    <w:rsid w:val="00DB418B"/>
    <w:rsid w:val="00DB420E"/>
    <w:rsid w:val="00DB463C"/>
    <w:rsid w:val="00DB4673"/>
    <w:rsid w:val="00DB498B"/>
    <w:rsid w:val="00DB4B92"/>
    <w:rsid w:val="00DB4CDC"/>
    <w:rsid w:val="00DB4D58"/>
    <w:rsid w:val="00DB4E91"/>
    <w:rsid w:val="00DB4F9C"/>
    <w:rsid w:val="00DB51AE"/>
    <w:rsid w:val="00DB53CE"/>
    <w:rsid w:val="00DB5489"/>
    <w:rsid w:val="00DB597E"/>
    <w:rsid w:val="00DB5A9A"/>
    <w:rsid w:val="00DB5B05"/>
    <w:rsid w:val="00DB5C82"/>
    <w:rsid w:val="00DB5D88"/>
    <w:rsid w:val="00DB5F90"/>
    <w:rsid w:val="00DB61E0"/>
    <w:rsid w:val="00DB62FD"/>
    <w:rsid w:val="00DB63D6"/>
    <w:rsid w:val="00DB652C"/>
    <w:rsid w:val="00DB6551"/>
    <w:rsid w:val="00DB6588"/>
    <w:rsid w:val="00DB6899"/>
    <w:rsid w:val="00DB69A5"/>
    <w:rsid w:val="00DB6A19"/>
    <w:rsid w:val="00DB6A49"/>
    <w:rsid w:val="00DB6CAC"/>
    <w:rsid w:val="00DB6CCE"/>
    <w:rsid w:val="00DB6D67"/>
    <w:rsid w:val="00DB6E0D"/>
    <w:rsid w:val="00DB6E8A"/>
    <w:rsid w:val="00DB6F3F"/>
    <w:rsid w:val="00DB7250"/>
    <w:rsid w:val="00DB7370"/>
    <w:rsid w:val="00DB757B"/>
    <w:rsid w:val="00DB761B"/>
    <w:rsid w:val="00DB762C"/>
    <w:rsid w:val="00DB794B"/>
    <w:rsid w:val="00DB79FA"/>
    <w:rsid w:val="00DB7A13"/>
    <w:rsid w:val="00DB7D05"/>
    <w:rsid w:val="00DB7D80"/>
    <w:rsid w:val="00DB7DB3"/>
    <w:rsid w:val="00DB7FC3"/>
    <w:rsid w:val="00DC010A"/>
    <w:rsid w:val="00DC013F"/>
    <w:rsid w:val="00DC0274"/>
    <w:rsid w:val="00DC0282"/>
    <w:rsid w:val="00DC03CC"/>
    <w:rsid w:val="00DC04DF"/>
    <w:rsid w:val="00DC0571"/>
    <w:rsid w:val="00DC078A"/>
    <w:rsid w:val="00DC0804"/>
    <w:rsid w:val="00DC0994"/>
    <w:rsid w:val="00DC0B70"/>
    <w:rsid w:val="00DC0B8B"/>
    <w:rsid w:val="00DC0D0B"/>
    <w:rsid w:val="00DC0D66"/>
    <w:rsid w:val="00DC0D8F"/>
    <w:rsid w:val="00DC0E57"/>
    <w:rsid w:val="00DC106B"/>
    <w:rsid w:val="00DC107E"/>
    <w:rsid w:val="00DC1261"/>
    <w:rsid w:val="00DC12E1"/>
    <w:rsid w:val="00DC131E"/>
    <w:rsid w:val="00DC14B5"/>
    <w:rsid w:val="00DC165A"/>
    <w:rsid w:val="00DC198A"/>
    <w:rsid w:val="00DC1CF8"/>
    <w:rsid w:val="00DC1D1A"/>
    <w:rsid w:val="00DC1D48"/>
    <w:rsid w:val="00DC1D5B"/>
    <w:rsid w:val="00DC1F27"/>
    <w:rsid w:val="00DC21B8"/>
    <w:rsid w:val="00DC21CB"/>
    <w:rsid w:val="00DC25E9"/>
    <w:rsid w:val="00DC2651"/>
    <w:rsid w:val="00DC26FB"/>
    <w:rsid w:val="00DC27DF"/>
    <w:rsid w:val="00DC27F8"/>
    <w:rsid w:val="00DC28CF"/>
    <w:rsid w:val="00DC29BC"/>
    <w:rsid w:val="00DC2AE2"/>
    <w:rsid w:val="00DC2FDD"/>
    <w:rsid w:val="00DC32DD"/>
    <w:rsid w:val="00DC33A5"/>
    <w:rsid w:val="00DC33B8"/>
    <w:rsid w:val="00DC36A8"/>
    <w:rsid w:val="00DC37A7"/>
    <w:rsid w:val="00DC3CF8"/>
    <w:rsid w:val="00DC3D65"/>
    <w:rsid w:val="00DC4008"/>
    <w:rsid w:val="00DC449C"/>
    <w:rsid w:val="00DC44F0"/>
    <w:rsid w:val="00DC4556"/>
    <w:rsid w:val="00DC45E9"/>
    <w:rsid w:val="00DC4A29"/>
    <w:rsid w:val="00DC4B79"/>
    <w:rsid w:val="00DC4BDF"/>
    <w:rsid w:val="00DC4C8A"/>
    <w:rsid w:val="00DC4D15"/>
    <w:rsid w:val="00DC4F7E"/>
    <w:rsid w:val="00DC5032"/>
    <w:rsid w:val="00DC507D"/>
    <w:rsid w:val="00DC51D7"/>
    <w:rsid w:val="00DC5324"/>
    <w:rsid w:val="00DC54C6"/>
    <w:rsid w:val="00DC557E"/>
    <w:rsid w:val="00DC56C5"/>
    <w:rsid w:val="00DC5C75"/>
    <w:rsid w:val="00DC5EA8"/>
    <w:rsid w:val="00DC60D3"/>
    <w:rsid w:val="00DC645D"/>
    <w:rsid w:val="00DC6813"/>
    <w:rsid w:val="00DC68FF"/>
    <w:rsid w:val="00DC69A9"/>
    <w:rsid w:val="00DC6A37"/>
    <w:rsid w:val="00DC6A43"/>
    <w:rsid w:val="00DC6A70"/>
    <w:rsid w:val="00DC6C97"/>
    <w:rsid w:val="00DC6DA7"/>
    <w:rsid w:val="00DC6E35"/>
    <w:rsid w:val="00DC712E"/>
    <w:rsid w:val="00DC723F"/>
    <w:rsid w:val="00DC7390"/>
    <w:rsid w:val="00DC73B2"/>
    <w:rsid w:val="00DC73F4"/>
    <w:rsid w:val="00DC7407"/>
    <w:rsid w:val="00DC74CF"/>
    <w:rsid w:val="00DC7683"/>
    <w:rsid w:val="00DC78B1"/>
    <w:rsid w:val="00DC78E9"/>
    <w:rsid w:val="00DC798E"/>
    <w:rsid w:val="00DC79E1"/>
    <w:rsid w:val="00DC7A7A"/>
    <w:rsid w:val="00DC7C2B"/>
    <w:rsid w:val="00DC7C71"/>
    <w:rsid w:val="00DC7E0C"/>
    <w:rsid w:val="00DC7FE9"/>
    <w:rsid w:val="00DD007E"/>
    <w:rsid w:val="00DD00E8"/>
    <w:rsid w:val="00DD0267"/>
    <w:rsid w:val="00DD02DA"/>
    <w:rsid w:val="00DD06C8"/>
    <w:rsid w:val="00DD0864"/>
    <w:rsid w:val="00DD0870"/>
    <w:rsid w:val="00DD091C"/>
    <w:rsid w:val="00DD0946"/>
    <w:rsid w:val="00DD0A2E"/>
    <w:rsid w:val="00DD0A99"/>
    <w:rsid w:val="00DD0AA8"/>
    <w:rsid w:val="00DD0B80"/>
    <w:rsid w:val="00DD0C74"/>
    <w:rsid w:val="00DD0D70"/>
    <w:rsid w:val="00DD103C"/>
    <w:rsid w:val="00DD11C1"/>
    <w:rsid w:val="00DD150A"/>
    <w:rsid w:val="00DD17BD"/>
    <w:rsid w:val="00DD1971"/>
    <w:rsid w:val="00DD1D33"/>
    <w:rsid w:val="00DD1ED4"/>
    <w:rsid w:val="00DD1F9F"/>
    <w:rsid w:val="00DD22C4"/>
    <w:rsid w:val="00DD2359"/>
    <w:rsid w:val="00DD23D7"/>
    <w:rsid w:val="00DD23E7"/>
    <w:rsid w:val="00DD24D7"/>
    <w:rsid w:val="00DD25A4"/>
    <w:rsid w:val="00DD25B6"/>
    <w:rsid w:val="00DD2719"/>
    <w:rsid w:val="00DD2734"/>
    <w:rsid w:val="00DD2760"/>
    <w:rsid w:val="00DD276F"/>
    <w:rsid w:val="00DD28B4"/>
    <w:rsid w:val="00DD2A9D"/>
    <w:rsid w:val="00DD2C76"/>
    <w:rsid w:val="00DD2CAC"/>
    <w:rsid w:val="00DD2E7E"/>
    <w:rsid w:val="00DD2EC3"/>
    <w:rsid w:val="00DD2F54"/>
    <w:rsid w:val="00DD2FB3"/>
    <w:rsid w:val="00DD304A"/>
    <w:rsid w:val="00DD3200"/>
    <w:rsid w:val="00DD320E"/>
    <w:rsid w:val="00DD3369"/>
    <w:rsid w:val="00DD354B"/>
    <w:rsid w:val="00DD366F"/>
    <w:rsid w:val="00DD36B6"/>
    <w:rsid w:val="00DD3758"/>
    <w:rsid w:val="00DD3766"/>
    <w:rsid w:val="00DD37CF"/>
    <w:rsid w:val="00DD391D"/>
    <w:rsid w:val="00DD3AAD"/>
    <w:rsid w:val="00DD3CB7"/>
    <w:rsid w:val="00DD3CD4"/>
    <w:rsid w:val="00DD3D28"/>
    <w:rsid w:val="00DD3D68"/>
    <w:rsid w:val="00DD3F89"/>
    <w:rsid w:val="00DD40C6"/>
    <w:rsid w:val="00DD41F1"/>
    <w:rsid w:val="00DD43BB"/>
    <w:rsid w:val="00DD49CA"/>
    <w:rsid w:val="00DD4A16"/>
    <w:rsid w:val="00DD4D33"/>
    <w:rsid w:val="00DD4F61"/>
    <w:rsid w:val="00DD5033"/>
    <w:rsid w:val="00DD5579"/>
    <w:rsid w:val="00DD5647"/>
    <w:rsid w:val="00DD57A4"/>
    <w:rsid w:val="00DD5A95"/>
    <w:rsid w:val="00DD5AAF"/>
    <w:rsid w:val="00DD5B67"/>
    <w:rsid w:val="00DD5D34"/>
    <w:rsid w:val="00DD5EE0"/>
    <w:rsid w:val="00DD5F19"/>
    <w:rsid w:val="00DD5F65"/>
    <w:rsid w:val="00DD5FEC"/>
    <w:rsid w:val="00DD611E"/>
    <w:rsid w:val="00DD651B"/>
    <w:rsid w:val="00DD65F0"/>
    <w:rsid w:val="00DD6808"/>
    <w:rsid w:val="00DD6B3B"/>
    <w:rsid w:val="00DD6C64"/>
    <w:rsid w:val="00DD6D4D"/>
    <w:rsid w:val="00DD6D94"/>
    <w:rsid w:val="00DD6E0D"/>
    <w:rsid w:val="00DD7203"/>
    <w:rsid w:val="00DD7214"/>
    <w:rsid w:val="00DD7336"/>
    <w:rsid w:val="00DD734F"/>
    <w:rsid w:val="00DD7524"/>
    <w:rsid w:val="00DD7AA6"/>
    <w:rsid w:val="00DD7DED"/>
    <w:rsid w:val="00DD7DF4"/>
    <w:rsid w:val="00DD7E33"/>
    <w:rsid w:val="00DD7E6C"/>
    <w:rsid w:val="00DE0085"/>
    <w:rsid w:val="00DE00B0"/>
    <w:rsid w:val="00DE0108"/>
    <w:rsid w:val="00DE0140"/>
    <w:rsid w:val="00DE034B"/>
    <w:rsid w:val="00DE05C5"/>
    <w:rsid w:val="00DE06B3"/>
    <w:rsid w:val="00DE06F2"/>
    <w:rsid w:val="00DE081B"/>
    <w:rsid w:val="00DE09ED"/>
    <w:rsid w:val="00DE0A66"/>
    <w:rsid w:val="00DE0B70"/>
    <w:rsid w:val="00DE0BD8"/>
    <w:rsid w:val="00DE0C6F"/>
    <w:rsid w:val="00DE0D90"/>
    <w:rsid w:val="00DE0D94"/>
    <w:rsid w:val="00DE0FF7"/>
    <w:rsid w:val="00DE13B6"/>
    <w:rsid w:val="00DE13C2"/>
    <w:rsid w:val="00DE1502"/>
    <w:rsid w:val="00DE152F"/>
    <w:rsid w:val="00DE1546"/>
    <w:rsid w:val="00DE1719"/>
    <w:rsid w:val="00DE1BDF"/>
    <w:rsid w:val="00DE1C95"/>
    <w:rsid w:val="00DE1C99"/>
    <w:rsid w:val="00DE1F42"/>
    <w:rsid w:val="00DE1F89"/>
    <w:rsid w:val="00DE20D2"/>
    <w:rsid w:val="00DE20F1"/>
    <w:rsid w:val="00DE23B0"/>
    <w:rsid w:val="00DE2480"/>
    <w:rsid w:val="00DE25AD"/>
    <w:rsid w:val="00DE27AF"/>
    <w:rsid w:val="00DE284B"/>
    <w:rsid w:val="00DE2948"/>
    <w:rsid w:val="00DE294A"/>
    <w:rsid w:val="00DE2958"/>
    <w:rsid w:val="00DE297D"/>
    <w:rsid w:val="00DE2A07"/>
    <w:rsid w:val="00DE2ABF"/>
    <w:rsid w:val="00DE2BDA"/>
    <w:rsid w:val="00DE2C62"/>
    <w:rsid w:val="00DE2E4C"/>
    <w:rsid w:val="00DE2E53"/>
    <w:rsid w:val="00DE3053"/>
    <w:rsid w:val="00DE33E0"/>
    <w:rsid w:val="00DE358E"/>
    <w:rsid w:val="00DE37A8"/>
    <w:rsid w:val="00DE37F5"/>
    <w:rsid w:val="00DE3873"/>
    <w:rsid w:val="00DE393F"/>
    <w:rsid w:val="00DE3AA8"/>
    <w:rsid w:val="00DE3F7C"/>
    <w:rsid w:val="00DE4154"/>
    <w:rsid w:val="00DE41D1"/>
    <w:rsid w:val="00DE420F"/>
    <w:rsid w:val="00DE4271"/>
    <w:rsid w:val="00DE43FC"/>
    <w:rsid w:val="00DE443C"/>
    <w:rsid w:val="00DE4554"/>
    <w:rsid w:val="00DE4935"/>
    <w:rsid w:val="00DE49DC"/>
    <w:rsid w:val="00DE4A86"/>
    <w:rsid w:val="00DE4ADA"/>
    <w:rsid w:val="00DE4B6F"/>
    <w:rsid w:val="00DE4C6B"/>
    <w:rsid w:val="00DE4D9D"/>
    <w:rsid w:val="00DE4E35"/>
    <w:rsid w:val="00DE4FB8"/>
    <w:rsid w:val="00DE4FBD"/>
    <w:rsid w:val="00DE50FA"/>
    <w:rsid w:val="00DE51B1"/>
    <w:rsid w:val="00DE5365"/>
    <w:rsid w:val="00DE53E7"/>
    <w:rsid w:val="00DE5E6E"/>
    <w:rsid w:val="00DE6115"/>
    <w:rsid w:val="00DE623B"/>
    <w:rsid w:val="00DE6258"/>
    <w:rsid w:val="00DE6277"/>
    <w:rsid w:val="00DE62D2"/>
    <w:rsid w:val="00DE62E1"/>
    <w:rsid w:val="00DE6336"/>
    <w:rsid w:val="00DE6515"/>
    <w:rsid w:val="00DE6528"/>
    <w:rsid w:val="00DE65BB"/>
    <w:rsid w:val="00DE6775"/>
    <w:rsid w:val="00DE6809"/>
    <w:rsid w:val="00DE69F7"/>
    <w:rsid w:val="00DE6C23"/>
    <w:rsid w:val="00DE6F31"/>
    <w:rsid w:val="00DE6FE3"/>
    <w:rsid w:val="00DE7012"/>
    <w:rsid w:val="00DE7371"/>
    <w:rsid w:val="00DE754A"/>
    <w:rsid w:val="00DE777C"/>
    <w:rsid w:val="00DE77F8"/>
    <w:rsid w:val="00DE7873"/>
    <w:rsid w:val="00DE78F4"/>
    <w:rsid w:val="00DE7ADC"/>
    <w:rsid w:val="00DE7DEF"/>
    <w:rsid w:val="00DE7F98"/>
    <w:rsid w:val="00DF0059"/>
    <w:rsid w:val="00DF00E6"/>
    <w:rsid w:val="00DF03C7"/>
    <w:rsid w:val="00DF0438"/>
    <w:rsid w:val="00DF0913"/>
    <w:rsid w:val="00DF0AC7"/>
    <w:rsid w:val="00DF0ACD"/>
    <w:rsid w:val="00DF0B84"/>
    <w:rsid w:val="00DF0C97"/>
    <w:rsid w:val="00DF0CB3"/>
    <w:rsid w:val="00DF0E9C"/>
    <w:rsid w:val="00DF0F1F"/>
    <w:rsid w:val="00DF0F5A"/>
    <w:rsid w:val="00DF107F"/>
    <w:rsid w:val="00DF1105"/>
    <w:rsid w:val="00DF111D"/>
    <w:rsid w:val="00DF115F"/>
    <w:rsid w:val="00DF127D"/>
    <w:rsid w:val="00DF12C2"/>
    <w:rsid w:val="00DF1323"/>
    <w:rsid w:val="00DF1536"/>
    <w:rsid w:val="00DF15E4"/>
    <w:rsid w:val="00DF177E"/>
    <w:rsid w:val="00DF17B9"/>
    <w:rsid w:val="00DF192B"/>
    <w:rsid w:val="00DF1A12"/>
    <w:rsid w:val="00DF1A24"/>
    <w:rsid w:val="00DF1B24"/>
    <w:rsid w:val="00DF1D78"/>
    <w:rsid w:val="00DF1DD6"/>
    <w:rsid w:val="00DF1F91"/>
    <w:rsid w:val="00DF1FE1"/>
    <w:rsid w:val="00DF206F"/>
    <w:rsid w:val="00DF20D6"/>
    <w:rsid w:val="00DF2214"/>
    <w:rsid w:val="00DF2490"/>
    <w:rsid w:val="00DF2636"/>
    <w:rsid w:val="00DF277D"/>
    <w:rsid w:val="00DF280A"/>
    <w:rsid w:val="00DF281F"/>
    <w:rsid w:val="00DF2C21"/>
    <w:rsid w:val="00DF2CB0"/>
    <w:rsid w:val="00DF2CC9"/>
    <w:rsid w:val="00DF2DD5"/>
    <w:rsid w:val="00DF2E43"/>
    <w:rsid w:val="00DF2FC9"/>
    <w:rsid w:val="00DF3079"/>
    <w:rsid w:val="00DF3218"/>
    <w:rsid w:val="00DF3467"/>
    <w:rsid w:val="00DF351B"/>
    <w:rsid w:val="00DF358D"/>
    <w:rsid w:val="00DF35AF"/>
    <w:rsid w:val="00DF3775"/>
    <w:rsid w:val="00DF3876"/>
    <w:rsid w:val="00DF3B30"/>
    <w:rsid w:val="00DF3B8A"/>
    <w:rsid w:val="00DF3FB4"/>
    <w:rsid w:val="00DF3FB8"/>
    <w:rsid w:val="00DF4098"/>
    <w:rsid w:val="00DF40A9"/>
    <w:rsid w:val="00DF40DC"/>
    <w:rsid w:val="00DF4104"/>
    <w:rsid w:val="00DF41A4"/>
    <w:rsid w:val="00DF4782"/>
    <w:rsid w:val="00DF498F"/>
    <w:rsid w:val="00DF4CE8"/>
    <w:rsid w:val="00DF4EB6"/>
    <w:rsid w:val="00DF4F86"/>
    <w:rsid w:val="00DF4F9C"/>
    <w:rsid w:val="00DF5028"/>
    <w:rsid w:val="00DF50E0"/>
    <w:rsid w:val="00DF5128"/>
    <w:rsid w:val="00DF5200"/>
    <w:rsid w:val="00DF5569"/>
    <w:rsid w:val="00DF56DA"/>
    <w:rsid w:val="00DF59FB"/>
    <w:rsid w:val="00DF5A65"/>
    <w:rsid w:val="00DF5A8B"/>
    <w:rsid w:val="00DF5AF7"/>
    <w:rsid w:val="00DF5B51"/>
    <w:rsid w:val="00DF5BD8"/>
    <w:rsid w:val="00DF5EB6"/>
    <w:rsid w:val="00DF5EF4"/>
    <w:rsid w:val="00DF5FDE"/>
    <w:rsid w:val="00DF6461"/>
    <w:rsid w:val="00DF6485"/>
    <w:rsid w:val="00DF64B0"/>
    <w:rsid w:val="00DF6569"/>
    <w:rsid w:val="00DF65A9"/>
    <w:rsid w:val="00DF666F"/>
    <w:rsid w:val="00DF67BB"/>
    <w:rsid w:val="00DF67BD"/>
    <w:rsid w:val="00DF6B07"/>
    <w:rsid w:val="00DF6CD1"/>
    <w:rsid w:val="00DF6DEE"/>
    <w:rsid w:val="00DF6FCE"/>
    <w:rsid w:val="00DF7023"/>
    <w:rsid w:val="00DF729F"/>
    <w:rsid w:val="00DF770B"/>
    <w:rsid w:val="00DF771D"/>
    <w:rsid w:val="00DF77CA"/>
    <w:rsid w:val="00DF7B70"/>
    <w:rsid w:val="00DF7CA1"/>
    <w:rsid w:val="00DF7D32"/>
    <w:rsid w:val="00DF7E0A"/>
    <w:rsid w:val="00DF7F48"/>
    <w:rsid w:val="00DF7FD8"/>
    <w:rsid w:val="00E001D6"/>
    <w:rsid w:val="00E00233"/>
    <w:rsid w:val="00E00255"/>
    <w:rsid w:val="00E002D8"/>
    <w:rsid w:val="00E004E4"/>
    <w:rsid w:val="00E005D6"/>
    <w:rsid w:val="00E00721"/>
    <w:rsid w:val="00E00782"/>
    <w:rsid w:val="00E008BC"/>
    <w:rsid w:val="00E00B93"/>
    <w:rsid w:val="00E00C2F"/>
    <w:rsid w:val="00E00DAC"/>
    <w:rsid w:val="00E00E0B"/>
    <w:rsid w:val="00E00EC8"/>
    <w:rsid w:val="00E00FCB"/>
    <w:rsid w:val="00E01027"/>
    <w:rsid w:val="00E011A9"/>
    <w:rsid w:val="00E011F8"/>
    <w:rsid w:val="00E0127B"/>
    <w:rsid w:val="00E01347"/>
    <w:rsid w:val="00E0150D"/>
    <w:rsid w:val="00E01532"/>
    <w:rsid w:val="00E0156D"/>
    <w:rsid w:val="00E01615"/>
    <w:rsid w:val="00E01717"/>
    <w:rsid w:val="00E0174F"/>
    <w:rsid w:val="00E017C1"/>
    <w:rsid w:val="00E01806"/>
    <w:rsid w:val="00E01960"/>
    <w:rsid w:val="00E01B4B"/>
    <w:rsid w:val="00E01C2F"/>
    <w:rsid w:val="00E01C92"/>
    <w:rsid w:val="00E01CB1"/>
    <w:rsid w:val="00E01E28"/>
    <w:rsid w:val="00E01EDE"/>
    <w:rsid w:val="00E01FEB"/>
    <w:rsid w:val="00E021C0"/>
    <w:rsid w:val="00E022C7"/>
    <w:rsid w:val="00E02322"/>
    <w:rsid w:val="00E0242D"/>
    <w:rsid w:val="00E02512"/>
    <w:rsid w:val="00E0265A"/>
    <w:rsid w:val="00E026DF"/>
    <w:rsid w:val="00E02770"/>
    <w:rsid w:val="00E029E8"/>
    <w:rsid w:val="00E02A93"/>
    <w:rsid w:val="00E02C18"/>
    <w:rsid w:val="00E02C3B"/>
    <w:rsid w:val="00E02C8A"/>
    <w:rsid w:val="00E02CD5"/>
    <w:rsid w:val="00E02D25"/>
    <w:rsid w:val="00E02DB8"/>
    <w:rsid w:val="00E03139"/>
    <w:rsid w:val="00E03142"/>
    <w:rsid w:val="00E03241"/>
    <w:rsid w:val="00E0324A"/>
    <w:rsid w:val="00E033EB"/>
    <w:rsid w:val="00E036A3"/>
    <w:rsid w:val="00E0377F"/>
    <w:rsid w:val="00E0385B"/>
    <w:rsid w:val="00E039EB"/>
    <w:rsid w:val="00E03ACC"/>
    <w:rsid w:val="00E03B63"/>
    <w:rsid w:val="00E03BC1"/>
    <w:rsid w:val="00E03BFB"/>
    <w:rsid w:val="00E03EC6"/>
    <w:rsid w:val="00E04185"/>
    <w:rsid w:val="00E041B1"/>
    <w:rsid w:val="00E042E4"/>
    <w:rsid w:val="00E04323"/>
    <w:rsid w:val="00E04389"/>
    <w:rsid w:val="00E04402"/>
    <w:rsid w:val="00E046CB"/>
    <w:rsid w:val="00E04877"/>
    <w:rsid w:val="00E0494F"/>
    <w:rsid w:val="00E04A93"/>
    <w:rsid w:val="00E04B1D"/>
    <w:rsid w:val="00E04BD2"/>
    <w:rsid w:val="00E04D82"/>
    <w:rsid w:val="00E04E1D"/>
    <w:rsid w:val="00E04EAE"/>
    <w:rsid w:val="00E04EFA"/>
    <w:rsid w:val="00E05008"/>
    <w:rsid w:val="00E05085"/>
    <w:rsid w:val="00E051A9"/>
    <w:rsid w:val="00E051EA"/>
    <w:rsid w:val="00E05305"/>
    <w:rsid w:val="00E055AF"/>
    <w:rsid w:val="00E055B7"/>
    <w:rsid w:val="00E055BC"/>
    <w:rsid w:val="00E056B5"/>
    <w:rsid w:val="00E059A7"/>
    <w:rsid w:val="00E05B4E"/>
    <w:rsid w:val="00E05CE2"/>
    <w:rsid w:val="00E05D81"/>
    <w:rsid w:val="00E05EAF"/>
    <w:rsid w:val="00E05F24"/>
    <w:rsid w:val="00E06231"/>
    <w:rsid w:val="00E06582"/>
    <w:rsid w:val="00E0663B"/>
    <w:rsid w:val="00E06691"/>
    <w:rsid w:val="00E066B4"/>
    <w:rsid w:val="00E0679E"/>
    <w:rsid w:val="00E06825"/>
    <w:rsid w:val="00E06845"/>
    <w:rsid w:val="00E068C2"/>
    <w:rsid w:val="00E068EF"/>
    <w:rsid w:val="00E06949"/>
    <w:rsid w:val="00E06A66"/>
    <w:rsid w:val="00E06F14"/>
    <w:rsid w:val="00E06F26"/>
    <w:rsid w:val="00E06F5B"/>
    <w:rsid w:val="00E06FEE"/>
    <w:rsid w:val="00E0754B"/>
    <w:rsid w:val="00E07BA3"/>
    <w:rsid w:val="00E07E28"/>
    <w:rsid w:val="00E10220"/>
    <w:rsid w:val="00E103A5"/>
    <w:rsid w:val="00E1041A"/>
    <w:rsid w:val="00E10468"/>
    <w:rsid w:val="00E10534"/>
    <w:rsid w:val="00E106A9"/>
    <w:rsid w:val="00E10837"/>
    <w:rsid w:val="00E1094E"/>
    <w:rsid w:val="00E10956"/>
    <w:rsid w:val="00E10C13"/>
    <w:rsid w:val="00E11048"/>
    <w:rsid w:val="00E11516"/>
    <w:rsid w:val="00E11527"/>
    <w:rsid w:val="00E115E4"/>
    <w:rsid w:val="00E11836"/>
    <w:rsid w:val="00E11873"/>
    <w:rsid w:val="00E11EB1"/>
    <w:rsid w:val="00E11F1A"/>
    <w:rsid w:val="00E12103"/>
    <w:rsid w:val="00E12311"/>
    <w:rsid w:val="00E123EA"/>
    <w:rsid w:val="00E1247F"/>
    <w:rsid w:val="00E125AD"/>
    <w:rsid w:val="00E12690"/>
    <w:rsid w:val="00E1290D"/>
    <w:rsid w:val="00E1297C"/>
    <w:rsid w:val="00E129D1"/>
    <w:rsid w:val="00E12A39"/>
    <w:rsid w:val="00E12C04"/>
    <w:rsid w:val="00E12C75"/>
    <w:rsid w:val="00E12EB6"/>
    <w:rsid w:val="00E131BB"/>
    <w:rsid w:val="00E1320D"/>
    <w:rsid w:val="00E132C3"/>
    <w:rsid w:val="00E1333A"/>
    <w:rsid w:val="00E13668"/>
    <w:rsid w:val="00E13672"/>
    <w:rsid w:val="00E13753"/>
    <w:rsid w:val="00E13812"/>
    <w:rsid w:val="00E138F7"/>
    <w:rsid w:val="00E13974"/>
    <w:rsid w:val="00E13ABD"/>
    <w:rsid w:val="00E13C32"/>
    <w:rsid w:val="00E14020"/>
    <w:rsid w:val="00E141E0"/>
    <w:rsid w:val="00E141E5"/>
    <w:rsid w:val="00E1463C"/>
    <w:rsid w:val="00E146EE"/>
    <w:rsid w:val="00E147E0"/>
    <w:rsid w:val="00E14839"/>
    <w:rsid w:val="00E149AA"/>
    <w:rsid w:val="00E14BB5"/>
    <w:rsid w:val="00E14F84"/>
    <w:rsid w:val="00E14FE0"/>
    <w:rsid w:val="00E151D7"/>
    <w:rsid w:val="00E152FD"/>
    <w:rsid w:val="00E154DE"/>
    <w:rsid w:val="00E15571"/>
    <w:rsid w:val="00E157D5"/>
    <w:rsid w:val="00E158D7"/>
    <w:rsid w:val="00E158EC"/>
    <w:rsid w:val="00E1591B"/>
    <w:rsid w:val="00E15BA7"/>
    <w:rsid w:val="00E15BD7"/>
    <w:rsid w:val="00E15C60"/>
    <w:rsid w:val="00E15CEB"/>
    <w:rsid w:val="00E15E01"/>
    <w:rsid w:val="00E15E43"/>
    <w:rsid w:val="00E15F76"/>
    <w:rsid w:val="00E160B0"/>
    <w:rsid w:val="00E160F0"/>
    <w:rsid w:val="00E161CE"/>
    <w:rsid w:val="00E16201"/>
    <w:rsid w:val="00E1632E"/>
    <w:rsid w:val="00E163AC"/>
    <w:rsid w:val="00E163C3"/>
    <w:rsid w:val="00E163F7"/>
    <w:rsid w:val="00E164A0"/>
    <w:rsid w:val="00E16641"/>
    <w:rsid w:val="00E16654"/>
    <w:rsid w:val="00E16658"/>
    <w:rsid w:val="00E16744"/>
    <w:rsid w:val="00E16799"/>
    <w:rsid w:val="00E16AE7"/>
    <w:rsid w:val="00E16B46"/>
    <w:rsid w:val="00E16F03"/>
    <w:rsid w:val="00E16FA4"/>
    <w:rsid w:val="00E1702C"/>
    <w:rsid w:val="00E170A5"/>
    <w:rsid w:val="00E175C2"/>
    <w:rsid w:val="00E177C0"/>
    <w:rsid w:val="00E1785E"/>
    <w:rsid w:val="00E178F9"/>
    <w:rsid w:val="00E17B09"/>
    <w:rsid w:val="00E17B62"/>
    <w:rsid w:val="00E17D2A"/>
    <w:rsid w:val="00E201CE"/>
    <w:rsid w:val="00E2023B"/>
    <w:rsid w:val="00E20290"/>
    <w:rsid w:val="00E202DD"/>
    <w:rsid w:val="00E205C3"/>
    <w:rsid w:val="00E205F3"/>
    <w:rsid w:val="00E20615"/>
    <w:rsid w:val="00E2075D"/>
    <w:rsid w:val="00E20A4A"/>
    <w:rsid w:val="00E20ADD"/>
    <w:rsid w:val="00E20AEB"/>
    <w:rsid w:val="00E20DAD"/>
    <w:rsid w:val="00E20F03"/>
    <w:rsid w:val="00E210DF"/>
    <w:rsid w:val="00E21189"/>
    <w:rsid w:val="00E2119E"/>
    <w:rsid w:val="00E211ED"/>
    <w:rsid w:val="00E21534"/>
    <w:rsid w:val="00E2155D"/>
    <w:rsid w:val="00E215E3"/>
    <w:rsid w:val="00E218C7"/>
    <w:rsid w:val="00E219B5"/>
    <w:rsid w:val="00E21A0E"/>
    <w:rsid w:val="00E21AAD"/>
    <w:rsid w:val="00E21B5E"/>
    <w:rsid w:val="00E21D49"/>
    <w:rsid w:val="00E21E09"/>
    <w:rsid w:val="00E21F76"/>
    <w:rsid w:val="00E22009"/>
    <w:rsid w:val="00E22083"/>
    <w:rsid w:val="00E22187"/>
    <w:rsid w:val="00E22188"/>
    <w:rsid w:val="00E221B8"/>
    <w:rsid w:val="00E22386"/>
    <w:rsid w:val="00E22691"/>
    <w:rsid w:val="00E228C1"/>
    <w:rsid w:val="00E22D5D"/>
    <w:rsid w:val="00E22F16"/>
    <w:rsid w:val="00E230E2"/>
    <w:rsid w:val="00E23260"/>
    <w:rsid w:val="00E23263"/>
    <w:rsid w:val="00E2350A"/>
    <w:rsid w:val="00E2377D"/>
    <w:rsid w:val="00E2397C"/>
    <w:rsid w:val="00E23B51"/>
    <w:rsid w:val="00E23C1D"/>
    <w:rsid w:val="00E23C50"/>
    <w:rsid w:val="00E23CE0"/>
    <w:rsid w:val="00E23E64"/>
    <w:rsid w:val="00E23F40"/>
    <w:rsid w:val="00E23FD1"/>
    <w:rsid w:val="00E24120"/>
    <w:rsid w:val="00E244F8"/>
    <w:rsid w:val="00E2465D"/>
    <w:rsid w:val="00E247A4"/>
    <w:rsid w:val="00E248AC"/>
    <w:rsid w:val="00E24A1B"/>
    <w:rsid w:val="00E24B1F"/>
    <w:rsid w:val="00E24C3C"/>
    <w:rsid w:val="00E24D06"/>
    <w:rsid w:val="00E24D75"/>
    <w:rsid w:val="00E24F1B"/>
    <w:rsid w:val="00E24FCA"/>
    <w:rsid w:val="00E251FA"/>
    <w:rsid w:val="00E2528A"/>
    <w:rsid w:val="00E25515"/>
    <w:rsid w:val="00E2556B"/>
    <w:rsid w:val="00E255F5"/>
    <w:rsid w:val="00E25918"/>
    <w:rsid w:val="00E259E9"/>
    <w:rsid w:val="00E25A57"/>
    <w:rsid w:val="00E25AC7"/>
    <w:rsid w:val="00E25AD6"/>
    <w:rsid w:val="00E25D43"/>
    <w:rsid w:val="00E25F03"/>
    <w:rsid w:val="00E260A0"/>
    <w:rsid w:val="00E261F3"/>
    <w:rsid w:val="00E2620C"/>
    <w:rsid w:val="00E2656B"/>
    <w:rsid w:val="00E2663F"/>
    <w:rsid w:val="00E26642"/>
    <w:rsid w:val="00E2677F"/>
    <w:rsid w:val="00E26790"/>
    <w:rsid w:val="00E267BB"/>
    <w:rsid w:val="00E26883"/>
    <w:rsid w:val="00E268B1"/>
    <w:rsid w:val="00E268ED"/>
    <w:rsid w:val="00E269E1"/>
    <w:rsid w:val="00E269F4"/>
    <w:rsid w:val="00E26A73"/>
    <w:rsid w:val="00E26AF3"/>
    <w:rsid w:val="00E26C1F"/>
    <w:rsid w:val="00E26D42"/>
    <w:rsid w:val="00E26E60"/>
    <w:rsid w:val="00E26E66"/>
    <w:rsid w:val="00E2704F"/>
    <w:rsid w:val="00E274D2"/>
    <w:rsid w:val="00E2766C"/>
    <w:rsid w:val="00E276FE"/>
    <w:rsid w:val="00E277C7"/>
    <w:rsid w:val="00E2791B"/>
    <w:rsid w:val="00E27A96"/>
    <w:rsid w:val="00E27BD2"/>
    <w:rsid w:val="00E27CDB"/>
    <w:rsid w:val="00E27D00"/>
    <w:rsid w:val="00E27D34"/>
    <w:rsid w:val="00E27DC3"/>
    <w:rsid w:val="00E30006"/>
    <w:rsid w:val="00E30016"/>
    <w:rsid w:val="00E3026D"/>
    <w:rsid w:val="00E3063C"/>
    <w:rsid w:val="00E306D2"/>
    <w:rsid w:val="00E30826"/>
    <w:rsid w:val="00E30866"/>
    <w:rsid w:val="00E30AD9"/>
    <w:rsid w:val="00E30C09"/>
    <w:rsid w:val="00E30CAF"/>
    <w:rsid w:val="00E30F7E"/>
    <w:rsid w:val="00E30FCB"/>
    <w:rsid w:val="00E31009"/>
    <w:rsid w:val="00E310BA"/>
    <w:rsid w:val="00E31124"/>
    <w:rsid w:val="00E31168"/>
    <w:rsid w:val="00E31248"/>
    <w:rsid w:val="00E3149D"/>
    <w:rsid w:val="00E31507"/>
    <w:rsid w:val="00E31523"/>
    <w:rsid w:val="00E31577"/>
    <w:rsid w:val="00E31790"/>
    <w:rsid w:val="00E317EC"/>
    <w:rsid w:val="00E31958"/>
    <w:rsid w:val="00E31A92"/>
    <w:rsid w:val="00E31BEA"/>
    <w:rsid w:val="00E31F47"/>
    <w:rsid w:val="00E31FD1"/>
    <w:rsid w:val="00E32353"/>
    <w:rsid w:val="00E32623"/>
    <w:rsid w:val="00E32633"/>
    <w:rsid w:val="00E32747"/>
    <w:rsid w:val="00E32A43"/>
    <w:rsid w:val="00E32C69"/>
    <w:rsid w:val="00E32CDF"/>
    <w:rsid w:val="00E32DE8"/>
    <w:rsid w:val="00E32EC9"/>
    <w:rsid w:val="00E32FA9"/>
    <w:rsid w:val="00E32FCB"/>
    <w:rsid w:val="00E32FE1"/>
    <w:rsid w:val="00E3315A"/>
    <w:rsid w:val="00E332AF"/>
    <w:rsid w:val="00E332B8"/>
    <w:rsid w:val="00E33495"/>
    <w:rsid w:val="00E336A7"/>
    <w:rsid w:val="00E33B32"/>
    <w:rsid w:val="00E33CD1"/>
    <w:rsid w:val="00E33CF9"/>
    <w:rsid w:val="00E33D76"/>
    <w:rsid w:val="00E33FAF"/>
    <w:rsid w:val="00E3413E"/>
    <w:rsid w:val="00E343D0"/>
    <w:rsid w:val="00E343E4"/>
    <w:rsid w:val="00E3452D"/>
    <w:rsid w:val="00E3470A"/>
    <w:rsid w:val="00E34858"/>
    <w:rsid w:val="00E34A18"/>
    <w:rsid w:val="00E34AB4"/>
    <w:rsid w:val="00E34D6F"/>
    <w:rsid w:val="00E34DF4"/>
    <w:rsid w:val="00E34E1D"/>
    <w:rsid w:val="00E34E20"/>
    <w:rsid w:val="00E34FE7"/>
    <w:rsid w:val="00E351C0"/>
    <w:rsid w:val="00E351E2"/>
    <w:rsid w:val="00E35405"/>
    <w:rsid w:val="00E35440"/>
    <w:rsid w:val="00E354E2"/>
    <w:rsid w:val="00E35642"/>
    <w:rsid w:val="00E35748"/>
    <w:rsid w:val="00E3589A"/>
    <w:rsid w:val="00E359C1"/>
    <w:rsid w:val="00E35AE6"/>
    <w:rsid w:val="00E35BF0"/>
    <w:rsid w:val="00E35C6B"/>
    <w:rsid w:val="00E35EBD"/>
    <w:rsid w:val="00E35ED6"/>
    <w:rsid w:val="00E36022"/>
    <w:rsid w:val="00E360E8"/>
    <w:rsid w:val="00E361A4"/>
    <w:rsid w:val="00E361BF"/>
    <w:rsid w:val="00E365E8"/>
    <w:rsid w:val="00E367C4"/>
    <w:rsid w:val="00E36B35"/>
    <w:rsid w:val="00E36C41"/>
    <w:rsid w:val="00E36C44"/>
    <w:rsid w:val="00E36C52"/>
    <w:rsid w:val="00E36DD8"/>
    <w:rsid w:val="00E36DFC"/>
    <w:rsid w:val="00E36E63"/>
    <w:rsid w:val="00E36F2F"/>
    <w:rsid w:val="00E370CD"/>
    <w:rsid w:val="00E372DF"/>
    <w:rsid w:val="00E372EA"/>
    <w:rsid w:val="00E37300"/>
    <w:rsid w:val="00E37351"/>
    <w:rsid w:val="00E3741B"/>
    <w:rsid w:val="00E374C6"/>
    <w:rsid w:val="00E374D2"/>
    <w:rsid w:val="00E37519"/>
    <w:rsid w:val="00E3757F"/>
    <w:rsid w:val="00E37699"/>
    <w:rsid w:val="00E3778E"/>
    <w:rsid w:val="00E378E1"/>
    <w:rsid w:val="00E37A50"/>
    <w:rsid w:val="00E37A82"/>
    <w:rsid w:val="00E37AAC"/>
    <w:rsid w:val="00E37AE3"/>
    <w:rsid w:val="00E37C4C"/>
    <w:rsid w:val="00E37E30"/>
    <w:rsid w:val="00E37E99"/>
    <w:rsid w:val="00E40041"/>
    <w:rsid w:val="00E40207"/>
    <w:rsid w:val="00E404D9"/>
    <w:rsid w:val="00E40704"/>
    <w:rsid w:val="00E40754"/>
    <w:rsid w:val="00E40A56"/>
    <w:rsid w:val="00E40A88"/>
    <w:rsid w:val="00E40A98"/>
    <w:rsid w:val="00E40B2E"/>
    <w:rsid w:val="00E40B5E"/>
    <w:rsid w:val="00E40E12"/>
    <w:rsid w:val="00E40E18"/>
    <w:rsid w:val="00E40EC7"/>
    <w:rsid w:val="00E4153A"/>
    <w:rsid w:val="00E4162D"/>
    <w:rsid w:val="00E416E3"/>
    <w:rsid w:val="00E417BC"/>
    <w:rsid w:val="00E41A47"/>
    <w:rsid w:val="00E41ABE"/>
    <w:rsid w:val="00E41C81"/>
    <w:rsid w:val="00E41C86"/>
    <w:rsid w:val="00E41C8E"/>
    <w:rsid w:val="00E41D30"/>
    <w:rsid w:val="00E41E22"/>
    <w:rsid w:val="00E41E67"/>
    <w:rsid w:val="00E41EED"/>
    <w:rsid w:val="00E4203F"/>
    <w:rsid w:val="00E42099"/>
    <w:rsid w:val="00E423C3"/>
    <w:rsid w:val="00E423D9"/>
    <w:rsid w:val="00E4265A"/>
    <w:rsid w:val="00E4266A"/>
    <w:rsid w:val="00E426E2"/>
    <w:rsid w:val="00E4272E"/>
    <w:rsid w:val="00E4278A"/>
    <w:rsid w:val="00E428CF"/>
    <w:rsid w:val="00E428E7"/>
    <w:rsid w:val="00E42AA3"/>
    <w:rsid w:val="00E42AE2"/>
    <w:rsid w:val="00E42C1B"/>
    <w:rsid w:val="00E42D01"/>
    <w:rsid w:val="00E42DF5"/>
    <w:rsid w:val="00E42F86"/>
    <w:rsid w:val="00E42F8A"/>
    <w:rsid w:val="00E43262"/>
    <w:rsid w:val="00E4326D"/>
    <w:rsid w:val="00E43272"/>
    <w:rsid w:val="00E432F0"/>
    <w:rsid w:val="00E4349E"/>
    <w:rsid w:val="00E4356A"/>
    <w:rsid w:val="00E43637"/>
    <w:rsid w:val="00E4369A"/>
    <w:rsid w:val="00E43A00"/>
    <w:rsid w:val="00E43AC1"/>
    <w:rsid w:val="00E43E2B"/>
    <w:rsid w:val="00E4413E"/>
    <w:rsid w:val="00E4417D"/>
    <w:rsid w:val="00E441ED"/>
    <w:rsid w:val="00E44255"/>
    <w:rsid w:val="00E44434"/>
    <w:rsid w:val="00E444A0"/>
    <w:rsid w:val="00E44675"/>
    <w:rsid w:val="00E4497E"/>
    <w:rsid w:val="00E4498C"/>
    <w:rsid w:val="00E44BD8"/>
    <w:rsid w:val="00E44C91"/>
    <w:rsid w:val="00E44DA7"/>
    <w:rsid w:val="00E44DCD"/>
    <w:rsid w:val="00E44F03"/>
    <w:rsid w:val="00E44F94"/>
    <w:rsid w:val="00E44FA1"/>
    <w:rsid w:val="00E450E7"/>
    <w:rsid w:val="00E45527"/>
    <w:rsid w:val="00E455EF"/>
    <w:rsid w:val="00E45625"/>
    <w:rsid w:val="00E45626"/>
    <w:rsid w:val="00E457A4"/>
    <w:rsid w:val="00E45A92"/>
    <w:rsid w:val="00E45C16"/>
    <w:rsid w:val="00E45F0F"/>
    <w:rsid w:val="00E45F8A"/>
    <w:rsid w:val="00E45FED"/>
    <w:rsid w:val="00E4610F"/>
    <w:rsid w:val="00E46160"/>
    <w:rsid w:val="00E4617C"/>
    <w:rsid w:val="00E462C2"/>
    <w:rsid w:val="00E4637C"/>
    <w:rsid w:val="00E46558"/>
    <w:rsid w:val="00E46597"/>
    <w:rsid w:val="00E46602"/>
    <w:rsid w:val="00E46665"/>
    <w:rsid w:val="00E46764"/>
    <w:rsid w:val="00E469E5"/>
    <w:rsid w:val="00E46A24"/>
    <w:rsid w:val="00E4714B"/>
    <w:rsid w:val="00E471CE"/>
    <w:rsid w:val="00E472CD"/>
    <w:rsid w:val="00E476EF"/>
    <w:rsid w:val="00E47A29"/>
    <w:rsid w:val="00E47A41"/>
    <w:rsid w:val="00E47A9B"/>
    <w:rsid w:val="00E47BE2"/>
    <w:rsid w:val="00E47CF3"/>
    <w:rsid w:val="00E47CF7"/>
    <w:rsid w:val="00E47D1B"/>
    <w:rsid w:val="00E500C2"/>
    <w:rsid w:val="00E500DD"/>
    <w:rsid w:val="00E50168"/>
    <w:rsid w:val="00E501F7"/>
    <w:rsid w:val="00E504A7"/>
    <w:rsid w:val="00E50521"/>
    <w:rsid w:val="00E5074D"/>
    <w:rsid w:val="00E5083C"/>
    <w:rsid w:val="00E5102A"/>
    <w:rsid w:val="00E5102E"/>
    <w:rsid w:val="00E51310"/>
    <w:rsid w:val="00E519EE"/>
    <w:rsid w:val="00E51ADA"/>
    <w:rsid w:val="00E51D14"/>
    <w:rsid w:val="00E52015"/>
    <w:rsid w:val="00E5224D"/>
    <w:rsid w:val="00E5240C"/>
    <w:rsid w:val="00E5264A"/>
    <w:rsid w:val="00E526ED"/>
    <w:rsid w:val="00E52721"/>
    <w:rsid w:val="00E5274E"/>
    <w:rsid w:val="00E52764"/>
    <w:rsid w:val="00E52773"/>
    <w:rsid w:val="00E529EF"/>
    <w:rsid w:val="00E52AB5"/>
    <w:rsid w:val="00E52BAA"/>
    <w:rsid w:val="00E52BD5"/>
    <w:rsid w:val="00E52C37"/>
    <w:rsid w:val="00E52C60"/>
    <w:rsid w:val="00E53267"/>
    <w:rsid w:val="00E5334E"/>
    <w:rsid w:val="00E5335B"/>
    <w:rsid w:val="00E533E5"/>
    <w:rsid w:val="00E534A5"/>
    <w:rsid w:val="00E53960"/>
    <w:rsid w:val="00E53CB4"/>
    <w:rsid w:val="00E53E60"/>
    <w:rsid w:val="00E53FEB"/>
    <w:rsid w:val="00E541AC"/>
    <w:rsid w:val="00E541DA"/>
    <w:rsid w:val="00E54402"/>
    <w:rsid w:val="00E54421"/>
    <w:rsid w:val="00E546F5"/>
    <w:rsid w:val="00E54715"/>
    <w:rsid w:val="00E5479F"/>
    <w:rsid w:val="00E547F4"/>
    <w:rsid w:val="00E54A54"/>
    <w:rsid w:val="00E54AEB"/>
    <w:rsid w:val="00E54B47"/>
    <w:rsid w:val="00E54C4A"/>
    <w:rsid w:val="00E54DC6"/>
    <w:rsid w:val="00E54DDF"/>
    <w:rsid w:val="00E550E4"/>
    <w:rsid w:val="00E551FB"/>
    <w:rsid w:val="00E55378"/>
    <w:rsid w:val="00E5537A"/>
    <w:rsid w:val="00E5545B"/>
    <w:rsid w:val="00E55627"/>
    <w:rsid w:val="00E5562A"/>
    <w:rsid w:val="00E556CE"/>
    <w:rsid w:val="00E556F2"/>
    <w:rsid w:val="00E5573F"/>
    <w:rsid w:val="00E557DA"/>
    <w:rsid w:val="00E559C4"/>
    <w:rsid w:val="00E55D18"/>
    <w:rsid w:val="00E55EA3"/>
    <w:rsid w:val="00E5606E"/>
    <w:rsid w:val="00E56085"/>
    <w:rsid w:val="00E5617C"/>
    <w:rsid w:val="00E56368"/>
    <w:rsid w:val="00E56626"/>
    <w:rsid w:val="00E56728"/>
    <w:rsid w:val="00E56870"/>
    <w:rsid w:val="00E568C0"/>
    <w:rsid w:val="00E56995"/>
    <w:rsid w:val="00E56AA7"/>
    <w:rsid w:val="00E56DBB"/>
    <w:rsid w:val="00E56DD4"/>
    <w:rsid w:val="00E56E24"/>
    <w:rsid w:val="00E56FD6"/>
    <w:rsid w:val="00E57031"/>
    <w:rsid w:val="00E57063"/>
    <w:rsid w:val="00E570BA"/>
    <w:rsid w:val="00E5732D"/>
    <w:rsid w:val="00E574BB"/>
    <w:rsid w:val="00E57518"/>
    <w:rsid w:val="00E57610"/>
    <w:rsid w:val="00E57767"/>
    <w:rsid w:val="00E577BA"/>
    <w:rsid w:val="00E57881"/>
    <w:rsid w:val="00E578F6"/>
    <w:rsid w:val="00E57915"/>
    <w:rsid w:val="00E57A24"/>
    <w:rsid w:val="00E57AED"/>
    <w:rsid w:val="00E57B70"/>
    <w:rsid w:val="00E57CE9"/>
    <w:rsid w:val="00E57D68"/>
    <w:rsid w:val="00E57D6D"/>
    <w:rsid w:val="00E57DE0"/>
    <w:rsid w:val="00E57E47"/>
    <w:rsid w:val="00E60162"/>
    <w:rsid w:val="00E601D8"/>
    <w:rsid w:val="00E606BE"/>
    <w:rsid w:val="00E60936"/>
    <w:rsid w:val="00E60988"/>
    <w:rsid w:val="00E60A47"/>
    <w:rsid w:val="00E60A5E"/>
    <w:rsid w:val="00E60AB1"/>
    <w:rsid w:val="00E60B62"/>
    <w:rsid w:val="00E60BE0"/>
    <w:rsid w:val="00E60D34"/>
    <w:rsid w:val="00E60D6C"/>
    <w:rsid w:val="00E61114"/>
    <w:rsid w:val="00E61192"/>
    <w:rsid w:val="00E61198"/>
    <w:rsid w:val="00E6119B"/>
    <w:rsid w:val="00E6121F"/>
    <w:rsid w:val="00E61298"/>
    <w:rsid w:val="00E612C3"/>
    <w:rsid w:val="00E612F8"/>
    <w:rsid w:val="00E6147C"/>
    <w:rsid w:val="00E614B1"/>
    <w:rsid w:val="00E61508"/>
    <w:rsid w:val="00E6154E"/>
    <w:rsid w:val="00E617F7"/>
    <w:rsid w:val="00E6197E"/>
    <w:rsid w:val="00E619BB"/>
    <w:rsid w:val="00E619D1"/>
    <w:rsid w:val="00E61A2D"/>
    <w:rsid w:val="00E61CAB"/>
    <w:rsid w:val="00E61F7A"/>
    <w:rsid w:val="00E61FB0"/>
    <w:rsid w:val="00E620EB"/>
    <w:rsid w:val="00E62214"/>
    <w:rsid w:val="00E6237A"/>
    <w:rsid w:val="00E625AD"/>
    <w:rsid w:val="00E626C9"/>
    <w:rsid w:val="00E6299C"/>
    <w:rsid w:val="00E629E3"/>
    <w:rsid w:val="00E62A45"/>
    <w:rsid w:val="00E62A5C"/>
    <w:rsid w:val="00E63128"/>
    <w:rsid w:val="00E631B3"/>
    <w:rsid w:val="00E6327F"/>
    <w:rsid w:val="00E632D3"/>
    <w:rsid w:val="00E63425"/>
    <w:rsid w:val="00E63589"/>
    <w:rsid w:val="00E6360C"/>
    <w:rsid w:val="00E63613"/>
    <w:rsid w:val="00E6385F"/>
    <w:rsid w:val="00E638B7"/>
    <w:rsid w:val="00E63B6E"/>
    <w:rsid w:val="00E63BC7"/>
    <w:rsid w:val="00E63CAB"/>
    <w:rsid w:val="00E63D76"/>
    <w:rsid w:val="00E63F0B"/>
    <w:rsid w:val="00E63F74"/>
    <w:rsid w:val="00E641BF"/>
    <w:rsid w:val="00E642A4"/>
    <w:rsid w:val="00E6437E"/>
    <w:rsid w:val="00E64383"/>
    <w:rsid w:val="00E64471"/>
    <w:rsid w:val="00E64584"/>
    <w:rsid w:val="00E645D7"/>
    <w:rsid w:val="00E6469E"/>
    <w:rsid w:val="00E646D8"/>
    <w:rsid w:val="00E647F6"/>
    <w:rsid w:val="00E64843"/>
    <w:rsid w:val="00E6496C"/>
    <w:rsid w:val="00E64977"/>
    <w:rsid w:val="00E64A1D"/>
    <w:rsid w:val="00E64BDC"/>
    <w:rsid w:val="00E64EB2"/>
    <w:rsid w:val="00E64ED3"/>
    <w:rsid w:val="00E64F64"/>
    <w:rsid w:val="00E64FD3"/>
    <w:rsid w:val="00E6505B"/>
    <w:rsid w:val="00E65095"/>
    <w:rsid w:val="00E6517C"/>
    <w:rsid w:val="00E65408"/>
    <w:rsid w:val="00E654DC"/>
    <w:rsid w:val="00E65641"/>
    <w:rsid w:val="00E658BF"/>
    <w:rsid w:val="00E65B40"/>
    <w:rsid w:val="00E65C60"/>
    <w:rsid w:val="00E65D5D"/>
    <w:rsid w:val="00E65E11"/>
    <w:rsid w:val="00E65E9B"/>
    <w:rsid w:val="00E65F58"/>
    <w:rsid w:val="00E661B4"/>
    <w:rsid w:val="00E661BA"/>
    <w:rsid w:val="00E6623A"/>
    <w:rsid w:val="00E663AD"/>
    <w:rsid w:val="00E664BF"/>
    <w:rsid w:val="00E66699"/>
    <w:rsid w:val="00E66768"/>
    <w:rsid w:val="00E6681A"/>
    <w:rsid w:val="00E66869"/>
    <w:rsid w:val="00E66A06"/>
    <w:rsid w:val="00E66C55"/>
    <w:rsid w:val="00E66D61"/>
    <w:rsid w:val="00E66DAB"/>
    <w:rsid w:val="00E66E0C"/>
    <w:rsid w:val="00E6703A"/>
    <w:rsid w:val="00E6731E"/>
    <w:rsid w:val="00E67643"/>
    <w:rsid w:val="00E6767F"/>
    <w:rsid w:val="00E67754"/>
    <w:rsid w:val="00E6781A"/>
    <w:rsid w:val="00E6786D"/>
    <w:rsid w:val="00E678AE"/>
    <w:rsid w:val="00E67B35"/>
    <w:rsid w:val="00E67B47"/>
    <w:rsid w:val="00E67BBC"/>
    <w:rsid w:val="00E67DA2"/>
    <w:rsid w:val="00E67F24"/>
    <w:rsid w:val="00E700FD"/>
    <w:rsid w:val="00E70310"/>
    <w:rsid w:val="00E703E5"/>
    <w:rsid w:val="00E705ED"/>
    <w:rsid w:val="00E706ED"/>
    <w:rsid w:val="00E706F5"/>
    <w:rsid w:val="00E7076D"/>
    <w:rsid w:val="00E708CA"/>
    <w:rsid w:val="00E70962"/>
    <w:rsid w:val="00E709C2"/>
    <w:rsid w:val="00E70BF2"/>
    <w:rsid w:val="00E70E5F"/>
    <w:rsid w:val="00E70E9D"/>
    <w:rsid w:val="00E711AD"/>
    <w:rsid w:val="00E712FA"/>
    <w:rsid w:val="00E7138D"/>
    <w:rsid w:val="00E7156E"/>
    <w:rsid w:val="00E718D1"/>
    <w:rsid w:val="00E719B4"/>
    <w:rsid w:val="00E71A67"/>
    <w:rsid w:val="00E71AB2"/>
    <w:rsid w:val="00E71BA7"/>
    <w:rsid w:val="00E71BF6"/>
    <w:rsid w:val="00E71F9B"/>
    <w:rsid w:val="00E72459"/>
    <w:rsid w:val="00E7254A"/>
    <w:rsid w:val="00E725FF"/>
    <w:rsid w:val="00E72682"/>
    <w:rsid w:val="00E7290D"/>
    <w:rsid w:val="00E729D9"/>
    <w:rsid w:val="00E729E5"/>
    <w:rsid w:val="00E72A4C"/>
    <w:rsid w:val="00E72C28"/>
    <w:rsid w:val="00E72E74"/>
    <w:rsid w:val="00E72E98"/>
    <w:rsid w:val="00E72EBB"/>
    <w:rsid w:val="00E7319B"/>
    <w:rsid w:val="00E7325B"/>
    <w:rsid w:val="00E73450"/>
    <w:rsid w:val="00E735CE"/>
    <w:rsid w:val="00E73864"/>
    <w:rsid w:val="00E739A6"/>
    <w:rsid w:val="00E73BA5"/>
    <w:rsid w:val="00E73BF8"/>
    <w:rsid w:val="00E73DB2"/>
    <w:rsid w:val="00E73E0B"/>
    <w:rsid w:val="00E73E1E"/>
    <w:rsid w:val="00E73F0E"/>
    <w:rsid w:val="00E73FB1"/>
    <w:rsid w:val="00E74059"/>
    <w:rsid w:val="00E7408E"/>
    <w:rsid w:val="00E740D2"/>
    <w:rsid w:val="00E74175"/>
    <w:rsid w:val="00E7469B"/>
    <w:rsid w:val="00E746F2"/>
    <w:rsid w:val="00E7470A"/>
    <w:rsid w:val="00E74721"/>
    <w:rsid w:val="00E747DC"/>
    <w:rsid w:val="00E74C09"/>
    <w:rsid w:val="00E74C85"/>
    <w:rsid w:val="00E74D6F"/>
    <w:rsid w:val="00E74E36"/>
    <w:rsid w:val="00E74FE9"/>
    <w:rsid w:val="00E752FB"/>
    <w:rsid w:val="00E75435"/>
    <w:rsid w:val="00E755F4"/>
    <w:rsid w:val="00E7573A"/>
    <w:rsid w:val="00E75782"/>
    <w:rsid w:val="00E75A61"/>
    <w:rsid w:val="00E75AE4"/>
    <w:rsid w:val="00E75BE5"/>
    <w:rsid w:val="00E75C02"/>
    <w:rsid w:val="00E75C48"/>
    <w:rsid w:val="00E75CD4"/>
    <w:rsid w:val="00E75D4C"/>
    <w:rsid w:val="00E75E0C"/>
    <w:rsid w:val="00E75E7B"/>
    <w:rsid w:val="00E75F62"/>
    <w:rsid w:val="00E760C3"/>
    <w:rsid w:val="00E76197"/>
    <w:rsid w:val="00E76310"/>
    <w:rsid w:val="00E763BE"/>
    <w:rsid w:val="00E766DB"/>
    <w:rsid w:val="00E768A1"/>
    <w:rsid w:val="00E768A9"/>
    <w:rsid w:val="00E76B37"/>
    <w:rsid w:val="00E76B59"/>
    <w:rsid w:val="00E76B94"/>
    <w:rsid w:val="00E7709E"/>
    <w:rsid w:val="00E774A3"/>
    <w:rsid w:val="00E7764B"/>
    <w:rsid w:val="00E77654"/>
    <w:rsid w:val="00E77719"/>
    <w:rsid w:val="00E777D9"/>
    <w:rsid w:val="00E77835"/>
    <w:rsid w:val="00E778C4"/>
    <w:rsid w:val="00E77AAD"/>
    <w:rsid w:val="00E77AD3"/>
    <w:rsid w:val="00E77FC4"/>
    <w:rsid w:val="00E8006F"/>
    <w:rsid w:val="00E800CB"/>
    <w:rsid w:val="00E80126"/>
    <w:rsid w:val="00E8048E"/>
    <w:rsid w:val="00E80557"/>
    <w:rsid w:val="00E806E0"/>
    <w:rsid w:val="00E807F7"/>
    <w:rsid w:val="00E80896"/>
    <w:rsid w:val="00E80950"/>
    <w:rsid w:val="00E80A0B"/>
    <w:rsid w:val="00E8108C"/>
    <w:rsid w:val="00E8112D"/>
    <w:rsid w:val="00E81226"/>
    <w:rsid w:val="00E81267"/>
    <w:rsid w:val="00E812BB"/>
    <w:rsid w:val="00E813BF"/>
    <w:rsid w:val="00E81552"/>
    <w:rsid w:val="00E8159A"/>
    <w:rsid w:val="00E81630"/>
    <w:rsid w:val="00E8166D"/>
    <w:rsid w:val="00E818EC"/>
    <w:rsid w:val="00E819CB"/>
    <w:rsid w:val="00E81A88"/>
    <w:rsid w:val="00E81A9E"/>
    <w:rsid w:val="00E81AD2"/>
    <w:rsid w:val="00E81B74"/>
    <w:rsid w:val="00E81B98"/>
    <w:rsid w:val="00E81C12"/>
    <w:rsid w:val="00E81DB1"/>
    <w:rsid w:val="00E81DE1"/>
    <w:rsid w:val="00E81F5D"/>
    <w:rsid w:val="00E81F75"/>
    <w:rsid w:val="00E8204C"/>
    <w:rsid w:val="00E82335"/>
    <w:rsid w:val="00E823AC"/>
    <w:rsid w:val="00E823DB"/>
    <w:rsid w:val="00E8256B"/>
    <w:rsid w:val="00E826C8"/>
    <w:rsid w:val="00E829E1"/>
    <w:rsid w:val="00E82A2A"/>
    <w:rsid w:val="00E82AAC"/>
    <w:rsid w:val="00E82AAD"/>
    <w:rsid w:val="00E82AFF"/>
    <w:rsid w:val="00E82B4A"/>
    <w:rsid w:val="00E82D44"/>
    <w:rsid w:val="00E82E49"/>
    <w:rsid w:val="00E831A0"/>
    <w:rsid w:val="00E834CC"/>
    <w:rsid w:val="00E834EF"/>
    <w:rsid w:val="00E83737"/>
    <w:rsid w:val="00E8390D"/>
    <w:rsid w:val="00E8393C"/>
    <w:rsid w:val="00E83959"/>
    <w:rsid w:val="00E8396D"/>
    <w:rsid w:val="00E83E63"/>
    <w:rsid w:val="00E843F1"/>
    <w:rsid w:val="00E8440D"/>
    <w:rsid w:val="00E845EB"/>
    <w:rsid w:val="00E84627"/>
    <w:rsid w:val="00E846E8"/>
    <w:rsid w:val="00E849FD"/>
    <w:rsid w:val="00E84A3E"/>
    <w:rsid w:val="00E84AAB"/>
    <w:rsid w:val="00E84BDD"/>
    <w:rsid w:val="00E85003"/>
    <w:rsid w:val="00E8502D"/>
    <w:rsid w:val="00E85423"/>
    <w:rsid w:val="00E85559"/>
    <w:rsid w:val="00E855C4"/>
    <w:rsid w:val="00E855CD"/>
    <w:rsid w:val="00E85699"/>
    <w:rsid w:val="00E85821"/>
    <w:rsid w:val="00E85A08"/>
    <w:rsid w:val="00E85AA2"/>
    <w:rsid w:val="00E85AB8"/>
    <w:rsid w:val="00E85AC8"/>
    <w:rsid w:val="00E85AED"/>
    <w:rsid w:val="00E85C82"/>
    <w:rsid w:val="00E85CC3"/>
    <w:rsid w:val="00E85D90"/>
    <w:rsid w:val="00E85FD9"/>
    <w:rsid w:val="00E86093"/>
    <w:rsid w:val="00E8623E"/>
    <w:rsid w:val="00E863D5"/>
    <w:rsid w:val="00E863F8"/>
    <w:rsid w:val="00E86467"/>
    <w:rsid w:val="00E865EB"/>
    <w:rsid w:val="00E865FA"/>
    <w:rsid w:val="00E86784"/>
    <w:rsid w:val="00E8679C"/>
    <w:rsid w:val="00E867F9"/>
    <w:rsid w:val="00E869C9"/>
    <w:rsid w:val="00E86CCF"/>
    <w:rsid w:val="00E86DA2"/>
    <w:rsid w:val="00E86DC3"/>
    <w:rsid w:val="00E87061"/>
    <w:rsid w:val="00E87065"/>
    <w:rsid w:val="00E871D1"/>
    <w:rsid w:val="00E872FD"/>
    <w:rsid w:val="00E8735E"/>
    <w:rsid w:val="00E87661"/>
    <w:rsid w:val="00E878E6"/>
    <w:rsid w:val="00E8793B"/>
    <w:rsid w:val="00E87C28"/>
    <w:rsid w:val="00E87C90"/>
    <w:rsid w:val="00E87E91"/>
    <w:rsid w:val="00E87F4F"/>
    <w:rsid w:val="00E9030B"/>
    <w:rsid w:val="00E903F0"/>
    <w:rsid w:val="00E9048A"/>
    <w:rsid w:val="00E90573"/>
    <w:rsid w:val="00E90638"/>
    <w:rsid w:val="00E90773"/>
    <w:rsid w:val="00E90975"/>
    <w:rsid w:val="00E909BE"/>
    <w:rsid w:val="00E90A32"/>
    <w:rsid w:val="00E90B3C"/>
    <w:rsid w:val="00E90B55"/>
    <w:rsid w:val="00E90BA3"/>
    <w:rsid w:val="00E90CFB"/>
    <w:rsid w:val="00E90CFD"/>
    <w:rsid w:val="00E912A1"/>
    <w:rsid w:val="00E91471"/>
    <w:rsid w:val="00E91494"/>
    <w:rsid w:val="00E91518"/>
    <w:rsid w:val="00E91559"/>
    <w:rsid w:val="00E91595"/>
    <w:rsid w:val="00E91627"/>
    <w:rsid w:val="00E91759"/>
    <w:rsid w:val="00E91805"/>
    <w:rsid w:val="00E91D06"/>
    <w:rsid w:val="00E91DB0"/>
    <w:rsid w:val="00E91EBC"/>
    <w:rsid w:val="00E92050"/>
    <w:rsid w:val="00E920F5"/>
    <w:rsid w:val="00E923F4"/>
    <w:rsid w:val="00E9258E"/>
    <w:rsid w:val="00E9258F"/>
    <w:rsid w:val="00E92A95"/>
    <w:rsid w:val="00E92C4F"/>
    <w:rsid w:val="00E92F7B"/>
    <w:rsid w:val="00E93003"/>
    <w:rsid w:val="00E933A5"/>
    <w:rsid w:val="00E93459"/>
    <w:rsid w:val="00E936E9"/>
    <w:rsid w:val="00E939E6"/>
    <w:rsid w:val="00E93A12"/>
    <w:rsid w:val="00E93D85"/>
    <w:rsid w:val="00E93F26"/>
    <w:rsid w:val="00E9414B"/>
    <w:rsid w:val="00E942BC"/>
    <w:rsid w:val="00E94404"/>
    <w:rsid w:val="00E94AFB"/>
    <w:rsid w:val="00E94AFF"/>
    <w:rsid w:val="00E94B15"/>
    <w:rsid w:val="00E94CB1"/>
    <w:rsid w:val="00E94E27"/>
    <w:rsid w:val="00E94E39"/>
    <w:rsid w:val="00E94E49"/>
    <w:rsid w:val="00E94EC2"/>
    <w:rsid w:val="00E95233"/>
    <w:rsid w:val="00E952A7"/>
    <w:rsid w:val="00E954DC"/>
    <w:rsid w:val="00E9552E"/>
    <w:rsid w:val="00E95738"/>
    <w:rsid w:val="00E957DB"/>
    <w:rsid w:val="00E9581D"/>
    <w:rsid w:val="00E95851"/>
    <w:rsid w:val="00E959CE"/>
    <w:rsid w:val="00E95B16"/>
    <w:rsid w:val="00E95DB5"/>
    <w:rsid w:val="00E95E2D"/>
    <w:rsid w:val="00E95E42"/>
    <w:rsid w:val="00E95F7B"/>
    <w:rsid w:val="00E96184"/>
    <w:rsid w:val="00E961A0"/>
    <w:rsid w:val="00E961C2"/>
    <w:rsid w:val="00E96215"/>
    <w:rsid w:val="00E9630D"/>
    <w:rsid w:val="00E963A1"/>
    <w:rsid w:val="00E966EB"/>
    <w:rsid w:val="00E96A0D"/>
    <w:rsid w:val="00E96A0F"/>
    <w:rsid w:val="00E96A19"/>
    <w:rsid w:val="00E96AE8"/>
    <w:rsid w:val="00E96B6A"/>
    <w:rsid w:val="00E96B9F"/>
    <w:rsid w:val="00E96EE4"/>
    <w:rsid w:val="00E96F2F"/>
    <w:rsid w:val="00E96FAD"/>
    <w:rsid w:val="00E970B3"/>
    <w:rsid w:val="00E970C2"/>
    <w:rsid w:val="00E9737A"/>
    <w:rsid w:val="00E9740D"/>
    <w:rsid w:val="00E97799"/>
    <w:rsid w:val="00E9779F"/>
    <w:rsid w:val="00E97857"/>
    <w:rsid w:val="00E97866"/>
    <w:rsid w:val="00E978EA"/>
    <w:rsid w:val="00E97995"/>
    <w:rsid w:val="00E979A5"/>
    <w:rsid w:val="00E97A3D"/>
    <w:rsid w:val="00E97A6D"/>
    <w:rsid w:val="00E97B65"/>
    <w:rsid w:val="00E97D14"/>
    <w:rsid w:val="00E97DC3"/>
    <w:rsid w:val="00E97FA6"/>
    <w:rsid w:val="00EA0285"/>
    <w:rsid w:val="00EA0374"/>
    <w:rsid w:val="00EA051A"/>
    <w:rsid w:val="00EA0694"/>
    <w:rsid w:val="00EA0728"/>
    <w:rsid w:val="00EA09D8"/>
    <w:rsid w:val="00EA0A03"/>
    <w:rsid w:val="00EA0D82"/>
    <w:rsid w:val="00EA0F04"/>
    <w:rsid w:val="00EA11FD"/>
    <w:rsid w:val="00EA1253"/>
    <w:rsid w:val="00EA1384"/>
    <w:rsid w:val="00EA145E"/>
    <w:rsid w:val="00EA1733"/>
    <w:rsid w:val="00EA17FC"/>
    <w:rsid w:val="00EA1945"/>
    <w:rsid w:val="00EA1965"/>
    <w:rsid w:val="00EA1A43"/>
    <w:rsid w:val="00EA1DF9"/>
    <w:rsid w:val="00EA1F04"/>
    <w:rsid w:val="00EA1F49"/>
    <w:rsid w:val="00EA1FEE"/>
    <w:rsid w:val="00EA2219"/>
    <w:rsid w:val="00EA224A"/>
    <w:rsid w:val="00EA22E6"/>
    <w:rsid w:val="00EA23AB"/>
    <w:rsid w:val="00EA243D"/>
    <w:rsid w:val="00EA25BE"/>
    <w:rsid w:val="00EA26EB"/>
    <w:rsid w:val="00EA2704"/>
    <w:rsid w:val="00EA272A"/>
    <w:rsid w:val="00EA274E"/>
    <w:rsid w:val="00EA27AA"/>
    <w:rsid w:val="00EA29C9"/>
    <w:rsid w:val="00EA2A9A"/>
    <w:rsid w:val="00EA2AC2"/>
    <w:rsid w:val="00EA2B40"/>
    <w:rsid w:val="00EA2B43"/>
    <w:rsid w:val="00EA2E5A"/>
    <w:rsid w:val="00EA2F05"/>
    <w:rsid w:val="00EA2F40"/>
    <w:rsid w:val="00EA3142"/>
    <w:rsid w:val="00EA31E7"/>
    <w:rsid w:val="00EA3222"/>
    <w:rsid w:val="00EA3237"/>
    <w:rsid w:val="00EA32BD"/>
    <w:rsid w:val="00EA33A6"/>
    <w:rsid w:val="00EA3473"/>
    <w:rsid w:val="00EA349D"/>
    <w:rsid w:val="00EA3A72"/>
    <w:rsid w:val="00EA3B33"/>
    <w:rsid w:val="00EA3C0F"/>
    <w:rsid w:val="00EA3C3A"/>
    <w:rsid w:val="00EA3C4B"/>
    <w:rsid w:val="00EA3CAB"/>
    <w:rsid w:val="00EA3DB9"/>
    <w:rsid w:val="00EA3E64"/>
    <w:rsid w:val="00EA3EA8"/>
    <w:rsid w:val="00EA3FDF"/>
    <w:rsid w:val="00EA4136"/>
    <w:rsid w:val="00EA417D"/>
    <w:rsid w:val="00EA4695"/>
    <w:rsid w:val="00EA46CA"/>
    <w:rsid w:val="00EA479B"/>
    <w:rsid w:val="00EA494A"/>
    <w:rsid w:val="00EA4A8C"/>
    <w:rsid w:val="00EA4BC5"/>
    <w:rsid w:val="00EA4C44"/>
    <w:rsid w:val="00EA4DD1"/>
    <w:rsid w:val="00EA4F51"/>
    <w:rsid w:val="00EA4F8D"/>
    <w:rsid w:val="00EA5144"/>
    <w:rsid w:val="00EA51E7"/>
    <w:rsid w:val="00EA520A"/>
    <w:rsid w:val="00EA5406"/>
    <w:rsid w:val="00EA5605"/>
    <w:rsid w:val="00EA5826"/>
    <w:rsid w:val="00EA5943"/>
    <w:rsid w:val="00EA5A4E"/>
    <w:rsid w:val="00EA5BA9"/>
    <w:rsid w:val="00EA5D61"/>
    <w:rsid w:val="00EA6095"/>
    <w:rsid w:val="00EA6293"/>
    <w:rsid w:val="00EA65B2"/>
    <w:rsid w:val="00EA65CD"/>
    <w:rsid w:val="00EA6841"/>
    <w:rsid w:val="00EA6901"/>
    <w:rsid w:val="00EA69D6"/>
    <w:rsid w:val="00EA6B72"/>
    <w:rsid w:val="00EA6DAC"/>
    <w:rsid w:val="00EA6E1E"/>
    <w:rsid w:val="00EA7058"/>
    <w:rsid w:val="00EA72CD"/>
    <w:rsid w:val="00EA7579"/>
    <w:rsid w:val="00EA76B5"/>
    <w:rsid w:val="00EA774C"/>
    <w:rsid w:val="00EA7758"/>
    <w:rsid w:val="00EA77CD"/>
    <w:rsid w:val="00EA7869"/>
    <w:rsid w:val="00EA7994"/>
    <w:rsid w:val="00EA7BDE"/>
    <w:rsid w:val="00EA7C52"/>
    <w:rsid w:val="00EA7CBC"/>
    <w:rsid w:val="00EB0044"/>
    <w:rsid w:val="00EB0115"/>
    <w:rsid w:val="00EB04A2"/>
    <w:rsid w:val="00EB04FD"/>
    <w:rsid w:val="00EB0550"/>
    <w:rsid w:val="00EB0672"/>
    <w:rsid w:val="00EB079B"/>
    <w:rsid w:val="00EB0A6D"/>
    <w:rsid w:val="00EB0B4E"/>
    <w:rsid w:val="00EB0CD7"/>
    <w:rsid w:val="00EB0DA6"/>
    <w:rsid w:val="00EB0E41"/>
    <w:rsid w:val="00EB0EF7"/>
    <w:rsid w:val="00EB0FBF"/>
    <w:rsid w:val="00EB116C"/>
    <w:rsid w:val="00EB1305"/>
    <w:rsid w:val="00EB138C"/>
    <w:rsid w:val="00EB1830"/>
    <w:rsid w:val="00EB198B"/>
    <w:rsid w:val="00EB1ACE"/>
    <w:rsid w:val="00EB1C61"/>
    <w:rsid w:val="00EB1DEA"/>
    <w:rsid w:val="00EB2033"/>
    <w:rsid w:val="00EB2132"/>
    <w:rsid w:val="00EB21D2"/>
    <w:rsid w:val="00EB2493"/>
    <w:rsid w:val="00EB258D"/>
    <w:rsid w:val="00EB261A"/>
    <w:rsid w:val="00EB2867"/>
    <w:rsid w:val="00EB2972"/>
    <w:rsid w:val="00EB2B85"/>
    <w:rsid w:val="00EB2CB1"/>
    <w:rsid w:val="00EB2D02"/>
    <w:rsid w:val="00EB2F43"/>
    <w:rsid w:val="00EB2FDA"/>
    <w:rsid w:val="00EB30E5"/>
    <w:rsid w:val="00EB30E6"/>
    <w:rsid w:val="00EB3117"/>
    <w:rsid w:val="00EB312E"/>
    <w:rsid w:val="00EB31AD"/>
    <w:rsid w:val="00EB339C"/>
    <w:rsid w:val="00EB33FE"/>
    <w:rsid w:val="00EB3739"/>
    <w:rsid w:val="00EB3767"/>
    <w:rsid w:val="00EB39A5"/>
    <w:rsid w:val="00EB3CA0"/>
    <w:rsid w:val="00EB3D4A"/>
    <w:rsid w:val="00EB3E5B"/>
    <w:rsid w:val="00EB4061"/>
    <w:rsid w:val="00EB4123"/>
    <w:rsid w:val="00EB418E"/>
    <w:rsid w:val="00EB44D4"/>
    <w:rsid w:val="00EB455D"/>
    <w:rsid w:val="00EB4688"/>
    <w:rsid w:val="00EB46A4"/>
    <w:rsid w:val="00EB4887"/>
    <w:rsid w:val="00EB48AB"/>
    <w:rsid w:val="00EB4932"/>
    <w:rsid w:val="00EB497F"/>
    <w:rsid w:val="00EB4983"/>
    <w:rsid w:val="00EB4CCD"/>
    <w:rsid w:val="00EB4E3A"/>
    <w:rsid w:val="00EB4E57"/>
    <w:rsid w:val="00EB4F33"/>
    <w:rsid w:val="00EB5064"/>
    <w:rsid w:val="00EB524C"/>
    <w:rsid w:val="00EB53F4"/>
    <w:rsid w:val="00EB559A"/>
    <w:rsid w:val="00EB5744"/>
    <w:rsid w:val="00EB5897"/>
    <w:rsid w:val="00EB5905"/>
    <w:rsid w:val="00EB59C2"/>
    <w:rsid w:val="00EB5CEA"/>
    <w:rsid w:val="00EB5E40"/>
    <w:rsid w:val="00EB5F74"/>
    <w:rsid w:val="00EB612A"/>
    <w:rsid w:val="00EB6193"/>
    <w:rsid w:val="00EB61BF"/>
    <w:rsid w:val="00EB61C0"/>
    <w:rsid w:val="00EB61EE"/>
    <w:rsid w:val="00EB6303"/>
    <w:rsid w:val="00EB6343"/>
    <w:rsid w:val="00EB63E4"/>
    <w:rsid w:val="00EB6482"/>
    <w:rsid w:val="00EB64AE"/>
    <w:rsid w:val="00EB6558"/>
    <w:rsid w:val="00EB6746"/>
    <w:rsid w:val="00EB6A82"/>
    <w:rsid w:val="00EB6B06"/>
    <w:rsid w:val="00EB6B4C"/>
    <w:rsid w:val="00EB6C40"/>
    <w:rsid w:val="00EB6C8F"/>
    <w:rsid w:val="00EB6CFB"/>
    <w:rsid w:val="00EB6D1D"/>
    <w:rsid w:val="00EB6D22"/>
    <w:rsid w:val="00EB6D5D"/>
    <w:rsid w:val="00EB7220"/>
    <w:rsid w:val="00EB723E"/>
    <w:rsid w:val="00EB7439"/>
    <w:rsid w:val="00EB74DE"/>
    <w:rsid w:val="00EB788B"/>
    <w:rsid w:val="00EB79B2"/>
    <w:rsid w:val="00EB7A81"/>
    <w:rsid w:val="00EB7DF1"/>
    <w:rsid w:val="00EB7E33"/>
    <w:rsid w:val="00EB7EC3"/>
    <w:rsid w:val="00EB7EF6"/>
    <w:rsid w:val="00EB7F0A"/>
    <w:rsid w:val="00EC0115"/>
    <w:rsid w:val="00EC0415"/>
    <w:rsid w:val="00EC046C"/>
    <w:rsid w:val="00EC0483"/>
    <w:rsid w:val="00EC04AC"/>
    <w:rsid w:val="00EC04AE"/>
    <w:rsid w:val="00EC04C7"/>
    <w:rsid w:val="00EC06AC"/>
    <w:rsid w:val="00EC06DD"/>
    <w:rsid w:val="00EC074C"/>
    <w:rsid w:val="00EC080D"/>
    <w:rsid w:val="00EC0841"/>
    <w:rsid w:val="00EC08A4"/>
    <w:rsid w:val="00EC0CF1"/>
    <w:rsid w:val="00EC0CF4"/>
    <w:rsid w:val="00EC0F38"/>
    <w:rsid w:val="00EC1019"/>
    <w:rsid w:val="00EC1078"/>
    <w:rsid w:val="00EC1193"/>
    <w:rsid w:val="00EC11A0"/>
    <w:rsid w:val="00EC127C"/>
    <w:rsid w:val="00EC13CE"/>
    <w:rsid w:val="00EC13FA"/>
    <w:rsid w:val="00EC16CB"/>
    <w:rsid w:val="00EC1714"/>
    <w:rsid w:val="00EC1723"/>
    <w:rsid w:val="00EC1769"/>
    <w:rsid w:val="00EC183F"/>
    <w:rsid w:val="00EC1923"/>
    <w:rsid w:val="00EC197A"/>
    <w:rsid w:val="00EC1D8E"/>
    <w:rsid w:val="00EC1DAE"/>
    <w:rsid w:val="00EC2132"/>
    <w:rsid w:val="00EC216F"/>
    <w:rsid w:val="00EC21FF"/>
    <w:rsid w:val="00EC22DB"/>
    <w:rsid w:val="00EC25DF"/>
    <w:rsid w:val="00EC25F2"/>
    <w:rsid w:val="00EC266D"/>
    <w:rsid w:val="00EC2921"/>
    <w:rsid w:val="00EC2EA4"/>
    <w:rsid w:val="00EC3184"/>
    <w:rsid w:val="00EC31FB"/>
    <w:rsid w:val="00EC3299"/>
    <w:rsid w:val="00EC329B"/>
    <w:rsid w:val="00EC32F4"/>
    <w:rsid w:val="00EC3346"/>
    <w:rsid w:val="00EC3437"/>
    <w:rsid w:val="00EC3444"/>
    <w:rsid w:val="00EC3467"/>
    <w:rsid w:val="00EC36AB"/>
    <w:rsid w:val="00EC36CD"/>
    <w:rsid w:val="00EC374F"/>
    <w:rsid w:val="00EC3FA6"/>
    <w:rsid w:val="00EC40FA"/>
    <w:rsid w:val="00EC411B"/>
    <w:rsid w:val="00EC4126"/>
    <w:rsid w:val="00EC4133"/>
    <w:rsid w:val="00EC43F3"/>
    <w:rsid w:val="00EC4498"/>
    <w:rsid w:val="00EC451E"/>
    <w:rsid w:val="00EC4944"/>
    <w:rsid w:val="00EC4995"/>
    <w:rsid w:val="00EC4A3B"/>
    <w:rsid w:val="00EC4B69"/>
    <w:rsid w:val="00EC4BDA"/>
    <w:rsid w:val="00EC4CBF"/>
    <w:rsid w:val="00EC4E55"/>
    <w:rsid w:val="00EC4E82"/>
    <w:rsid w:val="00EC4F66"/>
    <w:rsid w:val="00EC4FB6"/>
    <w:rsid w:val="00EC5138"/>
    <w:rsid w:val="00EC5139"/>
    <w:rsid w:val="00EC52C6"/>
    <w:rsid w:val="00EC5457"/>
    <w:rsid w:val="00EC553D"/>
    <w:rsid w:val="00EC554C"/>
    <w:rsid w:val="00EC5725"/>
    <w:rsid w:val="00EC5828"/>
    <w:rsid w:val="00EC5848"/>
    <w:rsid w:val="00EC5866"/>
    <w:rsid w:val="00EC5D3D"/>
    <w:rsid w:val="00EC5E01"/>
    <w:rsid w:val="00EC5F66"/>
    <w:rsid w:val="00EC5FA5"/>
    <w:rsid w:val="00EC5FF1"/>
    <w:rsid w:val="00EC6101"/>
    <w:rsid w:val="00EC6351"/>
    <w:rsid w:val="00EC6469"/>
    <w:rsid w:val="00EC64C4"/>
    <w:rsid w:val="00EC68A7"/>
    <w:rsid w:val="00EC6916"/>
    <w:rsid w:val="00EC6A2D"/>
    <w:rsid w:val="00EC6A74"/>
    <w:rsid w:val="00EC6E5E"/>
    <w:rsid w:val="00EC6F97"/>
    <w:rsid w:val="00EC70FA"/>
    <w:rsid w:val="00EC74BA"/>
    <w:rsid w:val="00EC752A"/>
    <w:rsid w:val="00EC755E"/>
    <w:rsid w:val="00EC75A5"/>
    <w:rsid w:val="00EC765F"/>
    <w:rsid w:val="00EC79BB"/>
    <w:rsid w:val="00EC79F5"/>
    <w:rsid w:val="00EC7A19"/>
    <w:rsid w:val="00EC7CAD"/>
    <w:rsid w:val="00EC7D16"/>
    <w:rsid w:val="00EC7F1F"/>
    <w:rsid w:val="00ED0069"/>
    <w:rsid w:val="00ED00B4"/>
    <w:rsid w:val="00ED01F2"/>
    <w:rsid w:val="00ED05DD"/>
    <w:rsid w:val="00ED0632"/>
    <w:rsid w:val="00ED06B0"/>
    <w:rsid w:val="00ED06B1"/>
    <w:rsid w:val="00ED08F7"/>
    <w:rsid w:val="00ED0BE3"/>
    <w:rsid w:val="00ED0C3E"/>
    <w:rsid w:val="00ED0C7A"/>
    <w:rsid w:val="00ED0D42"/>
    <w:rsid w:val="00ED0EC9"/>
    <w:rsid w:val="00ED0FB1"/>
    <w:rsid w:val="00ED115B"/>
    <w:rsid w:val="00ED12C5"/>
    <w:rsid w:val="00ED12D0"/>
    <w:rsid w:val="00ED13F7"/>
    <w:rsid w:val="00ED14C9"/>
    <w:rsid w:val="00ED1763"/>
    <w:rsid w:val="00ED1864"/>
    <w:rsid w:val="00ED1921"/>
    <w:rsid w:val="00ED1BE7"/>
    <w:rsid w:val="00ED1C62"/>
    <w:rsid w:val="00ED1D0C"/>
    <w:rsid w:val="00ED1FB4"/>
    <w:rsid w:val="00ED1FE2"/>
    <w:rsid w:val="00ED24B0"/>
    <w:rsid w:val="00ED2904"/>
    <w:rsid w:val="00ED2A12"/>
    <w:rsid w:val="00ED2B00"/>
    <w:rsid w:val="00ED2BD0"/>
    <w:rsid w:val="00ED2CEF"/>
    <w:rsid w:val="00ED2EF7"/>
    <w:rsid w:val="00ED31F7"/>
    <w:rsid w:val="00ED32F4"/>
    <w:rsid w:val="00ED3358"/>
    <w:rsid w:val="00ED3396"/>
    <w:rsid w:val="00ED34EF"/>
    <w:rsid w:val="00ED3528"/>
    <w:rsid w:val="00ED3957"/>
    <w:rsid w:val="00ED3A74"/>
    <w:rsid w:val="00ED3BAA"/>
    <w:rsid w:val="00ED3C38"/>
    <w:rsid w:val="00ED3FA8"/>
    <w:rsid w:val="00ED4373"/>
    <w:rsid w:val="00ED44FC"/>
    <w:rsid w:val="00ED4597"/>
    <w:rsid w:val="00ED473B"/>
    <w:rsid w:val="00ED49BC"/>
    <w:rsid w:val="00ED50FF"/>
    <w:rsid w:val="00ED514B"/>
    <w:rsid w:val="00ED51B0"/>
    <w:rsid w:val="00ED52E1"/>
    <w:rsid w:val="00ED56FB"/>
    <w:rsid w:val="00ED5A96"/>
    <w:rsid w:val="00ED5AF6"/>
    <w:rsid w:val="00ED5B86"/>
    <w:rsid w:val="00ED5FBA"/>
    <w:rsid w:val="00ED617D"/>
    <w:rsid w:val="00ED61F9"/>
    <w:rsid w:val="00ED6202"/>
    <w:rsid w:val="00ED64AD"/>
    <w:rsid w:val="00ED6631"/>
    <w:rsid w:val="00ED665C"/>
    <w:rsid w:val="00ED6714"/>
    <w:rsid w:val="00ED6760"/>
    <w:rsid w:val="00ED6812"/>
    <w:rsid w:val="00ED6B27"/>
    <w:rsid w:val="00ED6BA9"/>
    <w:rsid w:val="00ED6C4F"/>
    <w:rsid w:val="00ED6C9B"/>
    <w:rsid w:val="00ED6CF0"/>
    <w:rsid w:val="00ED6E65"/>
    <w:rsid w:val="00ED701C"/>
    <w:rsid w:val="00ED706E"/>
    <w:rsid w:val="00ED70D9"/>
    <w:rsid w:val="00ED7155"/>
    <w:rsid w:val="00ED7293"/>
    <w:rsid w:val="00ED7360"/>
    <w:rsid w:val="00ED73DE"/>
    <w:rsid w:val="00ED73E3"/>
    <w:rsid w:val="00ED73F4"/>
    <w:rsid w:val="00ED79F2"/>
    <w:rsid w:val="00ED7BA1"/>
    <w:rsid w:val="00EE0080"/>
    <w:rsid w:val="00EE0270"/>
    <w:rsid w:val="00EE0272"/>
    <w:rsid w:val="00EE027B"/>
    <w:rsid w:val="00EE0346"/>
    <w:rsid w:val="00EE051F"/>
    <w:rsid w:val="00EE06E6"/>
    <w:rsid w:val="00EE0748"/>
    <w:rsid w:val="00EE080A"/>
    <w:rsid w:val="00EE093A"/>
    <w:rsid w:val="00EE09AE"/>
    <w:rsid w:val="00EE09D3"/>
    <w:rsid w:val="00EE09E8"/>
    <w:rsid w:val="00EE0A2E"/>
    <w:rsid w:val="00EE0A59"/>
    <w:rsid w:val="00EE0E86"/>
    <w:rsid w:val="00EE0EF7"/>
    <w:rsid w:val="00EE0F31"/>
    <w:rsid w:val="00EE1415"/>
    <w:rsid w:val="00EE1504"/>
    <w:rsid w:val="00EE16C7"/>
    <w:rsid w:val="00EE17D6"/>
    <w:rsid w:val="00EE1815"/>
    <w:rsid w:val="00EE193B"/>
    <w:rsid w:val="00EE196B"/>
    <w:rsid w:val="00EE1B23"/>
    <w:rsid w:val="00EE1C1E"/>
    <w:rsid w:val="00EE1C88"/>
    <w:rsid w:val="00EE1C89"/>
    <w:rsid w:val="00EE1E65"/>
    <w:rsid w:val="00EE1EC4"/>
    <w:rsid w:val="00EE1F98"/>
    <w:rsid w:val="00EE2126"/>
    <w:rsid w:val="00EE2245"/>
    <w:rsid w:val="00EE2314"/>
    <w:rsid w:val="00EE2331"/>
    <w:rsid w:val="00EE23E4"/>
    <w:rsid w:val="00EE26ED"/>
    <w:rsid w:val="00EE28C0"/>
    <w:rsid w:val="00EE2A2F"/>
    <w:rsid w:val="00EE2BA7"/>
    <w:rsid w:val="00EE2C4E"/>
    <w:rsid w:val="00EE2C66"/>
    <w:rsid w:val="00EE2C8A"/>
    <w:rsid w:val="00EE2E82"/>
    <w:rsid w:val="00EE2EB7"/>
    <w:rsid w:val="00EE2F6C"/>
    <w:rsid w:val="00EE2FAC"/>
    <w:rsid w:val="00EE2FC6"/>
    <w:rsid w:val="00EE304D"/>
    <w:rsid w:val="00EE30D9"/>
    <w:rsid w:val="00EE3246"/>
    <w:rsid w:val="00EE3265"/>
    <w:rsid w:val="00EE34CF"/>
    <w:rsid w:val="00EE34EF"/>
    <w:rsid w:val="00EE37AC"/>
    <w:rsid w:val="00EE39D0"/>
    <w:rsid w:val="00EE3AC2"/>
    <w:rsid w:val="00EE3CD3"/>
    <w:rsid w:val="00EE3E1F"/>
    <w:rsid w:val="00EE3EC3"/>
    <w:rsid w:val="00EE3EE1"/>
    <w:rsid w:val="00EE3FD5"/>
    <w:rsid w:val="00EE40AC"/>
    <w:rsid w:val="00EE4190"/>
    <w:rsid w:val="00EE4194"/>
    <w:rsid w:val="00EE4225"/>
    <w:rsid w:val="00EE42E5"/>
    <w:rsid w:val="00EE43B5"/>
    <w:rsid w:val="00EE43F7"/>
    <w:rsid w:val="00EE444F"/>
    <w:rsid w:val="00EE44AE"/>
    <w:rsid w:val="00EE4592"/>
    <w:rsid w:val="00EE468F"/>
    <w:rsid w:val="00EE48D0"/>
    <w:rsid w:val="00EE4A57"/>
    <w:rsid w:val="00EE4E94"/>
    <w:rsid w:val="00EE52CC"/>
    <w:rsid w:val="00EE536D"/>
    <w:rsid w:val="00EE5381"/>
    <w:rsid w:val="00EE5452"/>
    <w:rsid w:val="00EE56EB"/>
    <w:rsid w:val="00EE5800"/>
    <w:rsid w:val="00EE5857"/>
    <w:rsid w:val="00EE59B4"/>
    <w:rsid w:val="00EE5A2D"/>
    <w:rsid w:val="00EE5A76"/>
    <w:rsid w:val="00EE5A7C"/>
    <w:rsid w:val="00EE5C03"/>
    <w:rsid w:val="00EE5E14"/>
    <w:rsid w:val="00EE6085"/>
    <w:rsid w:val="00EE6194"/>
    <w:rsid w:val="00EE6484"/>
    <w:rsid w:val="00EE64E6"/>
    <w:rsid w:val="00EE64F8"/>
    <w:rsid w:val="00EE6691"/>
    <w:rsid w:val="00EE6809"/>
    <w:rsid w:val="00EE6917"/>
    <w:rsid w:val="00EE69BE"/>
    <w:rsid w:val="00EE6C0C"/>
    <w:rsid w:val="00EE6FCE"/>
    <w:rsid w:val="00EE7043"/>
    <w:rsid w:val="00EE7134"/>
    <w:rsid w:val="00EE735F"/>
    <w:rsid w:val="00EE7480"/>
    <w:rsid w:val="00EE75F4"/>
    <w:rsid w:val="00EE76F9"/>
    <w:rsid w:val="00EE7780"/>
    <w:rsid w:val="00EE78C3"/>
    <w:rsid w:val="00EE7923"/>
    <w:rsid w:val="00EE7F42"/>
    <w:rsid w:val="00EF0334"/>
    <w:rsid w:val="00EF0386"/>
    <w:rsid w:val="00EF03A1"/>
    <w:rsid w:val="00EF047A"/>
    <w:rsid w:val="00EF052B"/>
    <w:rsid w:val="00EF0626"/>
    <w:rsid w:val="00EF06AF"/>
    <w:rsid w:val="00EF0816"/>
    <w:rsid w:val="00EF0871"/>
    <w:rsid w:val="00EF098A"/>
    <w:rsid w:val="00EF09BE"/>
    <w:rsid w:val="00EF0A9D"/>
    <w:rsid w:val="00EF0BAC"/>
    <w:rsid w:val="00EF0C6F"/>
    <w:rsid w:val="00EF0DA0"/>
    <w:rsid w:val="00EF0DF2"/>
    <w:rsid w:val="00EF0E21"/>
    <w:rsid w:val="00EF1051"/>
    <w:rsid w:val="00EF106D"/>
    <w:rsid w:val="00EF11DE"/>
    <w:rsid w:val="00EF1260"/>
    <w:rsid w:val="00EF1329"/>
    <w:rsid w:val="00EF1456"/>
    <w:rsid w:val="00EF1561"/>
    <w:rsid w:val="00EF15C1"/>
    <w:rsid w:val="00EF1652"/>
    <w:rsid w:val="00EF1939"/>
    <w:rsid w:val="00EF1B22"/>
    <w:rsid w:val="00EF1B5C"/>
    <w:rsid w:val="00EF1CF6"/>
    <w:rsid w:val="00EF2030"/>
    <w:rsid w:val="00EF205A"/>
    <w:rsid w:val="00EF2264"/>
    <w:rsid w:val="00EF256D"/>
    <w:rsid w:val="00EF25BD"/>
    <w:rsid w:val="00EF2A5E"/>
    <w:rsid w:val="00EF2CA8"/>
    <w:rsid w:val="00EF2CAA"/>
    <w:rsid w:val="00EF2EA8"/>
    <w:rsid w:val="00EF2F6F"/>
    <w:rsid w:val="00EF3286"/>
    <w:rsid w:val="00EF33D7"/>
    <w:rsid w:val="00EF34A6"/>
    <w:rsid w:val="00EF3675"/>
    <w:rsid w:val="00EF36BF"/>
    <w:rsid w:val="00EF374A"/>
    <w:rsid w:val="00EF37F0"/>
    <w:rsid w:val="00EF3977"/>
    <w:rsid w:val="00EF3A20"/>
    <w:rsid w:val="00EF3C2F"/>
    <w:rsid w:val="00EF4045"/>
    <w:rsid w:val="00EF4252"/>
    <w:rsid w:val="00EF4289"/>
    <w:rsid w:val="00EF43DF"/>
    <w:rsid w:val="00EF44E5"/>
    <w:rsid w:val="00EF450A"/>
    <w:rsid w:val="00EF470D"/>
    <w:rsid w:val="00EF4801"/>
    <w:rsid w:val="00EF4898"/>
    <w:rsid w:val="00EF49BF"/>
    <w:rsid w:val="00EF4B2D"/>
    <w:rsid w:val="00EF4B7F"/>
    <w:rsid w:val="00EF4CD5"/>
    <w:rsid w:val="00EF4DAA"/>
    <w:rsid w:val="00EF4F68"/>
    <w:rsid w:val="00EF4F8C"/>
    <w:rsid w:val="00EF4FEC"/>
    <w:rsid w:val="00EF517D"/>
    <w:rsid w:val="00EF549F"/>
    <w:rsid w:val="00EF54F0"/>
    <w:rsid w:val="00EF55A7"/>
    <w:rsid w:val="00EF58EE"/>
    <w:rsid w:val="00EF5914"/>
    <w:rsid w:val="00EF5BC7"/>
    <w:rsid w:val="00EF5F81"/>
    <w:rsid w:val="00EF606E"/>
    <w:rsid w:val="00EF60D7"/>
    <w:rsid w:val="00EF6607"/>
    <w:rsid w:val="00EF669F"/>
    <w:rsid w:val="00EF66ED"/>
    <w:rsid w:val="00EF6732"/>
    <w:rsid w:val="00EF6834"/>
    <w:rsid w:val="00EF6A49"/>
    <w:rsid w:val="00EF6B4D"/>
    <w:rsid w:val="00EF6B89"/>
    <w:rsid w:val="00EF7038"/>
    <w:rsid w:val="00EF72A6"/>
    <w:rsid w:val="00EF749D"/>
    <w:rsid w:val="00EF754B"/>
    <w:rsid w:val="00EF76CC"/>
    <w:rsid w:val="00EF77FF"/>
    <w:rsid w:val="00EF7A62"/>
    <w:rsid w:val="00EF7B10"/>
    <w:rsid w:val="00EF7BD2"/>
    <w:rsid w:val="00EF7ECC"/>
    <w:rsid w:val="00EF7FBE"/>
    <w:rsid w:val="00F00176"/>
    <w:rsid w:val="00F00206"/>
    <w:rsid w:val="00F00353"/>
    <w:rsid w:val="00F00636"/>
    <w:rsid w:val="00F00664"/>
    <w:rsid w:val="00F00A00"/>
    <w:rsid w:val="00F00A4F"/>
    <w:rsid w:val="00F00B55"/>
    <w:rsid w:val="00F00B79"/>
    <w:rsid w:val="00F00DE4"/>
    <w:rsid w:val="00F00E8C"/>
    <w:rsid w:val="00F00FEE"/>
    <w:rsid w:val="00F010A4"/>
    <w:rsid w:val="00F01151"/>
    <w:rsid w:val="00F01237"/>
    <w:rsid w:val="00F013DF"/>
    <w:rsid w:val="00F01470"/>
    <w:rsid w:val="00F0160F"/>
    <w:rsid w:val="00F01714"/>
    <w:rsid w:val="00F01822"/>
    <w:rsid w:val="00F018DE"/>
    <w:rsid w:val="00F0202D"/>
    <w:rsid w:val="00F0220E"/>
    <w:rsid w:val="00F02249"/>
    <w:rsid w:val="00F022F9"/>
    <w:rsid w:val="00F023B6"/>
    <w:rsid w:val="00F024CF"/>
    <w:rsid w:val="00F0266E"/>
    <w:rsid w:val="00F026FF"/>
    <w:rsid w:val="00F0274B"/>
    <w:rsid w:val="00F02775"/>
    <w:rsid w:val="00F028D4"/>
    <w:rsid w:val="00F02AA4"/>
    <w:rsid w:val="00F02B92"/>
    <w:rsid w:val="00F02BAA"/>
    <w:rsid w:val="00F02D56"/>
    <w:rsid w:val="00F02E56"/>
    <w:rsid w:val="00F02FC4"/>
    <w:rsid w:val="00F030A0"/>
    <w:rsid w:val="00F032BC"/>
    <w:rsid w:val="00F0340B"/>
    <w:rsid w:val="00F0376A"/>
    <w:rsid w:val="00F037D0"/>
    <w:rsid w:val="00F03A49"/>
    <w:rsid w:val="00F03EFA"/>
    <w:rsid w:val="00F04169"/>
    <w:rsid w:val="00F0428C"/>
    <w:rsid w:val="00F042DE"/>
    <w:rsid w:val="00F04381"/>
    <w:rsid w:val="00F046AA"/>
    <w:rsid w:val="00F0483C"/>
    <w:rsid w:val="00F04876"/>
    <w:rsid w:val="00F04D2C"/>
    <w:rsid w:val="00F04D4C"/>
    <w:rsid w:val="00F04D90"/>
    <w:rsid w:val="00F04E6E"/>
    <w:rsid w:val="00F04E8B"/>
    <w:rsid w:val="00F04EBE"/>
    <w:rsid w:val="00F04F44"/>
    <w:rsid w:val="00F0506D"/>
    <w:rsid w:val="00F051A8"/>
    <w:rsid w:val="00F051DE"/>
    <w:rsid w:val="00F051ED"/>
    <w:rsid w:val="00F053B2"/>
    <w:rsid w:val="00F054DC"/>
    <w:rsid w:val="00F0568F"/>
    <w:rsid w:val="00F0583C"/>
    <w:rsid w:val="00F058F3"/>
    <w:rsid w:val="00F05905"/>
    <w:rsid w:val="00F05912"/>
    <w:rsid w:val="00F059E2"/>
    <w:rsid w:val="00F05A5B"/>
    <w:rsid w:val="00F05B13"/>
    <w:rsid w:val="00F05BCA"/>
    <w:rsid w:val="00F05CAB"/>
    <w:rsid w:val="00F05DC1"/>
    <w:rsid w:val="00F05F44"/>
    <w:rsid w:val="00F05FC8"/>
    <w:rsid w:val="00F0601B"/>
    <w:rsid w:val="00F06109"/>
    <w:rsid w:val="00F062C0"/>
    <w:rsid w:val="00F0630E"/>
    <w:rsid w:val="00F0638A"/>
    <w:rsid w:val="00F0650B"/>
    <w:rsid w:val="00F066B1"/>
    <w:rsid w:val="00F0678C"/>
    <w:rsid w:val="00F06921"/>
    <w:rsid w:val="00F06B05"/>
    <w:rsid w:val="00F06C01"/>
    <w:rsid w:val="00F06CF0"/>
    <w:rsid w:val="00F06D97"/>
    <w:rsid w:val="00F06DF2"/>
    <w:rsid w:val="00F06E27"/>
    <w:rsid w:val="00F06FB2"/>
    <w:rsid w:val="00F0712E"/>
    <w:rsid w:val="00F071CD"/>
    <w:rsid w:val="00F07258"/>
    <w:rsid w:val="00F072B5"/>
    <w:rsid w:val="00F074A9"/>
    <w:rsid w:val="00F074E5"/>
    <w:rsid w:val="00F0750A"/>
    <w:rsid w:val="00F0765B"/>
    <w:rsid w:val="00F076B8"/>
    <w:rsid w:val="00F076C1"/>
    <w:rsid w:val="00F076D1"/>
    <w:rsid w:val="00F07701"/>
    <w:rsid w:val="00F077CD"/>
    <w:rsid w:val="00F079E3"/>
    <w:rsid w:val="00F07AD5"/>
    <w:rsid w:val="00F07ADF"/>
    <w:rsid w:val="00F07C85"/>
    <w:rsid w:val="00F07EB6"/>
    <w:rsid w:val="00F07FA2"/>
    <w:rsid w:val="00F07FB6"/>
    <w:rsid w:val="00F102A8"/>
    <w:rsid w:val="00F103EC"/>
    <w:rsid w:val="00F105BB"/>
    <w:rsid w:val="00F10656"/>
    <w:rsid w:val="00F108AF"/>
    <w:rsid w:val="00F1092C"/>
    <w:rsid w:val="00F10D68"/>
    <w:rsid w:val="00F10D85"/>
    <w:rsid w:val="00F10E97"/>
    <w:rsid w:val="00F10EDE"/>
    <w:rsid w:val="00F10F62"/>
    <w:rsid w:val="00F10FB8"/>
    <w:rsid w:val="00F11062"/>
    <w:rsid w:val="00F11220"/>
    <w:rsid w:val="00F112C4"/>
    <w:rsid w:val="00F11411"/>
    <w:rsid w:val="00F1144C"/>
    <w:rsid w:val="00F11461"/>
    <w:rsid w:val="00F1166A"/>
    <w:rsid w:val="00F11774"/>
    <w:rsid w:val="00F117F7"/>
    <w:rsid w:val="00F118B3"/>
    <w:rsid w:val="00F118B4"/>
    <w:rsid w:val="00F118C0"/>
    <w:rsid w:val="00F11B39"/>
    <w:rsid w:val="00F11BDD"/>
    <w:rsid w:val="00F11BEE"/>
    <w:rsid w:val="00F11C34"/>
    <w:rsid w:val="00F11E0E"/>
    <w:rsid w:val="00F11EC0"/>
    <w:rsid w:val="00F1235C"/>
    <w:rsid w:val="00F124A2"/>
    <w:rsid w:val="00F124DF"/>
    <w:rsid w:val="00F12616"/>
    <w:rsid w:val="00F12655"/>
    <w:rsid w:val="00F128D3"/>
    <w:rsid w:val="00F12ABF"/>
    <w:rsid w:val="00F12ADA"/>
    <w:rsid w:val="00F12C99"/>
    <w:rsid w:val="00F12D40"/>
    <w:rsid w:val="00F12DBF"/>
    <w:rsid w:val="00F12FAE"/>
    <w:rsid w:val="00F1300C"/>
    <w:rsid w:val="00F131B6"/>
    <w:rsid w:val="00F131F6"/>
    <w:rsid w:val="00F13677"/>
    <w:rsid w:val="00F13682"/>
    <w:rsid w:val="00F1374C"/>
    <w:rsid w:val="00F139D5"/>
    <w:rsid w:val="00F139E9"/>
    <w:rsid w:val="00F13A41"/>
    <w:rsid w:val="00F13BB1"/>
    <w:rsid w:val="00F13D38"/>
    <w:rsid w:val="00F13E3D"/>
    <w:rsid w:val="00F1423B"/>
    <w:rsid w:val="00F143A1"/>
    <w:rsid w:val="00F14418"/>
    <w:rsid w:val="00F1445F"/>
    <w:rsid w:val="00F145A6"/>
    <w:rsid w:val="00F145BB"/>
    <w:rsid w:val="00F14614"/>
    <w:rsid w:val="00F147B4"/>
    <w:rsid w:val="00F148DD"/>
    <w:rsid w:val="00F14E0B"/>
    <w:rsid w:val="00F14EF2"/>
    <w:rsid w:val="00F15068"/>
    <w:rsid w:val="00F153B8"/>
    <w:rsid w:val="00F153CA"/>
    <w:rsid w:val="00F15445"/>
    <w:rsid w:val="00F155D0"/>
    <w:rsid w:val="00F15726"/>
    <w:rsid w:val="00F1572C"/>
    <w:rsid w:val="00F15AB1"/>
    <w:rsid w:val="00F15BAC"/>
    <w:rsid w:val="00F15DA1"/>
    <w:rsid w:val="00F15EA7"/>
    <w:rsid w:val="00F15EA9"/>
    <w:rsid w:val="00F15F2A"/>
    <w:rsid w:val="00F16177"/>
    <w:rsid w:val="00F164F8"/>
    <w:rsid w:val="00F16512"/>
    <w:rsid w:val="00F166F2"/>
    <w:rsid w:val="00F16790"/>
    <w:rsid w:val="00F16A22"/>
    <w:rsid w:val="00F16ACA"/>
    <w:rsid w:val="00F16B61"/>
    <w:rsid w:val="00F16BA2"/>
    <w:rsid w:val="00F16BB4"/>
    <w:rsid w:val="00F16BE0"/>
    <w:rsid w:val="00F16BFA"/>
    <w:rsid w:val="00F16CBA"/>
    <w:rsid w:val="00F16E4C"/>
    <w:rsid w:val="00F17065"/>
    <w:rsid w:val="00F17300"/>
    <w:rsid w:val="00F1730D"/>
    <w:rsid w:val="00F175DF"/>
    <w:rsid w:val="00F1760C"/>
    <w:rsid w:val="00F17629"/>
    <w:rsid w:val="00F17656"/>
    <w:rsid w:val="00F17690"/>
    <w:rsid w:val="00F176CA"/>
    <w:rsid w:val="00F17971"/>
    <w:rsid w:val="00F17C98"/>
    <w:rsid w:val="00F17DF7"/>
    <w:rsid w:val="00F17E2E"/>
    <w:rsid w:val="00F17FE8"/>
    <w:rsid w:val="00F2013E"/>
    <w:rsid w:val="00F20460"/>
    <w:rsid w:val="00F204BB"/>
    <w:rsid w:val="00F20574"/>
    <w:rsid w:val="00F206A7"/>
    <w:rsid w:val="00F208DE"/>
    <w:rsid w:val="00F2091B"/>
    <w:rsid w:val="00F2098D"/>
    <w:rsid w:val="00F209D3"/>
    <w:rsid w:val="00F20B66"/>
    <w:rsid w:val="00F20BF8"/>
    <w:rsid w:val="00F20F2C"/>
    <w:rsid w:val="00F21003"/>
    <w:rsid w:val="00F211A3"/>
    <w:rsid w:val="00F21410"/>
    <w:rsid w:val="00F21473"/>
    <w:rsid w:val="00F2158F"/>
    <w:rsid w:val="00F216BA"/>
    <w:rsid w:val="00F21737"/>
    <w:rsid w:val="00F21FDA"/>
    <w:rsid w:val="00F22001"/>
    <w:rsid w:val="00F222C5"/>
    <w:rsid w:val="00F22B8E"/>
    <w:rsid w:val="00F22D1A"/>
    <w:rsid w:val="00F22E00"/>
    <w:rsid w:val="00F23116"/>
    <w:rsid w:val="00F23303"/>
    <w:rsid w:val="00F23314"/>
    <w:rsid w:val="00F23426"/>
    <w:rsid w:val="00F2351F"/>
    <w:rsid w:val="00F235D6"/>
    <w:rsid w:val="00F23730"/>
    <w:rsid w:val="00F2375A"/>
    <w:rsid w:val="00F2394A"/>
    <w:rsid w:val="00F239DB"/>
    <w:rsid w:val="00F23AF6"/>
    <w:rsid w:val="00F23BEE"/>
    <w:rsid w:val="00F23D79"/>
    <w:rsid w:val="00F23FE6"/>
    <w:rsid w:val="00F2423C"/>
    <w:rsid w:val="00F24622"/>
    <w:rsid w:val="00F24816"/>
    <w:rsid w:val="00F248E3"/>
    <w:rsid w:val="00F24981"/>
    <w:rsid w:val="00F249EC"/>
    <w:rsid w:val="00F24B64"/>
    <w:rsid w:val="00F24C19"/>
    <w:rsid w:val="00F24C30"/>
    <w:rsid w:val="00F24CCB"/>
    <w:rsid w:val="00F24ED7"/>
    <w:rsid w:val="00F2544D"/>
    <w:rsid w:val="00F2548D"/>
    <w:rsid w:val="00F254F7"/>
    <w:rsid w:val="00F25512"/>
    <w:rsid w:val="00F2560A"/>
    <w:rsid w:val="00F25AFB"/>
    <w:rsid w:val="00F25B1A"/>
    <w:rsid w:val="00F25C9F"/>
    <w:rsid w:val="00F25DCB"/>
    <w:rsid w:val="00F25E82"/>
    <w:rsid w:val="00F25F23"/>
    <w:rsid w:val="00F25FB6"/>
    <w:rsid w:val="00F26079"/>
    <w:rsid w:val="00F26289"/>
    <w:rsid w:val="00F262EF"/>
    <w:rsid w:val="00F26425"/>
    <w:rsid w:val="00F2658B"/>
    <w:rsid w:val="00F2679B"/>
    <w:rsid w:val="00F267CC"/>
    <w:rsid w:val="00F2688C"/>
    <w:rsid w:val="00F268AB"/>
    <w:rsid w:val="00F268AD"/>
    <w:rsid w:val="00F268F0"/>
    <w:rsid w:val="00F26957"/>
    <w:rsid w:val="00F26A5D"/>
    <w:rsid w:val="00F26E36"/>
    <w:rsid w:val="00F26E42"/>
    <w:rsid w:val="00F26FAA"/>
    <w:rsid w:val="00F27039"/>
    <w:rsid w:val="00F2703B"/>
    <w:rsid w:val="00F27275"/>
    <w:rsid w:val="00F2732A"/>
    <w:rsid w:val="00F27350"/>
    <w:rsid w:val="00F273D8"/>
    <w:rsid w:val="00F27402"/>
    <w:rsid w:val="00F2740F"/>
    <w:rsid w:val="00F27530"/>
    <w:rsid w:val="00F27669"/>
    <w:rsid w:val="00F276E1"/>
    <w:rsid w:val="00F27865"/>
    <w:rsid w:val="00F27B77"/>
    <w:rsid w:val="00F27BAB"/>
    <w:rsid w:val="00F27C23"/>
    <w:rsid w:val="00F27EFC"/>
    <w:rsid w:val="00F27F7A"/>
    <w:rsid w:val="00F301F3"/>
    <w:rsid w:val="00F30305"/>
    <w:rsid w:val="00F30563"/>
    <w:rsid w:val="00F3065D"/>
    <w:rsid w:val="00F30972"/>
    <w:rsid w:val="00F30F1A"/>
    <w:rsid w:val="00F313FC"/>
    <w:rsid w:val="00F3152A"/>
    <w:rsid w:val="00F3158F"/>
    <w:rsid w:val="00F316E2"/>
    <w:rsid w:val="00F31756"/>
    <w:rsid w:val="00F31758"/>
    <w:rsid w:val="00F3182E"/>
    <w:rsid w:val="00F31A1A"/>
    <w:rsid w:val="00F31E02"/>
    <w:rsid w:val="00F31EC5"/>
    <w:rsid w:val="00F31EE4"/>
    <w:rsid w:val="00F31F05"/>
    <w:rsid w:val="00F31F9E"/>
    <w:rsid w:val="00F3207F"/>
    <w:rsid w:val="00F32407"/>
    <w:rsid w:val="00F324E9"/>
    <w:rsid w:val="00F3276A"/>
    <w:rsid w:val="00F327FD"/>
    <w:rsid w:val="00F328B3"/>
    <w:rsid w:val="00F32907"/>
    <w:rsid w:val="00F32A03"/>
    <w:rsid w:val="00F32A5B"/>
    <w:rsid w:val="00F32AAD"/>
    <w:rsid w:val="00F32CC9"/>
    <w:rsid w:val="00F32D97"/>
    <w:rsid w:val="00F32F93"/>
    <w:rsid w:val="00F32FA7"/>
    <w:rsid w:val="00F336BA"/>
    <w:rsid w:val="00F33722"/>
    <w:rsid w:val="00F337D4"/>
    <w:rsid w:val="00F338A5"/>
    <w:rsid w:val="00F33939"/>
    <w:rsid w:val="00F3399F"/>
    <w:rsid w:val="00F33C12"/>
    <w:rsid w:val="00F33D20"/>
    <w:rsid w:val="00F33D67"/>
    <w:rsid w:val="00F33E2D"/>
    <w:rsid w:val="00F33EC7"/>
    <w:rsid w:val="00F33EEB"/>
    <w:rsid w:val="00F33FF4"/>
    <w:rsid w:val="00F341CF"/>
    <w:rsid w:val="00F3421B"/>
    <w:rsid w:val="00F3450E"/>
    <w:rsid w:val="00F3464A"/>
    <w:rsid w:val="00F34776"/>
    <w:rsid w:val="00F3481F"/>
    <w:rsid w:val="00F34A0D"/>
    <w:rsid w:val="00F34BE6"/>
    <w:rsid w:val="00F34C16"/>
    <w:rsid w:val="00F34DB1"/>
    <w:rsid w:val="00F34EFC"/>
    <w:rsid w:val="00F34FE7"/>
    <w:rsid w:val="00F35159"/>
    <w:rsid w:val="00F35186"/>
    <w:rsid w:val="00F353ED"/>
    <w:rsid w:val="00F35749"/>
    <w:rsid w:val="00F358AA"/>
    <w:rsid w:val="00F35A2F"/>
    <w:rsid w:val="00F35A79"/>
    <w:rsid w:val="00F35AA6"/>
    <w:rsid w:val="00F35ACB"/>
    <w:rsid w:val="00F35D0C"/>
    <w:rsid w:val="00F361D7"/>
    <w:rsid w:val="00F36213"/>
    <w:rsid w:val="00F36675"/>
    <w:rsid w:val="00F36715"/>
    <w:rsid w:val="00F36902"/>
    <w:rsid w:val="00F369BF"/>
    <w:rsid w:val="00F36A61"/>
    <w:rsid w:val="00F36A71"/>
    <w:rsid w:val="00F36ABA"/>
    <w:rsid w:val="00F36B0F"/>
    <w:rsid w:val="00F36B57"/>
    <w:rsid w:val="00F36D39"/>
    <w:rsid w:val="00F36DFE"/>
    <w:rsid w:val="00F36E38"/>
    <w:rsid w:val="00F37161"/>
    <w:rsid w:val="00F37443"/>
    <w:rsid w:val="00F37478"/>
    <w:rsid w:val="00F378DC"/>
    <w:rsid w:val="00F378F4"/>
    <w:rsid w:val="00F37A5D"/>
    <w:rsid w:val="00F37E90"/>
    <w:rsid w:val="00F37EC3"/>
    <w:rsid w:val="00F37F0F"/>
    <w:rsid w:val="00F37F3A"/>
    <w:rsid w:val="00F37FF9"/>
    <w:rsid w:val="00F40023"/>
    <w:rsid w:val="00F4004A"/>
    <w:rsid w:val="00F40219"/>
    <w:rsid w:val="00F4034F"/>
    <w:rsid w:val="00F403F5"/>
    <w:rsid w:val="00F40597"/>
    <w:rsid w:val="00F4080F"/>
    <w:rsid w:val="00F4083B"/>
    <w:rsid w:val="00F408BC"/>
    <w:rsid w:val="00F40986"/>
    <w:rsid w:val="00F40A57"/>
    <w:rsid w:val="00F40CD2"/>
    <w:rsid w:val="00F40F46"/>
    <w:rsid w:val="00F41054"/>
    <w:rsid w:val="00F410B4"/>
    <w:rsid w:val="00F411EC"/>
    <w:rsid w:val="00F4140C"/>
    <w:rsid w:val="00F41433"/>
    <w:rsid w:val="00F41998"/>
    <w:rsid w:val="00F41B0A"/>
    <w:rsid w:val="00F41FD3"/>
    <w:rsid w:val="00F42026"/>
    <w:rsid w:val="00F4202E"/>
    <w:rsid w:val="00F42093"/>
    <w:rsid w:val="00F42177"/>
    <w:rsid w:val="00F422CB"/>
    <w:rsid w:val="00F4242C"/>
    <w:rsid w:val="00F425D5"/>
    <w:rsid w:val="00F427E1"/>
    <w:rsid w:val="00F429E5"/>
    <w:rsid w:val="00F42D5B"/>
    <w:rsid w:val="00F42F39"/>
    <w:rsid w:val="00F42F3D"/>
    <w:rsid w:val="00F433AB"/>
    <w:rsid w:val="00F435DB"/>
    <w:rsid w:val="00F43652"/>
    <w:rsid w:val="00F4366F"/>
    <w:rsid w:val="00F436D0"/>
    <w:rsid w:val="00F43736"/>
    <w:rsid w:val="00F43903"/>
    <w:rsid w:val="00F4396F"/>
    <w:rsid w:val="00F43EBA"/>
    <w:rsid w:val="00F44775"/>
    <w:rsid w:val="00F447FA"/>
    <w:rsid w:val="00F4493C"/>
    <w:rsid w:val="00F4498D"/>
    <w:rsid w:val="00F44A06"/>
    <w:rsid w:val="00F44A0D"/>
    <w:rsid w:val="00F44DC2"/>
    <w:rsid w:val="00F44EE1"/>
    <w:rsid w:val="00F44EF2"/>
    <w:rsid w:val="00F45188"/>
    <w:rsid w:val="00F45953"/>
    <w:rsid w:val="00F45DD1"/>
    <w:rsid w:val="00F45EBF"/>
    <w:rsid w:val="00F45FD8"/>
    <w:rsid w:val="00F4607A"/>
    <w:rsid w:val="00F4640A"/>
    <w:rsid w:val="00F46605"/>
    <w:rsid w:val="00F469A3"/>
    <w:rsid w:val="00F46AB6"/>
    <w:rsid w:val="00F46CF0"/>
    <w:rsid w:val="00F47268"/>
    <w:rsid w:val="00F474EE"/>
    <w:rsid w:val="00F47529"/>
    <w:rsid w:val="00F47560"/>
    <w:rsid w:val="00F47655"/>
    <w:rsid w:val="00F476C6"/>
    <w:rsid w:val="00F476C8"/>
    <w:rsid w:val="00F476CF"/>
    <w:rsid w:val="00F476F8"/>
    <w:rsid w:val="00F47895"/>
    <w:rsid w:val="00F47947"/>
    <w:rsid w:val="00F47AFF"/>
    <w:rsid w:val="00F47BA9"/>
    <w:rsid w:val="00F500F9"/>
    <w:rsid w:val="00F50167"/>
    <w:rsid w:val="00F5023B"/>
    <w:rsid w:val="00F50745"/>
    <w:rsid w:val="00F5082A"/>
    <w:rsid w:val="00F508F7"/>
    <w:rsid w:val="00F50C27"/>
    <w:rsid w:val="00F50D5C"/>
    <w:rsid w:val="00F50D87"/>
    <w:rsid w:val="00F50F1F"/>
    <w:rsid w:val="00F50FC6"/>
    <w:rsid w:val="00F51052"/>
    <w:rsid w:val="00F51140"/>
    <w:rsid w:val="00F51159"/>
    <w:rsid w:val="00F512AE"/>
    <w:rsid w:val="00F5131F"/>
    <w:rsid w:val="00F51322"/>
    <w:rsid w:val="00F514E5"/>
    <w:rsid w:val="00F517B5"/>
    <w:rsid w:val="00F5181D"/>
    <w:rsid w:val="00F51859"/>
    <w:rsid w:val="00F51972"/>
    <w:rsid w:val="00F51A10"/>
    <w:rsid w:val="00F51AAD"/>
    <w:rsid w:val="00F51B01"/>
    <w:rsid w:val="00F51B5B"/>
    <w:rsid w:val="00F51B5E"/>
    <w:rsid w:val="00F51C7A"/>
    <w:rsid w:val="00F51E8E"/>
    <w:rsid w:val="00F51F58"/>
    <w:rsid w:val="00F51F92"/>
    <w:rsid w:val="00F51FFF"/>
    <w:rsid w:val="00F5208F"/>
    <w:rsid w:val="00F5227B"/>
    <w:rsid w:val="00F52487"/>
    <w:rsid w:val="00F5258D"/>
    <w:rsid w:val="00F52642"/>
    <w:rsid w:val="00F526DB"/>
    <w:rsid w:val="00F527EE"/>
    <w:rsid w:val="00F52865"/>
    <w:rsid w:val="00F5289B"/>
    <w:rsid w:val="00F52BCD"/>
    <w:rsid w:val="00F52D00"/>
    <w:rsid w:val="00F52D44"/>
    <w:rsid w:val="00F52D4D"/>
    <w:rsid w:val="00F52F3E"/>
    <w:rsid w:val="00F531C3"/>
    <w:rsid w:val="00F531F5"/>
    <w:rsid w:val="00F5323C"/>
    <w:rsid w:val="00F5331A"/>
    <w:rsid w:val="00F5338F"/>
    <w:rsid w:val="00F53605"/>
    <w:rsid w:val="00F53639"/>
    <w:rsid w:val="00F53F1D"/>
    <w:rsid w:val="00F53FEB"/>
    <w:rsid w:val="00F540BC"/>
    <w:rsid w:val="00F54650"/>
    <w:rsid w:val="00F54684"/>
    <w:rsid w:val="00F546FF"/>
    <w:rsid w:val="00F54A64"/>
    <w:rsid w:val="00F54AC6"/>
    <w:rsid w:val="00F54BDA"/>
    <w:rsid w:val="00F54C31"/>
    <w:rsid w:val="00F54CC7"/>
    <w:rsid w:val="00F54FE2"/>
    <w:rsid w:val="00F5506F"/>
    <w:rsid w:val="00F55223"/>
    <w:rsid w:val="00F5570D"/>
    <w:rsid w:val="00F557C5"/>
    <w:rsid w:val="00F55909"/>
    <w:rsid w:val="00F55976"/>
    <w:rsid w:val="00F559C6"/>
    <w:rsid w:val="00F55ADA"/>
    <w:rsid w:val="00F55E07"/>
    <w:rsid w:val="00F55E67"/>
    <w:rsid w:val="00F55F99"/>
    <w:rsid w:val="00F55FBA"/>
    <w:rsid w:val="00F560D7"/>
    <w:rsid w:val="00F56192"/>
    <w:rsid w:val="00F5639C"/>
    <w:rsid w:val="00F564F0"/>
    <w:rsid w:val="00F565A9"/>
    <w:rsid w:val="00F5663A"/>
    <w:rsid w:val="00F56688"/>
    <w:rsid w:val="00F56723"/>
    <w:rsid w:val="00F5673C"/>
    <w:rsid w:val="00F56796"/>
    <w:rsid w:val="00F56825"/>
    <w:rsid w:val="00F569BA"/>
    <w:rsid w:val="00F56B79"/>
    <w:rsid w:val="00F56BA1"/>
    <w:rsid w:val="00F56C88"/>
    <w:rsid w:val="00F56CE9"/>
    <w:rsid w:val="00F56FD6"/>
    <w:rsid w:val="00F57196"/>
    <w:rsid w:val="00F571AB"/>
    <w:rsid w:val="00F573AD"/>
    <w:rsid w:val="00F57444"/>
    <w:rsid w:val="00F57446"/>
    <w:rsid w:val="00F574DF"/>
    <w:rsid w:val="00F574E8"/>
    <w:rsid w:val="00F57976"/>
    <w:rsid w:val="00F57BCD"/>
    <w:rsid w:val="00F57BFF"/>
    <w:rsid w:val="00F57C5A"/>
    <w:rsid w:val="00F57F61"/>
    <w:rsid w:val="00F57FA3"/>
    <w:rsid w:val="00F60219"/>
    <w:rsid w:val="00F602DD"/>
    <w:rsid w:val="00F60539"/>
    <w:rsid w:val="00F60559"/>
    <w:rsid w:val="00F60573"/>
    <w:rsid w:val="00F606F4"/>
    <w:rsid w:val="00F6078E"/>
    <w:rsid w:val="00F608B9"/>
    <w:rsid w:val="00F608DF"/>
    <w:rsid w:val="00F608E2"/>
    <w:rsid w:val="00F60913"/>
    <w:rsid w:val="00F60A75"/>
    <w:rsid w:val="00F60C24"/>
    <w:rsid w:val="00F60C8A"/>
    <w:rsid w:val="00F60E02"/>
    <w:rsid w:val="00F60FD9"/>
    <w:rsid w:val="00F611B0"/>
    <w:rsid w:val="00F61716"/>
    <w:rsid w:val="00F61744"/>
    <w:rsid w:val="00F617A7"/>
    <w:rsid w:val="00F619FF"/>
    <w:rsid w:val="00F61A88"/>
    <w:rsid w:val="00F61B26"/>
    <w:rsid w:val="00F61B40"/>
    <w:rsid w:val="00F61B82"/>
    <w:rsid w:val="00F61B9A"/>
    <w:rsid w:val="00F61BDF"/>
    <w:rsid w:val="00F61DD9"/>
    <w:rsid w:val="00F61FE2"/>
    <w:rsid w:val="00F62148"/>
    <w:rsid w:val="00F621D9"/>
    <w:rsid w:val="00F623A5"/>
    <w:rsid w:val="00F623FA"/>
    <w:rsid w:val="00F624B2"/>
    <w:rsid w:val="00F6276D"/>
    <w:rsid w:val="00F62778"/>
    <w:rsid w:val="00F627A6"/>
    <w:rsid w:val="00F6282F"/>
    <w:rsid w:val="00F62934"/>
    <w:rsid w:val="00F62BBA"/>
    <w:rsid w:val="00F62DDA"/>
    <w:rsid w:val="00F63230"/>
    <w:rsid w:val="00F632AB"/>
    <w:rsid w:val="00F63364"/>
    <w:rsid w:val="00F634AB"/>
    <w:rsid w:val="00F634B6"/>
    <w:rsid w:val="00F6363A"/>
    <w:rsid w:val="00F636C0"/>
    <w:rsid w:val="00F636D5"/>
    <w:rsid w:val="00F6370F"/>
    <w:rsid w:val="00F63872"/>
    <w:rsid w:val="00F63B13"/>
    <w:rsid w:val="00F63E54"/>
    <w:rsid w:val="00F64145"/>
    <w:rsid w:val="00F642CE"/>
    <w:rsid w:val="00F64842"/>
    <w:rsid w:val="00F64A29"/>
    <w:rsid w:val="00F64B8F"/>
    <w:rsid w:val="00F64C45"/>
    <w:rsid w:val="00F64D20"/>
    <w:rsid w:val="00F64FD4"/>
    <w:rsid w:val="00F6516D"/>
    <w:rsid w:val="00F652EE"/>
    <w:rsid w:val="00F65471"/>
    <w:rsid w:val="00F654DE"/>
    <w:rsid w:val="00F65646"/>
    <w:rsid w:val="00F656DC"/>
    <w:rsid w:val="00F65ADB"/>
    <w:rsid w:val="00F65C70"/>
    <w:rsid w:val="00F65DFA"/>
    <w:rsid w:val="00F65E4A"/>
    <w:rsid w:val="00F6606F"/>
    <w:rsid w:val="00F66084"/>
    <w:rsid w:val="00F66185"/>
    <w:rsid w:val="00F66603"/>
    <w:rsid w:val="00F666E6"/>
    <w:rsid w:val="00F66A15"/>
    <w:rsid w:val="00F66AB3"/>
    <w:rsid w:val="00F66AD7"/>
    <w:rsid w:val="00F66BA6"/>
    <w:rsid w:val="00F66E05"/>
    <w:rsid w:val="00F66E4D"/>
    <w:rsid w:val="00F670C4"/>
    <w:rsid w:val="00F67196"/>
    <w:rsid w:val="00F67211"/>
    <w:rsid w:val="00F6727C"/>
    <w:rsid w:val="00F67556"/>
    <w:rsid w:val="00F675C3"/>
    <w:rsid w:val="00F6764B"/>
    <w:rsid w:val="00F676AB"/>
    <w:rsid w:val="00F676FE"/>
    <w:rsid w:val="00F678FE"/>
    <w:rsid w:val="00F67B02"/>
    <w:rsid w:val="00F67B54"/>
    <w:rsid w:val="00F67C25"/>
    <w:rsid w:val="00F67C3F"/>
    <w:rsid w:val="00F67C4A"/>
    <w:rsid w:val="00F67C71"/>
    <w:rsid w:val="00F67C9A"/>
    <w:rsid w:val="00F67EA4"/>
    <w:rsid w:val="00F67F59"/>
    <w:rsid w:val="00F70002"/>
    <w:rsid w:val="00F7007A"/>
    <w:rsid w:val="00F70150"/>
    <w:rsid w:val="00F70191"/>
    <w:rsid w:val="00F701B8"/>
    <w:rsid w:val="00F702B6"/>
    <w:rsid w:val="00F702DF"/>
    <w:rsid w:val="00F7030F"/>
    <w:rsid w:val="00F70349"/>
    <w:rsid w:val="00F70452"/>
    <w:rsid w:val="00F7076E"/>
    <w:rsid w:val="00F707C3"/>
    <w:rsid w:val="00F70821"/>
    <w:rsid w:val="00F708EE"/>
    <w:rsid w:val="00F709CC"/>
    <w:rsid w:val="00F70A8B"/>
    <w:rsid w:val="00F70B8A"/>
    <w:rsid w:val="00F70DF2"/>
    <w:rsid w:val="00F710F7"/>
    <w:rsid w:val="00F7143A"/>
    <w:rsid w:val="00F71534"/>
    <w:rsid w:val="00F7159B"/>
    <w:rsid w:val="00F7163E"/>
    <w:rsid w:val="00F71663"/>
    <w:rsid w:val="00F7173C"/>
    <w:rsid w:val="00F71812"/>
    <w:rsid w:val="00F71CEB"/>
    <w:rsid w:val="00F71D39"/>
    <w:rsid w:val="00F71DA5"/>
    <w:rsid w:val="00F71E36"/>
    <w:rsid w:val="00F71F32"/>
    <w:rsid w:val="00F71FA7"/>
    <w:rsid w:val="00F7201A"/>
    <w:rsid w:val="00F720A3"/>
    <w:rsid w:val="00F720A9"/>
    <w:rsid w:val="00F72134"/>
    <w:rsid w:val="00F72170"/>
    <w:rsid w:val="00F723F2"/>
    <w:rsid w:val="00F7241B"/>
    <w:rsid w:val="00F724BF"/>
    <w:rsid w:val="00F725B3"/>
    <w:rsid w:val="00F72AA1"/>
    <w:rsid w:val="00F72B4A"/>
    <w:rsid w:val="00F72E18"/>
    <w:rsid w:val="00F72E4F"/>
    <w:rsid w:val="00F72E66"/>
    <w:rsid w:val="00F73024"/>
    <w:rsid w:val="00F7307D"/>
    <w:rsid w:val="00F731FD"/>
    <w:rsid w:val="00F7325B"/>
    <w:rsid w:val="00F732B8"/>
    <w:rsid w:val="00F73332"/>
    <w:rsid w:val="00F73673"/>
    <w:rsid w:val="00F73739"/>
    <w:rsid w:val="00F73752"/>
    <w:rsid w:val="00F73A6C"/>
    <w:rsid w:val="00F73B13"/>
    <w:rsid w:val="00F73C61"/>
    <w:rsid w:val="00F73D94"/>
    <w:rsid w:val="00F74015"/>
    <w:rsid w:val="00F7441E"/>
    <w:rsid w:val="00F7446B"/>
    <w:rsid w:val="00F74472"/>
    <w:rsid w:val="00F74475"/>
    <w:rsid w:val="00F74600"/>
    <w:rsid w:val="00F74B4E"/>
    <w:rsid w:val="00F74BFB"/>
    <w:rsid w:val="00F74D60"/>
    <w:rsid w:val="00F74F52"/>
    <w:rsid w:val="00F75249"/>
    <w:rsid w:val="00F75382"/>
    <w:rsid w:val="00F75591"/>
    <w:rsid w:val="00F756D3"/>
    <w:rsid w:val="00F7587C"/>
    <w:rsid w:val="00F75900"/>
    <w:rsid w:val="00F759E5"/>
    <w:rsid w:val="00F759F1"/>
    <w:rsid w:val="00F75A46"/>
    <w:rsid w:val="00F75A49"/>
    <w:rsid w:val="00F75A7A"/>
    <w:rsid w:val="00F75A81"/>
    <w:rsid w:val="00F75B1D"/>
    <w:rsid w:val="00F75C87"/>
    <w:rsid w:val="00F75CB6"/>
    <w:rsid w:val="00F75CC7"/>
    <w:rsid w:val="00F75CD3"/>
    <w:rsid w:val="00F75D49"/>
    <w:rsid w:val="00F75F24"/>
    <w:rsid w:val="00F76179"/>
    <w:rsid w:val="00F7626C"/>
    <w:rsid w:val="00F76344"/>
    <w:rsid w:val="00F763AD"/>
    <w:rsid w:val="00F765A0"/>
    <w:rsid w:val="00F765F9"/>
    <w:rsid w:val="00F76899"/>
    <w:rsid w:val="00F7693B"/>
    <w:rsid w:val="00F76AC0"/>
    <w:rsid w:val="00F76B94"/>
    <w:rsid w:val="00F76E7B"/>
    <w:rsid w:val="00F770ED"/>
    <w:rsid w:val="00F772B1"/>
    <w:rsid w:val="00F77449"/>
    <w:rsid w:val="00F7756D"/>
    <w:rsid w:val="00F775D5"/>
    <w:rsid w:val="00F7776B"/>
    <w:rsid w:val="00F7780E"/>
    <w:rsid w:val="00F77B58"/>
    <w:rsid w:val="00F77C5C"/>
    <w:rsid w:val="00F77CE7"/>
    <w:rsid w:val="00F77FC4"/>
    <w:rsid w:val="00F8009D"/>
    <w:rsid w:val="00F8067F"/>
    <w:rsid w:val="00F80765"/>
    <w:rsid w:val="00F80889"/>
    <w:rsid w:val="00F809B3"/>
    <w:rsid w:val="00F80A1A"/>
    <w:rsid w:val="00F80BB4"/>
    <w:rsid w:val="00F80E99"/>
    <w:rsid w:val="00F810DD"/>
    <w:rsid w:val="00F8110F"/>
    <w:rsid w:val="00F81145"/>
    <w:rsid w:val="00F811EF"/>
    <w:rsid w:val="00F813E8"/>
    <w:rsid w:val="00F81545"/>
    <w:rsid w:val="00F81570"/>
    <w:rsid w:val="00F8178D"/>
    <w:rsid w:val="00F81838"/>
    <w:rsid w:val="00F81AE9"/>
    <w:rsid w:val="00F81B3A"/>
    <w:rsid w:val="00F81BC6"/>
    <w:rsid w:val="00F81E20"/>
    <w:rsid w:val="00F81E68"/>
    <w:rsid w:val="00F820B5"/>
    <w:rsid w:val="00F822B0"/>
    <w:rsid w:val="00F82525"/>
    <w:rsid w:val="00F825F2"/>
    <w:rsid w:val="00F826EE"/>
    <w:rsid w:val="00F82754"/>
    <w:rsid w:val="00F82860"/>
    <w:rsid w:val="00F828DC"/>
    <w:rsid w:val="00F8296F"/>
    <w:rsid w:val="00F82BD0"/>
    <w:rsid w:val="00F82CE1"/>
    <w:rsid w:val="00F82F70"/>
    <w:rsid w:val="00F831A1"/>
    <w:rsid w:val="00F831B7"/>
    <w:rsid w:val="00F83219"/>
    <w:rsid w:val="00F834F6"/>
    <w:rsid w:val="00F83580"/>
    <w:rsid w:val="00F8361D"/>
    <w:rsid w:val="00F8373F"/>
    <w:rsid w:val="00F837D3"/>
    <w:rsid w:val="00F837D4"/>
    <w:rsid w:val="00F83826"/>
    <w:rsid w:val="00F838A8"/>
    <w:rsid w:val="00F8390E"/>
    <w:rsid w:val="00F83959"/>
    <w:rsid w:val="00F839A7"/>
    <w:rsid w:val="00F83B27"/>
    <w:rsid w:val="00F83CA1"/>
    <w:rsid w:val="00F83CDA"/>
    <w:rsid w:val="00F83E37"/>
    <w:rsid w:val="00F84241"/>
    <w:rsid w:val="00F845A4"/>
    <w:rsid w:val="00F846D6"/>
    <w:rsid w:val="00F849C0"/>
    <w:rsid w:val="00F84A22"/>
    <w:rsid w:val="00F84A2F"/>
    <w:rsid w:val="00F84B56"/>
    <w:rsid w:val="00F84B5B"/>
    <w:rsid w:val="00F84B61"/>
    <w:rsid w:val="00F84C69"/>
    <w:rsid w:val="00F84E64"/>
    <w:rsid w:val="00F84F78"/>
    <w:rsid w:val="00F85047"/>
    <w:rsid w:val="00F850FC"/>
    <w:rsid w:val="00F85144"/>
    <w:rsid w:val="00F85273"/>
    <w:rsid w:val="00F852E7"/>
    <w:rsid w:val="00F8556C"/>
    <w:rsid w:val="00F85629"/>
    <w:rsid w:val="00F857BA"/>
    <w:rsid w:val="00F8584F"/>
    <w:rsid w:val="00F85876"/>
    <w:rsid w:val="00F85BBC"/>
    <w:rsid w:val="00F85C47"/>
    <w:rsid w:val="00F85D88"/>
    <w:rsid w:val="00F85E73"/>
    <w:rsid w:val="00F85F53"/>
    <w:rsid w:val="00F860EC"/>
    <w:rsid w:val="00F86124"/>
    <w:rsid w:val="00F862A2"/>
    <w:rsid w:val="00F862A6"/>
    <w:rsid w:val="00F8674C"/>
    <w:rsid w:val="00F8679A"/>
    <w:rsid w:val="00F86809"/>
    <w:rsid w:val="00F868D1"/>
    <w:rsid w:val="00F86A56"/>
    <w:rsid w:val="00F86C67"/>
    <w:rsid w:val="00F86ECA"/>
    <w:rsid w:val="00F86EF0"/>
    <w:rsid w:val="00F86F82"/>
    <w:rsid w:val="00F872C2"/>
    <w:rsid w:val="00F874E5"/>
    <w:rsid w:val="00F8751E"/>
    <w:rsid w:val="00F87534"/>
    <w:rsid w:val="00F87754"/>
    <w:rsid w:val="00F87969"/>
    <w:rsid w:val="00F87B82"/>
    <w:rsid w:val="00F87BD7"/>
    <w:rsid w:val="00F87F36"/>
    <w:rsid w:val="00F90021"/>
    <w:rsid w:val="00F90041"/>
    <w:rsid w:val="00F90053"/>
    <w:rsid w:val="00F90064"/>
    <w:rsid w:val="00F900B9"/>
    <w:rsid w:val="00F906D0"/>
    <w:rsid w:val="00F906F0"/>
    <w:rsid w:val="00F9077A"/>
    <w:rsid w:val="00F90A1F"/>
    <w:rsid w:val="00F90B43"/>
    <w:rsid w:val="00F90B90"/>
    <w:rsid w:val="00F90D06"/>
    <w:rsid w:val="00F90FFC"/>
    <w:rsid w:val="00F91121"/>
    <w:rsid w:val="00F911AF"/>
    <w:rsid w:val="00F91247"/>
    <w:rsid w:val="00F9141E"/>
    <w:rsid w:val="00F9157B"/>
    <w:rsid w:val="00F915AF"/>
    <w:rsid w:val="00F915B1"/>
    <w:rsid w:val="00F919A6"/>
    <w:rsid w:val="00F91A70"/>
    <w:rsid w:val="00F91C4B"/>
    <w:rsid w:val="00F91CDE"/>
    <w:rsid w:val="00F9218F"/>
    <w:rsid w:val="00F922ED"/>
    <w:rsid w:val="00F92534"/>
    <w:rsid w:val="00F925F4"/>
    <w:rsid w:val="00F92735"/>
    <w:rsid w:val="00F92854"/>
    <w:rsid w:val="00F92872"/>
    <w:rsid w:val="00F9288E"/>
    <w:rsid w:val="00F9298D"/>
    <w:rsid w:val="00F92DA1"/>
    <w:rsid w:val="00F9318B"/>
    <w:rsid w:val="00F932A6"/>
    <w:rsid w:val="00F932E9"/>
    <w:rsid w:val="00F933AF"/>
    <w:rsid w:val="00F936F5"/>
    <w:rsid w:val="00F939C4"/>
    <w:rsid w:val="00F93A8B"/>
    <w:rsid w:val="00F93B3F"/>
    <w:rsid w:val="00F93D71"/>
    <w:rsid w:val="00F93DB3"/>
    <w:rsid w:val="00F93DFE"/>
    <w:rsid w:val="00F93ECE"/>
    <w:rsid w:val="00F93F4F"/>
    <w:rsid w:val="00F94010"/>
    <w:rsid w:val="00F94156"/>
    <w:rsid w:val="00F94182"/>
    <w:rsid w:val="00F943D8"/>
    <w:rsid w:val="00F94488"/>
    <w:rsid w:val="00F944ED"/>
    <w:rsid w:val="00F9451A"/>
    <w:rsid w:val="00F94879"/>
    <w:rsid w:val="00F949EF"/>
    <w:rsid w:val="00F94B80"/>
    <w:rsid w:val="00F94EBE"/>
    <w:rsid w:val="00F94F59"/>
    <w:rsid w:val="00F94F7A"/>
    <w:rsid w:val="00F94FA7"/>
    <w:rsid w:val="00F95001"/>
    <w:rsid w:val="00F951DC"/>
    <w:rsid w:val="00F9549E"/>
    <w:rsid w:val="00F955AF"/>
    <w:rsid w:val="00F95693"/>
    <w:rsid w:val="00F957CE"/>
    <w:rsid w:val="00F957F5"/>
    <w:rsid w:val="00F95859"/>
    <w:rsid w:val="00F95A07"/>
    <w:rsid w:val="00F95C2B"/>
    <w:rsid w:val="00F95CF6"/>
    <w:rsid w:val="00F95EBD"/>
    <w:rsid w:val="00F95FA2"/>
    <w:rsid w:val="00F960FD"/>
    <w:rsid w:val="00F961B1"/>
    <w:rsid w:val="00F961C9"/>
    <w:rsid w:val="00F96230"/>
    <w:rsid w:val="00F9675A"/>
    <w:rsid w:val="00F967C6"/>
    <w:rsid w:val="00F967F3"/>
    <w:rsid w:val="00F96905"/>
    <w:rsid w:val="00F96AEB"/>
    <w:rsid w:val="00F96B77"/>
    <w:rsid w:val="00F96BA0"/>
    <w:rsid w:val="00F96CAC"/>
    <w:rsid w:val="00F970A1"/>
    <w:rsid w:val="00F971E5"/>
    <w:rsid w:val="00F97319"/>
    <w:rsid w:val="00F973C5"/>
    <w:rsid w:val="00F97567"/>
    <w:rsid w:val="00F977E9"/>
    <w:rsid w:val="00F97890"/>
    <w:rsid w:val="00F978B0"/>
    <w:rsid w:val="00F9793C"/>
    <w:rsid w:val="00F97A6F"/>
    <w:rsid w:val="00F97A86"/>
    <w:rsid w:val="00F97ACD"/>
    <w:rsid w:val="00F97B39"/>
    <w:rsid w:val="00F97C88"/>
    <w:rsid w:val="00F97C9B"/>
    <w:rsid w:val="00F97CA4"/>
    <w:rsid w:val="00F97D58"/>
    <w:rsid w:val="00F97DDB"/>
    <w:rsid w:val="00F97E88"/>
    <w:rsid w:val="00F97F2B"/>
    <w:rsid w:val="00F97FBC"/>
    <w:rsid w:val="00FA01A2"/>
    <w:rsid w:val="00FA05BB"/>
    <w:rsid w:val="00FA07C2"/>
    <w:rsid w:val="00FA0801"/>
    <w:rsid w:val="00FA0822"/>
    <w:rsid w:val="00FA0A40"/>
    <w:rsid w:val="00FA0AC1"/>
    <w:rsid w:val="00FA0BEF"/>
    <w:rsid w:val="00FA0DC0"/>
    <w:rsid w:val="00FA0F7A"/>
    <w:rsid w:val="00FA104E"/>
    <w:rsid w:val="00FA10BA"/>
    <w:rsid w:val="00FA1229"/>
    <w:rsid w:val="00FA1244"/>
    <w:rsid w:val="00FA129E"/>
    <w:rsid w:val="00FA13D0"/>
    <w:rsid w:val="00FA164C"/>
    <w:rsid w:val="00FA1706"/>
    <w:rsid w:val="00FA1746"/>
    <w:rsid w:val="00FA1871"/>
    <w:rsid w:val="00FA1ACE"/>
    <w:rsid w:val="00FA1B98"/>
    <w:rsid w:val="00FA1C3C"/>
    <w:rsid w:val="00FA1C72"/>
    <w:rsid w:val="00FA1E85"/>
    <w:rsid w:val="00FA1F4D"/>
    <w:rsid w:val="00FA1F6C"/>
    <w:rsid w:val="00FA206F"/>
    <w:rsid w:val="00FA2195"/>
    <w:rsid w:val="00FA23BB"/>
    <w:rsid w:val="00FA28AF"/>
    <w:rsid w:val="00FA2A32"/>
    <w:rsid w:val="00FA2C33"/>
    <w:rsid w:val="00FA2D2A"/>
    <w:rsid w:val="00FA2E10"/>
    <w:rsid w:val="00FA2FD6"/>
    <w:rsid w:val="00FA3043"/>
    <w:rsid w:val="00FA33FE"/>
    <w:rsid w:val="00FA3406"/>
    <w:rsid w:val="00FA39BD"/>
    <w:rsid w:val="00FA3AC5"/>
    <w:rsid w:val="00FA3BCF"/>
    <w:rsid w:val="00FA3C3A"/>
    <w:rsid w:val="00FA3E44"/>
    <w:rsid w:val="00FA3EC6"/>
    <w:rsid w:val="00FA4059"/>
    <w:rsid w:val="00FA40A2"/>
    <w:rsid w:val="00FA417F"/>
    <w:rsid w:val="00FA431B"/>
    <w:rsid w:val="00FA44E4"/>
    <w:rsid w:val="00FA468F"/>
    <w:rsid w:val="00FA47A6"/>
    <w:rsid w:val="00FA4826"/>
    <w:rsid w:val="00FA48D9"/>
    <w:rsid w:val="00FA48F9"/>
    <w:rsid w:val="00FA4A01"/>
    <w:rsid w:val="00FA4A5A"/>
    <w:rsid w:val="00FA4B0A"/>
    <w:rsid w:val="00FA4B21"/>
    <w:rsid w:val="00FA4C30"/>
    <w:rsid w:val="00FA4D68"/>
    <w:rsid w:val="00FA4D70"/>
    <w:rsid w:val="00FA4E2A"/>
    <w:rsid w:val="00FA4E48"/>
    <w:rsid w:val="00FA4FA3"/>
    <w:rsid w:val="00FA5045"/>
    <w:rsid w:val="00FA5166"/>
    <w:rsid w:val="00FA527F"/>
    <w:rsid w:val="00FA540A"/>
    <w:rsid w:val="00FA54A9"/>
    <w:rsid w:val="00FA54ED"/>
    <w:rsid w:val="00FA5641"/>
    <w:rsid w:val="00FA59C8"/>
    <w:rsid w:val="00FA5AB1"/>
    <w:rsid w:val="00FA5D36"/>
    <w:rsid w:val="00FA5E14"/>
    <w:rsid w:val="00FA5F0D"/>
    <w:rsid w:val="00FA5F70"/>
    <w:rsid w:val="00FA5F81"/>
    <w:rsid w:val="00FA5FB2"/>
    <w:rsid w:val="00FA6025"/>
    <w:rsid w:val="00FA602C"/>
    <w:rsid w:val="00FA634B"/>
    <w:rsid w:val="00FA64A2"/>
    <w:rsid w:val="00FA65BC"/>
    <w:rsid w:val="00FA66CB"/>
    <w:rsid w:val="00FA6754"/>
    <w:rsid w:val="00FA67A5"/>
    <w:rsid w:val="00FA68F7"/>
    <w:rsid w:val="00FA693E"/>
    <w:rsid w:val="00FA6C6E"/>
    <w:rsid w:val="00FA6CB0"/>
    <w:rsid w:val="00FA6D7A"/>
    <w:rsid w:val="00FA6F21"/>
    <w:rsid w:val="00FA6F2F"/>
    <w:rsid w:val="00FA703B"/>
    <w:rsid w:val="00FA70D0"/>
    <w:rsid w:val="00FA7196"/>
    <w:rsid w:val="00FA721B"/>
    <w:rsid w:val="00FA7274"/>
    <w:rsid w:val="00FA72BF"/>
    <w:rsid w:val="00FA7345"/>
    <w:rsid w:val="00FA75F0"/>
    <w:rsid w:val="00FA76A1"/>
    <w:rsid w:val="00FA76F3"/>
    <w:rsid w:val="00FA775D"/>
    <w:rsid w:val="00FA7A55"/>
    <w:rsid w:val="00FA7BDA"/>
    <w:rsid w:val="00FA7C29"/>
    <w:rsid w:val="00FA7D61"/>
    <w:rsid w:val="00FA7EE4"/>
    <w:rsid w:val="00FA7F00"/>
    <w:rsid w:val="00FB0138"/>
    <w:rsid w:val="00FB01E1"/>
    <w:rsid w:val="00FB01FD"/>
    <w:rsid w:val="00FB03B8"/>
    <w:rsid w:val="00FB04A5"/>
    <w:rsid w:val="00FB085D"/>
    <w:rsid w:val="00FB099C"/>
    <w:rsid w:val="00FB0A82"/>
    <w:rsid w:val="00FB0AB9"/>
    <w:rsid w:val="00FB0ADC"/>
    <w:rsid w:val="00FB0B0A"/>
    <w:rsid w:val="00FB0BFC"/>
    <w:rsid w:val="00FB0CF8"/>
    <w:rsid w:val="00FB0E10"/>
    <w:rsid w:val="00FB0E6F"/>
    <w:rsid w:val="00FB0FDD"/>
    <w:rsid w:val="00FB1088"/>
    <w:rsid w:val="00FB12A1"/>
    <w:rsid w:val="00FB151B"/>
    <w:rsid w:val="00FB15A5"/>
    <w:rsid w:val="00FB1704"/>
    <w:rsid w:val="00FB1772"/>
    <w:rsid w:val="00FB179E"/>
    <w:rsid w:val="00FB1883"/>
    <w:rsid w:val="00FB1D06"/>
    <w:rsid w:val="00FB1D49"/>
    <w:rsid w:val="00FB1E31"/>
    <w:rsid w:val="00FB1F50"/>
    <w:rsid w:val="00FB1FF5"/>
    <w:rsid w:val="00FB212F"/>
    <w:rsid w:val="00FB214F"/>
    <w:rsid w:val="00FB22B4"/>
    <w:rsid w:val="00FB242F"/>
    <w:rsid w:val="00FB24C3"/>
    <w:rsid w:val="00FB2660"/>
    <w:rsid w:val="00FB2769"/>
    <w:rsid w:val="00FB27DE"/>
    <w:rsid w:val="00FB2B9D"/>
    <w:rsid w:val="00FB2C20"/>
    <w:rsid w:val="00FB2E2C"/>
    <w:rsid w:val="00FB2E49"/>
    <w:rsid w:val="00FB2E57"/>
    <w:rsid w:val="00FB2FEB"/>
    <w:rsid w:val="00FB31B8"/>
    <w:rsid w:val="00FB3353"/>
    <w:rsid w:val="00FB342A"/>
    <w:rsid w:val="00FB35B2"/>
    <w:rsid w:val="00FB36DA"/>
    <w:rsid w:val="00FB3838"/>
    <w:rsid w:val="00FB38B9"/>
    <w:rsid w:val="00FB3958"/>
    <w:rsid w:val="00FB3D2A"/>
    <w:rsid w:val="00FB3D7B"/>
    <w:rsid w:val="00FB3E6A"/>
    <w:rsid w:val="00FB4196"/>
    <w:rsid w:val="00FB41A9"/>
    <w:rsid w:val="00FB42CB"/>
    <w:rsid w:val="00FB42E0"/>
    <w:rsid w:val="00FB43BA"/>
    <w:rsid w:val="00FB4425"/>
    <w:rsid w:val="00FB4A94"/>
    <w:rsid w:val="00FB4B31"/>
    <w:rsid w:val="00FB4B3D"/>
    <w:rsid w:val="00FB4BB8"/>
    <w:rsid w:val="00FB4C2C"/>
    <w:rsid w:val="00FB4C35"/>
    <w:rsid w:val="00FB4CA3"/>
    <w:rsid w:val="00FB4CBD"/>
    <w:rsid w:val="00FB4CDA"/>
    <w:rsid w:val="00FB4D8C"/>
    <w:rsid w:val="00FB4D8F"/>
    <w:rsid w:val="00FB4E21"/>
    <w:rsid w:val="00FB4F03"/>
    <w:rsid w:val="00FB4F94"/>
    <w:rsid w:val="00FB5109"/>
    <w:rsid w:val="00FB515A"/>
    <w:rsid w:val="00FB51DD"/>
    <w:rsid w:val="00FB538A"/>
    <w:rsid w:val="00FB53F2"/>
    <w:rsid w:val="00FB556B"/>
    <w:rsid w:val="00FB56A9"/>
    <w:rsid w:val="00FB570A"/>
    <w:rsid w:val="00FB5880"/>
    <w:rsid w:val="00FB5B37"/>
    <w:rsid w:val="00FB5CF4"/>
    <w:rsid w:val="00FB5D15"/>
    <w:rsid w:val="00FB5D7A"/>
    <w:rsid w:val="00FB5DF6"/>
    <w:rsid w:val="00FB5E37"/>
    <w:rsid w:val="00FB6052"/>
    <w:rsid w:val="00FB60D2"/>
    <w:rsid w:val="00FB6127"/>
    <w:rsid w:val="00FB6154"/>
    <w:rsid w:val="00FB621E"/>
    <w:rsid w:val="00FB625D"/>
    <w:rsid w:val="00FB63C7"/>
    <w:rsid w:val="00FB64C8"/>
    <w:rsid w:val="00FB65B1"/>
    <w:rsid w:val="00FB670C"/>
    <w:rsid w:val="00FB6788"/>
    <w:rsid w:val="00FB6854"/>
    <w:rsid w:val="00FB69AE"/>
    <w:rsid w:val="00FB6A6D"/>
    <w:rsid w:val="00FB6A89"/>
    <w:rsid w:val="00FB6D65"/>
    <w:rsid w:val="00FB6E22"/>
    <w:rsid w:val="00FB6EF2"/>
    <w:rsid w:val="00FB70F3"/>
    <w:rsid w:val="00FB7507"/>
    <w:rsid w:val="00FB7519"/>
    <w:rsid w:val="00FB7690"/>
    <w:rsid w:val="00FB77FC"/>
    <w:rsid w:val="00FB788F"/>
    <w:rsid w:val="00FB7B48"/>
    <w:rsid w:val="00FB7C42"/>
    <w:rsid w:val="00FB7C9F"/>
    <w:rsid w:val="00FB7E32"/>
    <w:rsid w:val="00FC0050"/>
    <w:rsid w:val="00FC005D"/>
    <w:rsid w:val="00FC007F"/>
    <w:rsid w:val="00FC0129"/>
    <w:rsid w:val="00FC0145"/>
    <w:rsid w:val="00FC014B"/>
    <w:rsid w:val="00FC0153"/>
    <w:rsid w:val="00FC0191"/>
    <w:rsid w:val="00FC020E"/>
    <w:rsid w:val="00FC03D2"/>
    <w:rsid w:val="00FC06F5"/>
    <w:rsid w:val="00FC0706"/>
    <w:rsid w:val="00FC0803"/>
    <w:rsid w:val="00FC08AA"/>
    <w:rsid w:val="00FC08F0"/>
    <w:rsid w:val="00FC09A5"/>
    <w:rsid w:val="00FC09E6"/>
    <w:rsid w:val="00FC0F99"/>
    <w:rsid w:val="00FC1402"/>
    <w:rsid w:val="00FC151F"/>
    <w:rsid w:val="00FC1690"/>
    <w:rsid w:val="00FC1726"/>
    <w:rsid w:val="00FC18D9"/>
    <w:rsid w:val="00FC1A1D"/>
    <w:rsid w:val="00FC1A2D"/>
    <w:rsid w:val="00FC1ADF"/>
    <w:rsid w:val="00FC1C6F"/>
    <w:rsid w:val="00FC1F92"/>
    <w:rsid w:val="00FC21EF"/>
    <w:rsid w:val="00FC254A"/>
    <w:rsid w:val="00FC266F"/>
    <w:rsid w:val="00FC26C4"/>
    <w:rsid w:val="00FC28EB"/>
    <w:rsid w:val="00FC2AAF"/>
    <w:rsid w:val="00FC2B4D"/>
    <w:rsid w:val="00FC2EFD"/>
    <w:rsid w:val="00FC33ED"/>
    <w:rsid w:val="00FC342F"/>
    <w:rsid w:val="00FC361C"/>
    <w:rsid w:val="00FC374E"/>
    <w:rsid w:val="00FC376C"/>
    <w:rsid w:val="00FC3AD0"/>
    <w:rsid w:val="00FC3CCD"/>
    <w:rsid w:val="00FC3D19"/>
    <w:rsid w:val="00FC404B"/>
    <w:rsid w:val="00FC40D0"/>
    <w:rsid w:val="00FC4101"/>
    <w:rsid w:val="00FC4228"/>
    <w:rsid w:val="00FC43BE"/>
    <w:rsid w:val="00FC456B"/>
    <w:rsid w:val="00FC4807"/>
    <w:rsid w:val="00FC48A4"/>
    <w:rsid w:val="00FC4BA9"/>
    <w:rsid w:val="00FC4BE8"/>
    <w:rsid w:val="00FC4CB8"/>
    <w:rsid w:val="00FC4CEF"/>
    <w:rsid w:val="00FC4DB1"/>
    <w:rsid w:val="00FC4DC8"/>
    <w:rsid w:val="00FC4E74"/>
    <w:rsid w:val="00FC4FA6"/>
    <w:rsid w:val="00FC528F"/>
    <w:rsid w:val="00FC52A4"/>
    <w:rsid w:val="00FC5500"/>
    <w:rsid w:val="00FC55C5"/>
    <w:rsid w:val="00FC5622"/>
    <w:rsid w:val="00FC5982"/>
    <w:rsid w:val="00FC5B3B"/>
    <w:rsid w:val="00FC5BA7"/>
    <w:rsid w:val="00FC5E72"/>
    <w:rsid w:val="00FC5E7A"/>
    <w:rsid w:val="00FC5F03"/>
    <w:rsid w:val="00FC6011"/>
    <w:rsid w:val="00FC6051"/>
    <w:rsid w:val="00FC61BD"/>
    <w:rsid w:val="00FC61FE"/>
    <w:rsid w:val="00FC63A9"/>
    <w:rsid w:val="00FC6447"/>
    <w:rsid w:val="00FC6473"/>
    <w:rsid w:val="00FC6543"/>
    <w:rsid w:val="00FC6582"/>
    <w:rsid w:val="00FC6898"/>
    <w:rsid w:val="00FC69CA"/>
    <w:rsid w:val="00FC6C10"/>
    <w:rsid w:val="00FC6DD5"/>
    <w:rsid w:val="00FC6FBF"/>
    <w:rsid w:val="00FC71C8"/>
    <w:rsid w:val="00FC71E7"/>
    <w:rsid w:val="00FC7487"/>
    <w:rsid w:val="00FC74D0"/>
    <w:rsid w:val="00FC7515"/>
    <w:rsid w:val="00FC768A"/>
    <w:rsid w:val="00FC7A6F"/>
    <w:rsid w:val="00FC7AF4"/>
    <w:rsid w:val="00FC7EA0"/>
    <w:rsid w:val="00FC7F6A"/>
    <w:rsid w:val="00FD0213"/>
    <w:rsid w:val="00FD028B"/>
    <w:rsid w:val="00FD029A"/>
    <w:rsid w:val="00FD02D0"/>
    <w:rsid w:val="00FD0645"/>
    <w:rsid w:val="00FD06D9"/>
    <w:rsid w:val="00FD09F7"/>
    <w:rsid w:val="00FD0AAF"/>
    <w:rsid w:val="00FD0BB6"/>
    <w:rsid w:val="00FD0C38"/>
    <w:rsid w:val="00FD0D2D"/>
    <w:rsid w:val="00FD0DCE"/>
    <w:rsid w:val="00FD0E47"/>
    <w:rsid w:val="00FD0FBC"/>
    <w:rsid w:val="00FD10D6"/>
    <w:rsid w:val="00FD13A2"/>
    <w:rsid w:val="00FD13C5"/>
    <w:rsid w:val="00FD13F5"/>
    <w:rsid w:val="00FD140D"/>
    <w:rsid w:val="00FD1601"/>
    <w:rsid w:val="00FD16DA"/>
    <w:rsid w:val="00FD172E"/>
    <w:rsid w:val="00FD1817"/>
    <w:rsid w:val="00FD19B7"/>
    <w:rsid w:val="00FD1A97"/>
    <w:rsid w:val="00FD1D7D"/>
    <w:rsid w:val="00FD1DBC"/>
    <w:rsid w:val="00FD1F0F"/>
    <w:rsid w:val="00FD2198"/>
    <w:rsid w:val="00FD2216"/>
    <w:rsid w:val="00FD24AD"/>
    <w:rsid w:val="00FD2590"/>
    <w:rsid w:val="00FD2644"/>
    <w:rsid w:val="00FD2689"/>
    <w:rsid w:val="00FD298C"/>
    <w:rsid w:val="00FD2A08"/>
    <w:rsid w:val="00FD2C66"/>
    <w:rsid w:val="00FD2C6D"/>
    <w:rsid w:val="00FD2DDE"/>
    <w:rsid w:val="00FD2DE0"/>
    <w:rsid w:val="00FD2E72"/>
    <w:rsid w:val="00FD3117"/>
    <w:rsid w:val="00FD3185"/>
    <w:rsid w:val="00FD3192"/>
    <w:rsid w:val="00FD32FE"/>
    <w:rsid w:val="00FD3546"/>
    <w:rsid w:val="00FD3591"/>
    <w:rsid w:val="00FD37DD"/>
    <w:rsid w:val="00FD37F5"/>
    <w:rsid w:val="00FD3B5A"/>
    <w:rsid w:val="00FD3B6A"/>
    <w:rsid w:val="00FD3BA1"/>
    <w:rsid w:val="00FD3F29"/>
    <w:rsid w:val="00FD40E3"/>
    <w:rsid w:val="00FD4290"/>
    <w:rsid w:val="00FD4314"/>
    <w:rsid w:val="00FD4439"/>
    <w:rsid w:val="00FD4473"/>
    <w:rsid w:val="00FD4474"/>
    <w:rsid w:val="00FD447E"/>
    <w:rsid w:val="00FD46ED"/>
    <w:rsid w:val="00FD486D"/>
    <w:rsid w:val="00FD4A9E"/>
    <w:rsid w:val="00FD4AB0"/>
    <w:rsid w:val="00FD4BB8"/>
    <w:rsid w:val="00FD4C9F"/>
    <w:rsid w:val="00FD4CD4"/>
    <w:rsid w:val="00FD4EF1"/>
    <w:rsid w:val="00FD4F4D"/>
    <w:rsid w:val="00FD4F57"/>
    <w:rsid w:val="00FD4F88"/>
    <w:rsid w:val="00FD54EC"/>
    <w:rsid w:val="00FD56E8"/>
    <w:rsid w:val="00FD5BED"/>
    <w:rsid w:val="00FD5CB7"/>
    <w:rsid w:val="00FD5D1E"/>
    <w:rsid w:val="00FD5D7B"/>
    <w:rsid w:val="00FD5FA1"/>
    <w:rsid w:val="00FD6077"/>
    <w:rsid w:val="00FD612C"/>
    <w:rsid w:val="00FD6505"/>
    <w:rsid w:val="00FD667F"/>
    <w:rsid w:val="00FD66C4"/>
    <w:rsid w:val="00FD6998"/>
    <w:rsid w:val="00FD6AD4"/>
    <w:rsid w:val="00FD6BE4"/>
    <w:rsid w:val="00FD6DD5"/>
    <w:rsid w:val="00FD6E1E"/>
    <w:rsid w:val="00FD6EDE"/>
    <w:rsid w:val="00FD7056"/>
    <w:rsid w:val="00FD7061"/>
    <w:rsid w:val="00FD71B5"/>
    <w:rsid w:val="00FD727F"/>
    <w:rsid w:val="00FD72CA"/>
    <w:rsid w:val="00FD741D"/>
    <w:rsid w:val="00FD7723"/>
    <w:rsid w:val="00FD780E"/>
    <w:rsid w:val="00FD788F"/>
    <w:rsid w:val="00FD7AE5"/>
    <w:rsid w:val="00FD7CDF"/>
    <w:rsid w:val="00FD7D81"/>
    <w:rsid w:val="00FD7DB4"/>
    <w:rsid w:val="00FD7E97"/>
    <w:rsid w:val="00FD7EA1"/>
    <w:rsid w:val="00FE0008"/>
    <w:rsid w:val="00FE01E0"/>
    <w:rsid w:val="00FE023B"/>
    <w:rsid w:val="00FE0277"/>
    <w:rsid w:val="00FE07D7"/>
    <w:rsid w:val="00FE0829"/>
    <w:rsid w:val="00FE0955"/>
    <w:rsid w:val="00FE0A40"/>
    <w:rsid w:val="00FE0A7F"/>
    <w:rsid w:val="00FE0AC9"/>
    <w:rsid w:val="00FE0B12"/>
    <w:rsid w:val="00FE0BB5"/>
    <w:rsid w:val="00FE0CF9"/>
    <w:rsid w:val="00FE0CFE"/>
    <w:rsid w:val="00FE0D96"/>
    <w:rsid w:val="00FE105F"/>
    <w:rsid w:val="00FE1171"/>
    <w:rsid w:val="00FE154E"/>
    <w:rsid w:val="00FE16E8"/>
    <w:rsid w:val="00FE17FB"/>
    <w:rsid w:val="00FE1C42"/>
    <w:rsid w:val="00FE1CF5"/>
    <w:rsid w:val="00FE1FF7"/>
    <w:rsid w:val="00FE2254"/>
    <w:rsid w:val="00FE2353"/>
    <w:rsid w:val="00FE2524"/>
    <w:rsid w:val="00FE2578"/>
    <w:rsid w:val="00FE259B"/>
    <w:rsid w:val="00FE25DE"/>
    <w:rsid w:val="00FE262D"/>
    <w:rsid w:val="00FE2742"/>
    <w:rsid w:val="00FE298D"/>
    <w:rsid w:val="00FE29E1"/>
    <w:rsid w:val="00FE2B93"/>
    <w:rsid w:val="00FE2C09"/>
    <w:rsid w:val="00FE3177"/>
    <w:rsid w:val="00FE3406"/>
    <w:rsid w:val="00FE3413"/>
    <w:rsid w:val="00FE3DC3"/>
    <w:rsid w:val="00FE3E0D"/>
    <w:rsid w:val="00FE4249"/>
    <w:rsid w:val="00FE4255"/>
    <w:rsid w:val="00FE431B"/>
    <w:rsid w:val="00FE45D0"/>
    <w:rsid w:val="00FE4621"/>
    <w:rsid w:val="00FE4622"/>
    <w:rsid w:val="00FE46D4"/>
    <w:rsid w:val="00FE46DE"/>
    <w:rsid w:val="00FE4B4C"/>
    <w:rsid w:val="00FE4DD0"/>
    <w:rsid w:val="00FE5213"/>
    <w:rsid w:val="00FE5362"/>
    <w:rsid w:val="00FE538A"/>
    <w:rsid w:val="00FE54A4"/>
    <w:rsid w:val="00FE5519"/>
    <w:rsid w:val="00FE55D8"/>
    <w:rsid w:val="00FE55D9"/>
    <w:rsid w:val="00FE5683"/>
    <w:rsid w:val="00FE596A"/>
    <w:rsid w:val="00FE5C8E"/>
    <w:rsid w:val="00FE5DBD"/>
    <w:rsid w:val="00FE5E67"/>
    <w:rsid w:val="00FE5F12"/>
    <w:rsid w:val="00FE5F84"/>
    <w:rsid w:val="00FE6002"/>
    <w:rsid w:val="00FE6033"/>
    <w:rsid w:val="00FE6213"/>
    <w:rsid w:val="00FE6355"/>
    <w:rsid w:val="00FE6583"/>
    <w:rsid w:val="00FE6635"/>
    <w:rsid w:val="00FE68A0"/>
    <w:rsid w:val="00FE6909"/>
    <w:rsid w:val="00FE6A79"/>
    <w:rsid w:val="00FE6CE2"/>
    <w:rsid w:val="00FE6D5A"/>
    <w:rsid w:val="00FE6D63"/>
    <w:rsid w:val="00FE71D0"/>
    <w:rsid w:val="00FE71D7"/>
    <w:rsid w:val="00FE725F"/>
    <w:rsid w:val="00FE7340"/>
    <w:rsid w:val="00FE7929"/>
    <w:rsid w:val="00FE79B6"/>
    <w:rsid w:val="00FE7B63"/>
    <w:rsid w:val="00FE7BE4"/>
    <w:rsid w:val="00FF031A"/>
    <w:rsid w:val="00FF04CD"/>
    <w:rsid w:val="00FF056A"/>
    <w:rsid w:val="00FF098E"/>
    <w:rsid w:val="00FF09C3"/>
    <w:rsid w:val="00FF0AB5"/>
    <w:rsid w:val="00FF0BE4"/>
    <w:rsid w:val="00FF0D39"/>
    <w:rsid w:val="00FF0D50"/>
    <w:rsid w:val="00FF0D53"/>
    <w:rsid w:val="00FF0D92"/>
    <w:rsid w:val="00FF0E4E"/>
    <w:rsid w:val="00FF1571"/>
    <w:rsid w:val="00FF1596"/>
    <w:rsid w:val="00FF16B5"/>
    <w:rsid w:val="00FF1741"/>
    <w:rsid w:val="00FF1796"/>
    <w:rsid w:val="00FF1808"/>
    <w:rsid w:val="00FF1853"/>
    <w:rsid w:val="00FF1901"/>
    <w:rsid w:val="00FF1B68"/>
    <w:rsid w:val="00FF1D8E"/>
    <w:rsid w:val="00FF1E95"/>
    <w:rsid w:val="00FF201C"/>
    <w:rsid w:val="00FF23B2"/>
    <w:rsid w:val="00FF247B"/>
    <w:rsid w:val="00FF2566"/>
    <w:rsid w:val="00FF2DB9"/>
    <w:rsid w:val="00FF2F81"/>
    <w:rsid w:val="00FF3218"/>
    <w:rsid w:val="00FF3289"/>
    <w:rsid w:val="00FF32C7"/>
    <w:rsid w:val="00FF344A"/>
    <w:rsid w:val="00FF34F8"/>
    <w:rsid w:val="00FF35AA"/>
    <w:rsid w:val="00FF3613"/>
    <w:rsid w:val="00FF36AF"/>
    <w:rsid w:val="00FF392F"/>
    <w:rsid w:val="00FF3A05"/>
    <w:rsid w:val="00FF3A6B"/>
    <w:rsid w:val="00FF3C2B"/>
    <w:rsid w:val="00FF3CAC"/>
    <w:rsid w:val="00FF3CBC"/>
    <w:rsid w:val="00FF3CCF"/>
    <w:rsid w:val="00FF3F8A"/>
    <w:rsid w:val="00FF40BC"/>
    <w:rsid w:val="00FF41D1"/>
    <w:rsid w:val="00FF433A"/>
    <w:rsid w:val="00FF447D"/>
    <w:rsid w:val="00FF4596"/>
    <w:rsid w:val="00FF45BF"/>
    <w:rsid w:val="00FF46D5"/>
    <w:rsid w:val="00FF4911"/>
    <w:rsid w:val="00FF4D2C"/>
    <w:rsid w:val="00FF4D3C"/>
    <w:rsid w:val="00FF4DBE"/>
    <w:rsid w:val="00FF5041"/>
    <w:rsid w:val="00FF50BF"/>
    <w:rsid w:val="00FF513A"/>
    <w:rsid w:val="00FF54AD"/>
    <w:rsid w:val="00FF54E7"/>
    <w:rsid w:val="00FF581F"/>
    <w:rsid w:val="00FF58FC"/>
    <w:rsid w:val="00FF5AC3"/>
    <w:rsid w:val="00FF5BFB"/>
    <w:rsid w:val="00FF5D4F"/>
    <w:rsid w:val="00FF5D7A"/>
    <w:rsid w:val="00FF5D7B"/>
    <w:rsid w:val="00FF6085"/>
    <w:rsid w:val="00FF608C"/>
    <w:rsid w:val="00FF6236"/>
    <w:rsid w:val="00FF65BB"/>
    <w:rsid w:val="00FF6807"/>
    <w:rsid w:val="00FF683F"/>
    <w:rsid w:val="00FF6ABB"/>
    <w:rsid w:val="00FF6D8D"/>
    <w:rsid w:val="00FF6ECB"/>
    <w:rsid w:val="00FF6F68"/>
    <w:rsid w:val="00FF6F8F"/>
    <w:rsid w:val="00FF6FC6"/>
    <w:rsid w:val="00FF729C"/>
    <w:rsid w:val="00FF738C"/>
    <w:rsid w:val="00FF7397"/>
    <w:rsid w:val="00FF75E7"/>
    <w:rsid w:val="00FF77C0"/>
    <w:rsid w:val="00FF77E2"/>
    <w:rsid w:val="00FF7992"/>
    <w:rsid w:val="00FF7AA3"/>
    <w:rsid w:val="00FF7B8B"/>
    <w:rsid w:val="00FF7DE7"/>
    <w:rsid w:val="00FF7F5E"/>
    <w:rsid w:val="00FF7FE4"/>
    <w:rsid w:val="10332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688AE0"/>
  <w15:docId w15:val="{8E775DE5-FDE3-4396-AF98-5914D991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E42"/>
    <w:pPr>
      <w:widowControl w:val="0"/>
      <w:jc w:val="both"/>
    </w:pPr>
    <w:rPr>
      <w:rFonts w:ascii="Times New Roman" w:eastAsia="Times New Roman" w:hAnsi="Times New Roman" w:cs="Times New Roman"/>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Pr>
      <w:rFonts w:asciiTheme="minorHAnsi" w:eastAsiaTheme="minorEastAsia" w:hAnsiTheme="minorHAnsi" w:cstheme="minorBidi"/>
      <w:sz w:val="20"/>
      <w:szCs w:val="20"/>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0"/>
    <w:uiPriority w:val="99"/>
    <w:semiHidden/>
    <w:unhideWhenUsed/>
    <w:rPr>
      <w:rFonts w:ascii="Courier New" w:hAnsi="Courier New" w:cs="Courier New"/>
      <w:sz w:val="20"/>
      <w:szCs w:val="20"/>
    </w:rPr>
  </w:style>
  <w:style w:type="paragraph" w:styleId="ab">
    <w:name w:val="annotation subject"/>
    <w:basedOn w:val="a3"/>
    <w:next w:val="a3"/>
    <w:link w:val="ac"/>
    <w:uiPriority w:val="99"/>
    <w:semiHidden/>
    <w:unhideWhenUsed/>
    <w:rPr>
      <w:b/>
      <w:bCs/>
    </w:rPr>
  </w:style>
  <w:style w:type="table" w:styleId="a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Pr>
      <w:color w:val="954F72" w:themeColor="followedHyperlink"/>
      <w:u w:val="single"/>
    </w:rPr>
  </w:style>
  <w:style w:type="character" w:styleId="af">
    <w:name w:val="Hyperlink"/>
    <w:basedOn w:val="a0"/>
    <w:uiPriority w:val="99"/>
    <w:unhideWhenUsed/>
    <w:rPr>
      <w:color w:val="0563C1" w:themeColor="hyperlink"/>
      <w:u w:val="single"/>
    </w:rPr>
  </w:style>
  <w:style w:type="character" w:styleId="af0">
    <w:name w:val="annotation reference"/>
    <w:basedOn w:val="a0"/>
    <w:uiPriority w:val="99"/>
    <w:semiHidden/>
    <w:unhideWhenUsed/>
    <w:rPr>
      <w:sz w:val="16"/>
      <w:szCs w:val="16"/>
    </w:rPr>
  </w:style>
  <w:style w:type="character" w:styleId="af1">
    <w:name w:val="Placeholder Text"/>
    <w:basedOn w:val="a0"/>
    <w:uiPriority w:val="99"/>
    <w:semiHidden/>
    <w:rPr>
      <w:color w:val="666666"/>
    </w:rPr>
  </w:style>
  <w:style w:type="paragraph" w:customStyle="1" w:styleId="BCAuthorAddress">
    <w:name w:val="BC_Author_Address"/>
    <w:basedOn w:val="a"/>
    <w:next w:val="a"/>
    <w:qFormat/>
    <w:pPr>
      <w:widowControl/>
      <w:spacing w:after="240" w:line="480" w:lineRule="auto"/>
      <w:jc w:val="center"/>
    </w:pPr>
    <w:rPr>
      <w:rFonts w:ascii="Times" w:eastAsiaTheme="minorEastAsia" w:hAnsi="Times"/>
      <w:kern w:val="0"/>
      <w:szCs w:val="20"/>
      <w:lang w:eastAsia="en-US"/>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
    <w:name w:val="未处理的提及1"/>
    <w:basedOn w:val="a0"/>
    <w:uiPriority w:val="99"/>
    <w:semiHidden/>
    <w:unhideWhenUsed/>
    <w:rPr>
      <w:color w:val="605E5C"/>
      <w:shd w:val="clear" w:color="auto" w:fill="E1DFDD"/>
    </w:rPr>
  </w:style>
  <w:style w:type="paragraph" w:customStyle="1" w:styleId="EndNoteBibliographyTitle">
    <w:name w:val="EndNote Bibliography Title"/>
    <w:basedOn w:val="a"/>
    <w:link w:val="EndNoteBibliographyTitle0"/>
    <w:pPr>
      <w:jc w:val="center"/>
    </w:pPr>
    <w:rPr>
      <w:rFonts w:cstheme="minorBidi"/>
      <w:sz w:val="20"/>
    </w:rPr>
  </w:style>
  <w:style w:type="character" w:customStyle="1" w:styleId="EndNoteBibliographyTitle0">
    <w:name w:val="EndNote Bibliography Title 字符"/>
    <w:basedOn w:val="a0"/>
    <w:link w:val="EndNoteBibliographyTitle"/>
    <w:rPr>
      <w:rFonts w:ascii="等线" w:eastAsia="等线" w:hAnsi="等线"/>
      <w:kern w:val="2"/>
      <w:szCs w:val="22"/>
    </w:rPr>
  </w:style>
  <w:style w:type="paragraph" w:customStyle="1" w:styleId="EndNoteBibliography">
    <w:name w:val="EndNote Bibliography"/>
    <w:basedOn w:val="a"/>
    <w:link w:val="EndNoteBibliography0"/>
    <w:qFormat/>
    <w:rPr>
      <w:rFonts w:cstheme="minorBidi"/>
      <w:sz w:val="20"/>
    </w:rPr>
  </w:style>
  <w:style w:type="character" w:customStyle="1" w:styleId="EndNoteBibliography0">
    <w:name w:val="EndNote Bibliography 字符"/>
    <w:basedOn w:val="a0"/>
    <w:link w:val="EndNoteBibliography"/>
    <w:rPr>
      <w:rFonts w:ascii="等线" w:eastAsia="等线" w:hAnsi="等线"/>
      <w:kern w:val="2"/>
      <w:szCs w:val="22"/>
    </w:rPr>
  </w:style>
  <w:style w:type="character" w:customStyle="1" w:styleId="HTML0">
    <w:name w:val="HTML 预设格式 字符"/>
    <w:basedOn w:val="a0"/>
    <w:link w:val="HTML"/>
    <w:uiPriority w:val="99"/>
    <w:semiHidden/>
    <w:rPr>
      <w:rFonts w:ascii="Courier New" w:hAnsi="Courier New" w:cs="Courier New"/>
      <w:sz w:val="20"/>
      <w:szCs w:val="20"/>
    </w:rPr>
  </w:style>
  <w:style w:type="character" w:customStyle="1" w:styleId="a4">
    <w:name w:val="批注文字 字符"/>
    <w:basedOn w:val="a0"/>
    <w:link w:val="a3"/>
    <w:uiPriority w:val="99"/>
    <w:rPr>
      <w:sz w:val="20"/>
      <w:szCs w:val="20"/>
    </w:rPr>
  </w:style>
  <w:style w:type="character" w:customStyle="1" w:styleId="ac">
    <w:name w:val="批注主题 字符"/>
    <w:basedOn w:val="a4"/>
    <w:link w:val="ab"/>
    <w:uiPriority w:val="99"/>
    <w:semiHidden/>
    <w:rPr>
      <w:b/>
      <w:bCs/>
      <w:sz w:val="20"/>
      <w:szCs w:val="20"/>
    </w:rPr>
  </w:style>
  <w:style w:type="paragraph" w:customStyle="1" w:styleId="10">
    <w:name w:val="修订1"/>
    <w:hidden/>
    <w:uiPriority w:val="99"/>
    <w:semiHidden/>
    <w:rPr>
      <w:kern w:val="2"/>
      <w:sz w:val="21"/>
      <w:szCs w:val="22"/>
    </w:rPr>
  </w:style>
  <w:style w:type="character" w:customStyle="1" w:styleId="a6">
    <w:name w:val="批注框文本 字符"/>
    <w:basedOn w:val="a0"/>
    <w:link w:val="a5"/>
    <w:uiPriority w:val="99"/>
    <w:semiHidden/>
    <w:rPr>
      <w:sz w:val="18"/>
      <w:szCs w:val="18"/>
    </w:rPr>
  </w:style>
  <w:style w:type="character" w:styleId="af2">
    <w:name w:val="Unresolved Mention"/>
    <w:basedOn w:val="a0"/>
    <w:uiPriority w:val="99"/>
    <w:semiHidden/>
    <w:unhideWhenUsed/>
    <w:rsid w:val="00D022E1"/>
    <w:rPr>
      <w:color w:val="605E5C"/>
      <w:shd w:val="clear" w:color="auto" w:fill="E1DFDD"/>
    </w:rPr>
  </w:style>
  <w:style w:type="paragraph" w:customStyle="1" w:styleId="TAMainText">
    <w:name w:val="TA_Main_Text"/>
    <w:basedOn w:val="a"/>
    <w:link w:val="TAMainText0"/>
    <w:rsid w:val="001A158C"/>
    <w:pPr>
      <w:widowControl/>
      <w:spacing w:line="480" w:lineRule="auto"/>
      <w:ind w:firstLine="202"/>
    </w:pPr>
    <w:rPr>
      <w:rFonts w:ascii="Times" w:eastAsiaTheme="minorEastAsia" w:hAnsi="Times"/>
      <w:kern w:val="0"/>
      <w:szCs w:val="20"/>
      <w:lang w:eastAsia="en-US"/>
    </w:rPr>
  </w:style>
  <w:style w:type="character" w:customStyle="1" w:styleId="TAMainText0">
    <w:name w:val="TA_Main_Text 字符"/>
    <w:basedOn w:val="a0"/>
    <w:link w:val="TAMainText"/>
    <w:rsid w:val="001A158C"/>
    <w:rPr>
      <w:rFonts w:ascii="Times" w:hAnsi="Times" w:cs="Times New Roman"/>
      <w:sz w:val="24"/>
      <w:lang w:eastAsia="en-US"/>
    </w:rPr>
  </w:style>
  <w:style w:type="paragraph" w:customStyle="1" w:styleId="11">
    <w:name w:val="标题 11"/>
    <w:pPr>
      <w:spacing w:line="360" w:lineRule="auto"/>
    </w:pPr>
    <w:rPr>
      <w:rFonts w:ascii="Times New Roman" w:eastAsia="Times New Roman" w:hAnsi="Times New Roman"/>
      <w:b/>
      <w:sz w:val="24"/>
    </w:rPr>
  </w:style>
  <w:style w:type="paragraph" w:customStyle="1" w:styleId="12">
    <w:name w:val="题注1"/>
    <w:pPr>
      <w:spacing w:line="36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6CB99-90A2-41B8-B88B-FE9EFA9A9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23426</TotalTime>
  <Pages>18</Pages>
  <Words>2827</Words>
  <Characters>16286</Characters>
  <Application>Microsoft Office Word</Application>
  <DocSecurity>0</DocSecurity>
  <Lines>250</Lines>
  <Paragraphs>73</Paragraphs>
  <ScaleCrop>false</ScaleCrop>
  <Company/>
  <LinksUpToDate>false</LinksUpToDate>
  <CharactersWithSpaces>19040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LynxLiu1994@outlook.com</dc:creator>
  <cp:lastModifiedBy>775160662@qq.com</cp:lastModifiedBy>
  <cp:revision>5957</cp:revision>
  <dcterms:created xsi:type="dcterms:W3CDTF">2025-03-30T13:33:00Z</dcterms:created>
  <dcterms:modified xsi:type="dcterms:W3CDTF">2026-07-16T09:50:00Z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eyJoZGlkIjoiNmI0MjlmMDI1YTE0YTU3NTVhZGEwYTRlOGY1MTRlMDEiLCJ1c2VySWQiOiI1Njk3ODEyODgifQ==</vt:lpwstr>
  </property>
  <property fmtid="{D5CDD505-2E9C-101B-9397-08002B2CF9AE}" pid="3" name="KSOProductBuildVer">
    <vt:lpwstr>2052-12.1.0.21171</vt:lpwstr>
  </property>
  <property fmtid="{D5CDD505-2E9C-101B-9397-08002B2CF9AE}" pid="4" name="ICV">
    <vt:lpwstr>5B1133A9F5834C32A4EFFD0C4071621A_12</vt:lpwstr>
  </property>
</Properties>
</file>