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4DECA5" w14:textId="58D05AD3" w:rsidR="00D932D1" w:rsidRPr="0024383F" w:rsidRDefault="00D932D1" w:rsidP="0024383F">
      <w:pPr>
        <w:spacing w:line="480" w:lineRule="auto"/>
        <w:jc w:val="center"/>
        <w:rPr>
          <w:b/>
          <w:bCs/>
          <w:color w:val="000000" w:themeColor="text1"/>
          <w:sz w:val="28"/>
          <w:szCs w:val="28"/>
        </w:rPr>
      </w:pPr>
      <w:r w:rsidRPr="0024383F">
        <w:rPr>
          <w:b/>
          <w:bCs/>
          <w:color w:val="000000" w:themeColor="text1"/>
          <w:sz w:val="28"/>
          <w:szCs w:val="28"/>
        </w:rPr>
        <w:t>Supplementary Material</w:t>
      </w:r>
    </w:p>
    <w:p w14:paraId="203CECAE" w14:textId="661A2A15" w:rsidR="00D932D1" w:rsidRDefault="00C96F93" w:rsidP="00C96F93">
      <w:pPr>
        <w:jc w:val="center"/>
        <w:rPr>
          <w:b/>
          <w:bCs/>
          <w:color w:val="000000" w:themeColor="text1"/>
        </w:rPr>
      </w:pPr>
      <w:r w:rsidRPr="00C96F93">
        <w:rPr>
          <w:b/>
          <w:bCs/>
          <w:color w:val="000000" w:themeColor="text1"/>
        </w:rPr>
        <w:t>Microbial community context shapes the evolutionary outcome of bacteria evolved on tomato plants</w:t>
      </w:r>
    </w:p>
    <w:p w14:paraId="5099D8B1" w14:textId="77777777" w:rsidR="00C96F93" w:rsidRPr="0063414D" w:rsidRDefault="00C96F93" w:rsidP="00415AFA">
      <w:pPr>
        <w:rPr>
          <w:color w:val="000000" w:themeColor="text1"/>
        </w:rPr>
      </w:pPr>
    </w:p>
    <w:p w14:paraId="5C50A274" w14:textId="77777777" w:rsidR="00D932D1" w:rsidRPr="0063414D" w:rsidRDefault="00D932D1" w:rsidP="00415AFA">
      <w:pPr>
        <w:rPr>
          <w:color w:val="000000" w:themeColor="text1"/>
          <w:vertAlign w:val="superscript"/>
        </w:rPr>
      </w:pPr>
      <w:r>
        <w:rPr>
          <w:color w:val="000000" w:themeColor="text1"/>
        </w:rPr>
        <w:t>Tiffany N. Batarseh</w:t>
      </w:r>
      <w:r>
        <w:rPr>
          <w:color w:val="000000" w:themeColor="text1"/>
          <w:vertAlign w:val="superscript"/>
        </w:rPr>
        <w:t>1,2,*</w:t>
      </w:r>
      <w:r>
        <w:rPr>
          <w:color w:val="000000" w:themeColor="text1"/>
        </w:rPr>
        <w:t>, Fiona J. Wagner</w:t>
      </w:r>
      <w:r>
        <w:rPr>
          <w:color w:val="000000" w:themeColor="text1"/>
          <w:vertAlign w:val="superscript"/>
        </w:rPr>
        <w:t>1</w:t>
      </w:r>
      <w:r>
        <w:rPr>
          <w:color w:val="000000" w:themeColor="text1"/>
        </w:rPr>
        <w:t>, Rocelia Alvarez-Navarrete</w:t>
      </w:r>
      <w:r>
        <w:rPr>
          <w:color w:val="000000" w:themeColor="text1"/>
          <w:vertAlign w:val="superscript"/>
        </w:rPr>
        <w:t>1</w:t>
      </w:r>
      <w:r>
        <w:rPr>
          <w:color w:val="000000" w:themeColor="text1"/>
        </w:rPr>
        <w:t xml:space="preserve">, </w:t>
      </w:r>
      <w:proofErr w:type="spellStart"/>
      <w:r>
        <w:rPr>
          <w:color w:val="000000" w:themeColor="text1"/>
        </w:rPr>
        <w:t>Chuyu</w:t>
      </w:r>
      <w:proofErr w:type="spellEnd"/>
      <w:r>
        <w:rPr>
          <w:color w:val="000000" w:themeColor="text1"/>
        </w:rPr>
        <w:t xml:space="preserve"> Wang</w:t>
      </w:r>
      <w:r>
        <w:rPr>
          <w:vertAlign w:val="superscript"/>
        </w:rPr>
        <w:t>1</w:t>
      </w:r>
      <w:r>
        <w:rPr>
          <w:color w:val="000000" w:themeColor="text1"/>
        </w:rPr>
        <w:t>, Jose O. Collado</w:t>
      </w:r>
      <w:r>
        <w:rPr>
          <w:color w:val="000000" w:themeColor="text1"/>
          <w:vertAlign w:val="superscript"/>
        </w:rPr>
        <w:t>1,3</w:t>
      </w:r>
      <w:r>
        <w:rPr>
          <w:color w:val="000000" w:themeColor="text1"/>
        </w:rPr>
        <w:t>, Britt Koskella</w:t>
      </w:r>
      <w:r>
        <w:rPr>
          <w:color w:val="000000" w:themeColor="text1"/>
          <w:vertAlign w:val="superscript"/>
        </w:rPr>
        <w:t>1,2</w:t>
      </w:r>
    </w:p>
    <w:p w14:paraId="1C7534C7" w14:textId="77777777" w:rsidR="00D932D1" w:rsidRDefault="00D932D1" w:rsidP="00415AFA">
      <w:pPr>
        <w:jc w:val="both"/>
        <w:rPr>
          <w:vertAlign w:val="superscript"/>
        </w:rPr>
      </w:pPr>
    </w:p>
    <w:p w14:paraId="57767AB4" w14:textId="77777777" w:rsidR="00D932D1" w:rsidRPr="00684E6F" w:rsidRDefault="00D932D1" w:rsidP="00415AFA">
      <w:pPr>
        <w:jc w:val="both"/>
      </w:pPr>
      <w:r>
        <w:rPr>
          <w:vertAlign w:val="superscript"/>
        </w:rPr>
        <w:t xml:space="preserve">1 </w:t>
      </w:r>
      <w:r>
        <w:t>Department of Integrative Biology, University of California Berkeley, Berkeley, CA, USA</w:t>
      </w:r>
    </w:p>
    <w:p w14:paraId="774E1F02" w14:textId="77777777" w:rsidR="00D932D1" w:rsidRPr="0063414D" w:rsidRDefault="00D932D1" w:rsidP="00415AFA">
      <w:pPr>
        <w:jc w:val="both"/>
        <w:rPr>
          <w:i/>
        </w:rPr>
      </w:pPr>
      <w:r>
        <w:rPr>
          <w:vertAlign w:val="superscript"/>
        </w:rPr>
        <w:t xml:space="preserve">2 </w:t>
      </w:r>
      <w:r>
        <w:t>San Francisco Chan Zuckerberg Biohub, San Francisco, CA, USA</w:t>
      </w:r>
    </w:p>
    <w:p w14:paraId="0B0884D8" w14:textId="7D7F23F7" w:rsidR="00D932D1" w:rsidRPr="0063414D" w:rsidRDefault="00D932D1" w:rsidP="00415AFA">
      <w:pPr>
        <w:jc w:val="both"/>
        <w:rPr>
          <w:vertAlign w:val="superscript"/>
        </w:rPr>
      </w:pPr>
      <w:r>
        <w:rPr>
          <w:vertAlign w:val="superscript"/>
        </w:rPr>
        <w:t xml:space="preserve">3 </w:t>
      </w:r>
      <w:r w:rsidR="00C07244">
        <w:rPr>
          <w:color w:val="000000" w:themeColor="text1"/>
        </w:rPr>
        <w:t>Department of Nutrition</w:t>
      </w:r>
      <w:r>
        <w:t>, University of California Davis, Davis, CA, USA</w:t>
      </w:r>
    </w:p>
    <w:p w14:paraId="179F9133" w14:textId="77777777" w:rsidR="00415AFA" w:rsidRDefault="00415AFA" w:rsidP="00415AFA">
      <w:pPr>
        <w:jc w:val="both"/>
      </w:pPr>
    </w:p>
    <w:p w14:paraId="60DD0259" w14:textId="78C423D5" w:rsidR="00D932D1" w:rsidRPr="00684E6F" w:rsidRDefault="00D932D1" w:rsidP="00415AFA">
      <w:pPr>
        <w:jc w:val="both"/>
      </w:pPr>
      <w:r>
        <w:t xml:space="preserve">*Corresponding author: </w:t>
      </w:r>
    </w:p>
    <w:p w14:paraId="19AFECCC" w14:textId="74CC066E" w:rsidR="00D932D1" w:rsidRPr="00684E6F" w:rsidRDefault="00D932D1" w:rsidP="00415AFA">
      <w:pPr>
        <w:jc w:val="both"/>
        <w:rPr>
          <w:bCs/>
        </w:rPr>
      </w:pPr>
      <w:r>
        <w:rPr>
          <w:bCs/>
        </w:rPr>
        <w:tab/>
        <w:t xml:space="preserve">Tiffany N. Batarseh, Integrative Biology University of California Berkeley, 3060 Valley </w:t>
      </w:r>
      <w:r>
        <w:rPr>
          <w:bCs/>
        </w:rPr>
        <w:tab/>
        <w:t>Life Sciences Building, Berkeley, CA, 947</w:t>
      </w:r>
      <w:r w:rsidR="00EC7BBA">
        <w:rPr>
          <w:bCs/>
        </w:rPr>
        <w:t>2</w:t>
      </w:r>
      <w:r>
        <w:rPr>
          <w:bCs/>
        </w:rPr>
        <w:t>0, United States t.batarseh@berkeley.edu</w:t>
      </w:r>
    </w:p>
    <w:p w14:paraId="14A802A8" w14:textId="503C64D0" w:rsidR="0024383F" w:rsidRDefault="0024383F" w:rsidP="0024383F">
      <w:r>
        <w:br w:type="page"/>
      </w:r>
    </w:p>
    <w:p w14:paraId="2053D210" w14:textId="3814F886" w:rsidR="0024383F" w:rsidRDefault="0024383F" w:rsidP="0024383F">
      <w:r>
        <w:rPr>
          <w:b/>
          <w:bCs/>
        </w:rPr>
        <w:lastRenderedPageBreak/>
        <w:t xml:space="preserve">Rifampicin-selective CFU quantification of </w:t>
      </w:r>
      <w:r w:rsidRPr="00D27C0D">
        <w:rPr>
          <w:b/>
          <w:bCs/>
          <w:i/>
          <w:iCs/>
        </w:rPr>
        <w:t>P. rhodesiae</w:t>
      </w:r>
      <w:r>
        <w:rPr>
          <w:b/>
          <w:bCs/>
        </w:rPr>
        <w:t xml:space="preserve"> SC25</w:t>
      </w:r>
    </w:p>
    <w:p w14:paraId="4AAE6829" w14:textId="18DF4CDF" w:rsidR="0024383F" w:rsidRDefault="0024383F" w:rsidP="0024383F">
      <w:r>
        <w:t xml:space="preserve">At harvest, a single leaflet from each plant was homogenized and plated on King's B agar supplemented with rifampicin (100 </w:t>
      </w:r>
      <w:proofErr w:type="spellStart"/>
      <w:r>
        <w:t>μg</w:t>
      </w:r>
      <w:proofErr w:type="spellEnd"/>
      <w:r>
        <w:t>/ml)</w:t>
      </w:r>
      <w:r w:rsidR="00415AFA">
        <w:t xml:space="preserve"> after inoculation with either evolved or ancestral </w:t>
      </w:r>
      <w:r w:rsidR="00415AFA" w:rsidRPr="00415AFA">
        <w:rPr>
          <w:i/>
          <w:iCs/>
        </w:rPr>
        <w:t>P. rhodesiae</w:t>
      </w:r>
      <w:r w:rsidR="00415AFA">
        <w:t xml:space="preserve"> SC25</w:t>
      </w:r>
      <w:r>
        <w:t>, which selects for the rifampicin-resistant focal strain. Leaflets were cut with ethanol sterilized scissors, weighed, and homogenized with 7 ml MgCl</w:t>
      </w:r>
      <w:r w:rsidRPr="00395ADD">
        <w:rPr>
          <w:vertAlign w:val="subscript"/>
        </w:rPr>
        <w:t>2</w:t>
      </w:r>
      <w:r>
        <w:t xml:space="preserve"> buffer with two sterile ceramic beads. Colony counts were converted to CFU per gram of leaf tissue. For visualization and analysis, counts were log10(x + 1)-transformed, where the +1 ensures that plants with no detectable colonies (zero counts) remain finite and appear at the axis floor. Treatment differences were assessed within each inoculation context (alone or with community) by Kruskal–Wallis </w:t>
      </w:r>
      <w:r w:rsidR="00EC7BBA">
        <w:t xml:space="preserve">(KW) </w:t>
      </w:r>
      <w:r>
        <w:t>tests with Dunn's post-hoc pairwise comparisons</w:t>
      </w:r>
      <w:r w:rsidR="00EC7BBA">
        <w:t xml:space="preserve">; </w:t>
      </w:r>
      <w:r>
        <w:t xml:space="preserve">focal treatments were compared against community-only control plants by Mann–Whitney U tests. </w:t>
      </w:r>
    </w:p>
    <w:p w14:paraId="2718942F" w14:textId="77777777" w:rsidR="0024383F" w:rsidRDefault="0024383F" w:rsidP="0024383F">
      <w:pPr>
        <w:rPr>
          <w:b/>
          <w:bCs/>
        </w:rPr>
      </w:pPr>
    </w:p>
    <w:p w14:paraId="5FE05515" w14:textId="5831E2C7" w:rsidR="00415AFA" w:rsidRDefault="00415AFA" w:rsidP="00EF0C98">
      <w:pPr>
        <w:jc w:val="center"/>
        <w:rPr>
          <w:b/>
          <w:bCs/>
        </w:rPr>
      </w:pPr>
      <w:r>
        <w:rPr>
          <w:b/>
          <w:bCs/>
          <w:noProof/>
          <w14:ligatures w14:val="standardContextual"/>
        </w:rPr>
        <w:drawing>
          <wp:inline distT="0" distB="0" distL="0" distR="0" wp14:anchorId="0CD5D712" wp14:editId="68B99BC9">
            <wp:extent cx="4610910" cy="2202990"/>
            <wp:effectExtent l="0" t="0" r="0" b="0"/>
            <wp:docPr id="120939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950" name="Picture 12093950"/>
                    <pic:cNvPicPr/>
                  </pic:nvPicPr>
                  <pic:blipFill>
                    <a:blip r:embed="rId4">
                      <a:extLst>
                        <a:ext uri="{28A0092B-C50C-407E-A947-70E740481C1C}">
                          <a14:useLocalDpi xmlns:a14="http://schemas.microsoft.com/office/drawing/2010/main" val="0"/>
                        </a:ext>
                      </a:extLst>
                    </a:blip>
                    <a:stretch>
                      <a:fillRect/>
                    </a:stretch>
                  </pic:blipFill>
                  <pic:spPr>
                    <a:xfrm>
                      <a:off x="0" y="0"/>
                      <a:ext cx="4646994" cy="2220230"/>
                    </a:xfrm>
                    <a:prstGeom prst="rect">
                      <a:avLst/>
                    </a:prstGeom>
                  </pic:spPr>
                </pic:pic>
              </a:graphicData>
            </a:graphic>
          </wp:inline>
        </w:drawing>
      </w:r>
    </w:p>
    <w:p w14:paraId="1603125C" w14:textId="0B150AFA" w:rsidR="00415AFA" w:rsidRPr="0055321B" w:rsidRDefault="00415AFA" w:rsidP="002E665D">
      <w:pPr>
        <w:jc w:val="center"/>
        <w:rPr>
          <w:sz w:val="20"/>
          <w:szCs w:val="20"/>
        </w:rPr>
      </w:pPr>
      <w:r w:rsidRPr="0055321B">
        <w:rPr>
          <w:b/>
          <w:bCs/>
          <w:sz w:val="20"/>
          <w:szCs w:val="20"/>
        </w:rPr>
        <w:t xml:space="preserve">Supplementary Figure S1. </w:t>
      </w:r>
      <w:r w:rsidR="0055321B" w:rsidRPr="0055321B">
        <w:rPr>
          <w:sz w:val="20"/>
          <w:szCs w:val="20"/>
        </w:rPr>
        <w:t xml:space="preserve">Experimental design for the greenhouse assay of ancestral and evolved </w:t>
      </w:r>
      <w:r w:rsidR="0055321B" w:rsidRPr="0055321B">
        <w:rPr>
          <w:rStyle w:val="Emphasis"/>
          <w:sz w:val="20"/>
          <w:szCs w:val="20"/>
        </w:rPr>
        <w:t>P. rhodesiae</w:t>
      </w:r>
      <w:r w:rsidR="0055321B" w:rsidRPr="0055321B">
        <w:rPr>
          <w:sz w:val="20"/>
          <w:szCs w:val="20"/>
        </w:rPr>
        <w:t xml:space="preserve"> SC25 colonization on juvenile tomato plants. Plants were germinated on water agar, transplanted first to sterilized calcined clay and then to individual pots of soil, and maintained in the greenhouse at the Oxford Tract research facility, UC Berkeley. Plants were sprayed weekly for three weeks with either a natural phyllosphere community collected from tomato plants at the UC Davis Student Farm (community context) or with sterile buffer (alone context). Each plant then received a single ancestral, monoculture evolved, or polyculture evolved </w:t>
      </w:r>
      <w:r w:rsidR="0055321B" w:rsidRPr="0055321B">
        <w:rPr>
          <w:rStyle w:val="Emphasis"/>
          <w:sz w:val="20"/>
          <w:szCs w:val="20"/>
        </w:rPr>
        <w:t>P. rhodesiae</w:t>
      </w:r>
      <w:r w:rsidR="0055321B" w:rsidRPr="0055321B">
        <w:rPr>
          <w:sz w:val="20"/>
          <w:szCs w:val="20"/>
        </w:rPr>
        <w:t xml:space="preserve"> SC25 line at OD600 0.02 (n = 6 per evolution treatment per inoculation context), with six additional plants receiving the natural community and sterile buffer in place of SC25 as community only controls (42 plants total). At harvest, above ground tissue was collected for DNA extraction and </w:t>
      </w:r>
      <w:proofErr w:type="spellStart"/>
      <w:r w:rsidR="0055321B" w:rsidRPr="0055321B">
        <w:rPr>
          <w:i/>
          <w:iCs/>
          <w:sz w:val="20"/>
          <w:szCs w:val="20"/>
        </w:rPr>
        <w:t>rpoD</w:t>
      </w:r>
      <w:proofErr w:type="spellEnd"/>
      <w:r w:rsidR="0055321B" w:rsidRPr="0055321B">
        <w:rPr>
          <w:sz w:val="20"/>
          <w:szCs w:val="20"/>
        </w:rPr>
        <w:t xml:space="preserve"> qPCR quantification of </w:t>
      </w:r>
      <w:r w:rsidR="0055321B" w:rsidRPr="0055321B">
        <w:rPr>
          <w:rStyle w:val="Emphasis"/>
          <w:sz w:val="20"/>
          <w:szCs w:val="20"/>
        </w:rPr>
        <w:t>Pseudomonas</w:t>
      </w:r>
      <w:r w:rsidR="0055321B" w:rsidRPr="0055321B">
        <w:rPr>
          <w:sz w:val="20"/>
          <w:szCs w:val="20"/>
        </w:rPr>
        <w:t xml:space="preserve"> abundance, and a single leaflet per plant was homogenized and plated on rifampicin supplemented King's B agar for strain specific CFU counts.</w:t>
      </w:r>
      <w:r w:rsidR="0055321B">
        <w:rPr>
          <w:sz w:val="20"/>
          <w:szCs w:val="20"/>
        </w:rPr>
        <w:t xml:space="preserve"> </w:t>
      </w:r>
      <w:r w:rsidR="0055321B" w:rsidRPr="0055321B">
        <w:rPr>
          <w:sz w:val="20"/>
          <w:szCs w:val="20"/>
        </w:rPr>
        <w:t xml:space="preserve">Created in </w:t>
      </w:r>
      <w:proofErr w:type="spellStart"/>
      <w:r w:rsidR="0055321B" w:rsidRPr="0055321B">
        <w:rPr>
          <w:sz w:val="20"/>
          <w:szCs w:val="20"/>
        </w:rPr>
        <w:t>BioRender</w:t>
      </w:r>
      <w:proofErr w:type="spellEnd"/>
      <w:r w:rsidR="0055321B">
        <w:rPr>
          <w:sz w:val="20"/>
          <w:szCs w:val="20"/>
        </w:rPr>
        <w:t xml:space="preserve"> (</w:t>
      </w:r>
      <w:r w:rsidR="0055321B" w:rsidRPr="0055321B">
        <w:rPr>
          <w:sz w:val="20"/>
          <w:szCs w:val="20"/>
        </w:rPr>
        <w:t>https://BioRender.com/1nbo29t</w:t>
      </w:r>
      <w:r w:rsidR="0055321B">
        <w:rPr>
          <w:sz w:val="20"/>
          <w:szCs w:val="20"/>
        </w:rPr>
        <w:t>).</w:t>
      </w:r>
    </w:p>
    <w:p w14:paraId="41065073" w14:textId="77777777" w:rsidR="0024383F" w:rsidRDefault="0024383F" w:rsidP="0024383F">
      <w:pPr>
        <w:rPr>
          <w:b/>
          <w:bCs/>
        </w:rPr>
      </w:pPr>
    </w:p>
    <w:p w14:paraId="0B32E324" w14:textId="14594DB2" w:rsidR="0024383F" w:rsidRDefault="0024383F" w:rsidP="0024383F">
      <w:r>
        <w:rPr>
          <w:b/>
          <w:bCs/>
        </w:rPr>
        <w:t xml:space="preserve">Rifampicin-selective CFU colonization by </w:t>
      </w:r>
      <w:r w:rsidRPr="00D27C0D">
        <w:rPr>
          <w:b/>
          <w:bCs/>
          <w:i/>
          <w:iCs/>
        </w:rPr>
        <w:t>P. rhodesiae</w:t>
      </w:r>
      <w:r>
        <w:rPr>
          <w:b/>
          <w:bCs/>
        </w:rPr>
        <w:t xml:space="preserve"> SC25</w:t>
      </w:r>
    </w:p>
    <w:p w14:paraId="3A409DF1" w14:textId="1BE26C15" w:rsidR="0024383F" w:rsidRDefault="0024383F" w:rsidP="0024383F">
      <w:r>
        <w:t xml:space="preserve">Rifampicin-selective CFU counts provided a strain-specific measure of </w:t>
      </w:r>
      <w:r w:rsidR="00EC7BBA" w:rsidRPr="00EC7BBA">
        <w:rPr>
          <w:i/>
          <w:iCs/>
        </w:rPr>
        <w:t>P. rhodesiae</w:t>
      </w:r>
      <w:r w:rsidR="00EC7BBA">
        <w:t xml:space="preserve"> </w:t>
      </w:r>
      <w:r>
        <w:t>SC25 colonization but were low and highly variable across all groups, with 11 of 42 plants yielding no detectable colonies (CFU/g = 0). Because the natural phyllosphere community carries its own rifampicin-resistant members, community-only control plants also produced colonies (median 4,859 CFU/g), establishing a background against which focal colonization was compared.</w:t>
      </w:r>
    </w:p>
    <w:p w14:paraId="5BF7F36D" w14:textId="2EC03589" w:rsidR="0024383F" w:rsidRDefault="0024383F" w:rsidP="0024383F">
      <w:r>
        <w:t xml:space="preserve">No comparison reached significance. Among community-inoculated plants, polyculture-evolved lines reached the highest </w:t>
      </w:r>
      <w:r w:rsidR="00EC7BBA" w:rsidRPr="00EC7BBA">
        <w:rPr>
          <w:i/>
          <w:iCs/>
        </w:rPr>
        <w:t>P. rhodesiae</w:t>
      </w:r>
      <w:r w:rsidR="00EC7BBA">
        <w:t xml:space="preserve"> </w:t>
      </w:r>
      <w:r>
        <w:t>SC25 densities (median 12,754 CFU/g) relative to the ancestor (3,590 CFU/g) and monoculture-evolved lines (2,104 CFU/g), but this did not differ significantly (</w:t>
      </w:r>
      <w:r w:rsidR="00EC7BBA">
        <w:t xml:space="preserve">KW </w:t>
      </w:r>
      <w:r>
        <w:rPr>
          <w:i/>
          <w:iCs/>
        </w:rPr>
        <w:t>p</w:t>
      </w:r>
      <w:r>
        <w:t xml:space="preserve"> = 0.26; ancestor vs. polyculture Dunn's </w:t>
      </w:r>
      <w:r>
        <w:rPr>
          <w:i/>
          <w:iCs/>
        </w:rPr>
        <w:t>p</w:t>
      </w:r>
      <w:r>
        <w:t xml:space="preserve"> = 0.11). Among plants inoculated alone, no treatment differences were detected (</w:t>
      </w:r>
      <w:r w:rsidR="00EC7BBA">
        <w:t>KW</w:t>
      </w:r>
      <w:r>
        <w:t xml:space="preserve"> </w:t>
      </w:r>
      <w:r>
        <w:rPr>
          <w:i/>
          <w:iCs/>
        </w:rPr>
        <w:t>p</w:t>
      </w:r>
      <w:r>
        <w:t xml:space="preserve"> = 0.74), and no focal treatment differed significantly from the community background (Mann–Whitney all </w:t>
      </w:r>
      <w:r>
        <w:rPr>
          <w:i/>
          <w:iCs/>
        </w:rPr>
        <w:t>p</w:t>
      </w:r>
      <w:r>
        <w:t xml:space="preserve"> &gt; 0.14). The directional </w:t>
      </w:r>
      <w:r>
        <w:lastRenderedPageBreak/>
        <w:t>pattern</w:t>
      </w:r>
      <w:r w:rsidR="00057C7E">
        <w:t xml:space="preserve"> in which </w:t>
      </w:r>
      <w:r>
        <w:t xml:space="preserve">polyculture-evolved lines </w:t>
      </w:r>
      <w:r w:rsidR="00057C7E">
        <w:t>colonized the</w:t>
      </w:r>
      <w:r>
        <w:t xml:space="preserve"> best against an established community</w:t>
      </w:r>
      <w:r w:rsidR="00057C7E">
        <w:t xml:space="preserve"> </w:t>
      </w:r>
      <w:r>
        <w:t xml:space="preserve">is consistent with the seedling density and qPCR results but </w:t>
      </w:r>
      <w:r w:rsidR="00057C7E">
        <w:t>is</w:t>
      </w:r>
      <w:r>
        <w:t xml:space="preserve"> interpreted with caution given the limited statistical power (</w:t>
      </w:r>
      <w:r>
        <w:rPr>
          <w:i/>
          <w:iCs/>
        </w:rPr>
        <w:t>n</w:t>
      </w:r>
      <w:r>
        <w:t xml:space="preserve"> = 6 per group) and zero-inflation in the data</w:t>
      </w:r>
      <w:r w:rsidR="00057C7E">
        <w:t xml:space="preserve"> due to low microbial density in greenhouse grown tomato plants</w:t>
      </w:r>
      <w:r>
        <w:t>.</w:t>
      </w:r>
    </w:p>
    <w:p w14:paraId="6DE0FF65" w14:textId="77777777" w:rsidR="0024383F" w:rsidRDefault="0024383F" w:rsidP="0024383F">
      <w:pPr>
        <w:rPr>
          <w:b/>
          <w:bCs/>
        </w:rPr>
      </w:pPr>
    </w:p>
    <w:p w14:paraId="62D6C728" w14:textId="012A5B3D" w:rsidR="0024383F" w:rsidRDefault="00415AFA" w:rsidP="0024383F">
      <w:pPr>
        <w:jc w:val="center"/>
        <w:rPr>
          <w:b/>
          <w:bCs/>
        </w:rPr>
      </w:pPr>
      <w:r>
        <w:rPr>
          <w:b/>
          <w:bCs/>
          <w:noProof/>
          <w14:ligatures w14:val="standardContextual"/>
        </w:rPr>
        <w:drawing>
          <wp:inline distT="0" distB="0" distL="0" distR="0" wp14:anchorId="50FAF6AB" wp14:editId="4DEB622C">
            <wp:extent cx="3482502" cy="2468504"/>
            <wp:effectExtent l="0" t="0" r="0" b="0"/>
            <wp:docPr id="493991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991246" name="Picture 493991246"/>
                    <pic:cNvPicPr/>
                  </pic:nvPicPr>
                  <pic:blipFill>
                    <a:blip r:embed="rId5"/>
                    <a:stretch>
                      <a:fillRect/>
                    </a:stretch>
                  </pic:blipFill>
                  <pic:spPr>
                    <a:xfrm>
                      <a:off x="0" y="0"/>
                      <a:ext cx="3490289" cy="2474024"/>
                    </a:xfrm>
                    <a:prstGeom prst="rect">
                      <a:avLst/>
                    </a:prstGeom>
                  </pic:spPr>
                </pic:pic>
              </a:graphicData>
            </a:graphic>
          </wp:inline>
        </w:drawing>
      </w:r>
    </w:p>
    <w:p w14:paraId="6320ED30" w14:textId="181E9178" w:rsidR="0024383F" w:rsidRPr="002E665D" w:rsidRDefault="0024383F" w:rsidP="002E665D">
      <w:pPr>
        <w:jc w:val="center"/>
        <w:rPr>
          <w:sz w:val="20"/>
          <w:szCs w:val="20"/>
        </w:rPr>
      </w:pPr>
      <w:r w:rsidRPr="002E665D">
        <w:rPr>
          <w:b/>
          <w:bCs/>
          <w:sz w:val="20"/>
          <w:szCs w:val="20"/>
        </w:rPr>
        <w:t>Supplementary Figure S</w:t>
      </w:r>
      <w:r w:rsidR="00415AFA" w:rsidRPr="002E665D">
        <w:rPr>
          <w:b/>
          <w:bCs/>
          <w:sz w:val="20"/>
          <w:szCs w:val="20"/>
        </w:rPr>
        <w:t>2</w:t>
      </w:r>
      <w:r w:rsidRPr="002E665D">
        <w:rPr>
          <w:b/>
          <w:bCs/>
          <w:sz w:val="20"/>
          <w:szCs w:val="20"/>
        </w:rPr>
        <w:t xml:space="preserve">. </w:t>
      </w:r>
      <w:r w:rsidRPr="002E665D">
        <w:rPr>
          <w:sz w:val="20"/>
          <w:szCs w:val="20"/>
        </w:rPr>
        <w:t xml:space="preserve">Rifampicin-selective CFU quantification of </w:t>
      </w:r>
      <w:r w:rsidRPr="002E665D">
        <w:rPr>
          <w:i/>
          <w:iCs/>
          <w:sz w:val="20"/>
          <w:szCs w:val="20"/>
        </w:rPr>
        <w:t>P. rhodesiae</w:t>
      </w:r>
      <w:r w:rsidRPr="002E665D">
        <w:rPr>
          <w:sz w:val="20"/>
          <w:szCs w:val="20"/>
        </w:rPr>
        <w:t xml:space="preserve"> SC25 on greenhouse tomato plants. Ancestral, monoculture-evolved, and polyculture-evolved lines were inoculated alone (red) or alongside a natural phyllosphere community (green); grey denotes community-only control plants (six UC Davis natural microbiomes). CFU per gram of leaf tissue is plotted on a log10 scale with dotted line marks the detection limit (~2,000 CFU/g). Boxes show median and interquartile range; points are individual plants (</w:t>
      </w:r>
      <w:r w:rsidRPr="002E665D">
        <w:rPr>
          <w:i/>
          <w:iCs/>
          <w:sz w:val="20"/>
          <w:szCs w:val="20"/>
        </w:rPr>
        <w:t>n</w:t>
      </w:r>
      <w:r w:rsidRPr="002E665D">
        <w:rPr>
          <w:sz w:val="20"/>
          <w:szCs w:val="20"/>
        </w:rPr>
        <w:t xml:space="preserve"> = 6 per group).</w:t>
      </w:r>
    </w:p>
    <w:p w14:paraId="5E48F24E" w14:textId="77777777" w:rsidR="0024383F" w:rsidRPr="0024383F" w:rsidRDefault="0024383F" w:rsidP="0024383F"/>
    <w:p w14:paraId="5E4A774A" w14:textId="6917F935" w:rsidR="0024383F" w:rsidRDefault="0024383F" w:rsidP="0024383F">
      <w:r>
        <w:rPr>
          <w:b/>
          <w:bCs/>
        </w:rPr>
        <w:t>Supplementary Table S</w:t>
      </w:r>
      <w:r w:rsidR="004B55FD">
        <w:rPr>
          <w:b/>
          <w:bCs/>
        </w:rPr>
        <w:t>1</w:t>
      </w:r>
      <w:r>
        <w:rPr>
          <w:b/>
          <w:bCs/>
        </w:rPr>
        <w:t xml:space="preserve">. </w:t>
      </w:r>
      <w:r>
        <w:t xml:space="preserve">Descriptive statistics for rifampicin-selective CFU counts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50"/>
        <w:gridCol w:w="1170"/>
        <w:gridCol w:w="1170"/>
        <w:gridCol w:w="1170"/>
        <w:gridCol w:w="1170"/>
        <w:gridCol w:w="1170"/>
      </w:tblGrid>
      <w:tr w:rsidR="0024383F" w14:paraId="5AB7B251" w14:textId="77777777" w:rsidTr="000A3EA8">
        <w:tc>
          <w:tcPr>
            <w:tcW w:w="2800" w:type="dxa"/>
          </w:tcPr>
          <w:p w14:paraId="69CF35E9" w14:textId="77777777" w:rsidR="0024383F" w:rsidRDefault="0024383F" w:rsidP="0024383F">
            <w:r>
              <w:rPr>
                <w:b/>
                <w:bCs/>
                <w:sz w:val="18"/>
                <w:szCs w:val="18"/>
              </w:rPr>
              <w:t>Treatment</w:t>
            </w:r>
          </w:p>
        </w:tc>
        <w:tc>
          <w:tcPr>
            <w:tcW w:w="1040" w:type="dxa"/>
          </w:tcPr>
          <w:p w14:paraId="4D54184A" w14:textId="77777777" w:rsidR="0024383F" w:rsidRDefault="0024383F" w:rsidP="0024383F">
            <w:r>
              <w:rPr>
                <w:b/>
                <w:bCs/>
                <w:sz w:val="18"/>
                <w:szCs w:val="18"/>
              </w:rPr>
              <w:t>n</w:t>
            </w:r>
          </w:p>
        </w:tc>
        <w:tc>
          <w:tcPr>
            <w:tcW w:w="1040" w:type="dxa"/>
          </w:tcPr>
          <w:p w14:paraId="2E34B742" w14:textId="77777777" w:rsidR="0024383F" w:rsidRDefault="0024383F" w:rsidP="0024383F">
            <w:r>
              <w:rPr>
                <w:b/>
                <w:bCs/>
                <w:sz w:val="18"/>
                <w:szCs w:val="18"/>
              </w:rPr>
              <w:t>Zeros</w:t>
            </w:r>
          </w:p>
        </w:tc>
        <w:tc>
          <w:tcPr>
            <w:tcW w:w="1040" w:type="dxa"/>
          </w:tcPr>
          <w:p w14:paraId="376739CA" w14:textId="77777777" w:rsidR="0024383F" w:rsidRDefault="0024383F" w:rsidP="0024383F">
            <w:r>
              <w:rPr>
                <w:b/>
                <w:bCs/>
                <w:sz w:val="18"/>
                <w:szCs w:val="18"/>
              </w:rPr>
              <w:t>Median CFU/g</w:t>
            </w:r>
          </w:p>
        </w:tc>
        <w:tc>
          <w:tcPr>
            <w:tcW w:w="1040" w:type="dxa"/>
          </w:tcPr>
          <w:p w14:paraId="0E20D9EB" w14:textId="77777777" w:rsidR="0024383F" w:rsidRDefault="0024383F" w:rsidP="0024383F">
            <w:r>
              <w:rPr>
                <w:b/>
                <w:bCs/>
                <w:sz w:val="18"/>
                <w:szCs w:val="18"/>
              </w:rPr>
              <w:t>Mean CFU/g</w:t>
            </w:r>
          </w:p>
        </w:tc>
        <w:tc>
          <w:tcPr>
            <w:tcW w:w="1040" w:type="dxa"/>
          </w:tcPr>
          <w:p w14:paraId="1D54D68D" w14:textId="77777777" w:rsidR="0024383F" w:rsidRDefault="0024383F" w:rsidP="0024383F">
            <w:r>
              <w:rPr>
                <w:b/>
                <w:bCs/>
                <w:sz w:val="18"/>
                <w:szCs w:val="18"/>
              </w:rPr>
              <w:t>log₁₀ mean ± SD</w:t>
            </w:r>
          </w:p>
        </w:tc>
      </w:tr>
      <w:tr w:rsidR="0024383F" w14:paraId="319B80A4" w14:textId="77777777" w:rsidTr="000A3EA8">
        <w:tc>
          <w:tcPr>
            <w:tcW w:w="2800" w:type="dxa"/>
          </w:tcPr>
          <w:p w14:paraId="5440B81F" w14:textId="77777777" w:rsidR="0024383F" w:rsidRDefault="0024383F" w:rsidP="0024383F">
            <w:r>
              <w:rPr>
                <w:sz w:val="18"/>
                <w:szCs w:val="18"/>
              </w:rPr>
              <w:t>Ancestor (alone)</w:t>
            </w:r>
          </w:p>
        </w:tc>
        <w:tc>
          <w:tcPr>
            <w:tcW w:w="1040" w:type="dxa"/>
          </w:tcPr>
          <w:p w14:paraId="51E47047" w14:textId="77777777" w:rsidR="0024383F" w:rsidRDefault="0024383F" w:rsidP="0024383F">
            <w:r>
              <w:rPr>
                <w:sz w:val="18"/>
                <w:szCs w:val="18"/>
              </w:rPr>
              <w:t>6</w:t>
            </w:r>
          </w:p>
        </w:tc>
        <w:tc>
          <w:tcPr>
            <w:tcW w:w="1040" w:type="dxa"/>
          </w:tcPr>
          <w:p w14:paraId="43B426AA" w14:textId="77777777" w:rsidR="0024383F" w:rsidRDefault="0024383F" w:rsidP="0024383F">
            <w:r>
              <w:rPr>
                <w:sz w:val="18"/>
                <w:szCs w:val="18"/>
              </w:rPr>
              <w:t>0</w:t>
            </w:r>
          </w:p>
        </w:tc>
        <w:tc>
          <w:tcPr>
            <w:tcW w:w="1040" w:type="dxa"/>
          </w:tcPr>
          <w:p w14:paraId="713C1D8C" w14:textId="77777777" w:rsidR="0024383F" w:rsidRDefault="0024383F" w:rsidP="0024383F">
            <w:r>
              <w:rPr>
                <w:sz w:val="18"/>
                <w:szCs w:val="18"/>
              </w:rPr>
              <w:t>9,268</w:t>
            </w:r>
          </w:p>
        </w:tc>
        <w:tc>
          <w:tcPr>
            <w:tcW w:w="1040" w:type="dxa"/>
          </w:tcPr>
          <w:p w14:paraId="2A46833D" w14:textId="77777777" w:rsidR="0024383F" w:rsidRDefault="0024383F" w:rsidP="0024383F">
            <w:r>
              <w:rPr>
                <w:sz w:val="18"/>
                <w:szCs w:val="18"/>
              </w:rPr>
              <w:t>18,957</w:t>
            </w:r>
          </w:p>
        </w:tc>
        <w:tc>
          <w:tcPr>
            <w:tcW w:w="1040" w:type="dxa"/>
          </w:tcPr>
          <w:p w14:paraId="6E258CE8" w14:textId="77777777" w:rsidR="0024383F" w:rsidRDefault="0024383F" w:rsidP="0024383F">
            <w:r>
              <w:rPr>
                <w:sz w:val="18"/>
                <w:szCs w:val="18"/>
              </w:rPr>
              <w:t>4.06 ± 0.43</w:t>
            </w:r>
          </w:p>
        </w:tc>
      </w:tr>
      <w:tr w:rsidR="0024383F" w14:paraId="715C6E6D" w14:textId="77777777" w:rsidTr="000A3EA8">
        <w:tc>
          <w:tcPr>
            <w:tcW w:w="2800" w:type="dxa"/>
          </w:tcPr>
          <w:p w14:paraId="35A2DDAF" w14:textId="77777777" w:rsidR="0024383F" w:rsidRDefault="0024383F" w:rsidP="0024383F">
            <w:r>
              <w:rPr>
                <w:sz w:val="18"/>
                <w:szCs w:val="18"/>
              </w:rPr>
              <w:t>Monoculture (alone)</w:t>
            </w:r>
          </w:p>
        </w:tc>
        <w:tc>
          <w:tcPr>
            <w:tcW w:w="1040" w:type="dxa"/>
          </w:tcPr>
          <w:p w14:paraId="441F4EB4" w14:textId="77777777" w:rsidR="0024383F" w:rsidRDefault="0024383F" w:rsidP="0024383F">
            <w:r>
              <w:rPr>
                <w:sz w:val="18"/>
                <w:szCs w:val="18"/>
              </w:rPr>
              <w:t>6</w:t>
            </w:r>
          </w:p>
        </w:tc>
        <w:tc>
          <w:tcPr>
            <w:tcW w:w="1040" w:type="dxa"/>
          </w:tcPr>
          <w:p w14:paraId="001B17DA" w14:textId="77777777" w:rsidR="0024383F" w:rsidRDefault="0024383F" w:rsidP="0024383F">
            <w:r>
              <w:rPr>
                <w:sz w:val="18"/>
                <w:szCs w:val="18"/>
              </w:rPr>
              <w:t>1</w:t>
            </w:r>
          </w:p>
        </w:tc>
        <w:tc>
          <w:tcPr>
            <w:tcW w:w="1040" w:type="dxa"/>
          </w:tcPr>
          <w:p w14:paraId="2A6EAC1C" w14:textId="77777777" w:rsidR="0024383F" w:rsidRDefault="0024383F" w:rsidP="0024383F">
            <w:r>
              <w:rPr>
                <w:sz w:val="18"/>
                <w:szCs w:val="18"/>
              </w:rPr>
              <w:t>13,222</w:t>
            </w:r>
          </w:p>
        </w:tc>
        <w:tc>
          <w:tcPr>
            <w:tcW w:w="1040" w:type="dxa"/>
          </w:tcPr>
          <w:p w14:paraId="72CD8490" w14:textId="77777777" w:rsidR="0024383F" w:rsidRDefault="0024383F" w:rsidP="0024383F">
            <w:r>
              <w:rPr>
                <w:sz w:val="18"/>
                <w:szCs w:val="18"/>
              </w:rPr>
              <w:t>16,739</w:t>
            </w:r>
          </w:p>
        </w:tc>
        <w:tc>
          <w:tcPr>
            <w:tcW w:w="1040" w:type="dxa"/>
          </w:tcPr>
          <w:p w14:paraId="51638119" w14:textId="77777777" w:rsidR="0024383F" w:rsidRDefault="0024383F" w:rsidP="0024383F">
            <w:r>
              <w:rPr>
                <w:sz w:val="18"/>
                <w:szCs w:val="18"/>
              </w:rPr>
              <w:t>3.43 ± 1.74</w:t>
            </w:r>
          </w:p>
        </w:tc>
      </w:tr>
      <w:tr w:rsidR="0024383F" w14:paraId="134E4FB5" w14:textId="77777777" w:rsidTr="000A3EA8">
        <w:tc>
          <w:tcPr>
            <w:tcW w:w="2800" w:type="dxa"/>
          </w:tcPr>
          <w:p w14:paraId="02053D58" w14:textId="77777777" w:rsidR="0024383F" w:rsidRDefault="0024383F" w:rsidP="0024383F">
            <w:r>
              <w:rPr>
                <w:sz w:val="18"/>
                <w:szCs w:val="18"/>
              </w:rPr>
              <w:t>Polyculture (alone)</w:t>
            </w:r>
          </w:p>
        </w:tc>
        <w:tc>
          <w:tcPr>
            <w:tcW w:w="1040" w:type="dxa"/>
          </w:tcPr>
          <w:p w14:paraId="1E0F021B" w14:textId="77777777" w:rsidR="0024383F" w:rsidRDefault="0024383F" w:rsidP="0024383F">
            <w:r>
              <w:rPr>
                <w:sz w:val="18"/>
                <w:szCs w:val="18"/>
              </w:rPr>
              <w:t>6</w:t>
            </w:r>
          </w:p>
        </w:tc>
        <w:tc>
          <w:tcPr>
            <w:tcW w:w="1040" w:type="dxa"/>
          </w:tcPr>
          <w:p w14:paraId="40D094EF" w14:textId="77777777" w:rsidR="0024383F" w:rsidRDefault="0024383F" w:rsidP="0024383F">
            <w:r>
              <w:rPr>
                <w:sz w:val="18"/>
                <w:szCs w:val="18"/>
              </w:rPr>
              <w:t>2</w:t>
            </w:r>
          </w:p>
        </w:tc>
        <w:tc>
          <w:tcPr>
            <w:tcW w:w="1040" w:type="dxa"/>
          </w:tcPr>
          <w:p w14:paraId="1CEE7E7A" w14:textId="77777777" w:rsidR="0024383F" w:rsidRDefault="0024383F" w:rsidP="0024383F">
            <w:r>
              <w:rPr>
                <w:sz w:val="18"/>
                <w:szCs w:val="18"/>
              </w:rPr>
              <w:t>6,717</w:t>
            </w:r>
          </w:p>
        </w:tc>
        <w:tc>
          <w:tcPr>
            <w:tcW w:w="1040" w:type="dxa"/>
          </w:tcPr>
          <w:p w14:paraId="0476C625" w14:textId="77777777" w:rsidR="0024383F" w:rsidRDefault="0024383F" w:rsidP="0024383F">
            <w:r>
              <w:rPr>
                <w:sz w:val="18"/>
                <w:szCs w:val="18"/>
              </w:rPr>
              <w:t>9,476</w:t>
            </w:r>
          </w:p>
        </w:tc>
        <w:tc>
          <w:tcPr>
            <w:tcW w:w="1040" w:type="dxa"/>
          </w:tcPr>
          <w:p w14:paraId="5B9C3947" w14:textId="77777777" w:rsidR="0024383F" w:rsidRDefault="0024383F" w:rsidP="0024383F">
            <w:r>
              <w:rPr>
                <w:sz w:val="18"/>
                <w:szCs w:val="18"/>
              </w:rPr>
              <w:t>2.71 ± 2.11</w:t>
            </w:r>
          </w:p>
        </w:tc>
      </w:tr>
      <w:tr w:rsidR="0024383F" w14:paraId="17BC68F0" w14:textId="77777777" w:rsidTr="000A3EA8">
        <w:tc>
          <w:tcPr>
            <w:tcW w:w="2800" w:type="dxa"/>
          </w:tcPr>
          <w:p w14:paraId="3E549058" w14:textId="77777777" w:rsidR="0024383F" w:rsidRDefault="0024383F" w:rsidP="0024383F">
            <w:r>
              <w:rPr>
                <w:sz w:val="18"/>
                <w:szCs w:val="18"/>
              </w:rPr>
              <w:t>Community + Ancestor</w:t>
            </w:r>
          </w:p>
        </w:tc>
        <w:tc>
          <w:tcPr>
            <w:tcW w:w="1040" w:type="dxa"/>
          </w:tcPr>
          <w:p w14:paraId="4D3265A5" w14:textId="77777777" w:rsidR="0024383F" w:rsidRDefault="0024383F" w:rsidP="0024383F">
            <w:r>
              <w:rPr>
                <w:sz w:val="18"/>
                <w:szCs w:val="18"/>
              </w:rPr>
              <w:t>6</w:t>
            </w:r>
          </w:p>
        </w:tc>
        <w:tc>
          <w:tcPr>
            <w:tcW w:w="1040" w:type="dxa"/>
          </w:tcPr>
          <w:p w14:paraId="21725771" w14:textId="77777777" w:rsidR="0024383F" w:rsidRDefault="0024383F" w:rsidP="0024383F">
            <w:r>
              <w:rPr>
                <w:sz w:val="18"/>
                <w:szCs w:val="18"/>
              </w:rPr>
              <w:t>3</w:t>
            </w:r>
          </w:p>
        </w:tc>
        <w:tc>
          <w:tcPr>
            <w:tcW w:w="1040" w:type="dxa"/>
          </w:tcPr>
          <w:p w14:paraId="3A913E20" w14:textId="77777777" w:rsidR="0024383F" w:rsidRDefault="0024383F" w:rsidP="0024383F">
            <w:r>
              <w:rPr>
                <w:sz w:val="18"/>
                <w:szCs w:val="18"/>
              </w:rPr>
              <w:t>3,590</w:t>
            </w:r>
          </w:p>
        </w:tc>
        <w:tc>
          <w:tcPr>
            <w:tcW w:w="1040" w:type="dxa"/>
          </w:tcPr>
          <w:p w14:paraId="710934AD" w14:textId="77777777" w:rsidR="0024383F" w:rsidRDefault="0024383F" w:rsidP="0024383F">
            <w:r>
              <w:rPr>
                <w:sz w:val="18"/>
                <w:szCs w:val="18"/>
              </w:rPr>
              <w:t>4,481</w:t>
            </w:r>
          </w:p>
        </w:tc>
        <w:tc>
          <w:tcPr>
            <w:tcW w:w="1040" w:type="dxa"/>
          </w:tcPr>
          <w:p w14:paraId="0936D600" w14:textId="77777777" w:rsidR="0024383F" w:rsidRDefault="0024383F" w:rsidP="0024383F">
            <w:r>
              <w:rPr>
                <w:sz w:val="18"/>
                <w:szCs w:val="18"/>
              </w:rPr>
              <w:t>1.97 ± 2.16</w:t>
            </w:r>
          </w:p>
        </w:tc>
      </w:tr>
      <w:tr w:rsidR="0024383F" w14:paraId="4D6F212E" w14:textId="77777777" w:rsidTr="000A3EA8">
        <w:tc>
          <w:tcPr>
            <w:tcW w:w="2800" w:type="dxa"/>
          </w:tcPr>
          <w:p w14:paraId="321275BD" w14:textId="77777777" w:rsidR="0024383F" w:rsidRDefault="0024383F" w:rsidP="0024383F">
            <w:r>
              <w:rPr>
                <w:sz w:val="18"/>
                <w:szCs w:val="18"/>
              </w:rPr>
              <w:t>Community + Monoculture</w:t>
            </w:r>
          </w:p>
        </w:tc>
        <w:tc>
          <w:tcPr>
            <w:tcW w:w="1040" w:type="dxa"/>
          </w:tcPr>
          <w:p w14:paraId="093B9022" w14:textId="77777777" w:rsidR="0024383F" w:rsidRDefault="0024383F" w:rsidP="0024383F">
            <w:r>
              <w:rPr>
                <w:sz w:val="18"/>
                <w:szCs w:val="18"/>
              </w:rPr>
              <w:t>6</w:t>
            </w:r>
          </w:p>
        </w:tc>
        <w:tc>
          <w:tcPr>
            <w:tcW w:w="1040" w:type="dxa"/>
          </w:tcPr>
          <w:p w14:paraId="4D150BDE" w14:textId="77777777" w:rsidR="0024383F" w:rsidRDefault="0024383F" w:rsidP="0024383F">
            <w:r>
              <w:rPr>
                <w:sz w:val="18"/>
                <w:szCs w:val="18"/>
              </w:rPr>
              <w:t>2</w:t>
            </w:r>
          </w:p>
        </w:tc>
        <w:tc>
          <w:tcPr>
            <w:tcW w:w="1040" w:type="dxa"/>
          </w:tcPr>
          <w:p w14:paraId="3B75213C" w14:textId="77777777" w:rsidR="0024383F" w:rsidRDefault="0024383F" w:rsidP="0024383F">
            <w:r>
              <w:rPr>
                <w:sz w:val="18"/>
                <w:szCs w:val="18"/>
              </w:rPr>
              <w:t>2,104</w:t>
            </w:r>
          </w:p>
        </w:tc>
        <w:tc>
          <w:tcPr>
            <w:tcW w:w="1040" w:type="dxa"/>
          </w:tcPr>
          <w:p w14:paraId="1788CF9E" w14:textId="77777777" w:rsidR="0024383F" w:rsidRDefault="0024383F" w:rsidP="0024383F">
            <w:r>
              <w:rPr>
                <w:sz w:val="18"/>
                <w:szCs w:val="18"/>
              </w:rPr>
              <w:t>13,201</w:t>
            </w:r>
          </w:p>
        </w:tc>
        <w:tc>
          <w:tcPr>
            <w:tcW w:w="1040" w:type="dxa"/>
          </w:tcPr>
          <w:p w14:paraId="7691AB8C" w14:textId="77777777" w:rsidR="0024383F" w:rsidRDefault="0024383F" w:rsidP="0024383F">
            <w:r>
              <w:rPr>
                <w:sz w:val="18"/>
                <w:szCs w:val="18"/>
              </w:rPr>
              <w:t>2.58 ± 2.07</w:t>
            </w:r>
          </w:p>
        </w:tc>
      </w:tr>
      <w:tr w:rsidR="0024383F" w14:paraId="6FE96C69" w14:textId="77777777" w:rsidTr="000A3EA8">
        <w:tc>
          <w:tcPr>
            <w:tcW w:w="2800" w:type="dxa"/>
          </w:tcPr>
          <w:p w14:paraId="3B58BD33" w14:textId="77777777" w:rsidR="0024383F" w:rsidRDefault="0024383F" w:rsidP="0024383F">
            <w:r>
              <w:rPr>
                <w:sz w:val="18"/>
                <w:szCs w:val="18"/>
              </w:rPr>
              <w:t>Community + Polyculture</w:t>
            </w:r>
          </w:p>
        </w:tc>
        <w:tc>
          <w:tcPr>
            <w:tcW w:w="1040" w:type="dxa"/>
          </w:tcPr>
          <w:p w14:paraId="565F1F0C" w14:textId="77777777" w:rsidR="0024383F" w:rsidRDefault="0024383F" w:rsidP="0024383F">
            <w:r>
              <w:rPr>
                <w:sz w:val="18"/>
                <w:szCs w:val="18"/>
              </w:rPr>
              <w:t>6</w:t>
            </w:r>
          </w:p>
        </w:tc>
        <w:tc>
          <w:tcPr>
            <w:tcW w:w="1040" w:type="dxa"/>
          </w:tcPr>
          <w:p w14:paraId="1A37012E" w14:textId="77777777" w:rsidR="0024383F" w:rsidRDefault="0024383F" w:rsidP="0024383F">
            <w:r>
              <w:rPr>
                <w:sz w:val="18"/>
                <w:szCs w:val="18"/>
              </w:rPr>
              <w:t>1</w:t>
            </w:r>
          </w:p>
        </w:tc>
        <w:tc>
          <w:tcPr>
            <w:tcW w:w="1040" w:type="dxa"/>
          </w:tcPr>
          <w:p w14:paraId="4B34F1D1" w14:textId="77777777" w:rsidR="0024383F" w:rsidRDefault="0024383F" w:rsidP="0024383F">
            <w:r>
              <w:rPr>
                <w:sz w:val="18"/>
                <w:szCs w:val="18"/>
              </w:rPr>
              <w:t>12,754</w:t>
            </w:r>
          </w:p>
        </w:tc>
        <w:tc>
          <w:tcPr>
            <w:tcW w:w="1040" w:type="dxa"/>
          </w:tcPr>
          <w:p w14:paraId="492DA9EE" w14:textId="77777777" w:rsidR="0024383F" w:rsidRDefault="0024383F" w:rsidP="0024383F">
            <w:r>
              <w:rPr>
                <w:sz w:val="18"/>
                <w:szCs w:val="18"/>
              </w:rPr>
              <w:t>15,297</w:t>
            </w:r>
          </w:p>
        </w:tc>
        <w:tc>
          <w:tcPr>
            <w:tcW w:w="1040" w:type="dxa"/>
          </w:tcPr>
          <w:p w14:paraId="77DCE27A" w14:textId="77777777" w:rsidR="0024383F" w:rsidRDefault="0024383F" w:rsidP="0024383F">
            <w:r>
              <w:rPr>
                <w:sz w:val="18"/>
                <w:szCs w:val="18"/>
              </w:rPr>
              <w:t>3.42 ± 1.73</w:t>
            </w:r>
          </w:p>
        </w:tc>
      </w:tr>
      <w:tr w:rsidR="0024383F" w14:paraId="2C533333" w14:textId="77777777" w:rsidTr="000A3EA8">
        <w:tc>
          <w:tcPr>
            <w:tcW w:w="2800" w:type="dxa"/>
          </w:tcPr>
          <w:p w14:paraId="68F0EF5A" w14:textId="77777777" w:rsidR="0024383F" w:rsidRDefault="0024383F" w:rsidP="0024383F">
            <w:r>
              <w:rPr>
                <w:sz w:val="18"/>
                <w:szCs w:val="18"/>
              </w:rPr>
              <w:t>Community only (no SC25)</w:t>
            </w:r>
          </w:p>
        </w:tc>
        <w:tc>
          <w:tcPr>
            <w:tcW w:w="1040" w:type="dxa"/>
          </w:tcPr>
          <w:p w14:paraId="7E1B4F98" w14:textId="77777777" w:rsidR="0024383F" w:rsidRDefault="0024383F" w:rsidP="0024383F">
            <w:r>
              <w:rPr>
                <w:sz w:val="18"/>
                <w:szCs w:val="18"/>
              </w:rPr>
              <w:t>6</w:t>
            </w:r>
          </w:p>
        </w:tc>
        <w:tc>
          <w:tcPr>
            <w:tcW w:w="1040" w:type="dxa"/>
          </w:tcPr>
          <w:p w14:paraId="78C97CBE" w14:textId="77777777" w:rsidR="0024383F" w:rsidRDefault="0024383F" w:rsidP="0024383F">
            <w:r>
              <w:rPr>
                <w:sz w:val="18"/>
                <w:szCs w:val="18"/>
              </w:rPr>
              <w:t>2</w:t>
            </w:r>
          </w:p>
        </w:tc>
        <w:tc>
          <w:tcPr>
            <w:tcW w:w="1040" w:type="dxa"/>
          </w:tcPr>
          <w:p w14:paraId="64C36EE5" w14:textId="77777777" w:rsidR="0024383F" w:rsidRDefault="0024383F" w:rsidP="0024383F">
            <w:r>
              <w:rPr>
                <w:sz w:val="18"/>
                <w:szCs w:val="18"/>
              </w:rPr>
              <w:t>4,859</w:t>
            </w:r>
          </w:p>
        </w:tc>
        <w:tc>
          <w:tcPr>
            <w:tcW w:w="1040" w:type="dxa"/>
          </w:tcPr>
          <w:p w14:paraId="38823A5B" w14:textId="77777777" w:rsidR="0024383F" w:rsidRDefault="0024383F" w:rsidP="0024383F">
            <w:r>
              <w:rPr>
                <w:sz w:val="18"/>
                <w:szCs w:val="18"/>
              </w:rPr>
              <w:t>6,758</w:t>
            </w:r>
          </w:p>
        </w:tc>
        <w:tc>
          <w:tcPr>
            <w:tcW w:w="1040" w:type="dxa"/>
          </w:tcPr>
          <w:p w14:paraId="770595DD" w14:textId="77777777" w:rsidR="0024383F" w:rsidRDefault="0024383F" w:rsidP="0024383F">
            <w:r>
              <w:rPr>
                <w:sz w:val="18"/>
                <w:szCs w:val="18"/>
              </w:rPr>
              <w:t>2.62 ± 2.04</w:t>
            </w:r>
          </w:p>
        </w:tc>
      </w:tr>
    </w:tbl>
    <w:p w14:paraId="0EE0055F" w14:textId="77777777" w:rsidR="0024383F" w:rsidRDefault="0024383F" w:rsidP="0024383F"/>
    <w:p w14:paraId="0285C616" w14:textId="38D48CFC" w:rsidR="0024383F" w:rsidRDefault="0024383F" w:rsidP="0024383F">
      <w:r>
        <w:rPr>
          <w:b/>
          <w:bCs/>
        </w:rPr>
        <w:t>Supplementary Table S</w:t>
      </w:r>
      <w:r w:rsidR="004B55FD">
        <w:rPr>
          <w:b/>
          <w:bCs/>
        </w:rPr>
        <w:t>2</w:t>
      </w:r>
      <w:r>
        <w:rPr>
          <w:b/>
          <w:bCs/>
        </w:rPr>
        <w:t xml:space="preserve">. </w:t>
      </w:r>
      <w:r w:rsidR="00EC7BBA">
        <w:t>Statistical</w:t>
      </w:r>
      <w:r>
        <w:t xml:space="preserve"> results for rifampicin-selective CFU counts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7"/>
        <w:gridCol w:w="1581"/>
        <w:gridCol w:w="1581"/>
        <w:gridCol w:w="1581"/>
      </w:tblGrid>
      <w:tr w:rsidR="0024383F" w14:paraId="55E8CE4B" w14:textId="77777777" w:rsidTr="000A3EA8">
        <w:tc>
          <w:tcPr>
            <w:tcW w:w="2800" w:type="dxa"/>
          </w:tcPr>
          <w:p w14:paraId="3ED129AE" w14:textId="77777777" w:rsidR="0024383F" w:rsidRDefault="0024383F" w:rsidP="0024383F">
            <w:r>
              <w:rPr>
                <w:b/>
                <w:bCs/>
                <w:sz w:val="18"/>
                <w:szCs w:val="18"/>
              </w:rPr>
              <w:t>Comparison</w:t>
            </w:r>
          </w:p>
        </w:tc>
        <w:tc>
          <w:tcPr>
            <w:tcW w:w="1040" w:type="dxa"/>
          </w:tcPr>
          <w:p w14:paraId="7938C66F" w14:textId="77777777" w:rsidR="0024383F" w:rsidRDefault="0024383F" w:rsidP="0024383F">
            <w:r>
              <w:rPr>
                <w:b/>
                <w:bCs/>
                <w:sz w:val="18"/>
                <w:szCs w:val="18"/>
              </w:rPr>
              <w:t>H / U</w:t>
            </w:r>
          </w:p>
        </w:tc>
        <w:tc>
          <w:tcPr>
            <w:tcW w:w="1040" w:type="dxa"/>
          </w:tcPr>
          <w:p w14:paraId="12218271" w14:textId="77777777" w:rsidR="0024383F" w:rsidRDefault="0024383F" w:rsidP="0024383F">
            <w:r>
              <w:rPr>
                <w:b/>
                <w:bCs/>
                <w:sz w:val="18"/>
                <w:szCs w:val="18"/>
              </w:rPr>
              <w:t>p (unadjusted)</w:t>
            </w:r>
          </w:p>
        </w:tc>
        <w:tc>
          <w:tcPr>
            <w:tcW w:w="1040" w:type="dxa"/>
          </w:tcPr>
          <w:p w14:paraId="2A95F51B" w14:textId="77777777" w:rsidR="0024383F" w:rsidRDefault="0024383F" w:rsidP="0024383F">
            <w:r>
              <w:rPr>
                <w:b/>
                <w:bCs/>
                <w:sz w:val="18"/>
                <w:szCs w:val="18"/>
              </w:rPr>
              <w:t>Notes</w:t>
            </w:r>
          </w:p>
        </w:tc>
      </w:tr>
      <w:tr w:rsidR="0024383F" w14:paraId="705C7417" w14:textId="77777777" w:rsidTr="000A3EA8">
        <w:tc>
          <w:tcPr>
            <w:tcW w:w="2800" w:type="dxa"/>
          </w:tcPr>
          <w:p w14:paraId="5F3F0A01" w14:textId="77777777" w:rsidR="0024383F" w:rsidRDefault="0024383F" w:rsidP="0024383F">
            <w:r>
              <w:rPr>
                <w:sz w:val="18"/>
                <w:szCs w:val="18"/>
              </w:rPr>
              <w:t>KW within alone (</w:t>
            </w:r>
            <w:proofErr w:type="spellStart"/>
            <w:r>
              <w:rPr>
                <w:sz w:val="18"/>
                <w:szCs w:val="18"/>
              </w:rPr>
              <w:t>Anc</w:t>
            </w:r>
            <w:proofErr w:type="spellEnd"/>
            <w:r>
              <w:rPr>
                <w:sz w:val="18"/>
                <w:szCs w:val="18"/>
              </w:rPr>
              <w:t>/Mono/Poly)</w:t>
            </w:r>
          </w:p>
        </w:tc>
        <w:tc>
          <w:tcPr>
            <w:tcW w:w="1040" w:type="dxa"/>
          </w:tcPr>
          <w:p w14:paraId="106FC4BF" w14:textId="77777777" w:rsidR="0024383F" w:rsidRDefault="0024383F" w:rsidP="0024383F">
            <w:r>
              <w:rPr>
                <w:sz w:val="18"/>
                <w:szCs w:val="18"/>
              </w:rPr>
              <w:t>H = 0.61</w:t>
            </w:r>
          </w:p>
        </w:tc>
        <w:tc>
          <w:tcPr>
            <w:tcW w:w="1040" w:type="dxa"/>
          </w:tcPr>
          <w:p w14:paraId="2ADB9AF2" w14:textId="77777777" w:rsidR="0024383F" w:rsidRDefault="0024383F" w:rsidP="0024383F">
            <w:r>
              <w:rPr>
                <w:sz w:val="18"/>
                <w:szCs w:val="18"/>
              </w:rPr>
              <w:t>0.737</w:t>
            </w:r>
          </w:p>
        </w:tc>
        <w:tc>
          <w:tcPr>
            <w:tcW w:w="1040" w:type="dxa"/>
          </w:tcPr>
          <w:p w14:paraId="45D3FB4C" w14:textId="77777777" w:rsidR="0024383F" w:rsidRDefault="0024383F" w:rsidP="0024383F">
            <w:r>
              <w:rPr>
                <w:sz w:val="18"/>
                <w:szCs w:val="18"/>
              </w:rPr>
              <w:t>NS</w:t>
            </w:r>
          </w:p>
        </w:tc>
      </w:tr>
      <w:tr w:rsidR="0024383F" w14:paraId="047977EE" w14:textId="77777777" w:rsidTr="000A3EA8">
        <w:tc>
          <w:tcPr>
            <w:tcW w:w="2800" w:type="dxa"/>
          </w:tcPr>
          <w:p w14:paraId="25DE7C43" w14:textId="77777777" w:rsidR="0024383F" w:rsidRDefault="0024383F" w:rsidP="0024383F">
            <w:r>
              <w:rPr>
                <w:sz w:val="18"/>
                <w:szCs w:val="18"/>
              </w:rPr>
              <w:t>KW within community (</w:t>
            </w:r>
            <w:proofErr w:type="spellStart"/>
            <w:r>
              <w:rPr>
                <w:sz w:val="18"/>
                <w:szCs w:val="18"/>
              </w:rPr>
              <w:t>Anc</w:t>
            </w:r>
            <w:proofErr w:type="spellEnd"/>
            <w:r>
              <w:rPr>
                <w:sz w:val="18"/>
                <w:szCs w:val="18"/>
              </w:rPr>
              <w:t>/Mono/Poly)</w:t>
            </w:r>
          </w:p>
        </w:tc>
        <w:tc>
          <w:tcPr>
            <w:tcW w:w="1040" w:type="dxa"/>
          </w:tcPr>
          <w:p w14:paraId="6351CB03" w14:textId="77777777" w:rsidR="0024383F" w:rsidRDefault="0024383F" w:rsidP="0024383F">
            <w:r>
              <w:rPr>
                <w:sz w:val="18"/>
                <w:szCs w:val="18"/>
              </w:rPr>
              <w:t>H = 2.70</w:t>
            </w:r>
          </w:p>
        </w:tc>
        <w:tc>
          <w:tcPr>
            <w:tcW w:w="1040" w:type="dxa"/>
          </w:tcPr>
          <w:p w14:paraId="53E62687" w14:textId="77777777" w:rsidR="0024383F" w:rsidRDefault="0024383F" w:rsidP="0024383F">
            <w:r>
              <w:rPr>
                <w:sz w:val="18"/>
                <w:szCs w:val="18"/>
              </w:rPr>
              <w:t>0.260</w:t>
            </w:r>
          </w:p>
        </w:tc>
        <w:tc>
          <w:tcPr>
            <w:tcW w:w="1040" w:type="dxa"/>
          </w:tcPr>
          <w:p w14:paraId="3F60ED39" w14:textId="77777777" w:rsidR="0024383F" w:rsidRDefault="0024383F" w:rsidP="0024383F">
            <w:r>
              <w:rPr>
                <w:sz w:val="18"/>
                <w:szCs w:val="18"/>
              </w:rPr>
              <w:t>NS</w:t>
            </w:r>
          </w:p>
        </w:tc>
      </w:tr>
      <w:tr w:rsidR="0024383F" w14:paraId="653A65A1" w14:textId="77777777" w:rsidTr="000A3EA8">
        <w:tc>
          <w:tcPr>
            <w:tcW w:w="2800" w:type="dxa"/>
          </w:tcPr>
          <w:p w14:paraId="42FA9F3B" w14:textId="77777777" w:rsidR="0024383F" w:rsidRDefault="0024383F" w:rsidP="0024383F">
            <w:r>
              <w:rPr>
                <w:sz w:val="18"/>
                <w:szCs w:val="18"/>
              </w:rPr>
              <w:t>KW all 6 focal groups</w:t>
            </w:r>
          </w:p>
        </w:tc>
        <w:tc>
          <w:tcPr>
            <w:tcW w:w="1040" w:type="dxa"/>
          </w:tcPr>
          <w:p w14:paraId="23BB75FF" w14:textId="77777777" w:rsidR="0024383F" w:rsidRDefault="0024383F" w:rsidP="0024383F">
            <w:r>
              <w:rPr>
                <w:sz w:val="18"/>
                <w:szCs w:val="18"/>
              </w:rPr>
              <w:t>H = 4.61</w:t>
            </w:r>
          </w:p>
        </w:tc>
        <w:tc>
          <w:tcPr>
            <w:tcW w:w="1040" w:type="dxa"/>
          </w:tcPr>
          <w:p w14:paraId="69AA9020" w14:textId="77777777" w:rsidR="0024383F" w:rsidRDefault="0024383F" w:rsidP="0024383F">
            <w:r>
              <w:rPr>
                <w:sz w:val="18"/>
                <w:szCs w:val="18"/>
              </w:rPr>
              <w:t>0.465</w:t>
            </w:r>
          </w:p>
        </w:tc>
        <w:tc>
          <w:tcPr>
            <w:tcW w:w="1040" w:type="dxa"/>
          </w:tcPr>
          <w:p w14:paraId="4F680952" w14:textId="77777777" w:rsidR="0024383F" w:rsidRDefault="0024383F" w:rsidP="0024383F">
            <w:r>
              <w:rPr>
                <w:sz w:val="18"/>
                <w:szCs w:val="18"/>
              </w:rPr>
              <w:t>NS</w:t>
            </w:r>
          </w:p>
        </w:tc>
      </w:tr>
      <w:tr w:rsidR="0024383F" w14:paraId="27B899CD" w14:textId="77777777" w:rsidTr="000A3EA8">
        <w:tc>
          <w:tcPr>
            <w:tcW w:w="2800" w:type="dxa"/>
          </w:tcPr>
          <w:p w14:paraId="0C59BF56" w14:textId="77777777" w:rsidR="0024383F" w:rsidRDefault="0024383F" w:rsidP="0024383F">
            <w:r>
              <w:rPr>
                <w:sz w:val="18"/>
                <w:szCs w:val="18"/>
              </w:rPr>
              <w:t xml:space="preserve">Dunn: community </w:t>
            </w:r>
            <w:proofErr w:type="spellStart"/>
            <w:r>
              <w:rPr>
                <w:sz w:val="18"/>
                <w:szCs w:val="18"/>
              </w:rPr>
              <w:t>Anc</w:t>
            </w:r>
            <w:proofErr w:type="spellEnd"/>
            <w:r>
              <w:rPr>
                <w:sz w:val="18"/>
                <w:szCs w:val="18"/>
              </w:rPr>
              <w:t xml:space="preserve"> vs Poly</w:t>
            </w:r>
          </w:p>
        </w:tc>
        <w:tc>
          <w:tcPr>
            <w:tcW w:w="1040" w:type="dxa"/>
          </w:tcPr>
          <w:p w14:paraId="6A0E04A8" w14:textId="77777777" w:rsidR="0024383F" w:rsidRDefault="0024383F" w:rsidP="0024383F">
            <w:r>
              <w:rPr>
                <w:sz w:val="18"/>
                <w:szCs w:val="18"/>
              </w:rPr>
              <w:t>—</w:t>
            </w:r>
          </w:p>
        </w:tc>
        <w:tc>
          <w:tcPr>
            <w:tcW w:w="1040" w:type="dxa"/>
          </w:tcPr>
          <w:p w14:paraId="36D586A3" w14:textId="77777777" w:rsidR="0024383F" w:rsidRDefault="0024383F" w:rsidP="0024383F">
            <w:r>
              <w:rPr>
                <w:sz w:val="18"/>
                <w:szCs w:val="18"/>
              </w:rPr>
              <w:t>0.11</w:t>
            </w:r>
          </w:p>
        </w:tc>
        <w:tc>
          <w:tcPr>
            <w:tcW w:w="1040" w:type="dxa"/>
          </w:tcPr>
          <w:p w14:paraId="389ADA61" w14:textId="77777777" w:rsidR="0024383F" w:rsidRDefault="0024383F" w:rsidP="0024383F">
            <w:r>
              <w:rPr>
                <w:sz w:val="18"/>
                <w:szCs w:val="18"/>
              </w:rPr>
              <w:t>Strongest signal; NS</w:t>
            </w:r>
          </w:p>
        </w:tc>
      </w:tr>
      <w:tr w:rsidR="0024383F" w14:paraId="697B1FA0" w14:textId="77777777" w:rsidTr="000A3EA8">
        <w:tc>
          <w:tcPr>
            <w:tcW w:w="2800" w:type="dxa"/>
          </w:tcPr>
          <w:p w14:paraId="6FF109CA" w14:textId="77777777" w:rsidR="0024383F" w:rsidRDefault="0024383F" w:rsidP="0024383F">
            <w:r>
              <w:rPr>
                <w:sz w:val="18"/>
                <w:szCs w:val="18"/>
              </w:rPr>
              <w:t>Dunn: community Mono vs Poly</w:t>
            </w:r>
          </w:p>
        </w:tc>
        <w:tc>
          <w:tcPr>
            <w:tcW w:w="1040" w:type="dxa"/>
          </w:tcPr>
          <w:p w14:paraId="0D116CB1" w14:textId="77777777" w:rsidR="0024383F" w:rsidRDefault="0024383F" w:rsidP="0024383F">
            <w:r>
              <w:rPr>
                <w:sz w:val="18"/>
                <w:szCs w:val="18"/>
              </w:rPr>
              <w:t>—</w:t>
            </w:r>
          </w:p>
        </w:tc>
        <w:tc>
          <w:tcPr>
            <w:tcW w:w="1040" w:type="dxa"/>
          </w:tcPr>
          <w:p w14:paraId="708381C3" w14:textId="77777777" w:rsidR="0024383F" w:rsidRDefault="0024383F" w:rsidP="0024383F">
            <w:r>
              <w:rPr>
                <w:sz w:val="18"/>
                <w:szCs w:val="18"/>
              </w:rPr>
              <w:t>0.259</w:t>
            </w:r>
          </w:p>
        </w:tc>
        <w:tc>
          <w:tcPr>
            <w:tcW w:w="1040" w:type="dxa"/>
          </w:tcPr>
          <w:p w14:paraId="00161047" w14:textId="77777777" w:rsidR="0024383F" w:rsidRDefault="0024383F" w:rsidP="0024383F">
            <w:r>
              <w:rPr>
                <w:sz w:val="18"/>
                <w:szCs w:val="18"/>
              </w:rPr>
              <w:t>NS</w:t>
            </w:r>
          </w:p>
        </w:tc>
      </w:tr>
      <w:tr w:rsidR="0024383F" w14:paraId="2A9E5855" w14:textId="77777777" w:rsidTr="000A3EA8">
        <w:tc>
          <w:tcPr>
            <w:tcW w:w="2800" w:type="dxa"/>
          </w:tcPr>
          <w:p w14:paraId="337920EF" w14:textId="77777777" w:rsidR="0024383F" w:rsidRDefault="0024383F" w:rsidP="0024383F">
            <w:r>
              <w:rPr>
                <w:sz w:val="18"/>
                <w:szCs w:val="18"/>
              </w:rPr>
              <w:t xml:space="preserve">Dunn: community </w:t>
            </w:r>
            <w:proofErr w:type="spellStart"/>
            <w:r>
              <w:rPr>
                <w:sz w:val="18"/>
                <w:szCs w:val="18"/>
              </w:rPr>
              <w:t>Anc</w:t>
            </w:r>
            <w:proofErr w:type="spellEnd"/>
            <w:r>
              <w:rPr>
                <w:sz w:val="18"/>
                <w:szCs w:val="18"/>
              </w:rPr>
              <w:t xml:space="preserve"> vs Mono</w:t>
            </w:r>
          </w:p>
        </w:tc>
        <w:tc>
          <w:tcPr>
            <w:tcW w:w="1040" w:type="dxa"/>
          </w:tcPr>
          <w:p w14:paraId="48F12FD7" w14:textId="77777777" w:rsidR="0024383F" w:rsidRDefault="0024383F" w:rsidP="0024383F">
            <w:r>
              <w:rPr>
                <w:sz w:val="18"/>
                <w:szCs w:val="18"/>
              </w:rPr>
              <w:t>—</w:t>
            </w:r>
          </w:p>
        </w:tc>
        <w:tc>
          <w:tcPr>
            <w:tcW w:w="1040" w:type="dxa"/>
          </w:tcPr>
          <w:p w14:paraId="67C51BBA" w14:textId="77777777" w:rsidR="0024383F" w:rsidRDefault="0024383F" w:rsidP="0024383F">
            <w:r>
              <w:rPr>
                <w:sz w:val="18"/>
                <w:szCs w:val="18"/>
              </w:rPr>
              <w:t>0.64</w:t>
            </w:r>
          </w:p>
        </w:tc>
        <w:tc>
          <w:tcPr>
            <w:tcW w:w="1040" w:type="dxa"/>
          </w:tcPr>
          <w:p w14:paraId="0FC5997F" w14:textId="77777777" w:rsidR="0024383F" w:rsidRDefault="0024383F" w:rsidP="0024383F">
            <w:r>
              <w:rPr>
                <w:sz w:val="18"/>
                <w:szCs w:val="18"/>
              </w:rPr>
              <w:t>NS</w:t>
            </w:r>
          </w:p>
        </w:tc>
      </w:tr>
      <w:tr w:rsidR="0024383F" w14:paraId="5DFACDB7" w14:textId="77777777" w:rsidTr="000A3EA8">
        <w:tc>
          <w:tcPr>
            <w:tcW w:w="2800" w:type="dxa"/>
          </w:tcPr>
          <w:p w14:paraId="17AF7B64" w14:textId="77777777" w:rsidR="0024383F" w:rsidRDefault="0024383F" w:rsidP="0024383F">
            <w:r>
              <w:rPr>
                <w:sz w:val="18"/>
                <w:szCs w:val="18"/>
              </w:rPr>
              <w:t>All alone groups vs background (MW)</w:t>
            </w:r>
          </w:p>
        </w:tc>
        <w:tc>
          <w:tcPr>
            <w:tcW w:w="1040" w:type="dxa"/>
          </w:tcPr>
          <w:p w14:paraId="421D5BE2" w14:textId="77777777" w:rsidR="0024383F" w:rsidRDefault="0024383F" w:rsidP="0024383F">
            <w:r>
              <w:rPr>
                <w:sz w:val="18"/>
                <w:szCs w:val="18"/>
              </w:rPr>
              <w:t>—</w:t>
            </w:r>
          </w:p>
        </w:tc>
        <w:tc>
          <w:tcPr>
            <w:tcW w:w="1040" w:type="dxa"/>
          </w:tcPr>
          <w:p w14:paraId="7B5ABB8C" w14:textId="77777777" w:rsidR="0024383F" w:rsidRDefault="0024383F" w:rsidP="0024383F">
            <w:r>
              <w:rPr>
                <w:sz w:val="18"/>
                <w:szCs w:val="18"/>
              </w:rPr>
              <w:t>&gt;0.147</w:t>
            </w:r>
          </w:p>
        </w:tc>
        <w:tc>
          <w:tcPr>
            <w:tcW w:w="1040" w:type="dxa"/>
          </w:tcPr>
          <w:p w14:paraId="62D9F0E1" w14:textId="77777777" w:rsidR="0024383F" w:rsidRDefault="0024383F" w:rsidP="0024383F">
            <w:r>
              <w:rPr>
                <w:sz w:val="18"/>
                <w:szCs w:val="18"/>
              </w:rPr>
              <w:t>All NS</w:t>
            </w:r>
          </w:p>
        </w:tc>
      </w:tr>
      <w:tr w:rsidR="0024383F" w14:paraId="6A3E9BC1" w14:textId="77777777" w:rsidTr="000A3EA8">
        <w:tc>
          <w:tcPr>
            <w:tcW w:w="2800" w:type="dxa"/>
          </w:tcPr>
          <w:p w14:paraId="79B2C77C" w14:textId="77777777" w:rsidR="0024383F" w:rsidRDefault="0024383F" w:rsidP="0024383F">
            <w:r>
              <w:rPr>
                <w:sz w:val="18"/>
                <w:szCs w:val="18"/>
              </w:rPr>
              <w:t>Comm + Poly vs background (MW)</w:t>
            </w:r>
          </w:p>
        </w:tc>
        <w:tc>
          <w:tcPr>
            <w:tcW w:w="1040" w:type="dxa"/>
          </w:tcPr>
          <w:p w14:paraId="5A9BD05D" w14:textId="77777777" w:rsidR="0024383F" w:rsidRDefault="0024383F" w:rsidP="0024383F">
            <w:r>
              <w:rPr>
                <w:sz w:val="18"/>
                <w:szCs w:val="18"/>
              </w:rPr>
              <w:t>—</w:t>
            </w:r>
          </w:p>
        </w:tc>
        <w:tc>
          <w:tcPr>
            <w:tcW w:w="1040" w:type="dxa"/>
          </w:tcPr>
          <w:p w14:paraId="2695646A" w14:textId="77777777" w:rsidR="0024383F" w:rsidRDefault="0024383F" w:rsidP="0024383F">
            <w:r>
              <w:rPr>
                <w:sz w:val="18"/>
                <w:szCs w:val="18"/>
              </w:rPr>
              <w:t>0.210</w:t>
            </w:r>
          </w:p>
        </w:tc>
        <w:tc>
          <w:tcPr>
            <w:tcW w:w="1040" w:type="dxa"/>
          </w:tcPr>
          <w:p w14:paraId="4C3A0E2C" w14:textId="77777777" w:rsidR="0024383F" w:rsidRDefault="0024383F" w:rsidP="0024383F">
            <w:r>
              <w:rPr>
                <w:sz w:val="18"/>
                <w:szCs w:val="18"/>
              </w:rPr>
              <w:t>NS</w:t>
            </w:r>
          </w:p>
        </w:tc>
      </w:tr>
      <w:tr w:rsidR="0024383F" w14:paraId="31F37638" w14:textId="77777777" w:rsidTr="000A3EA8">
        <w:tc>
          <w:tcPr>
            <w:tcW w:w="2800" w:type="dxa"/>
          </w:tcPr>
          <w:p w14:paraId="7EEA18EC" w14:textId="77777777" w:rsidR="0024383F" w:rsidRDefault="0024383F" w:rsidP="0024383F">
            <w:r>
              <w:rPr>
                <w:sz w:val="18"/>
                <w:szCs w:val="18"/>
              </w:rPr>
              <w:t>Alone vs community within each treatment (MW)</w:t>
            </w:r>
          </w:p>
        </w:tc>
        <w:tc>
          <w:tcPr>
            <w:tcW w:w="1040" w:type="dxa"/>
          </w:tcPr>
          <w:p w14:paraId="75CAFF75" w14:textId="77777777" w:rsidR="0024383F" w:rsidRDefault="0024383F" w:rsidP="0024383F">
            <w:r>
              <w:rPr>
                <w:sz w:val="18"/>
                <w:szCs w:val="18"/>
              </w:rPr>
              <w:t>—</w:t>
            </w:r>
          </w:p>
        </w:tc>
        <w:tc>
          <w:tcPr>
            <w:tcW w:w="1040" w:type="dxa"/>
          </w:tcPr>
          <w:p w14:paraId="07B710BC" w14:textId="77777777" w:rsidR="0024383F" w:rsidRDefault="0024383F" w:rsidP="0024383F">
            <w:r>
              <w:rPr>
                <w:sz w:val="18"/>
                <w:szCs w:val="18"/>
              </w:rPr>
              <w:t>&gt;0.126</w:t>
            </w:r>
          </w:p>
        </w:tc>
        <w:tc>
          <w:tcPr>
            <w:tcW w:w="1040" w:type="dxa"/>
          </w:tcPr>
          <w:p w14:paraId="1509BF10" w14:textId="77777777" w:rsidR="0024383F" w:rsidRDefault="0024383F" w:rsidP="0024383F">
            <w:r>
              <w:rPr>
                <w:sz w:val="18"/>
                <w:szCs w:val="18"/>
              </w:rPr>
              <w:t>All NS</w:t>
            </w:r>
          </w:p>
        </w:tc>
      </w:tr>
    </w:tbl>
    <w:p w14:paraId="6CFB1AF3" w14:textId="77777777" w:rsidR="0024383F" w:rsidRDefault="0024383F" w:rsidP="0024383F"/>
    <w:p w14:paraId="7887DC1C" w14:textId="1C60CF84" w:rsidR="00C74356" w:rsidRPr="0024383F" w:rsidRDefault="00C74356" w:rsidP="00C74356">
      <w:pPr>
        <w:rPr>
          <w:b/>
          <w:bCs/>
        </w:rPr>
      </w:pPr>
      <w:r w:rsidRPr="0024383F">
        <w:rPr>
          <w:b/>
          <w:bCs/>
        </w:rPr>
        <w:t>Whole genome sequencing of Passage 06 evolved populations</w:t>
      </w:r>
    </w:p>
    <w:p w14:paraId="0F1407C0" w14:textId="41A93086" w:rsidR="00C74356" w:rsidRDefault="00C74356" w:rsidP="00C74356">
      <w:r w:rsidRPr="0011555A">
        <w:t xml:space="preserve">To characterize the temporal dynamics of mutation accumulation and early adaptive evolution, we performed whole-genome sequencing on all 36 evolved </w:t>
      </w:r>
      <w:r w:rsidRPr="00EC7BBA">
        <w:rPr>
          <w:i/>
          <w:iCs/>
        </w:rPr>
        <w:t>Pseudomonas</w:t>
      </w:r>
      <w:r w:rsidRPr="0011555A">
        <w:t xml:space="preserve"> populations at Passage </w:t>
      </w:r>
      <w:r w:rsidRPr="0011555A">
        <w:lastRenderedPageBreak/>
        <w:t>6 (P06, the experimental midpoint), in addition to the Passage 12 endpoint populations reported in the main text. Breseq was run in polymorphism mode against the relevant ancestral genome for each species. Mutations were filtered to ≥10% allele frequency and a sliding window filter was applied (≥5 mutations within 200 bp in a single isolate were excluded) consistent with the P12 analysis pipeline. A total of 3,435 mutations were retained across all 36 populations after filtering.</w:t>
      </w:r>
      <w:r w:rsidRPr="0024383F">
        <w:t xml:space="preserve"> </w:t>
      </w:r>
      <w:r w:rsidRPr="0011555A">
        <w:t xml:space="preserve">The complete P06 mutation table (all 3,435 variants with frequency, mutation type, genomic position, and gene annotation) is provided as </w:t>
      </w:r>
      <w:r w:rsidRPr="00EC7BBA">
        <w:rPr>
          <w:b/>
          <w:bCs/>
        </w:rPr>
        <w:t>Supplementary Table</w:t>
      </w:r>
      <w:r w:rsidR="00EC7BBA" w:rsidRPr="00EC7BBA">
        <w:rPr>
          <w:b/>
          <w:bCs/>
        </w:rPr>
        <w:t xml:space="preserve"> S6</w:t>
      </w:r>
      <w:r w:rsidRPr="00C74356">
        <w:t>.</w:t>
      </w:r>
    </w:p>
    <w:p w14:paraId="5696F6D3" w14:textId="77777777" w:rsidR="00C74356" w:rsidRDefault="00C74356" w:rsidP="0024383F">
      <w:pPr>
        <w:rPr>
          <w:b/>
          <w:bCs/>
        </w:rPr>
      </w:pPr>
    </w:p>
    <w:p w14:paraId="4CBEDCC8" w14:textId="29D474F0" w:rsidR="0024383F" w:rsidRPr="0024383F" w:rsidRDefault="0024383F" w:rsidP="0024383F">
      <w:pPr>
        <w:rPr>
          <w:b/>
          <w:bCs/>
        </w:rPr>
      </w:pPr>
      <w:r w:rsidRPr="0024383F">
        <w:rPr>
          <w:b/>
          <w:bCs/>
        </w:rPr>
        <w:t>Temporal dynamics: comparison of P06 and P12 mutation landscapes</w:t>
      </w:r>
    </w:p>
    <w:p w14:paraId="5128B2BB" w14:textId="3677253E" w:rsidR="0024383F" w:rsidRPr="0024383F" w:rsidRDefault="0024383F" w:rsidP="0024383F">
      <w:r w:rsidRPr="0024383F">
        <w:t xml:space="preserve">Mutation accumulation increased substantially between P06 and P12 for all three species. For </w:t>
      </w:r>
      <w:r w:rsidRPr="00EC7BBA">
        <w:rPr>
          <w:i/>
          <w:iCs/>
        </w:rPr>
        <w:t>P. syringae,</w:t>
      </w:r>
      <w:r w:rsidRPr="0024383F">
        <w:t xml:space="preserve"> per-isolate mutation counts remained low and comparable between treatments at P06 (monoculture mean 25.8, polyculture mean 22.2), consistent with the generally low mutation rates observed in this established pathogen at P12. For </w:t>
      </w:r>
      <w:r w:rsidRPr="00EC7BBA">
        <w:rPr>
          <w:i/>
          <w:iCs/>
        </w:rPr>
        <w:t>P. rhodesiae</w:t>
      </w:r>
      <w:r w:rsidRPr="0024383F">
        <w:t xml:space="preserve"> and </w:t>
      </w:r>
      <w:r w:rsidRPr="00EC7BBA">
        <w:rPr>
          <w:i/>
          <w:iCs/>
        </w:rPr>
        <w:t>P. moraviensis</w:t>
      </w:r>
      <w:r w:rsidRPr="0024383F">
        <w:t xml:space="preserve">, per-isolate counts were substantially higher, with </w:t>
      </w:r>
      <w:r w:rsidRPr="00EC7BBA">
        <w:rPr>
          <w:i/>
          <w:iCs/>
        </w:rPr>
        <w:t>P. moraviensis</w:t>
      </w:r>
      <w:r w:rsidRPr="0024383F">
        <w:t xml:space="preserve"> isolates already carrying a mean of ~200 mutations by P06.</w:t>
      </w:r>
    </w:p>
    <w:p w14:paraId="0FFEE699" w14:textId="77777777" w:rsidR="00EC7BBA" w:rsidRDefault="00EC7BBA" w:rsidP="0024383F"/>
    <w:p w14:paraId="70422F49" w14:textId="66B280A1" w:rsidR="0024383F" w:rsidRPr="0011555A" w:rsidRDefault="0024383F" w:rsidP="0024383F">
      <w:r w:rsidRPr="0024383F">
        <w:t xml:space="preserve">A shift in mutation type composition occurred between timepoints. The proportion of genic mutations (nonsynonymous + synonymous + frameshift) was substantially lower at P06 than at P12 across all species and treatments (range 5.3–39.1% at P06 vs. 74.4% overall at P12). This pattern is consistent with selection progressively enriching adaptive genic mutations relative to background intergenic variation as the experiment proceeds. The fraction of fixed mutations (≥85% allele frequency) was similarly low at P06 (8 fixed mutations across all 36 populations, vs. 221 fixed mutations at P12), indicating that selective sweeps were predominantly incomplete at the midpoint. </w:t>
      </w:r>
    </w:p>
    <w:p w14:paraId="09355576" w14:textId="77777777" w:rsidR="0024383F" w:rsidRDefault="0024383F" w:rsidP="0024383F"/>
    <w:p w14:paraId="2D37B0D8" w14:textId="7B91E821" w:rsidR="0024383F" w:rsidRPr="0011555A" w:rsidRDefault="0024383F" w:rsidP="0024383F">
      <w:r w:rsidRPr="0024383F">
        <w:rPr>
          <w:b/>
          <w:bCs/>
        </w:rPr>
        <w:t>Supplementary Table S</w:t>
      </w:r>
      <w:r w:rsidR="002256AF">
        <w:rPr>
          <w:b/>
          <w:bCs/>
        </w:rPr>
        <w:t>3</w:t>
      </w:r>
      <w:r w:rsidRPr="0011555A">
        <w:t>. Mutation counts at Passage 6 by species and treatment</w:t>
      </w:r>
    </w:p>
    <w:tbl>
      <w:tblPr>
        <w:tblStyle w:val="PlainTable3"/>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377"/>
        <w:gridCol w:w="346"/>
        <w:gridCol w:w="766"/>
        <w:gridCol w:w="966"/>
        <w:gridCol w:w="867"/>
        <w:gridCol w:w="847"/>
        <w:gridCol w:w="627"/>
        <w:gridCol w:w="757"/>
        <w:gridCol w:w="607"/>
        <w:gridCol w:w="987"/>
        <w:gridCol w:w="777"/>
      </w:tblGrid>
      <w:tr w:rsidR="0024383F" w:rsidRPr="0011555A" w14:paraId="54337C8E" w14:textId="77777777" w:rsidTr="00966C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30" w:type="dxa"/>
            <w:tcBorders>
              <w:bottom w:val="none" w:sz="0" w:space="0" w:color="auto"/>
              <w:right w:val="none" w:sz="0" w:space="0" w:color="auto"/>
            </w:tcBorders>
          </w:tcPr>
          <w:p w14:paraId="4C881161" w14:textId="77777777" w:rsidR="0024383F" w:rsidRPr="00415AFA" w:rsidRDefault="0024383F" w:rsidP="000A3EA8">
            <w:pPr>
              <w:rPr>
                <w:sz w:val="18"/>
                <w:szCs w:val="18"/>
              </w:rPr>
            </w:pPr>
            <w:r w:rsidRPr="00415AFA">
              <w:rPr>
                <w:sz w:val="18"/>
                <w:szCs w:val="18"/>
              </w:rPr>
              <w:t>Species</w:t>
            </w:r>
          </w:p>
        </w:tc>
        <w:tc>
          <w:tcPr>
            <w:tcW w:w="1218" w:type="dxa"/>
            <w:tcBorders>
              <w:bottom w:val="none" w:sz="0" w:space="0" w:color="auto"/>
            </w:tcBorders>
          </w:tcPr>
          <w:p w14:paraId="1B0F97F3"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Treatment</w:t>
            </w:r>
          </w:p>
        </w:tc>
        <w:tc>
          <w:tcPr>
            <w:tcW w:w="328" w:type="dxa"/>
            <w:tcBorders>
              <w:bottom w:val="none" w:sz="0" w:space="0" w:color="auto"/>
            </w:tcBorders>
          </w:tcPr>
          <w:p w14:paraId="4044F35C"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n</w:t>
            </w:r>
          </w:p>
        </w:tc>
        <w:tc>
          <w:tcPr>
            <w:tcW w:w="691" w:type="dxa"/>
            <w:tcBorders>
              <w:bottom w:val="none" w:sz="0" w:space="0" w:color="auto"/>
            </w:tcBorders>
          </w:tcPr>
          <w:p w14:paraId="3038DF19"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Mean</w:t>
            </w:r>
          </w:p>
        </w:tc>
        <w:tc>
          <w:tcPr>
            <w:tcW w:w="864" w:type="dxa"/>
            <w:tcBorders>
              <w:bottom w:val="none" w:sz="0" w:space="0" w:color="auto"/>
            </w:tcBorders>
          </w:tcPr>
          <w:p w14:paraId="10D39149"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Median</w:t>
            </w:r>
          </w:p>
        </w:tc>
        <w:tc>
          <w:tcPr>
            <w:tcW w:w="778" w:type="dxa"/>
            <w:tcBorders>
              <w:bottom w:val="none" w:sz="0" w:space="0" w:color="auto"/>
            </w:tcBorders>
          </w:tcPr>
          <w:p w14:paraId="1F7950C6"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Range</w:t>
            </w:r>
          </w:p>
        </w:tc>
        <w:tc>
          <w:tcPr>
            <w:tcW w:w="761" w:type="dxa"/>
            <w:tcBorders>
              <w:bottom w:val="none" w:sz="0" w:space="0" w:color="auto"/>
            </w:tcBorders>
          </w:tcPr>
          <w:p w14:paraId="0C1C78B3"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Total</w:t>
            </w:r>
          </w:p>
        </w:tc>
        <w:tc>
          <w:tcPr>
            <w:tcW w:w="571" w:type="dxa"/>
            <w:tcBorders>
              <w:bottom w:val="none" w:sz="0" w:space="0" w:color="auto"/>
            </w:tcBorders>
          </w:tcPr>
          <w:p w14:paraId="3B4F2A6B"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%NS</w:t>
            </w:r>
          </w:p>
        </w:tc>
        <w:tc>
          <w:tcPr>
            <w:tcW w:w="683" w:type="dxa"/>
            <w:tcBorders>
              <w:bottom w:val="none" w:sz="0" w:space="0" w:color="auto"/>
            </w:tcBorders>
          </w:tcPr>
          <w:p w14:paraId="671B17F8"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%Syn</w:t>
            </w:r>
          </w:p>
        </w:tc>
        <w:tc>
          <w:tcPr>
            <w:tcW w:w="554" w:type="dxa"/>
            <w:tcBorders>
              <w:bottom w:val="none" w:sz="0" w:space="0" w:color="auto"/>
            </w:tcBorders>
          </w:tcPr>
          <w:p w14:paraId="157381C7"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%FS</w:t>
            </w:r>
          </w:p>
        </w:tc>
        <w:tc>
          <w:tcPr>
            <w:tcW w:w="882" w:type="dxa"/>
            <w:tcBorders>
              <w:bottom w:val="none" w:sz="0" w:space="0" w:color="auto"/>
            </w:tcBorders>
          </w:tcPr>
          <w:p w14:paraId="0B466C5D"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%Genic</w:t>
            </w:r>
          </w:p>
        </w:tc>
        <w:tc>
          <w:tcPr>
            <w:tcW w:w="700" w:type="dxa"/>
            <w:tcBorders>
              <w:bottom w:val="none" w:sz="0" w:space="0" w:color="auto"/>
            </w:tcBorders>
          </w:tcPr>
          <w:p w14:paraId="27B7E0B0" w14:textId="77777777" w:rsidR="0024383F" w:rsidRPr="00415AFA" w:rsidRDefault="0024383F" w:rsidP="000A3EA8">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Fixed</w:t>
            </w:r>
          </w:p>
        </w:tc>
      </w:tr>
      <w:tr w:rsidR="0024383F" w:rsidRPr="0011555A" w14:paraId="511EDC02"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0" w:type="dxa"/>
            <w:tcBorders>
              <w:right w:val="none" w:sz="0" w:space="0" w:color="auto"/>
            </w:tcBorders>
          </w:tcPr>
          <w:p w14:paraId="563E2B67" w14:textId="37B91BF0" w:rsidR="0024383F" w:rsidRPr="00966C11" w:rsidRDefault="00966C11" w:rsidP="000A3EA8">
            <w:pPr>
              <w:rPr>
                <w:i/>
                <w:iCs/>
                <w:sz w:val="18"/>
                <w:szCs w:val="18"/>
              </w:rPr>
            </w:pPr>
            <w:r>
              <w:rPr>
                <w:i/>
                <w:iCs/>
                <w:caps w:val="0"/>
                <w:sz w:val="18"/>
                <w:szCs w:val="18"/>
              </w:rPr>
              <w:t>P</w:t>
            </w:r>
            <w:r w:rsidRPr="00966C11">
              <w:rPr>
                <w:i/>
                <w:iCs/>
                <w:caps w:val="0"/>
                <w:sz w:val="18"/>
                <w:szCs w:val="18"/>
              </w:rPr>
              <w:t>. moraviensis</w:t>
            </w:r>
          </w:p>
        </w:tc>
        <w:tc>
          <w:tcPr>
            <w:tcW w:w="1218" w:type="dxa"/>
          </w:tcPr>
          <w:p w14:paraId="2A13E3C3"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Monoculture</w:t>
            </w:r>
          </w:p>
        </w:tc>
        <w:tc>
          <w:tcPr>
            <w:tcW w:w="328" w:type="dxa"/>
          </w:tcPr>
          <w:p w14:paraId="58158568"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6</w:t>
            </w:r>
          </w:p>
        </w:tc>
        <w:tc>
          <w:tcPr>
            <w:tcW w:w="691" w:type="dxa"/>
          </w:tcPr>
          <w:p w14:paraId="4CABD141"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201.0</w:t>
            </w:r>
          </w:p>
        </w:tc>
        <w:tc>
          <w:tcPr>
            <w:tcW w:w="864" w:type="dxa"/>
          </w:tcPr>
          <w:p w14:paraId="768788B8"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189.0</w:t>
            </w:r>
          </w:p>
        </w:tc>
        <w:tc>
          <w:tcPr>
            <w:tcW w:w="778" w:type="dxa"/>
          </w:tcPr>
          <w:p w14:paraId="48950071"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154–265</w:t>
            </w:r>
          </w:p>
        </w:tc>
        <w:tc>
          <w:tcPr>
            <w:tcW w:w="761" w:type="dxa"/>
          </w:tcPr>
          <w:p w14:paraId="173EC3CC"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1206</w:t>
            </w:r>
          </w:p>
        </w:tc>
        <w:tc>
          <w:tcPr>
            <w:tcW w:w="571" w:type="dxa"/>
          </w:tcPr>
          <w:p w14:paraId="5DEA2D4B"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6.3</w:t>
            </w:r>
          </w:p>
        </w:tc>
        <w:tc>
          <w:tcPr>
            <w:tcW w:w="683" w:type="dxa"/>
          </w:tcPr>
          <w:p w14:paraId="7BD87B52"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1.3</w:t>
            </w:r>
          </w:p>
        </w:tc>
        <w:tc>
          <w:tcPr>
            <w:tcW w:w="554" w:type="dxa"/>
          </w:tcPr>
          <w:p w14:paraId="3AFFFA44"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0.0</w:t>
            </w:r>
          </w:p>
        </w:tc>
        <w:tc>
          <w:tcPr>
            <w:tcW w:w="882" w:type="dxa"/>
          </w:tcPr>
          <w:p w14:paraId="0930D7C0"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7.6</w:t>
            </w:r>
          </w:p>
        </w:tc>
        <w:tc>
          <w:tcPr>
            <w:tcW w:w="700" w:type="dxa"/>
          </w:tcPr>
          <w:p w14:paraId="31D19A72"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w:t>
            </w:r>
          </w:p>
        </w:tc>
      </w:tr>
      <w:tr w:rsidR="0024383F" w:rsidRPr="0011555A" w14:paraId="1DEBE926" w14:textId="77777777" w:rsidTr="00966C11">
        <w:tc>
          <w:tcPr>
            <w:cnfStyle w:val="001000000000" w:firstRow="0" w:lastRow="0" w:firstColumn="1" w:lastColumn="0" w:oddVBand="0" w:evenVBand="0" w:oddHBand="0" w:evenHBand="0" w:firstRowFirstColumn="0" w:firstRowLastColumn="0" w:lastRowFirstColumn="0" w:lastRowLastColumn="0"/>
            <w:tcW w:w="1330" w:type="dxa"/>
            <w:tcBorders>
              <w:right w:val="none" w:sz="0" w:space="0" w:color="auto"/>
            </w:tcBorders>
          </w:tcPr>
          <w:p w14:paraId="27EB1557" w14:textId="476E713A" w:rsidR="0024383F" w:rsidRPr="00966C11" w:rsidRDefault="00966C11" w:rsidP="000A3EA8">
            <w:pPr>
              <w:rPr>
                <w:i/>
                <w:iCs/>
                <w:sz w:val="18"/>
                <w:szCs w:val="18"/>
              </w:rPr>
            </w:pPr>
            <w:r>
              <w:rPr>
                <w:i/>
                <w:iCs/>
                <w:caps w:val="0"/>
                <w:sz w:val="18"/>
                <w:szCs w:val="18"/>
              </w:rPr>
              <w:t>P</w:t>
            </w:r>
            <w:r w:rsidRPr="00966C11">
              <w:rPr>
                <w:i/>
                <w:iCs/>
                <w:caps w:val="0"/>
                <w:sz w:val="18"/>
                <w:szCs w:val="18"/>
              </w:rPr>
              <w:t>. moraviensis</w:t>
            </w:r>
          </w:p>
        </w:tc>
        <w:tc>
          <w:tcPr>
            <w:tcW w:w="1218" w:type="dxa"/>
          </w:tcPr>
          <w:p w14:paraId="009E7191"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Polyculture</w:t>
            </w:r>
          </w:p>
        </w:tc>
        <w:tc>
          <w:tcPr>
            <w:tcW w:w="328" w:type="dxa"/>
          </w:tcPr>
          <w:p w14:paraId="59777BAD"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6</w:t>
            </w:r>
          </w:p>
        </w:tc>
        <w:tc>
          <w:tcPr>
            <w:tcW w:w="691" w:type="dxa"/>
          </w:tcPr>
          <w:p w14:paraId="57D077EF"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206.0</w:t>
            </w:r>
          </w:p>
        </w:tc>
        <w:tc>
          <w:tcPr>
            <w:tcW w:w="864" w:type="dxa"/>
          </w:tcPr>
          <w:p w14:paraId="7395FA31"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207.0</w:t>
            </w:r>
          </w:p>
        </w:tc>
        <w:tc>
          <w:tcPr>
            <w:tcW w:w="778" w:type="dxa"/>
          </w:tcPr>
          <w:p w14:paraId="5BAC18FE"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150–259</w:t>
            </w:r>
          </w:p>
        </w:tc>
        <w:tc>
          <w:tcPr>
            <w:tcW w:w="761" w:type="dxa"/>
          </w:tcPr>
          <w:p w14:paraId="7447B764"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1236</w:t>
            </w:r>
          </w:p>
        </w:tc>
        <w:tc>
          <w:tcPr>
            <w:tcW w:w="571" w:type="dxa"/>
          </w:tcPr>
          <w:p w14:paraId="7E535F7A"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3.9</w:t>
            </w:r>
          </w:p>
        </w:tc>
        <w:tc>
          <w:tcPr>
            <w:tcW w:w="683" w:type="dxa"/>
          </w:tcPr>
          <w:p w14:paraId="5F82B797"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1.4</w:t>
            </w:r>
          </w:p>
        </w:tc>
        <w:tc>
          <w:tcPr>
            <w:tcW w:w="554" w:type="dxa"/>
          </w:tcPr>
          <w:p w14:paraId="34CA07D4"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0.1</w:t>
            </w:r>
          </w:p>
        </w:tc>
        <w:tc>
          <w:tcPr>
            <w:tcW w:w="882" w:type="dxa"/>
          </w:tcPr>
          <w:p w14:paraId="459B200A"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5.3</w:t>
            </w:r>
          </w:p>
        </w:tc>
        <w:tc>
          <w:tcPr>
            <w:tcW w:w="700" w:type="dxa"/>
          </w:tcPr>
          <w:p w14:paraId="6B28F92B"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w:t>
            </w:r>
          </w:p>
        </w:tc>
      </w:tr>
      <w:tr w:rsidR="0024383F" w:rsidRPr="0011555A" w14:paraId="6DFC5DA8"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0" w:type="dxa"/>
            <w:tcBorders>
              <w:right w:val="none" w:sz="0" w:space="0" w:color="auto"/>
            </w:tcBorders>
          </w:tcPr>
          <w:p w14:paraId="7E5C1A50" w14:textId="115DC5EF" w:rsidR="0024383F" w:rsidRPr="00966C11" w:rsidRDefault="00966C11" w:rsidP="000A3EA8">
            <w:pPr>
              <w:rPr>
                <w:i/>
                <w:iCs/>
                <w:sz w:val="18"/>
                <w:szCs w:val="18"/>
              </w:rPr>
            </w:pPr>
            <w:r>
              <w:rPr>
                <w:i/>
                <w:iCs/>
                <w:caps w:val="0"/>
                <w:sz w:val="18"/>
                <w:szCs w:val="18"/>
              </w:rPr>
              <w:t>P</w:t>
            </w:r>
            <w:r w:rsidRPr="00966C11">
              <w:rPr>
                <w:i/>
                <w:iCs/>
                <w:caps w:val="0"/>
                <w:sz w:val="18"/>
                <w:szCs w:val="18"/>
              </w:rPr>
              <w:t>. rhodesiae</w:t>
            </w:r>
          </w:p>
        </w:tc>
        <w:tc>
          <w:tcPr>
            <w:tcW w:w="1218" w:type="dxa"/>
          </w:tcPr>
          <w:p w14:paraId="2E6A6227"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Monoculture</w:t>
            </w:r>
          </w:p>
        </w:tc>
        <w:tc>
          <w:tcPr>
            <w:tcW w:w="328" w:type="dxa"/>
          </w:tcPr>
          <w:p w14:paraId="42444C02"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6</w:t>
            </w:r>
          </w:p>
        </w:tc>
        <w:tc>
          <w:tcPr>
            <w:tcW w:w="691" w:type="dxa"/>
          </w:tcPr>
          <w:p w14:paraId="5124BA66"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64.5</w:t>
            </w:r>
          </w:p>
        </w:tc>
        <w:tc>
          <w:tcPr>
            <w:tcW w:w="864" w:type="dxa"/>
          </w:tcPr>
          <w:p w14:paraId="090FB473"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66.0</w:t>
            </w:r>
          </w:p>
        </w:tc>
        <w:tc>
          <w:tcPr>
            <w:tcW w:w="778" w:type="dxa"/>
          </w:tcPr>
          <w:p w14:paraId="3A8A47A4"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55–73</w:t>
            </w:r>
          </w:p>
        </w:tc>
        <w:tc>
          <w:tcPr>
            <w:tcW w:w="761" w:type="dxa"/>
          </w:tcPr>
          <w:p w14:paraId="65EB2A54"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387</w:t>
            </w:r>
          </w:p>
        </w:tc>
        <w:tc>
          <w:tcPr>
            <w:tcW w:w="571" w:type="dxa"/>
          </w:tcPr>
          <w:p w14:paraId="09C3CADC"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12.4</w:t>
            </w:r>
          </w:p>
        </w:tc>
        <w:tc>
          <w:tcPr>
            <w:tcW w:w="683" w:type="dxa"/>
          </w:tcPr>
          <w:p w14:paraId="374A1471"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8.8</w:t>
            </w:r>
          </w:p>
        </w:tc>
        <w:tc>
          <w:tcPr>
            <w:tcW w:w="554" w:type="dxa"/>
          </w:tcPr>
          <w:p w14:paraId="2FFF0792"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4.9</w:t>
            </w:r>
          </w:p>
        </w:tc>
        <w:tc>
          <w:tcPr>
            <w:tcW w:w="882" w:type="dxa"/>
          </w:tcPr>
          <w:p w14:paraId="65D241AE"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26.1</w:t>
            </w:r>
          </w:p>
        </w:tc>
        <w:tc>
          <w:tcPr>
            <w:tcW w:w="700" w:type="dxa"/>
          </w:tcPr>
          <w:p w14:paraId="4E2EA1A7"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2</w:t>
            </w:r>
          </w:p>
        </w:tc>
      </w:tr>
      <w:tr w:rsidR="0024383F" w:rsidRPr="0011555A" w14:paraId="2D651104" w14:textId="77777777" w:rsidTr="00966C11">
        <w:tc>
          <w:tcPr>
            <w:cnfStyle w:val="001000000000" w:firstRow="0" w:lastRow="0" w:firstColumn="1" w:lastColumn="0" w:oddVBand="0" w:evenVBand="0" w:oddHBand="0" w:evenHBand="0" w:firstRowFirstColumn="0" w:firstRowLastColumn="0" w:lastRowFirstColumn="0" w:lastRowLastColumn="0"/>
            <w:tcW w:w="1330" w:type="dxa"/>
            <w:tcBorders>
              <w:right w:val="none" w:sz="0" w:space="0" w:color="auto"/>
            </w:tcBorders>
          </w:tcPr>
          <w:p w14:paraId="05A1D5A5" w14:textId="081EB41D" w:rsidR="0024383F" w:rsidRPr="00966C11" w:rsidRDefault="00966C11" w:rsidP="000A3EA8">
            <w:pPr>
              <w:rPr>
                <w:i/>
                <w:iCs/>
                <w:sz w:val="18"/>
                <w:szCs w:val="18"/>
              </w:rPr>
            </w:pPr>
            <w:r>
              <w:rPr>
                <w:i/>
                <w:iCs/>
                <w:caps w:val="0"/>
                <w:sz w:val="18"/>
                <w:szCs w:val="18"/>
              </w:rPr>
              <w:t>P</w:t>
            </w:r>
            <w:r w:rsidRPr="00966C11">
              <w:rPr>
                <w:i/>
                <w:iCs/>
                <w:caps w:val="0"/>
                <w:sz w:val="18"/>
                <w:szCs w:val="18"/>
              </w:rPr>
              <w:t>. rhodesiae</w:t>
            </w:r>
          </w:p>
        </w:tc>
        <w:tc>
          <w:tcPr>
            <w:tcW w:w="1218" w:type="dxa"/>
          </w:tcPr>
          <w:p w14:paraId="2C8DC5BA"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Polyculture</w:t>
            </w:r>
          </w:p>
        </w:tc>
        <w:tc>
          <w:tcPr>
            <w:tcW w:w="328" w:type="dxa"/>
          </w:tcPr>
          <w:p w14:paraId="55E73F8B"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6</w:t>
            </w:r>
          </w:p>
        </w:tc>
        <w:tc>
          <w:tcPr>
            <w:tcW w:w="691" w:type="dxa"/>
          </w:tcPr>
          <w:p w14:paraId="237DA292"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53.0</w:t>
            </w:r>
          </w:p>
        </w:tc>
        <w:tc>
          <w:tcPr>
            <w:tcW w:w="864" w:type="dxa"/>
          </w:tcPr>
          <w:p w14:paraId="25D2842C"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47.5</w:t>
            </w:r>
          </w:p>
        </w:tc>
        <w:tc>
          <w:tcPr>
            <w:tcW w:w="778" w:type="dxa"/>
          </w:tcPr>
          <w:p w14:paraId="18254A41"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37–76</w:t>
            </w:r>
          </w:p>
        </w:tc>
        <w:tc>
          <w:tcPr>
            <w:tcW w:w="761" w:type="dxa"/>
          </w:tcPr>
          <w:p w14:paraId="699E50EA"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318</w:t>
            </w:r>
          </w:p>
        </w:tc>
        <w:tc>
          <w:tcPr>
            <w:tcW w:w="571" w:type="dxa"/>
          </w:tcPr>
          <w:p w14:paraId="79930EC6"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12.9</w:t>
            </w:r>
          </w:p>
        </w:tc>
        <w:tc>
          <w:tcPr>
            <w:tcW w:w="683" w:type="dxa"/>
          </w:tcPr>
          <w:p w14:paraId="19AAC61B"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8.8</w:t>
            </w:r>
          </w:p>
        </w:tc>
        <w:tc>
          <w:tcPr>
            <w:tcW w:w="554" w:type="dxa"/>
          </w:tcPr>
          <w:p w14:paraId="477EBD2B"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6.0</w:t>
            </w:r>
          </w:p>
        </w:tc>
        <w:tc>
          <w:tcPr>
            <w:tcW w:w="882" w:type="dxa"/>
          </w:tcPr>
          <w:p w14:paraId="642BFFC6"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27.7</w:t>
            </w:r>
          </w:p>
        </w:tc>
        <w:tc>
          <w:tcPr>
            <w:tcW w:w="700" w:type="dxa"/>
          </w:tcPr>
          <w:p w14:paraId="07003104"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3</w:t>
            </w:r>
          </w:p>
        </w:tc>
      </w:tr>
      <w:tr w:rsidR="0024383F" w:rsidRPr="0011555A" w14:paraId="0221F175"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0" w:type="dxa"/>
            <w:tcBorders>
              <w:right w:val="none" w:sz="0" w:space="0" w:color="auto"/>
            </w:tcBorders>
          </w:tcPr>
          <w:p w14:paraId="194A8086" w14:textId="4E707B7C" w:rsidR="0024383F" w:rsidRPr="00966C11" w:rsidRDefault="00966C11" w:rsidP="000A3EA8">
            <w:pPr>
              <w:rPr>
                <w:i/>
                <w:iCs/>
                <w:sz w:val="18"/>
                <w:szCs w:val="18"/>
              </w:rPr>
            </w:pPr>
            <w:r>
              <w:rPr>
                <w:i/>
                <w:iCs/>
                <w:caps w:val="0"/>
                <w:sz w:val="18"/>
                <w:szCs w:val="18"/>
              </w:rPr>
              <w:t>P</w:t>
            </w:r>
            <w:r w:rsidRPr="00966C11">
              <w:rPr>
                <w:i/>
                <w:iCs/>
                <w:caps w:val="0"/>
                <w:sz w:val="18"/>
                <w:szCs w:val="18"/>
              </w:rPr>
              <w:t>. syringae</w:t>
            </w:r>
          </w:p>
        </w:tc>
        <w:tc>
          <w:tcPr>
            <w:tcW w:w="1218" w:type="dxa"/>
          </w:tcPr>
          <w:p w14:paraId="5A3165C0"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Monoculture</w:t>
            </w:r>
          </w:p>
        </w:tc>
        <w:tc>
          <w:tcPr>
            <w:tcW w:w="328" w:type="dxa"/>
          </w:tcPr>
          <w:p w14:paraId="3419651F"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6</w:t>
            </w:r>
          </w:p>
        </w:tc>
        <w:tc>
          <w:tcPr>
            <w:tcW w:w="691" w:type="dxa"/>
          </w:tcPr>
          <w:p w14:paraId="4D491F17"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25.8</w:t>
            </w:r>
          </w:p>
        </w:tc>
        <w:tc>
          <w:tcPr>
            <w:tcW w:w="864" w:type="dxa"/>
          </w:tcPr>
          <w:p w14:paraId="093AA47A"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23.5</w:t>
            </w:r>
          </w:p>
        </w:tc>
        <w:tc>
          <w:tcPr>
            <w:tcW w:w="778" w:type="dxa"/>
          </w:tcPr>
          <w:p w14:paraId="29C49E1C"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21–36</w:t>
            </w:r>
          </w:p>
        </w:tc>
        <w:tc>
          <w:tcPr>
            <w:tcW w:w="761" w:type="dxa"/>
          </w:tcPr>
          <w:p w14:paraId="76F25E14"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155</w:t>
            </w:r>
          </w:p>
        </w:tc>
        <w:tc>
          <w:tcPr>
            <w:tcW w:w="571" w:type="dxa"/>
          </w:tcPr>
          <w:p w14:paraId="4B101129"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30.3</w:t>
            </w:r>
          </w:p>
        </w:tc>
        <w:tc>
          <w:tcPr>
            <w:tcW w:w="683" w:type="dxa"/>
          </w:tcPr>
          <w:p w14:paraId="426F4150"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4.5</w:t>
            </w:r>
          </w:p>
        </w:tc>
        <w:tc>
          <w:tcPr>
            <w:tcW w:w="554" w:type="dxa"/>
          </w:tcPr>
          <w:p w14:paraId="412977B9"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1.9</w:t>
            </w:r>
          </w:p>
        </w:tc>
        <w:tc>
          <w:tcPr>
            <w:tcW w:w="882" w:type="dxa"/>
          </w:tcPr>
          <w:p w14:paraId="6EE2CFFE"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36.8</w:t>
            </w:r>
          </w:p>
        </w:tc>
        <w:tc>
          <w:tcPr>
            <w:tcW w:w="700" w:type="dxa"/>
          </w:tcPr>
          <w:p w14:paraId="0E5230AC" w14:textId="77777777" w:rsidR="0024383F" w:rsidRPr="00415AFA" w:rsidRDefault="0024383F" w:rsidP="000A3EA8">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w:t>
            </w:r>
          </w:p>
        </w:tc>
      </w:tr>
      <w:tr w:rsidR="0024383F" w:rsidRPr="0011555A" w14:paraId="7883E82E" w14:textId="77777777" w:rsidTr="00966C11">
        <w:tc>
          <w:tcPr>
            <w:cnfStyle w:val="001000000000" w:firstRow="0" w:lastRow="0" w:firstColumn="1" w:lastColumn="0" w:oddVBand="0" w:evenVBand="0" w:oddHBand="0" w:evenHBand="0" w:firstRowFirstColumn="0" w:firstRowLastColumn="0" w:lastRowFirstColumn="0" w:lastRowLastColumn="0"/>
            <w:tcW w:w="1330" w:type="dxa"/>
            <w:tcBorders>
              <w:right w:val="none" w:sz="0" w:space="0" w:color="auto"/>
            </w:tcBorders>
          </w:tcPr>
          <w:p w14:paraId="6B38C71B" w14:textId="095A791E" w:rsidR="0024383F" w:rsidRPr="00966C11" w:rsidRDefault="00966C11" w:rsidP="000A3EA8">
            <w:pPr>
              <w:rPr>
                <w:i/>
                <w:iCs/>
                <w:sz w:val="18"/>
                <w:szCs w:val="18"/>
              </w:rPr>
            </w:pPr>
            <w:r>
              <w:rPr>
                <w:i/>
                <w:iCs/>
                <w:caps w:val="0"/>
                <w:sz w:val="18"/>
                <w:szCs w:val="18"/>
              </w:rPr>
              <w:t>P</w:t>
            </w:r>
            <w:r w:rsidRPr="00966C11">
              <w:rPr>
                <w:i/>
                <w:iCs/>
                <w:caps w:val="0"/>
                <w:sz w:val="18"/>
                <w:szCs w:val="18"/>
              </w:rPr>
              <w:t>. syringae</w:t>
            </w:r>
          </w:p>
        </w:tc>
        <w:tc>
          <w:tcPr>
            <w:tcW w:w="1218" w:type="dxa"/>
          </w:tcPr>
          <w:p w14:paraId="7C3B3A16"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Polyculture</w:t>
            </w:r>
          </w:p>
        </w:tc>
        <w:tc>
          <w:tcPr>
            <w:tcW w:w="328" w:type="dxa"/>
          </w:tcPr>
          <w:p w14:paraId="073068B0"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6</w:t>
            </w:r>
          </w:p>
        </w:tc>
        <w:tc>
          <w:tcPr>
            <w:tcW w:w="691" w:type="dxa"/>
          </w:tcPr>
          <w:p w14:paraId="672CE3CE"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22.2</w:t>
            </w:r>
          </w:p>
        </w:tc>
        <w:tc>
          <w:tcPr>
            <w:tcW w:w="864" w:type="dxa"/>
          </w:tcPr>
          <w:p w14:paraId="402C34B2"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21.5</w:t>
            </w:r>
          </w:p>
        </w:tc>
        <w:tc>
          <w:tcPr>
            <w:tcW w:w="778" w:type="dxa"/>
          </w:tcPr>
          <w:p w14:paraId="7AEE68DA"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21–25</w:t>
            </w:r>
          </w:p>
        </w:tc>
        <w:tc>
          <w:tcPr>
            <w:tcW w:w="761" w:type="dxa"/>
          </w:tcPr>
          <w:p w14:paraId="27396B62"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133</w:t>
            </w:r>
          </w:p>
        </w:tc>
        <w:tc>
          <w:tcPr>
            <w:tcW w:w="571" w:type="dxa"/>
          </w:tcPr>
          <w:p w14:paraId="60D94F90"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33.1</w:t>
            </w:r>
          </w:p>
        </w:tc>
        <w:tc>
          <w:tcPr>
            <w:tcW w:w="683" w:type="dxa"/>
          </w:tcPr>
          <w:p w14:paraId="0BCE33AA"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6.0</w:t>
            </w:r>
          </w:p>
        </w:tc>
        <w:tc>
          <w:tcPr>
            <w:tcW w:w="554" w:type="dxa"/>
          </w:tcPr>
          <w:p w14:paraId="00A0A6E7"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0.0</w:t>
            </w:r>
          </w:p>
        </w:tc>
        <w:tc>
          <w:tcPr>
            <w:tcW w:w="882" w:type="dxa"/>
          </w:tcPr>
          <w:p w14:paraId="2E2F8A7D"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39.1</w:t>
            </w:r>
          </w:p>
        </w:tc>
        <w:tc>
          <w:tcPr>
            <w:tcW w:w="700" w:type="dxa"/>
          </w:tcPr>
          <w:p w14:paraId="70E0BB72" w14:textId="77777777" w:rsidR="0024383F" w:rsidRPr="00415AFA" w:rsidRDefault="0024383F" w:rsidP="000A3EA8">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w:t>
            </w:r>
          </w:p>
        </w:tc>
      </w:tr>
    </w:tbl>
    <w:p w14:paraId="1E07F0C2" w14:textId="7EFFA28D" w:rsidR="0024383F" w:rsidRPr="002E665D" w:rsidRDefault="00C74356" w:rsidP="0024383F">
      <w:pPr>
        <w:rPr>
          <w:sz w:val="20"/>
          <w:szCs w:val="20"/>
        </w:rPr>
      </w:pPr>
      <w:r w:rsidRPr="002E665D">
        <w:rPr>
          <w:sz w:val="20"/>
          <w:szCs w:val="20"/>
        </w:rPr>
        <w:t>Mutations filtered to ≥10% allele frequency. %NS = percent nonsynonymous; %Syn = percent synonymous; %FS = percent frameshift; %Genic = percent of total mutations in coding regions. Fixed = mutations at ≥85% allele frequency.</w:t>
      </w:r>
    </w:p>
    <w:p w14:paraId="111A2D0C" w14:textId="77777777" w:rsidR="00C74356" w:rsidRPr="0024383F" w:rsidRDefault="00C74356" w:rsidP="0024383F">
      <w:pPr>
        <w:rPr>
          <w:b/>
          <w:bCs/>
        </w:rPr>
      </w:pPr>
    </w:p>
    <w:p w14:paraId="31ABFC3F" w14:textId="6ED82CEE" w:rsidR="0024383F" w:rsidRPr="0024383F" w:rsidRDefault="0024383F" w:rsidP="0024383F">
      <w:r w:rsidRPr="0024383F">
        <w:rPr>
          <w:b/>
          <w:bCs/>
        </w:rPr>
        <w:t>Supplementary Table S</w:t>
      </w:r>
      <w:r w:rsidR="002256AF">
        <w:rPr>
          <w:b/>
          <w:bCs/>
        </w:rPr>
        <w:t>4</w:t>
      </w:r>
      <w:r w:rsidRPr="0024383F">
        <w:rPr>
          <w:b/>
          <w:bCs/>
        </w:rPr>
        <w:t>.</w:t>
      </w:r>
      <w:r w:rsidRPr="0024383F">
        <w:t xml:space="preserve"> Genes under parallel evolution at Passage 6 (≥3 independent isolates)</w:t>
      </w:r>
    </w:p>
    <w:p w14:paraId="2DF8D873" w14:textId="35280179" w:rsidR="0024383F" w:rsidRPr="0024383F" w:rsidRDefault="0024383F" w:rsidP="0024383F">
      <w:r w:rsidRPr="0024383F">
        <w:t xml:space="preserve">Genes mutated independently in ≥3 of 12 isolates per species, based on filtered genic mutations only. </w:t>
      </w:r>
    </w:p>
    <w:tbl>
      <w:tblPr>
        <w:tblStyle w:val="PlainTable3"/>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1346"/>
        <w:gridCol w:w="1268"/>
        <w:gridCol w:w="1327"/>
        <w:gridCol w:w="965"/>
        <w:gridCol w:w="2657"/>
      </w:tblGrid>
      <w:tr w:rsidR="0024383F" w:rsidRPr="0024383F" w14:paraId="4F05B9E5" w14:textId="77777777" w:rsidTr="00966C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00" w:type="dxa"/>
            <w:tcBorders>
              <w:bottom w:val="none" w:sz="0" w:space="0" w:color="auto"/>
              <w:right w:val="none" w:sz="0" w:space="0" w:color="auto"/>
            </w:tcBorders>
          </w:tcPr>
          <w:p w14:paraId="3E948C45" w14:textId="77777777" w:rsidR="0024383F" w:rsidRPr="00415AFA" w:rsidRDefault="0024383F" w:rsidP="0024383F">
            <w:pPr>
              <w:rPr>
                <w:sz w:val="18"/>
                <w:szCs w:val="18"/>
              </w:rPr>
            </w:pPr>
            <w:r w:rsidRPr="00415AFA">
              <w:rPr>
                <w:sz w:val="18"/>
                <w:szCs w:val="18"/>
              </w:rPr>
              <w:t>Gene / Locus tag</w:t>
            </w:r>
          </w:p>
        </w:tc>
        <w:tc>
          <w:tcPr>
            <w:tcW w:w="1400" w:type="dxa"/>
            <w:tcBorders>
              <w:bottom w:val="none" w:sz="0" w:space="0" w:color="auto"/>
            </w:tcBorders>
          </w:tcPr>
          <w:p w14:paraId="63D5FA65" w14:textId="77777777" w:rsidR="0024383F" w:rsidRPr="00415AFA" w:rsidRDefault="0024383F" w:rsidP="0024383F">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Species</w:t>
            </w:r>
          </w:p>
        </w:tc>
        <w:tc>
          <w:tcPr>
            <w:tcW w:w="1300" w:type="dxa"/>
            <w:tcBorders>
              <w:bottom w:val="none" w:sz="0" w:space="0" w:color="auto"/>
            </w:tcBorders>
          </w:tcPr>
          <w:p w14:paraId="22F3F1E6" w14:textId="77777777" w:rsidR="0024383F" w:rsidRPr="00415AFA" w:rsidRDefault="0024383F" w:rsidP="0024383F">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Unique isolates (of 12)</w:t>
            </w:r>
          </w:p>
        </w:tc>
        <w:tc>
          <w:tcPr>
            <w:tcW w:w="1100" w:type="dxa"/>
            <w:tcBorders>
              <w:bottom w:val="none" w:sz="0" w:space="0" w:color="auto"/>
            </w:tcBorders>
          </w:tcPr>
          <w:p w14:paraId="0393CC0A" w14:textId="77777777" w:rsidR="0024383F" w:rsidRPr="00415AFA" w:rsidRDefault="0024383F" w:rsidP="0024383F">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Total mutations</w:t>
            </w:r>
          </w:p>
        </w:tc>
        <w:tc>
          <w:tcPr>
            <w:tcW w:w="1000" w:type="dxa"/>
            <w:tcBorders>
              <w:bottom w:val="none" w:sz="0" w:space="0" w:color="auto"/>
            </w:tcBorders>
          </w:tcPr>
          <w:p w14:paraId="58075A0C" w14:textId="77777777" w:rsidR="0024383F" w:rsidRPr="00415AFA" w:rsidRDefault="0024383F" w:rsidP="0024383F">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 Fixed (≥85%)</w:t>
            </w:r>
          </w:p>
        </w:tc>
        <w:tc>
          <w:tcPr>
            <w:tcW w:w="2960" w:type="dxa"/>
            <w:tcBorders>
              <w:bottom w:val="none" w:sz="0" w:space="0" w:color="auto"/>
            </w:tcBorders>
          </w:tcPr>
          <w:p w14:paraId="2D1663F7" w14:textId="77777777" w:rsidR="0024383F" w:rsidRPr="00415AFA" w:rsidRDefault="0024383F" w:rsidP="0024383F">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Also detected at Passage 12</w:t>
            </w:r>
          </w:p>
        </w:tc>
      </w:tr>
      <w:tr w:rsidR="0024383F" w:rsidRPr="0024383F" w14:paraId="6B3732C1"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29B964C1" w14:textId="77777777" w:rsidR="0024383F" w:rsidRPr="00415AFA" w:rsidRDefault="0024383F" w:rsidP="0024383F">
            <w:pPr>
              <w:rPr>
                <w:sz w:val="18"/>
                <w:szCs w:val="18"/>
              </w:rPr>
            </w:pPr>
            <w:r w:rsidRPr="00415AFA">
              <w:rPr>
                <w:sz w:val="18"/>
                <w:szCs w:val="18"/>
              </w:rPr>
              <w:t>DDAHOALL_00468</w:t>
            </w:r>
          </w:p>
        </w:tc>
        <w:tc>
          <w:tcPr>
            <w:tcW w:w="1400" w:type="dxa"/>
          </w:tcPr>
          <w:p w14:paraId="485AFC6E"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b/>
                <w:bCs/>
                <w:i/>
                <w:iCs/>
                <w:sz w:val="18"/>
                <w:szCs w:val="18"/>
              </w:rPr>
              <w:t>P. rhodesiae</w:t>
            </w:r>
          </w:p>
        </w:tc>
        <w:tc>
          <w:tcPr>
            <w:tcW w:w="1300" w:type="dxa"/>
          </w:tcPr>
          <w:p w14:paraId="6592EA44"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b/>
                <w:bCs/>
                <w:sz w:val="18"/>
                <w:szCs w:val="18"/>
              </w:rPr>
              <w:t>12/12</w:t>
            </w:r>
          </w:p>
        </w:tc>
        <w:tc>
          <w:tcPr>
            <w:tcW w:w="1100" w:type="dxa"/>
          </w:tcPr>
          <w:p w14:paraId="50321888"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b/>
                <w:bCs/>
                <w:sz w:val="18"/>
                <w:szCs w:val="18"/>
              </w:rPr>
              <w:t>52</w:t>
            </w:r>
          </w:p>
        </w:tc>
        <w:tc>
          <w:tcPr>
            <w:tcW w:w="1000" w:type="dxa"/>
          </w:tcPr>
          <w:p w14:paraId="2CE3ED7A"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b/>
                <w:bCs/>
                <w:sz w:val="18"/>
                <w:szCs w:val="18"/>
              </w:rPr>
              <w:t>4%</w:t>
            </w:r>
          </w:p>
        </w:tc>
        <w:tc>
          <w:tcPr>
            <w:tcW w:w="2960" w:type="dxa"/>
          </w:tcPr>
          <w:p w14:paraId="3F1A3384" w14:textId="4CA6B73C" w:rsidR="0024383F"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Pr>
                <w:b/>
                <w:bCs/>
                <w:sz w:val="18"/>
                <w:szCs w:val="18"/>
              </w:rPr>
              <w:t>Yes</w:t>
            </w:r>
          </w:p>
        </w:tc>
      </w:tr>
      <w:tr w:rsidR="0024383F" w:rsidRPr="0024383F" w14:paraId="5B1844BC"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3FA31438" w14:textId="77777777" w:rsidR="0024383F" w:rsidRPr="00415AFA" w:rsidRDefault="0024383F" w:rsidP="0024383F">
            <w:pPr>
              <w:rPr>
                <w:sz w:val="18"/>
                <w:szCs w:val="18"/>
              </w:rPr>
            </w:pPr>
            <w:r w:rsidRPr="00415AFA">
              <w:rPr>
                <w:sz w:val="18"/>
                <w:szCs w:val="18"/>
              </w:rPr>
              <w:t>DDAHOALL_03792</w:t>
            </w:r>
          </w:p>
        </w:tc>
        <w:tc>
          <w:tcPr>
            <w:tcW w:w="1400" w:type="dxa"/>
          </w:tcPr>
          <w:p w14:paraId="6E4B76CB"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rhodesiae</w:t>
            </w:r>
          </w:p>
        </w:tc>
        <w:tc>
          <w:tcPr>
            <w:tcW w:w="1300" w:type="dxa"/>
          </w:tcPr>
          <w:p w14:paraId="60192A67"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12/12</w:t>
            </w:r>
          </w:p>
        </w:tc>
        <w:tc>
          <w:tcPr>
            <w:tcW w:w="1100" w:type="dxa"/>
          </w:tcPr>
          <w:p w14:paraId="407C9765"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36</w:t>
            </w:r>
          </w:p>
        </w:tc>
        <w:tc>
          <w:tcPr>
            <w:tcW w:w="1000" w:type="dxa"/>
          </w:tcPr>
          <w:p w14:paraId="06C8DFB4"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w:t>
            </w:r>
          </w:p>
        </w:tc>
        <w:tc>
          <w:tcPr>
            <w:tcW w:w="2960" w:type="dxa"/>
          </w:tcPr>
          <w:p w14:paraId="633A9FFB"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w:t>
            </w:r>
          </w:p>
        </w:tc>
      </w:tr>
      <w:tr w:rsidR="0024383F" w:rsidRPr="0024383F" w14:paraId="339661E7"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4D11D75C" w14:textId="77777777" w:rsidR="0024383F" w:rsidRPr="00415AFA" w:rsidRDefault="0024383F" w:rsidP="0024383F">
            <w:pPr>
              <w:rPr>
                <w:sz w:val="18"/>
                <w:szCs w:val="18"/>
              </w:rPr>
            </w:pPr>
            <w:r w:rsidRPr="00415AFA">
              <w:rPr>
                <w:sz w:val="18"/>
                <w:szCs w:val="18"/>
              </w:rPr>
              <w:t>flhA</w:t>
            </w:r>
          </w:p>
        </w:tc>
        <w:tc>
          <w:tcPr>
            <w:tcW w:w="1400" w:type="dxa"/>
          </w:tcPr>
          <w:p w14:paraId="407FAFF3"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b/>
                <w:bCs/>
                <w:i/>
                <w:iCs/>
                <w:sz w:val="18"/>
                <w:szCs w:val="18"/>
              </w:rPr>
              <w:t>P. rhodesiae</w:t>
            </w:r>
          </w:p>
        </w:tc>
        <w:tc>
          <w:tcPr>
            <w:tcW w:w="1300" w:type="dxa"/>
          </w:tcPr>
          <w:p w14:paraId="7D8DDAB6"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b/>
                <w:bCs/>
                <w:sz w:val="18"/>
                <w:szCs w:val="18"/>
              </w:rPr>
              <w:t>6/12</w:t>
            </w:r>
          </w:p>
        </w:tc>
        <w:tc>
          <w:tcPr>
            <w:tcW w:w="1100" w:type="dxa"/>
          </w:tcPr>
          <w:p w14:paraId="460C655D"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b/>
                <w:bCs/>
                <w:sz w:val="18"/>
                <w:szCs w:val="18"/>
              </w:rPr>
              <w:t>12</w:t>
            </w:r>
          </w:p>
        </w:tc>
        <w:tc>
          <w:tcPr>
            <w:tcW w:w="1000" w:type="dxa"/>
          </w:tcPr>
          <w:p w14:paraId="6499742E"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b/>
                <w:bCs/>
                <w:sz w:val="18"/>
                <w:szCs w:val="18"/>
              </w:rPr>
              <w:t>0%</w:t>
            </w:r>
          </w:p>
        </w:tc>
        <w:tc>
          <w:tcPr>
            <w:tcW w:w="2960" w:type="dxa"/>
          </w:tcPr>
          <w:p w14:paraId="6E0AE8EB" w14:textId="03E5DC62" w:rsidR="0024383F"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Pr>
                <w:b/>
                <w:bCs/>
                <w:sz w:val="18"/>
                <w:szCs w:val="18"/>
              </w:rPr>
              <w:t>Yes</w:t>
            </w:r>
          </w:p>
        </w:tc>
      </w:tr>
      <w:tr w:rsidR="0024383F" w:rsidRPr="0024383F" w14:paraId="3D489446"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2B36AF5D" w14:textId="77777777" w:rsidR="0024383F" w:rsidRPr="00415AFA" w:rsidRDefault="0024383F" w:rsidP="0024383F">
            <w:pPr>
              <w:rPr>
                <w:sz w:val="18"/>
                <w:szCs w:val="18"/>
              </w:rPr>
            </w:pPr>
            <w:r w:rsidRPr="00415AFA">
              <w:rPr>
                <w:sz w:val="18"/>
                <w:szCs w:val="18"/>
              </w:rPr>
              <w:t>DDAHOALL_02793</w:t>
            </w:r>
          </w:p>
        </w:tc>
        <w:tc>
          <w:tcPr>
            <w:tcW w:w="1400" w:type="dxa"/>
          </w:tcPr>
          <w:p w14:paraId="6BF25175"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rhodesiae</w:t>
            </w:r>
          </w:p>
        </w:tc>
        <w:tc>
          <w:tcPr>
            <w:tcW w:w="1300" w:type="dxa"/>
          </w:tcPr>
          <w:p w14:paraId="4A2BEB11"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6/12</w:t>
            </w:r>
          </w:p>
        </w:tc>
        <w:tc>
          <w:tcPr>
            <w:tcW w:w="1100" w:type="dxa"/>
          </w:tcPr>
          <w:p w14:paraId="11E5C4DE"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6</w:t>
            </w:r>
          </w:p>
        </w:tc>
        <w:tc>
          <w:tcPr>
            <w:tcW w:w="1000" w:type="dxa"/>
          </w:tcPr>
          <w:p w14:paraId="36BE3C62"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w:t>
            </w:r>
          </w:p>
        </w:tc>
        <w:tc>
          <w:tcPr>
            <w:tcW w:w="2960" w:type="dxa"/>
          </w:tcPr>
          <w:p w14:paraId="3B1F5D3C"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w:t>
            </w:r>
          </w:p>
        </w:tc>
      </w:tr>
      <w:tr w:rsidR="0024383F" w:rsidRPr="0024383F" w14:paraId="55DD3377"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246D143A" w14:textId="77777777" w:rsidR="0024383F" w:rsidRPr="00415AFA" w:rsidRDefault="0024383F" w:rsidP="0024383F">
            <w:pPr>
              <w:rPr>
                <w:sz w:val="18"/>
                <w:szCs w:val="18"/>
              </w:rPr>
            </w:pPr>
            <w:r w:rsidRPr="00415AFA">
              <w:rPr>
                <w:sz w:val="18"/>
                <w:szCs w:val="18"/>
              </w:rPr>
              <w:lastRenderedPageBreak/>
              <w:t>ycbX</w:t>
            </w:r>
          </w:p>
        </w:tc>
        <w:tc>
          <w:tcPr>
            <w:tcW w:w="1400" w:type="dxa"/>
          </w:tcPr>
          <w:p w14:paraId="07ADC3E6"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rhodesiae</w:t>
            </w:r>
          </w:p>
        </w:tc>
        <w:tc>
          <w:tcPr>
            <w:tcW w:w="1300" w:type="dxa"/>
          </w:tcPr>
          <w:p w14:paraId="30410554"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5/12</w:t>
            </w:r>
          </w:p>
        </w:tc>
        <w:tc>
          <w:tcPr>
            <w:tcW w:w="1100" w:type="dxa"/>
          </w:tcPr>
          <w:p w14:paraId="497638E3"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5</w:t>
            </w:r>
          </w:p>
        </w:tc>
        <w:tc>
          <w:tcPr>
            <w:tcW w:w="1000" w:type="dxa"/>
          </w:tcPr>
          <w:p w14:paraId="57714058"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w:t>
            </w:r>
          </w:p>
        </w:tc>
        <w:tc>
          <w:tcPr>
            <w:tcW w:w="2960" w:type="dxa"/>
          </w:tcPr>
          <w:p w14:paraId="2EBE4EAE"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w:t>
            </w:r>
          </w:p>
        </w:tc>
      </w:tr>
      <w:tr w:rsidR="0024383F" w:rsidRPr="0024383F" w14:paraId="4B8B3077"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220C364C" w14:textId="77777777" w:rsidR="0024383F" w:rsidRPr="00415AFA" w:rsidRDefault="0024383F" w:rsidP="0024383F">
            <w:pPr>
              <w:rPr>
                <w:sz w:val="18"/>
                <w:szCs w:val="18"/>
              </w:rPr>
            </w:pPr>
            <w:r w:rsidRPr="00415AFA">
              <w:rPr>
                <w:sz w:val="18"/>
                <w:szCs w:val="18"/>
              </w:rPr>
              <w:t>DDAHOALL_03051</w:t>
            </w:r>
          </w:p>
        </w:tc>
        <w:tc>
          <w:tcPr>
            <w:tcW w:w="1400" w:type="dxa"/>
          </w:tcPr>
          <w:p w14:paraId="498BC1D3"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rhodesiae</w:t>
            </w:r>
          </w:p>
        </w:tc>
        <w:tc>
          <w:tcPr>
            <w:tcW w:w="1300" w:type="dxa"/>
          </w:tcPr>
          <w:p w14:paraId="119788AF"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4/12</w:t>
            </w:r>
          </w:p>
        </w:tc>
        <w:tc>
          <w:tcPr>
            <w:tcW w:w="1100" w:type="dxa"/>
          </w:tcPr>
          <w:p w14:paraId="7D634A8E"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6</w:t>
            </w:r>
          </w:p>
        </w:tc>
        <w:tc>
          <w:tcPr>
            <w:tcW w:w="1000" w:type="dxa"/>
          </w:tcPr>
          <w:p w14:paraId="65303780"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w:t>
            </w:r>
          </w:p>
        </w:tc>
        <w:tc>
          <w:tcPr>
            <w:tcW w:w="2960" w:type="dxa"/>
          </w:tcPr>
          <w:p w14:paraId="05CE0464"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w:t>
            </w:r>
          </w:p>
        </w:tc>
      </w:tr>
      <w:tr w:rsidR="0024383F" w:rsidRPr="0024383F" w14:paraId="6EBFD74E"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35CF31A7" w14:textId="77777777" w:rsidR="0024383F" w:rsidRPr="00415AFA" w:rsidRDefault="0024383F" w:rsidP="0024383F">
            <w:pPr>
              <w:rPr>
                <w:sz w:val="18"/>
                <w:szCs w:val="18"/>
              </w:rPr>
            </w:pPr>
            <w:r w:rsidRPr="00415AFA">
              <w:rPr>
                <w:sz w:val="18"/>
                <w:szCs w:val="18"/>
              </w:rPr>
              <w:t>DDAHOALL_00480</w:t>
            </w:r>
          </w:p>
        </w:tc>
        <w:tc>
          <w:tcPr>
            <w:tcW w:w="1400" w:type="dxa"/>
          </w:tcPr>
          <w:p w14:paraId="68B0A723"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rhodesiae</w:t>
            </w:r>
          </w:p>
        </w:tc>
        <w:tc>
          <w:tcPr>
            <w:tcW w:w="1300" w:type="dxa"/>
          </w:tcPr>
          <w:p w14:paraId="5C08D0E4"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3/12</w:t>
            </w:r>
          </w:p>
        </w:tc>
        <w:tc>
          <w:tcPr>
            <w:tcW w:w="1100" w:type="dxa"/>
          </w:tcPr>
          <w:p w14:paraId="5942993D"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11</w:t>
            </w:r>
          </w:p>
        </w:tc>
        <w:tc>
          <w:tcPr>
            <w:tcW w:w="1000" w:type="dxa"/>
          </w:tcPr>
          <w:p w14:paraId="6AFD8DE7"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w:t>
            </w:r>
          </w:p>
        </w:tc>
        <w:tc>
          <w:tcPr>
            <w:tcW w:w="2960" w:type="dxa"/>
          </w:tcPr>
          <w:p w14:paraId="1C39C178"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w:t>
            </w:r>
          </w:p>
        </w:tc>
      </w:tr>
      <w:tr w:rsidR="0024383F" w:rsidRPr="0024383F" w14:paraId="05D4CB6D"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50B3CCD0" w14:textId="77777777" w:rsidR="0024383F" w:rsidRPr="00415AFA" w:rsidRDefault="0024383F" w:rsidP="0024383F">
            <w:pPr>
              <w:rPr>
                <w:sz w:val="18"/>
                <w:szCs w:val="18"/>
              </w:rPr>
            </w:pPr>
            <w:r w:rsidRPr="00415AFA">
              <w:rPr>
                <w:sz w:val="18"/>
                <w:szCs w:val="18"/>
              </w:rPr>
              <w:t>rpoB</w:t>
            </w:r>
          </w:p>
        </w:tc>
        <w:tc>
          <w:tcPr>
            <w:tcW w:w="1400" w:type="dxa"/>
          </w:tcPr>
          <w:p w14:paraId="1CC51C9C"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b/>
                <w:bCs/>
                <w:i/>
                <w:iCs/>
                <w:sz w:val="18"/>
                <w:szCs w:val="18"/>
              </w:rPr>
              <w:t>P. rhodesiae</w:t>
            </w:r>
          </w:p>
        </w:tc>
        <w:tc>
          <w:tcPr>
            <w:tcW w:w="1300" w:type="dxa"/>
          </w:tcPr>
          <w:p w14:paraId="50E7465E"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b/>
                <w:bCs/>
                <w:sz w:val="18"/>
                <w:szCs w:val="18"/>
              </w:rPr>
              <w:t>3/12</w:t>
            </w:r>
          </w:p>
        </w:tc>
        <w:tc>
          <w:tcPr>
            <w:tcW w:w="1100" w:type="dxa"/>
          </w:tcPr>
          <w:p w14:paraId="538358BE"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b/>
                <w:bCs/>
                <w:sz w:val="18"/>
                <w:szCs w:val="18"/>
              </w:rPr>
              <w:t>6</w:t>
            </w:r>
          </w:p>
        </w:tc>
        <w:tc>
          <w:tcPr>
            <w:tcW w:w="1000" w:type="dxa"/>
          </w:tcPr>
          <w:p w14:paraId="70F04DA2"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b/>
                <w:bCs/>
                <w:sz w:val="18"/>
                <w:szCs w:val="18"/>
              </w:rPr>
              <w:t>17%</w:t>
            </w:r>
          </w:p>
        </w:tc>
        <w:tc>
          <w:tcPr>
            <w:tcW w:w="2960" w:type="dxa"/>
          </w:tcPr>
          <w:p w14:paraId="4DDF2D2C" w14:textId="69923B58" w:rsidR="0024383F"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Pr>
                <w:b/>
                <w:bCs/>
                <w:sz w:val="18"/>
                <w:szCs w:val="18"/>
              </w:rPr>
              <w:t>Yes</w:t>
            </w:r>
          </w:p>
        </w:tc>
      </w:tr>
      <w:tr w:rsidR="0024383F" w:rsidRPr="0024383F" w14:paraId="0BF9551A"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4F8CD14A" w14:textId="77777777" w:rsidR="0024383F" w:rsidRPr="00415AFA" w:rsidRDefault="0024383F" w:rsidP="0024383F">
            <w:pPr>
              <w:rPr>
                <w:sz w:val="18"/>
                <w:szCs w:val="18"/>
              </w:rPr>
            </w:pPr>
            <w:r w:rsidRPr="00415AFA">
              <w:rPr>
                <w:sz w:val="18"/>
                <w:szCs w:val="18"/>
              </w:rPr>
              <w:t>OPEHBMIK_02892</w:t>
            </w:r>
          </w:p>
        </w:tc>
        <w:tc>
          <w:tcPr>
            <w:tcW w:w="1400" w:type="dxa"/>
          </w:tcPr>
          <w:p w14:paraId="6845E2AA"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b/>
                <w:bCs/>
                <w:i/>
                <w:iCs/>
                <w:sz w:val="18"/>
                <w:szCs w:val="18"/>
              </w:rPr>
              <w:t>P. syringae</w:t>
            </w:r>
          </w:p>
        </w:tc>
        <w:tc>
          <w:tcPr>
            <w:tcW w:w="1300" w:type="dxa"/>
          </w:tcPr>
          <w:p w14:paraId="5C158B58"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b/>
                <w:bCs/>
                <w:sz w:val="18"/>
                <w:szCs w:val="18"/>
              </w:rPr>
              <w:t>12/12</w:t>
            </w:r>
          </w:p>
        </w:tc>
        <w:tc>
          <w:tcPr>
            <w:tcW w:w="1100" w:type="dxa"/>
          </w:tcPr>
          <w:p w14:paraId="418F84E9"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b/>
                <w:bCs/>
                <w:sz w:val="18"/>
                <w:szCs w:val="18"/>
              </w:rPr>
              <w:t>24</w:t>
            </w:r>
          </w:p>
        </w:tc>
        <w:tc>
          <w:tcPr>
            <w:tcW w:w="1000" w:type="dxa"/>
          </w:tcPr>
          <w:p w14:paraId="39EAC599"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b/>
                <w:bCs/>
                <w:sz w:val="18"/>
                <w:szCs w:val="18"/>
              </w:rPr>
              <w:t>0%</w:t>
            </w:r>
          </w:p>
        </w:tc>
        <w:tc>
          <w:tcPr>
            <w:tcW w:w="2960" w:type="dxa"/>
          </w:tcPr>
          <w:p w14:paraId="7EAB4815" w14:textId="31D1B24B" w:rsidR="0024383F"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Pr>
                <w:b/>
                <w:bCs/>
                <w:sz w:val="18"/>
                <w:szCs w:val="18"/>
              </w:rPr>
              <w:t>Yes</w:t>
            </w:r>
          </w:p>
        </w:tc>
      </w:tr>
      <w:tr w:rsidR="0024383F" w:rsidRPr="0024383F" w14:paraId="3CD8D06C"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77428981" w14:textId="77777777" w:rsidR="0024383F" w:rsidRPr="00415AFA" w:rsidRDefault="0024383F" w:rsidP="0024383F">
            <w:pPr>
              <w:rPr>
                <w:sz w:val="18"/>
                <w:szCs w:val="18"/>
              </w:rPr>
            </w:pPr>
            <w:r w:rsidRPr="00415AFA">
              <w:rPr>
                <w:sz w:val="18"/>
                <w:szCs w:val="18"/>
              </w:rPr>
              <w:t>OPEHBMIK_05550</w:t>
            </w:r>
          </w:p>
        </w:tc>
        <w:tc>
          <w:tcPr>
            <w:tcW w:w="1400" w:type="dxa"/>
          </w:tcPr>
          <w:p w14:paraId="4EA20982"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b/>
                <w:bCs/>
                <w:i/>
                <w:iCs/>
                <w:sz w:val="18"/>
                <w:szCs w:val="18"/>
              </w:rPr>
              <w:t>P. syringae</w:t>
            </w:r>
          </w:p>
        </w:tc>
        <w:tc>
          <w:tcPr>
            <w:tcW w:w="1300" w:type="dxa"/>
          </w:tcPr>
          <w:p w14:paraId="39538C6E"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b/>
                <w:bCs/>
                <w:sz w:val="18"/>
                <w:szCs w:val="18"/>
              </w:rPr>
              <w:t>10/12</w:t>
            </w:r>
          </w:p>
        </w:tc>
        <w:tc>
          <w:tcPr>
            <w:tcW w:w="1100" w:type="dxa"/>
          </w:tcPr>
          <w:p w14:paraId="553F2762"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b/>
                <w:bCs/>
                <w:sz w:val="18"/>
                <w:szCs w:val="18"/>
              </w:rPr>
              <w:t>20</w:t>
            </w:r>
          </w:p>
        </w:tc>
        <w:tc>
          <w:tcPr>
            <w:tcW w:w="1000" w:type="dxa"/>
          </w:tcPr>
          <w:p w14:paraId="72D6C91E"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b/>
                <w:bCs/>
                <w:sz w:val="18"/>
                <w:szCs w:val="18"/>
              </w:rPr>
              <w:t>0%</w:t>
            </w:r>
          </w:p>
        </w:tc>
        <w:tc>
          <w:tcPr>
            <w:tcW w:w="2960" w:type="dxa"/>
          </w:tcPr>
          <w:p w14:paraId="34EE8108" w14:textId="3DF68C74" w:rsidR="0024383F"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Pr>
                <w:b/>
                <w:bCs/>
                <w:sz w:val="18"/>
                <w:szCs w:val="18"/>
              </w:rPr>
              <w:t>Yes</w:t>
            </w:r>
          </w:p>
        </w:tc>
      </w:tr>
      <w:tr w:rsidR="0024383F" w:rsidRPr="0024383F" w14:paraId="23AAFB11"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64C081C5" w14:textId="77777777" w:rsidR="0024383F" w:rsidRPr="00415AFA" w:rsidRDefault="0024383F" w:rsidP="0024383F">
            <w:pPr>
              <w:rPr>
                <w:sz w:val="18"/>
                <w:szCs w:val="18"/>
              </w:rPr>
            </w:pPr>
            <w:r w:rsidRPr="00415AFA">
              <w:rPr>
                <w:sz w:val="18"/>
                <w:szCs w:val="18"/>
              </w:rPr>
              <w:t>OPEHBMIK_00049</w:t>
            </w:r>
          </w:p>
        </w:tc>
        <w:tc>
          <w:tcPr>
            <w:tcW w:w="1400" w:type="dxa"/>
          </w:tcPr>
          <w:p w14:paraId="483F47CB"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syringae</w:t>
            </w:r>
          </w:p>
        </w:tc>
        <w:tc>
          <w:tcPr>
            <w:tcW w:w="1300" w:type="dxa"/>
          </w:tcPr>
          <w:p w14:paraId="3EB21FCC"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12/12</w:t>
            </w:r>
          </w:p>
        </w:tc>
        <w:tc>
          <w:tcPr>
            <w:tcW w:w="1100" w:type="dxa"/>
          </w:tcPr>
          <w:p w14:paraId="527AA1E9"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29</w:t>
            </w:r>
          </w:p>
        </w:tc>
        <w:tc>
          <w:tcPr>
            <w:tcW w:w="1000" w:type="dxa"/>
          </w:tcPr>
          <w:p w14:paraId="45A24874"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w:t>
            </w:r>
          </w:p>
        </w:tc>
        <w:tc>
          <w:tcPr>
            <w:tcW w:w="2960" w:type="dxa"/>
          </w:tcPr>
          <w:p w14:paraId="7DC257B0"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w:t>
            </w:r>
          </w:p>
        </w:tc>
      </w:tr>
      <w:tr w:rsidR="0024383F" w:rsidRPr="0024383F" w14:paraId="15673671"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716E85E0" w14:textId="77777777" w:rsidR="0024383F" w:rsidRPr="00415AFA" w:rsidRDefault="0024383F" w:rsidP="0024383F">
            <w:pPr>
              <w:rPr>
                <w:sz w:val="18"/>
                <w:szCs w:val="18"/>
              </w:rPr>
            </w:pPr>
            <w:r w:rsidRPr="00415AFA">
              <w:rPr>
                <w:sz w:val="18"/>
                <w:szCs w:val="18"/>
              </w:rPr>
              <w:t>dmlR_3</w:t>
            </w:r>
          </w:p>
        </w:tc>
        <w:tc>
          <w:tcPr>
            <w:tcW w:w="1400" w:type="dxa"/>
          </w:tcPr>
          <w:p w14:paraId="3812E640"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syringae</w:t>
            </w:r>
          </w:p>
        </w:tc>
        <w:tc>
          <w:tcPr>
            <w:tcW w:w="1300" w:type="dxa"/>
          </w:tcPr>
          <w:p w14:paraId="4817F31A"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9/12</w:t>
            </w:r>
          </w:p>
        </w:tc>
        <w:tc>
          <w:tcPr>
            <w:tcW w:w="1100" w:type="dxa"/>
          </w:tcPr>
          <w:p w14:paraId="59D5FBB8"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16</w:t>
            </w:r>
          </w:p>
        </w:tc>
        <w:tc>
          <w:tcPr>
            <w:tcW w:w="1000" w:type="dxa"/>
          </w:tcPr>
          <w:p w14:paraId="0126A26E"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w:t>
            </w:r>
          </w:p>
        </w:tc>
        <w:tc>
          <w:tcPr>
            <w:tcW w:w="2960" w:type="dxa"/>
          </w:tcPr>
          <w:p w14:paraId="42320E9B"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w:t>
            </w:r>
          </w:p>
        </w:tc>
      </w:tr>
      <w:tr w:rsidR="0024383F" w:rsidRPr="0024383F" w14:paraId="3FD9FB8B"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33A03BBB" w14:textId="77777777" w:rsidR="0024383F" w:rsidRPr="00415AFA" w:rsidRDefault="0024383F" w:rsidP="0024383F">
            <w:pPr>
              <w:rPr>
                <w:sz w:val="18"/>
                <w:szCs w:val="18"/>
              </w:rPr>
            </w:pPr>
            <w:r w:rsidRPr="00415AFA">
              <w:rPr>
                <w:sz w:val="18"/>
                <w:szCs w:val="18"/>
              </w:rPr>
              <w:t>carB_2</w:t>
            </w:r>
          </w:p>
        </w:tc>
        <w:tc>
          <w:tcPr>
            <w:tcW w:w="1400" w:type="dxa"/>
          </w:tcPr>
          <w:p w14:paraId="252054FE"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646968DE"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9/12</w:t>
            </w:r>
          </w:p>
        </w:tc>
        <w:tc>
          <w:tcPr>
            <w:tcW w:w="1100" w:type="dxa"/>
          </w:tcPr>
          <w:p w14:paraId="3AE8E943"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22</w:t>
            </w:r>
          </w:p>
        </w:tc>
        <w:tc>
          <w:tcPr>
            <w:tcW w:w="1000" w:type="dxa"/>
          </w:tcPr>
          <w:p w14:paraId="1449764D"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w:t>
            </w:r>
          </w:p>
        </w:tc>
        <w:tc>
          <w:tcPr>
            <w:tcW w:w="2960" w:type="dxa"/>
          </w:tcPr>
          <w:p w14:paraId="614C1BF9"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w:t>
            </w:r>
          </w:p>
        </w:tc>
      </w:tr>
      <w:tr w:rsidR="0024383F" w:rsidRPr="0024383F" w14:paraId="78965855"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2893E667" w14:textId="77777777" w:rsidR="0024383F" w:rsidRPr="00415AFA" w:rsidRDefault="0024383F" w:rsidP="0024383F">
            <w:pPr>
              <w:rPr>
                <w:sz w:val="18"/>
                <w:szCs w:val="18"/>
              </w:rPr>
            </w:pPr>
            <w:r w:rsidRPr="00415AFA">
              <w:rPr>
                <w:sz w:val="18"/>
                <w:szCs w:val="18"/>
              </w:rPr>
              <w:t>DDIIGDGP_00594</w:t>
            </w:r>
          </w:p>
        </w:tc>
        <w:tc>
          <w:tcPr>
            <w:tcW w:w="1400" w:type="dxa"/>
          </w:tcPr>
          <w:p w14:paraId="4CFACE44"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4CC7E02B"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8/12</w:t>
            </w:r>
          </w:p>
        </w:tc>
        <w:tc>
          <w:tcPr>
            <w:tcW w:w="1100" w:type="dxa"/>
          </w:tcPr>
          <w:p w14:paraId="2AEFA6D1"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12</w:t>
            </w:r>
          </w:p>
        </w:tc>
        <w:tc>
          <w:tcPr>
            <w:tcW w:w="1000" w:type="dxa"/>
          </w:tcPr>
          <w:p w14:paraId="46DF678F"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w:t>
            </w:r>
          </w:p>
        </w:tc>
        <w:tc>
          <w:tcPr>
            <w:tcW w:w="2960" w:type="dxa"/>
          </w:tcPr>
          <w:p w14:paraId="0394A54E"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w:t>
            </w:r>
          </w:p>
        </w:tc>
      </w:tr>
      <w:tr w:rsidR="0024383F" w:rsidRPr="0024383F" w14:paraId="6AB854C2"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3AC79B28" w14:textId="77777777" w:rsidR="0024383F" w:rsidRPr="00415AFA" w:rsidRDefault="0024383F" w:rsidP="0024383F">
            <w:pPr>
              <w:rPr>
                <w:sz w:val="18"/>
                <w:szCs w:val="18"/>
              </w:rPr>
            </w:pPr>
            <w:r w:rsidRPr="00415AFA">
              <w:rPr>
                <w:sz w:val="18"/>
                <w:szCs w:val="18"/>
              </w:rPr>
              <w:t>DDIIGDGP_02178</w:t>
            </w:r>
          </w:p>
        </w:tc>
        <w:tc>
          <w:tcPr>
            <w:tcW w:w="1400" w:type="dxa"/>
          </w:tcPr>
          <w:p w14:paraId="16982520"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65D4FD10"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8/12</w:t>
            </w:r>
          </w:p>
        </w:tc>
        <w:tc>
          <w:tcPr>
            <w:tcW w:w="1100" w:type="dxa"/>
          </w:tcPr>
          <w:p w14:paraId="36FD30BF"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12</w:t>
            </w:r>
          </w:p>
        </w:tc>
        <w:tc>
          <w:tcPr>
            <w:tcW w:w="1000" w:type="dxa"/>
          </w:tcPr>
          <w:p w14:paraId="2A43D260"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w:t>
            </w:r>
          </w:p>
        </w:tc>
        <w:tc>
          <w:tcPr>
            <w:tcW w:w="2960" w:type="dxa"/>
          </w:tcPr>
          <w:p w14:paraId="06EA6F31"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w:t>
            </w:r>
          </w:p>
        </w:tc>
      </w:tr>
      <w:tr w:rsidR="0024383F" w:rsidRPr="0024383F" w14:paraId="45E108FF"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3C988BE4" w14:textId="77777777" w:rsidR="0024383F" w:rsidRPr="00415AFA" w:rsidRDefault="0024383F" w:rsidP="0024383F">
            <w:pPr>
              <w:rPr>
                <w:sz w:val="18"/>
                <w:szCs w:val="18"/>
              </w:rPr>
            </w:pPr>
            <w:r w:rsidRPr="00415AFA">
              <w:rPr>
                <w:sz w:val="18"/>
                <w:szCs w:val="18"/>
              </w:rPr>
              <w:t>DDIIGDGP_02245</w:t>
            </w:r>
          </w:p>
        </w:tc>
        <w:tc>
          <w:tcPr>
            <w:tcW w:w="1400" w:type="dxa"/>
          </w:tcPr>
          <w:p w14:paraId="433B7581"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5B17C13C"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8/12</w:t>
            </w:r>
          </w:p>
        </w:tc>
        <w:tc>
          <w:tcPr>
            <w:tcW w:w="1100" w:type="dxa"/>
          </w:tcPr>
          <w:p w14:paraId="395CFFCD"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9</w:t>
            </w:r>
          </w:p>
        </w:tc>
        <w:tc>
          <w:tcPr>
            <w:tcW w:w="1000" w:type="dxa"/>
          </w:tcPr>
          <w:p w14:paraId="3FCE2F9E"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w:t>
            </w:r>
          </w:p>
        </w:tc>
        <w:tc>
          <w:tcPr>
            <w:tcW w:w="2960" w:type="dxa"/>
          </w:tcPr>
          <w:p w14:paraId="64059990"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w:t>
            </w:r>
          </w:p>
        </w:tc>
      </w:tr>
      <w:tr w:rsidR="0024383F" w:rsidRPr="0024383F" w14:paraId="24EB9280"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6522F6C0" w14:textId="77777777" w:rsidR="0024383F" w:rsidRPr="00415AFA" w:rsidRDefault="0024383F" w:rsidP="0024383F">
            <w:pPr>
              <w:rPr>
                <w:sz w:val="18"/>
                <w:szCs w:val="18"/>
              </w:rPr>
            </w:pPr>
            <w:r w:rsidRPr="00415AFA">
              <w:rPr>
                <w:sz w:val="18"/>
                <w:szCs w:val="18"/>
              </w:rPr>
              <w:t>DDIIGDGP_00637</w:t>
            </w:r>
          </w:p>
        </w:tc>
        <w:tc>
          <w:tcPr>
            <w:tcW w:w="1400" w:type="dxa"/>
          </w:tcPr>
          <w:p w14:paraId="096114F8"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6C6E332D"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7/12</w:t>
            </w:r>
          </w:p>
        </w:tc>
        <w:tc>
          <w:tcPr>
            <w:tcW w:w="1100" w:type="dxa"/>
          </w:tcPr>
          <w:p w14:paraId="5AAE3151"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9</w:t>
            </w:r>
          </w:p>
        </w:tc>
        <w:tc>
          <w:tcPr>
            <w:tcW w:w="1000" w:type="dxa"/>
          </w:tcPr>
          <w:p w14:paraId="67A6E6E3"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w:t>
            </w:r>
          </w:p>
        </w:tc>
        <w:tc>
          <w:tcPr>
            <w:tcW w:w="2960" w:type="dxa"/>
          </w:tcPr>
          <w:p w14:paraId="08F472FA"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w:t>
            </w:r>
          </w:p>
        </w:tc>
      </w:tr>
      <w:tr w:rsidR="0024383F" w:rsidRPr="0024383F" w14:paraId="632F6CDA"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7C5FFC62" w14:textId="77777777" w:rsidR="0024383F" w:rsidRPr="00415AFA" w:rsidRDefault="0024383F" w:rsidP="0024383F">
            <w:pPr>
              <w:rPr>
                <w:sz w:val="18"/>
                <w:szCs w:val="18"/>
              </w:rPr>
            </w:pPr>
            <w:r w:rsidRPr="00415AFA">
              <w:rPr>
                <w:sz w:val="18"/>
                <w:szCs w:val="18"/>
              </w:rPr>
              <w:t>DDIIGDGP_02974</w:t>
            </w:r>
          </w:p>
        </w:tc>
        <w:tc>
          <w:tcPr>
            <w:tcW w:w="1400" w:type="dxa"/>
          </w:tcPr>
          <w:p w14:paraId="09622B2C"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161EFC4C"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6/12</w:t>
            </w:r>
          </w:p>
        </w:tc>
        <w:tc>
          <w:tcPr>
            <w:tcW w:w="1100" w:type="dxa"/>
          </w:tcPr>
          <w:p w14:paraId="3DC1A3C3"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12</w:t>
            </w:r>
          </w:p>
        </w:tc>
        <w:tc>
          <w:tcPr>
            <w:tcW w:w="1000" w:type="dxa"/>
          </w:tcPr>
          <w:p w14:paraId="48B43380"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w:t>
            </w:r>
          </w:p>
        </w:tc>
        <w:tc>
          <w:tcPr>
            <w:tcW w:w="2960" w:type="dxa"/>
          </w:tcPr>
          <w:p w14:paraId="4428902A"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w:t>
            </w:r>
          </w:p>
        </w:tc>
      </w:tr>
      <w:tr w:rsidR="0024383F" w:rsidRPr="0024383F" w14:paraId="6EBB31EA"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2D6FDFFB" w14:textId="77777777" w:rsidR="0024383F" w:rsidRPr="00415AFA" w:rsidRDefault="0024383F" w:rsidP="0024383F">
            <w:pPr>
              <w:rPr>
                <w:sz w:val="18"/>
                <w:szCs w:val="18"/>
              </w:rPr>
            </w:pPr>
            <w:r w:rsidRPr="00415AFA">
              <w:rPr>
                <w:sz w:val="18"/>
                <w:szCs w:val="18"/>
              </w:rPr>
              <w:t>DDIIGDGP_04223</w:t>
            </w:r>
          </w:p>
        </w:tc>
        <w:tc>
          <w:tcPr>
            <w:tcW w:w="1400" w:type="dxa"/>
          </w:tcPr>
          <w:p w14:paraId="37F07288"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1E6696C9"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6/12</w:t>
            </w:r>
          </w:p>
        </w:tc>
        <w:tc>
          <w:tcPr>
            <w:tcW w:w="1100" w:type="dxa"/>
          </w:tcPr>
          <w:p w14:paraId="60B36C84"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8</w:t>
            </w:r>
          </w:p>
        </w:tc>
        <w:tc>
          <w:tcPr>
            <w:tcW w:w="1000" w:type="dxa"/>
          </w:tcPr>
          <w:p w14:paraId="5E56F970"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w:t>
            </w:r>
          </w:p>
        </w:tc>
        <w:tc>
          <w:tcPr>
            <w:tcW w:w="2960" w:type="dxa"/>
          </w:tcPr>
          <w:p w14:paraId="49AC36B2"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w:t>
            </w:r>
          </w:p>
        </w:tc>
      </w:tr>
      <w:tr w:rsidR="0024383F" w:rsidRPr="0024383F" w14:paraId="5D6A2721"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1E76C363" w14:textId="77777777" w:rsidR="0024383F" w:rsidRPr="00415AFA" w:rsidRDefault="0024383F" w:rsidP="0024383F">
            <w:pPr>
              <w:rPr>
                <w:sz w:val="18"/>
                <w:szCs w:val="18"/>
              </w:rPr>
            </w:pPr>
            <w:r w:rsidRPr="00415AFA">
              <w:rPr>
                <w:sz w:val="18"/>
                <w:szCs w:val="18"/>
              </w:rPr>
              <w:t>DDIIGDGP_05300</w:t>
            </w:r>
          </w:p>
        </w:tc>
        <w:tc>
          <w:tcPr>
            <w:tcW w:w="1400" w:type="dxa"/>
          </w:tcPr>
          <w:p w14:paraId="4D327DAA"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250BAE4A"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5/12</w:t>
            </w:r>
          </w:p>
        </w:tc>
        <w:tc>
          <w:tcPr>
            <w:tcW w:w="1100" w:type="dxa"/>
          </w:tcPr>
          <w:p w14:paraId="4C2A03F4"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8</w:t>
            </w:r>
          </w:p>
        </w:tc>
        <w:tc>
          <w:tcPr>
            <w:tcW w:w="1000" w:type="dxa"/>
          </w:tcPr>
          <w:p w14:paraId="02E694E4"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w:t>
            </w:r>
          </w:p>
        </w:tc>
        <w:tc>
          <w:tcPr>
            <w:tcW w:w="2960" w:type="dxa"/>
          </w:tcPr>
          <w:p w14:paraId="62EA9BDC"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w:t>
            </w:r>
          </w:p>
        </w:tc>
      </w:tr>
      <w:tr w:rsidR="0024383F" w:rsidRPr="0024383F" w14:paraId="6657EFC9"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4C6C1686" w14:textId="77777777" w:rsidR="0024383F" w:rsidRPr="00415AFA" w:rsidRDefault="0024383F" w:rsidP="0024383F">
            <w:pPr>
              <w:rPr>
                <w:sz w:val="18"/>
                <w:szCs w:val="18"/>
              </w:rPr>
            </w:pPr>
            <w:r w:rsidRPr="00415AFA">
              <w:rPr>
                <w:sz w:val="18"/>
                <w:szCs w:val="18"/>
              </w:rPr>
              <w:t>DDIIGDGP_02796</w:t>
            </w:r>
          </w:p>
        </w:tc>
        <w:tc>
          <w:tcPr>
            <w:tcW w:w="1400" w:type="dxa"/>
          </w:tcPr>
          <w:p w14:paraId="69A8DDFB"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0E58D515"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4/12</w:t>
            </w:r>
          </w:p>
        </w:tc>
        <w:tc>
          <w:tcPr>
            <w:tcW w:w="1100" w:type="dxa"/>
          </w:tcPr>
          <w:p w14:paraId="00F33384"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4</w:t>
            </w:r>
          </w:p>
        </w:tc>
        <w:tc>
          <w:tcPr>
            <w:tcW w:w="1000" w:type="dxa"/>
          </w:tcPr>
          <w:p w14:paraId="0D0BFADD"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w:t>
            </w:r>
          </w:p>
        </w:tc>
        <w:tc>
          <w:tcPr>
            <w:tcW w:w="2960" w:type="dxa"/>
          </w:tcPr>
          <w:p w14:paraId="1FA3B4B3"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w:t>
            </w:r>
          </w:p>
        </w:tc>
      </w:tr>
      <w:tr w:rsidR="0024383F" w:rsidRPr="0024383F" w14:paraId="60C74205"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5696CF6B" w14:textId="77777777" w:rsidR="0024383F" w:rsidRPr="00415AFA" w:rsidRDefault="0024383F" w:rsidP="0024383F">
            <w:pPr>
              <w:rPr>
                <w:sz w:val="18"/>
                <w:szCs w:val="18"/>
              </w:rPr>
            </w:pPr>
            <w:r w:rsidRPr="00415AFA">
              <w:rPr>
                <w:sz w:val="18"/>
                <w:szCs w:val="18"/>
              </w:rPr>
              <w:t>DDIIGDGP_01510</w:t>
            </w:r>
          </w:p>
        </w:tc>
        <w:tc>
          <w:tcPr>
            <w:tcW w:w="1400" w:type="dxa"/>
          </w:tcPr>
          <w:p w14:paraId="72A0127C"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01F21E5B"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4/12</w:t>
            </w:r>
          </w:p>
        </w:tc>
        <w:tc>
          <w:tcPr>
            <w:tcW w:w="1100" w:type="dxa"/>
          </w:tcPr>
          <w:p w14:paraId="40832D8D"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4</w:t>
            </w:r>
          </w:p>
        </w:tc>
        <w:tc>
          <w:tcPr>
            <w:tcW w:w="1000" w:type="dxa"/>
          </w:tcPr>
          <w:p w14:paraId="03773F50"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w:t>
            </w:r>
          </w:p>
        </w:tc>
        <w:tc>
          <w:tcPr>
            <w:tcW w:w="2960" w:type="dxa"/>
          </w:tcPr>
          <w:p w14:paraId="10C49650"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w:t>
            </w:r>
          </w:p>
        </w:tc>
      </w:tr>
      <w:tr w:rsidR="0024383F" w:rsidRPr="0024383F" w14:paraId="5C8F34CE" w14:textId="77777777" w:rsidTr="00966C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573C942E" w14:textId="77777777" w:rsidR="0024383F" w:rsidRPr="00415AFA" w:rsidRDefault="0024383F" w:rsidP="0024383F">
            <w:pPr>
              <w:rPr>
                <w:sz w:val="18"/>
                <w:szCs w:val="18"/>
              </w:rPr>
            </w:pPr>
            <w:r w:rsidRPr="00415AFA">
              <w:rPr>
                <w:sz w:val="18"/>
                <w:szCs w:val="18"/>
              </w:rPr>
              <w:t>rpsC</w:t>
            </w:r>
          </w:p>
        </w:tc>
        <w:tc>
          <w:tcPr>
            <w:tcW w:w="1400" w:type="dxa"/>
          </w:tcPr>
          <w:p w14:paraId="4A0D84CC" w14:textId="77777777" w:rsidR="0024383F" w:rsidRPr="00966C11" w:rsidRDefault="0024383F"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03AC6905"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3/12</w:t>
            </w:r>
          </w:p>
        </w:tc>
        <w:tc>
          <w:tcPr>
            <w:tcW w:w="1100" w:type="dxa"/>
          </w:tcPr>
          <w:p w14:paraId="08458F4E"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3</w:t>
            </w:r>
          </w:p>
        </w:tc>
        <w:tc>
          <w:tcPr>
            <w:tcW w:w="1000" w:type="dxa"/>
          </w:tcPr>
          <w:p w14:paraId="6F97566F"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0%</w:t>
            </w:r>
          </w:p>
        </w:tc>
        <w:tc>
          <w:tcPr>
            <w:tcW w:w="2960" w:type="dxa"/>
          </w:tcPr>
          <w:p w14:paraId="1BDBDBE2" w14:textId="77777777" w:rsidR="0024383F" w:rsidRPr="00415AFA" w:rsidRDefault="0024383F"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w:t>
            </w:r>
          </w:p>
        </w:tc>
      </w:tr>
      <w:tr w:rsidR="0024383F" w:rsidRPr="0024383F" w14:paraId="4BE4C9A8" w14:textId="77777777" w:rsidTr="00966C11">
        <w:tc>
          <w:tcPr>
            <w:cnfStyle w:val="001000000000" w:firstRow="0" w:lastRow="0" w:firstColumn="1" w:lastColumn="0" w:oddVBand="0" w:evenVBand="0" w:oddHBand="0" w:evenHBand="0" w:firstRowFirstColumn="0" w:firstRowLastColumn="0" w:lastRowFirstColumn="0" w:lastRowLastColumn="0"/>
            <w:tcW w:w="1600" w:type="dxa"/>
            <w:tcBorders>
              <w:right w:val="none" w:sz="0" w:space="0" w:color="auto"/>
            </w:tcBorders>
          </w:tcPr>
          <w:p w14:paraId="7CE9BC84" w14:textId="77777777" w:rsidR="0024383F" w:rsidRPr="00415AFA" w:rsidRDefault="0024383F" w:rsidP="0024383F">
            <w:pPr>
              <w:rPr>
                <w:sz w:val="18"/>
                <w:szCs w:val="18"/>
              </w:rPr>
            </w:pPr>
            <w:r w:rsidRPr="00415AFA">
              <w:rPr>
                <w:sz w:val="18"/>
                <w:szCs w:val="18"/>
              </w:rPr>
              <w:t>kdgK_2</w:t>
            </w:r>
          </w:p>
        </w:tc>
        <w:tc>
          <w:tcPr>
            <w:tcW w:w="1400" w:type="dxa"/>
          </w:tcPr>
          <w:p w14:paraId="2DF2138F" w14:textId="77777777" w:rsidR="0024383F" w:rsidRPr="00966C11" w:rsidRDefault="0024383F"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moraviensis</w:t>
            </w:r>
          </w:p>
        </w:tc>
        <w:tc>
          <w:tcPr>
            <w:tcW w:w="1300" w:type="dxa"/>
          </w:tcPr>
          <w:p w14:paraId="3AE51550"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3/12</w:t>
            </w:r>
          </w:p>
        </w:tc>
        <w:tc>
          <w:tcPr>
            <w:tcW w:w="1100" w:type="dxa"/>
          </w:tcPr>
          <w:p w14:paraId="016F7908"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3</w:t>
            </w:r>
          </w:p>
        </w:tc>
        <w:tc>
          <w:tcPr>
            <w:tcW w:w="1000" w:type="dxa"/>
          </w:tcPr>
          <w:p w14:paraId="2C82C8A7"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0%</w:t>
            </w:r>
          </w:p>
        </w:tc>
        <w:tc>
          <w:tcPr>
            <w:tcW w:w="2960" w:type="dxa"/>
          </w:tcPr>
          <w:p w14:paraId="3058709B" w14:textId="77777777" w:rsidR="0024383F" w:rsidRPr="00415AFA" w:rsidRDefault="0024383F"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w:t>
            </w:r>
          </w:p>
        </w:tc>
      </w:tr>
    </w:tbl>
    <w:p w14:paraId="2318FDF9" w14:textId="77777777" w:rsidR="0024383F" w:rsidRPr="0024383F" w:rsidRDefault="0024383F" w:rsidP="0024383F"/>
    <w:p w14:paraId="10D403B7" w14:textId="77777777" w:rsidR="0024383F" w:rsidRPr="0024383F" w:rsidRDefault="0024383F" w:rsidP="0024383F">
      <w:pPr>
        <w:rPr>
          <w:b/>
          <w:bCs/>
        </w:rPr>
      </w:pPr>
      <w:r w:rsidRPr="0024383F">
        <w:rPr>
          <w:b/>
          <w:bCs/>
        </w:rPr>
        <w:t>Early establishment of adaptive targets</w:t>
      </w:r>
    </w:p>
    <w:p w14:paraId="309F372F" w14:textId="2D529EAC" w:rsidR="0024383F" w:rsidRPr="0024383F" w:rsidRDefault="00EC7BBA" w:rsidP="0024383F">
      <w:r>
        <w:t>S</w:t>
      </w:r>
      <w:r w:rsidR="0024383F" w:rsidRPr="0024383F">
        <w:t xml:space="preserve">everal of the strongest parallel evolution targets identified at P12 were already present across multiple independent isolates by P06, demonstrating that key adaptive mutations were established early and maintained throughout the experiment. Most strikingly, in </w:t>
      </w:r>
      <w:r w:rsidR="0024383F" w:rsidRPr="00EC7BBA">
        <w:rPr>
          <w:i/>
          <w:iCs/>
        </w:rPr>
        <w:t>P. rhodesiae</w:t>
      </w:r>
      <w:r w:rsidR="0024383F" w:rsidRPr="0024383F">
        <w:t xml:space="preserve">, DDAHOALL_00468 was independently mutated in all 12 isolates by P06 (52 total mutations, matching its status as the most recurrently mutated gene at P12), and </w:t>
      </w:r>
      <w:proofErr w:type="spellStart"/>
      <w:r w:rsidR="0024383F" w:rsidRPr="00EC7BBA">
        <w:rPr>
          <w:i/>
          <w:iCs/>
        </w:rPr>
        <w:t>flhA</w:t>
      </w:r>
      <w:proofErr w:type="spellEnd"/>
      <w:r w:rsidR="0024383F" w:rsidRPr="0024383F">
        <w:t xml:space="preserve"> (flagellar biosynthesis) was already mutated in 6 of 12 isolates by the midpoint. Mutations in </w:t>
      </w:r>
      <w:r w:rsidR="0024383F" w:rsidRPr="00EC7BBA">
        <w:rPr>
          <w:i/>
          <w:iCs/>
        </w:rPr>
        <w:t>rpoB</w:t>
      </w:r>
      <w:r w:rsidR="0024383F" w:rsidRPr="0024383F">
        <w:t xml:space="preserve"> were detected in 3 </w:t>
      </w:r>
      <w:r w:rsidR="0024383F" w:rsidRPr="00EC7BBA">
        <w:rPr>
          <w:i/>
          <w:iCs/>
        </w:rPr>
        <w:t>P. rhodesiae</w:t>
      </w:r>
      <w:r w:rsidR="0024383F" w:rsidRPr="0024383F">
        <w:t xml:space="preserve"> isolates at P06, including one instance already fixed at 93.3% frequency, foreshadowing the dominant parallel sweep of </w:t>
      </w:r>
      <w:r w:rsidR="0024383F" w:rsidRPr="00EC7BBA">
        <w:rPr>
          <w:i/>
          <w:iCs/>
        </w:rPr>
        <w:t>rpoB</w:t>
      </w:r>
      <w:r w:rsidR="0024383F" w:rsidRPr="0024383F">
        <w:t xml:space="preserve"> documented at P12 (23 isolates, 97% fixed). In </w:t>
      </w:r>
      <w:r w:rsidR="0024383F" w:rsidRPr="00EC7BBA">
        <w:rPr>
          <w:i/>
          <w:iCs/>
        </w:rPr>
        <w:t>P. syringae,</w:t>
      </w:r>
      <w:r w:rsidR="0024383F" w:rsidRPr="0024383F">
        <w:t xml:space="preserve"> OPEHBMIK_02892 and OPEHBMIK_05550 were both already mutated across 12 and 10 isolates respectively by P06, at the same high frequencies seen at P12, suggesting these loci responded to selection very early in the experiment.</w:t>
      </w:r>
    </w:p>
    <w:p w14:paraId="287CC5D0" w14:textId="77777777" w:rsidR="00EC7BBA" w:rsidRDefault="00EC7BBA" w:rsidP="0024383F"/>
    <w:p w14:paraId="6714C649" w14:textId="559DF996" w:rsidR="0024383F" w:rsidRPr="0024383F" w:rsidRDefault="0024383F" w:rsidP="0024383F">
      <w:r w:rsidRPr="0024383F">
        <w:t xml:space="preserve">Notably, </w:t>
      </w:r>
      <w:r w:rsidRPr="00EC7BBA">
        <w:rPr>
          <w:i/>
          <w:iCs/>
        </w:rPr>
        <w:t>P. moraviensis</w:t>
      </w:r>
      <w:r w:rsidRPr="0024383F">
        <w:t xml:space="preserve"> parallel evolution targets at P06 show less overlap with P12 targets compared to the other two species. The genes most frequently mutated in </w:t>
      </w:r>
      <w:r w:rsidRPr="00EC7BBA">
        <w:rPr>
          <w:i/>
          <w:iCs/>
        </w:rPr>
        <w:t>P. moraviensis</w:t>
      </w:r>
      <w:r w:rsidRPr="0024383F">
        <w:t xml:space="preserve"> at P06 (carB_2, DDIIGDGP_00594, DDIIGDGP_02178) are largely distinct from the P12 top targets (rpoB, DDIIGDGP_01200, </w:t>
      </w:r>
      <w:proofErr w:type="spellStart"/>
      <w:r w:rsidRPr="0024383F">
        <w:t>plsB</w:t>
      </w:r>
      <w:proofErr w:type="spellEnd"/>
      <w:r w:rsidRPr="0024383F">
        <w:t xml:space="preserve">), suggesting greater turnover in the selective landscape for this species between the two timepoints. This is consistent with the greater total mutation burden and phenotypic crypticity of </w:t>
      </w:r>
      <w:r w:rsidRPr="00EC7BBA">
        <w:rPr>
          <w:i/>
          <w:iCs/>
        </w:rPr>
        <w:t>P. moraviensis</w:t>
      </w:r>
      <w:r w:rsidRPr="0024383F">
        <w:t xml:space="preserve"> evolution described in the main text.</w:t>
      </w:r>
    </w:p>
    <w:p w14:paraId="2307D1E9" w14:textId="77777777" w:rsidR="0024383F" w:rsidRPr="0024383F" w:rsidRDefault="0024383F" w:rsidP="0024383F"/>
    <w:p w14:paraId="466F45D3" w14:textId="26585B30" w:rsidR="0024383F" w:rsidRPr="0024383F" w:rsidRDefault="0024383F" w:rsidP="0024383F">
      <w:r w:rsidRPr="00C74356">
        <w:rPr>
          <w:b/>
          <w:bCs/>
        </w:rPr>
        <w:t>Supplementary Table S</w:t>
      </w:r>
      <w:r w:rsidR="002256AF">
        <w:rPr>
          <w:b/>
          <w:bCs/>
        </w:rPr>
        <w:t>5</w:t>
      </w:r>
      <w:r w:rsidRPr="00C74356">
        <w:rPr>
          <w:b/>
          <w:bCs/>
        </w:rPr>
        <w:t>.</w:t>
      </w:r>
      <w:r w:rsidRPr="0024383F">
        <w:t xml:space="preserve"> Mutations fixed (≥85% allele frequency) at Passage 6</w:t>
      </w:r>
    </w:p>
    <w:tbl>
      <w:tblPr>
        <w:tblStyle w:val="PlainTable3"/>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350"/>
        <w:gridCol w:w="1494"/>
        <w:gridCol w:w="1476"/>
        <w:gridCol w:w="1440"/>
        <w:gridCol w:w="2790"/>
      </w:tblGrid>
      <w:tr w:rsidR="00EC7BBA" w:rsidRPr="0024383F" w14:paraId="7557056A" w14:textId="77777777" w:rsidTr="00EF0C9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65" w:type="dxa"/>
          </w:tcPr>
          <w:p w14:paraId="35D68A8B" w14:textId="65B567AA" w:rsidR="00EC7BBA" w:rsidRPr="00415AFA" w:rsidRDefault="00EF0C98" w:rsidP="0024383F">
            <w:pPr>
              <w:rPr>
                <w:sz w:val="18"/>
                <w:szCs w:val="18"/>
              </w:rPr>
            </w:pPr>
            <w:r>
              <w:rPr>
                <w:sz w:val="18"/>
                <w:szCs w:val="18"/>
              </w:rPr>
              <w:t>POP.</w:t>
            </w:r>
          </w:p>
        </w:tc>
        <w:tc>
          <w:tcPr>
            <w:tcW w:w="1350" w:type="dxa"/>
          </w:tcPr>
          <w:p w14:paraId="028DB6A4" w14:textId="77777777" w:rsidR="00EC7BBA" w:rsidRPr="00415AFA" w:rsidRDefault="00EC7BBA" w:rsidP="0024383F">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Species</w:t>
            </w:r>
          </w:p>
        </w:tc>
        <w:tc>
          <w:tcPr>
            <w:tcW w:w="1494" w:type="dxa"/>
          </w:tcPr>
          <w:p w14:paraId="11A45147" w14:textId="77777777" w:rsidR="00EC7BBA" w:rsidRPr="00415AFA" w:rsidRDefault="00EC7BBA" w:rsidP="0024383F">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Treatment</w:t>
            </w:r>
          </w:p>
        </w:tc>
        <w:tc>
          <w:tcPr>
            <w:tcW w:w="1476" w:type="dxa"/>
          </w:tcPr>
          <w:p w14:paraId="01581EBD" w14:textId="77777777" w:rsidR="00EC7BBA" w:rsidRPr="00415AFA" w:rsidRDefault="00EC7BBA" w:rsidP="0024383F">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Mutation</w:t>
            </w:r>
          </w:p>
        </w:tc>
        <w:tc>
          <w:tcPr>
            <w:tcW w:w="1440" w:type="dxa"/>
          </w:tcPr>
          <w:p w14:paraId="2C9FE7A4" w14:textId="77777777" w:rsidR="00EC7BBA" w:rsidRPr="00415AFA" w:rsidRDefault="00EC7BBA" w:rsidP="0024383F">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Effect</w:t>
            </w:r>
          </w:p>
        </w:tc>
        <w:tc>
          <w:tcPr>
            <w:tcW w:w="2790" w:type="dxa"/>
          </w:tcPr>
          <w:p w14:paraId="0D865427" w14:textId="77777777" w:rsidR="00EC7BBA" w:rsidRPr="00415AFA" w:rsidRDefault="00EC7BBA" w:rsidP="0024383F">
            <w:pPr>
              <w:cnfStyle w:val="100000000000" w:firstRow="1" w:lastRow="0" w:firstColumn="0" w:lastColumn="0" w:oddVBand="0" w:evenVBand="0" w:oddHBand="0" w:evenHBand="0" w:firstRowFirstColumn="0" w:firstRowLastColumn="0" w:lastRowFirstColumn="0" w:lastRowLastColumn="0"/>
              <w:rPr>
                <w:sz w:val="18"/>
                <w:szCs w:val="18"/>
              </w:rPr>
            </w:pPr>
            <w:r w:rsidRPr="00415AFA">
              <w:rPr>
                <w:sz w:val="18"/>
                <w:szCs w:val="18"/>
              </w:rPr>
              <w:t>Gene / Annotation</w:t>
            </w:r>
          </w:p>
        </w:tc>
      </w:tr>
      <w:tr w:rsidR="00EC7BBA" w:rsidRPr="0024383F" w14:paraId="5A5DABDE" w14:textId="77777777" w:rsidTr="00EF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2677A045" w14:textId="77777777" w:rsidR="00EC7BBA" w:rsidRPr="00415AFA" w:rsidRDefault="00EC7BBA" w:rsidP="0024383F">
            <w:pPr>
              <w:rPr>
                <w:sz w:val="18"/>
                <w:szCs w:val="18"/>
              </w:rPr>
            </w:pPr>
            <w:r w:rsidRPr="00415AFA">
              <w:rPr>
                <w:sz w:val="18"/>
                <w:szCs w:val="18"/>
              </w:rPr>
              <w:t>P06_16_12</w:t>
            </w:r>
          </w:p>
        </w:tc>
        <w:tc>
          <w:tcPr>
            <w:tcW w:w="1350" w:type="dxa"/>
          </w:tcPr>
          <w:p w14:paraId="564C3063" w14:textId="77777777" w:rsidR="00EC7BBA" w:rsidRPr="00966C11" w:rsidRDefault="00EC7BBA"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moraviensis</w:t>
            </w:r>
          </w:p>
        </w:tc>
        <w:tc>
          <w:tcPr>
            <w:tcW w:w="1494" w:type="dxa"/>
          </w:tcPr>
          <w:p w14:paraId="43E91E15"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Polyculture</w:t>
            </w:r>
          </w:p>
        </w:tc>
        <w:tc>
          <w:tcPr>
            <w:tcW w:w="1476" w:type="dxa"/>
          </w:tcPr>
          <w:p w14:paraId="1CB81822"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C→T</w:t>
            </w:r>
          </w:p>
        </w:tc>
        <w:tc>
          <w:tcPr>
            <w:tcW w:w="1440" w:type="dxa"/>
          </w:tcPr>
          <w:p w14:paraId="5D8295F5"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Synonymous</w:t>
            </w:r>
          </w:p>
        </w:tc>
        <w:tc>
          <w:tcPr>
            <w:tcW w:w="2790" w:type="dxa"/>
          </w:tcPr>
          <w:p w14:paraId="75BFCE63"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DDIIGDGP_04535 (N2298N)</w:t>
            </w:r>
          </w:p>
        </w:tc>
      </w:tr>
      <w:tr w:rsidR="00EC7BBA" w:rsidRPr="0024383F" w14:paraId="45C76933" w14:textId="77777777" w:rsidTr="00EF0C98">
        <w:tc>
          <w:tcPr>
            <w:cnfStyle w:val="001000000000" w:firstRow="0" w:lastRow="0" w:firstColumn="1" w:lastColumn="0" w:oddVBand="0" w:evenVBand="0" w:oddHBand="0" w:evenHBand="0" w:firstRowFirstColumn="0" w:firstRowLastColumn="0" w:lastRowFirstColumn="0" w:lastRowLastColumn="0"/>
            <w:tcW w:w="1165" w:type="dxa"/>
          </w:tcPr>
          <w:p w14:paraId="56973FE2" w14:textId="77777777" w:rsidR="00EC7BBA" w:rsidRPr="00415AFA" w:rsidRDefault="00EC7BBA" w:rsidP="0024383F">
            <w:pPr>
              <w:rPr>
                <w:sz w:val="18"/>
                <w:szCs w:val="18"/>
              </w:rPr>
            </w:pPr>
            <w:r w:rsidRPr="00415AFA">
              <w:rPr>
                <w:sz w:val="18"/>
                <w:szCs w:val="18"/>
              </w:rPr>
              <w:t>P06_25_01</w:t>
            </w:r>
          </w:p>
        </w:tc>
        <w:tc>
          <w:tcPr>
            <w:tcW w:w="1350" w:type="dxa"/>
          </w:tcPr>
          <w:p w14:paraId="037AB1F3" w14:textId="77777777" w:rsidR="00EC7BBA" w:rsidRPr="00966C11" w:rsidRDefault="00EC7BBA"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rhodesiae</w:t>
            </w:r>
          </w:p>
        </w:tc>
        <w:tc>
          <w:tcPr>
            <w:tcW w:w="1494" w:type="dxa"/>
          </w:tcPr>
          <w:p w14:paraId="15095986"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Monoculture</w:t>
            </w:r>
          </w:p>
        </w:tc>
        <w:tc>
          <w:tcPr>
            <w:tcW w:w="1476" w:type="dxa"/>
          </w:tcPr>
          <w:p w14:paraId="25C5B88F"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C→T</w:t>
            </w:r>
          </w:p>
        </w:tc>
        <w:tc>
          <w:tcPr>
            <w:tcW w:w="1440" w:type="dxa"/>
          </w:tcPr>
          <w:p w14:paraId="2D460ABC"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Synonymous</w:t>
            </w:r>
          </w:p>
        </w:tc>
        <w:tc>
          <w:tcPr>
            <w:tcW w:w="2790" w:type="dxa"/>
          </w:tcPr>
          <w:p w14:paraId="73169E64"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DDAHOALL_00468 (T3028T)</w:t>
            </w:r>
          </w:p>
        </w:tc>
      </w:tr>
      <w:tr w:rsidR="00EC7BBA" w:rsidRPr="0024383F" w14:paraId="2B6CC9DB" w14:textId="77777777" w:rsidTr="00EF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0E1BA192" w14:textId="77777777" w:rsidR="00EC7BBA" w:rsidRPr="00415AFA" w:rsidRDefault="00EC7BBA" w:rsidP="0024383F">
            <w:pPr>
              <w:rPr>
                <w:sz w:val="18"/>
                <w:szCs w:val="18"/>
              </w:rPr>
            </w:pPr>
            <w:r w:rsidRPr="00415AFA">
              <w:rPr>
                <w:sz w:val="18"/>
                <w:szCs w:val="18"/>
              </w:rPr>
              <w:t>P06_25_02</w:t>
            </w:r>
          </w:p>
        </w:tc>
        <w:tc>
          <w:tcPr>
            <w:tcW w:w="1350" w:type="dxa"/>
          </w:tcPr>
          <w:p w14:paraId="551221EC" w14:textId="77777777" w:rsidR="00EC7BBA" w:rsidRPr="00966C11" w:rsidRDefault="00EC7BBA"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rhodesiae</w:t>
            </w:r>
          </w:p>
        </w:tc>
        <w:tc>
          <w:tcPr>
            <w:tcW w:w="1494" w:type="dxa"/>
          </w:tcPr>
          <w:p w14:paraId="33AC4A4E"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Monoculture</w:t>
            </w:r>
          </w:p>
        </w:tc>
        <w:tc>
          <w:tcPr>
            <w:tcW w:w="1476" w:type="dxa"/>
          </w:tcPr>
          <w:p w14:paraId="0F4B4F96"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repeat expansion</w:t>
            </w:r>
          </w:p>
        </w:tc>
        <w:tc>
          <w:tcPr>
            <w:tcW w:w="1440" w:type="dxa"/>
          </w:tcPr>
          <w:p w14:paraId="5738F559"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Frameshift</w:t>
            </w:r>
          </w:p>
        </w:tc>
        <w:tc>
          <w:tcPr>
            <w:tcW w:w="2790" w:type="dxa"/>
          </w:tcPr>
          <w:p w14:paraId="3F293897" w14:textId="193B0E49"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EC7BBA">
              <w:rPr>
                <w:i/>
                <w:iCs/>
                <w:sz w:val="18"/>
                <w:szCs w:val="18"/>
              </w:rPr>
              <w:t>rpoB</w:t>
            </w:r>
            <w:r w:rsidRPr="00415AFA">
              <w:rPr>
                <w:sz w:val="18"/>
                <w:szCs w:val="18"/>
              </w:rPr>
              <w:t xml:space="preserve"> (1618/4074 </w:t>
            </w:r>
            <w:proofErr w:type="spellStart"/>
            <w:r w:rsidRPr="00415AFA">
              <w:rPr>
                <w:sz w:val="18"/>
                <w:szCs w:val="18"/>
              </w:rPr>
              <w:t>nt</w:t>
            </w:r>
            <w:proofErr w:type="spellEnd"/>
            <w:r w:rsidRPr="00415AFA">
              <w:rPr>
                <w:sz w:val="18"/>
                <w:szCs w:val="18"/>
              </w:rPr>
              <w:t>)</w:t>
            </w:r>
          </w:p>
        </w:tc>
      </w:tr>
      <w:tr w:rsidR="00EC7BBA" w:rsidRPr="0024383F" w14:paraId="22518A3A" w14:textId="77777777" w:rsidTr="00EF0C98">
        <w:tc>
          <w:tcPr>
            <w:cnfStyle w:val="001000000000" w:firstRow="0" w:lastRow="0" w:firstColumn="1" w:lastColumn="0" w:oddVBand="0" w:evenVBand="0" w:oddHBand="0" w:evenHBand="0" w:firstRowFirstColumn="0" w:firstRowLastColumn="0" w:lastRowFirstColumn="0" w:lastRowLastColumn="0"/>
            <w:tcW w:w="1165" w:type="dxa"/>
          </w:tcPr>
          <w:p w14:paraId="0788979A" w14:textId="77777777" w:rsidR="00EC7BBA" w:rsidRPr="00415AFA" w:rsidRDefault="00EC7BBA" w:rsidP="0024383F">
            <w:pPr>
              <w:rPr>
                <w:sz w:val="18"/>
                <w:szCs w:val="18"/>
              </w:rPr>
            </w:pPr>
            <w:r w:rsidRPr="00415AFA">
              <w:rPr>
                <w:sz w:val="18"/>
                <w:szCs w:val="18"/>
              </w:rPr>
              <w:t>P06_25_07</w:t>
            </w:r>
          </w:p>
        </w:tc>
        <w:tc>
          <w:tcPr>
            <w:tcW w:w="1350" w:type="dxa"/>
          </w:tcPr>
          <w:p w14:paraId="1E2C9589" w14:textId="77777777" w:rsidR="00EC7BBA" w:rsidRPr="00966C11" w:rsidRDefault="00EC7BBA"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rhodesiae</w:t>
            </w:r>
          </w:p>
        </w:tc>
        <w:tc>
          <w:tcPr>
            <w:tcW w:w="1494" w:type="dxa"/>
          </w:tcPr>
          <w:p w14:paraId="2F717127"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Polyculture</w:t>
            </w:r>
          </w:p>
        </w:tc>
        <w:tc>
          <w:tcPr>
            <w:tcW w:w="1476" w:type="dxa"/>
          </w:tcPr>
          <w:p w14:paraId="03AEE4D6"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G→A</w:t>
            </w:r>
          </w:p>
        </w:tc>
        <w:tc>
          <w:tcPr>
            <w:tcW w:w="1440" w:type="dxa"/>
          </w:tcPr>
          <w:p w14:paraId="678DA966"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Intergenic</w:t>
            </w:r>
          </w:p>
        </w:tc>
        <w:tc>
          <w:tcPr>
            <w:tcW w:w="2790" w:type="dxa"/>
          </w:tcPr>
          <w:p w14:paraId="40A8AF15"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DDAHOALL_03382 (+276/+970)</w:t>
            </w:r>
          </w:p>
        </w:tc>
      </w:tr>
      <w:tr w:rsidR="00EC7BBA" w:rsidRPr="0024383F" w14:paraId="52BD4400" w14:textId="77777777" w:rsidTr="00EF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2D30A57E" w14:textId="77777777" w:rsidR="00EC7BBA" w:rsidRPr="00415AFA" w:rsidRDefault="00EC7BBA" w:rsidP="0024383F">
            <w:pPr>
              <w:rPr>
                <w:sz w:val="18"/>
                <w:szCs w:val="18"/>
              </w:rPr>
            </w:pPr>
            <w:r w:rsidRPr="00415AFA">
              <w:rPr>
                <w:sz w:val="18"/>
                <w:szCs w:val="18"/>
              </w:rPr>
              <w:t>P06_25_10</w:t>
            </w:r>
          </w:p>
        </w:tc>
        <w:tc>
          <w:tcPr>
            <w:tcW w:w="1350" w:type="dxa"/>
          </w:tcPr>
          <w:p w14:paraId="3E49A51F" w14:textId="77777777" w:rsidR="00EC7BBA" w:rsidRPr="00966C11" w:rsidRDefault="00EC7BBA"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rhodesiae</w:t>
            </w:r>
          </w:p>
        </w:tc>
        <w:tc>
          <w:tcPr>
            <w:tcW w:w="1494" w:type="dxa"/>
          </w:tcPr>
          <w:p w14:paraId="2A5061A4"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Polyculture</w:t>
            </w:r>
          </w:p>
        </w:tc>
        <w:tc>
          <w:tcPr>
            <w:tcW w:w="1476" w:type="dxa"/>
          </w:tcPr>
          <w:p w14:paraId="740FEE63"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C→G</w:t>
            </w:r>
          </w:p>
        </w:tc>
        <w:tc>
          <w:tcPr>
            <w:tcW w:w="1440" w:type="dxa"/>
          </w:tcPr>
          <w:p w14:paraId="223944FA"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Nonsynonymous</w:t>
            </w:r>
          </w:p>
        </w:tc>
        <w:tc>
          <w:tcPr>
            <w:tcW w:w="2790" w:type="dxa"/>
          </w:tcPr>
          <w:p w14:paraId="0A17EBC9"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DDAHOALL_00436 (G61R)</w:t>
            </w:r>
          </w:p>
        </w:tc>
      </w:tr>
      <w:tr w:rsidR="00EC7BBA" w:rsidRPr="0024383F" w14:paraId="3092C55C" w14:textId="77777777" w:rsidTr="00EF0C98">
        <w:tc>
          <w:tcPr>
            <w:cnfStyle w:val="001000000000" w:firstRow="0" w:lastRow="0" w:firstColumn="1" w:lastColumn="0" w:oddVBand="0" w:evenVBand="0" w:oddHBand="0" w:evenHBand="0" w:firstRowFirstColumn="0" w:firstRowLastColumn="0" w:lastRowFirstColumn="0" w:lastRowLastColumn="0"/>
            <w:tcW w:w="1165" w:type="dxa"/>
          </w:tcPr>
          <w:p w14:paraId="41E6A6DE" w14:textId="77777777" w:rsidR="00EC7BBA" w:rsidRPr="00415AFA" w:rsidRDefault="00EC7BBA" w:rsidP="0024383F">
            <w:pPr>
              <w:rPr>
                <w:sz w:val="18"/>
                <w:szCs w:val="18"/>
              </w:rPr>
            </w:pPr>
            <w:r w:rsidRPr="00415AFA">
              <w:rPr>
                <w:sz w:val="18"/>
                <w:szCs w:val="18"/>
              </w:rPr>
              <w:t>P06_25_10</w:t>
            </w:r>
          </w:p>
        </w:tc>
        <w:tc>
          <w:tcPr>
            <w:tcW w:w="1350" w:type="dxa"/>
          </w:tcPr>
          <w:p w14:paraId="489C5795" w14:textId="77777777" w:rsidR="00EC7BBA" w:rsidRPr="00966C11" w:rsidRDefault="00EC7BBA"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rhodesiae</w:t>
            </w:r>
          </w:p>
        </w:tc>
        <w:tc>
          <w:tcPr>
            <w:tcW w:w="1494" w:type="dxa"/>
          </w:tcPr>
          <w:p w14:paraId="30D8CD2A"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Polyculture</w:t>
            </w:r>
          </w:p>
        </w:tc>
        <w:tc>
          <w:tcPr>
            <w:tcW w:w="1476" w:type="dxa"/>
          </w:tcPr>
          <w:p w14:paraId="24D89979"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C→T</w:t>
            </w:r>
          </w:p>
        </w:tc>
        <w:tc>
          <w:tcPr>
            <w:tcW w:w="1440" w:type="dxa"/>
          </w:tcPr>
          <w:p w14:paraId="248473CD"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Synonymous</w:t>
            </w:r>
          </w:p>
        </w:tc>
        <w:tc>
          <w:tcPr>
            <w:tcW w:w="2790" w:type="dxa"/>
          </w:tcPr>
          <w:p w14:paraId="085B45D6"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DDAHOALL_00468 (T3028T)</w:t>
            </w:r>
          </w:p>
        </w:tc>
      </w:tr>
      <w:tr w:rsidR="00EC7BBA" w:rsidRPr="0024383F" w14:paraId="36F4C535" w14:textId="77777777" w:rsidTr="00EF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09AA311E" w14:textId="77777777" w:rsidR="00EC7BBA" w:rsidRPr="00415AFA" w:rsidRDefault="00EC7BBA" w:rsidP="0024383F">
            <w:pPr>
              <w:rPr>
                <w:sz w:val="18"/>
                <w:szCs w:val="18"/>
              </w:rPr>
            </w:pPr>
            <w:r w:rsidRPr="00415AFA">
              <w:rPr>
                <w:sz w:val="18"/>
                <w:szCs w:val="18"/>
              </w:rPr>
              <w:t>P06_DC_04</w:t>
            </w:r>
          </w:p>
        </w:tc>
        <w:tc>
          <w:tcPr>
            <w:tcW w:w="1350" w:type="dxa"/>
          </w:tcPr>
          <w:p w14:paraId="612B0571" w14:textId="77777777" w:rsidR="00EC7BBA" w:rsidRPr="00966C11" w:rsidRDefault="00EC7BBA" w:rsidP="0024383F">
            <w:pPr>
              <w:cnfStyle w:val="000000100000" w:firstRow="0" w:lastRow="0" w:firstColumn="0" w:lastColumn="0" w:oddVBand="0" w:evenVBand="0" w:oddHBand="1" w:evenHBand="0" w:firstRowFirstColumn="0" w:firstRowLastColumn="0" w:lastRowFirstColumn="0" w:lastRowLastColumn="0"/>
              <w:rPr>
                <w:i/>
                <w:iCs/>
                <w:sz w:val="18"/>
                <w:szCs w:val="18"/>
              </w:rPr>
            </w:pPr>
            <w:r w:rsidRPr="00966C11">
              <w:rPr>
                <w:i/>
                <w:iCs/>
                <w:sz w:val="18"/>
                <w:szCs w:val="18"/>
              </w:rPr>
              <w:t>P. syringae</w:t>
            </w:r>
          </w:p>
        </w:tc>
        <w:tc>
          <w:tcPr>
            <w:tcW w:w="1494" w:type="dxa"/>
          </w:tcPr>
          <w:p w14:paraId="4A7CAD12"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Monoculture</w:t>
            </w:r>
          </w:p>
        </w:tc>
        <w:tc>
          <w:tcPr>
            <w:tcW w:w="1476" w:type="dxa"/>
          </w:tcPr>
          <w:p w14:paraId="5ACC98E6"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repeat expansion</w:t>
            </w:r>
          </w:p>
        </w:tc>
        <w:tc>
          <w:tcPr>
            <w:tcW w:w="1440" w:type="dxa"/>
          </w:tcPr>
          <w:p w14:paraId="761290F5" w14:textId="77777777"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Frameshift</w:t>
            </w:r>
          </w:p>
        </w:tc>
        <w:tc>
          <w:tcPr>
            <w:tcW w:w="2790" w:type="dxa"/>
          </w:tcPr>
          <w:p w14:paraId="41500C4D" w14:textId="1382BA8A" w:rsidR="00EC7BBA" w:rsidRPr="00415AFA" w:rsidRDefault="00EC7BBA" w:rsidP="0024383F">
            <w:pPr>
              <w:cnfStyle w:val="000000100000" w:firstRow="0" w:lastRow="0" w:firstColumn="0" w:lastColumn="0" w:oddVBand="0" w:evenVBand="0" w:oddHBand="1" w:evenHBand="0" w:firstRowFirstColumn="0" w:firstRowLastColumn="0" w:lastRowFirstColumn="0" w:lastRowLastColumn="0"/>
              <w:rPr>
                <w:sz w:val="18"/>
                <w:szCs w:val="18"/>
              </w:rPr>
            </w:pPr>
            <w:r w:rsidRPr="00415AFA">
              <w:rPr>
                <w:sz w:val="18"/>
                <w:szCs w:val="18"/>
              </w:rPr>
              <w:t>OPEHBMIK_02705 (181/294 nt)</w:t>
            </w:r>
          </w:p>
        </w:tc>
      </w:tr>
      <w:tr w:rsidR="00EC7BBA" w:rsidRPr="0024383F" w14:paraId="393F87AE" w14:textId="77777777" w:rsidTr="00EF0C98">
        <w:tc>
          <w:tcPr>
            <w:cnfStyle w:val="001000000000" w:firstRow="0" w:lastRow="0" w:firstColumn="1" w:lastColumn="0" w:oddVBand="0" w:evenVBand="0" w:oddHBand="0" w:evenHBand="0" w:firstRowFirstColumn="0" w:firstRowLastColumn="0" w:lastRowFirstColumn="0" w:lastRowLastColumn="0"/>
            <w:tcW w:w="1165" w:type="dxa"/>
          </w:tcPr>
          <w:p w14:paraId="673E56EC" w14:textId="77777777" w:rsidR="00EC7BBA" w:rsidRPr="00415AFA" w:rsidRDefault="00EC7BBA" w:rsidP="0024383F">
            <w:pPr>
              <w:rPr>
                <w:sz w:val="18"/>
                <w:szCs w:val="18"/>
              </w:rPr>
            </w:pPr>
            <w:r w:rsidRPr="00415AFA">
              <w:rPr>
                <w:sz w:val="18"/>
                <w:szCs w:val="18"/>
              </w:rPr>
              <w:t>P06_DC_12</w:t>
            </w:r>
          </w:p>
        </w:tc>
        <w:tc>
          <w:tcPr>
            <w:tcW w:w="1350" w:type="dxa"/>
          </w:tcPr>
          <w:p w14:paraId="5D997F50" w14:textId="77777777" w:rsidR="00EC7BBA" w:rsidRPr="00966C11" w:rsidRDefault="00EC7BBA" w:rsidP="0024383F">
            <w:pPr>
              <w:cnfStyle w:val="000000000000" w:firstRow="0" w:lastRow="0" w:firstColumn="0" w:lastColumn="0" w:oddVBand="0" w:evenVBand="0" w:oddHBand="0" w:evenHBand="0" w:firstRowFirstColumn="0" w:firstRowLastColumn="0" w:lastRowFirstColumn="0" w:lastRowLastColumn="0"/>
              <w:rPr>
                <w:i/>
                <w:iCs/>
                <w:sz w:val="18"/>
                <w:szCs w:val="18"/>
              </w:rPr>
            </w:pPr>
            <w:r w:rsidRPr="00966C11">
              <w:rPr>
                <w:i/>
                <w:iCs/>
                <w:sz w:val="18"/>
                <w:szCs w:val="18"/>
              </w:rPr>
              <w:t>P. syringae</w:t>
            </w:r>
          </w:p>
        </w:tc>
        <w:tc>
          <w:tcPr>
            <w:tcW w:w="1494" w:type="dxa"/>
          </w:tcPr>
          <w:p w14:paraId="64B60943"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Polyculture</w:t>
            </w:r>
          </w:p>
        </w:tc>
        <w:tc>
          <w:tcPr>
            <w:tcW w:w="1476" w:type="dxa"/>
          </w:tcPr>
          <w:p w14:paraId="06F119D6"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repeat expansion</w:t>
            </w:r>
          </w:p>
        </w:tc>
        <w:tc>
          <w:tcPr>
            <w:tcW w:w="1440" w:type="dxa"/>
          </w:tcPr>
          <w:p w14:paraId="6A78CEAD"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Intergenic</w:t>
            </w:r>
          </w:p>
        </w:tc>
        <w:tc>
          <w:tcPr>
            <w:tcW w:w="2790" w:type="dxa"/>
          </w:tcPr>
          <w:p w14:paraId="379DBBEF" w14:textId="77777777" w:rsidR="00EC7BBA" w:rsidRPr="00415AFA" w:rsidRDefault="00EC7BBA" w:rsidP="0024383F">
            <w:pPr>
              <w:cnfStyle w:val="000000000000" w:firstRow="0" w:lastRow="0" w:firstColumn="0" w:lastColumn="0" w:oddVBand="0" w:evenVBand="0" w:oddHBand="0" w:evenHBand="0" w:firstRowFirstColumn="0" w:firstRowLastColumn="0" w:lastRowFirstColumn="0" w:lastRowLastColumn="0"/>
              <w:rPr>
                <w:sz w:val="18"/>
                <w:szCs w:val="18"/>
              </w:rPr>
            </w:pPr>
            <w:r w:rsidRPr="00415AFA">
              <w:rPr>
                <w:sz w:val="18"/>
                <w:szCs w:val="18"/>
              </w:rPr>
              <w:t>OPEHBMIK_04610 (+31/−134)</w:t>
            </w:r>
          </w:p>
        </w:tc>
      </w:tr>
    </w:tbl>
    <w:p w14:paraId="02995829" w14:textId="631A6D55" w:rsidR="00415AFA" w:rsidRDefault="00415AFA"/>
    <w:sectPr w:rsidR="00415A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2D1"/>
    <w:rsid w:val="00057C7E"/>
    <w:rsid w:val="00081218"/>
    <w:rsid w:val="000E633A"/>
    <w:rsid w:val="0011088C"/>
    <w:rsid w:val="00184C6E"/>
    <w:rsid w:val="001B6F48"/>
    <w:rsid w:val="002256AF"/>
    <w:rsid w:val="0024383F"/>
    <w:rsid w:val="002E4B21"/>
    <w:rsid w:val="002E5A73"/>
    <w:rsid w:val="002E665D"/>
    <w:rsid w:val="00307DA9"/>
    <w:rsid w:val="00352DB4"/>
    <w:rsid w:val="00393126"/>
    <w:rsid w:val="003F391B"/>
    <w:rsid w:val="00415AFA"/>
    <w:rsid w:val="00423F5D"/>
    <w:rsid w:val="004B55FD"/>
    <w:rsid w:val="0055321B"/>
    <w:rsid w:val="00671385"/>
    <w:rsid w:val="006E1C54"/>
    <w:rsid w:val="006F1E8D"/>
    <w:rsid w:val="00734643"/>
    <w:rsid w:val="00760F20"/>
    <w:rsid w:val="007F7BC4"/>
    <w:rsid w:val="0082777E"/>
    <w:rsid w:val="008D768C"/>
    <w:rsid w:val="00965530"/>
    <w:rsid w:val="00966C11"/>
    <w:rsid w:val="00976000"/>
    <w:rsid w:val="00995690"/>
    <w:rsid w:val="00A1407A"/>
    <w:rsid w:val="00AB71F5"/>
    <w:rsid w:val="00AD7BB6"/>
    <w:rsid w:val="00AE736D"/>
    <w:rsid w:val="00B14814"/>
    <w:rsid w:val="00C07244"/>
    <w:rsid w:val="00C74356"/>
    <w:rsid w:val="00C96F93"/>
    <w:rsid w:val="00CB23ED"/>
    <w:rsid w:val="00D1676C"/>
    <w:rsid w:val="00D27C0D"/>
    <w:rsid w:val="00D932D1"/>
    <w:rsid w:val="00E32D37"/>
    <w:rsid w:val="00EC7BBA"/>
    <w:rsid w:val="00EF0C98"/>
    <w:rsid w:val="00F05FAE"/>
    <w:rsid w:val="00F60090"/>
    <w:rsid w:val="00F855CA"/>
    <w:rsid w:val="00FC7154"/>
    <w:rsid w:val="00FF1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6DD023"/>
  <w14:defaultImageDpi w14:val="32767"/>
  <w15:chartTrackingRefBased/>
  <w15:docId w15:val="{1988AD15-EF35-4F40-8653-51861CDFB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2D1"/>
    <w:rPr>
      <w:rFonts w:eastAsia="Times New Roman"/>
      <w:color w:val="auto"/>
      <w:kern w:val="0"/>
      <w14:ligatures w14:val="none"/>
    </w:rPr>
  </w:style>
  <w:style w:type="paragraph" w:styleId="Heading1">
    <w:name w:val="heading 1"/>
    <w:basedOn w:val="Normal"/>
    <w:next w:val="Normal"/>
    <w:link w:val="Heading1Char"/>
    <w:uiPriority w:val="9"/>
    <w:qFormat/>
    <w:rsid w:val="00D932D1"/>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932D1"/>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932D1"/>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932D1"/>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932D1"/>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932D1"/>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932D1"/>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932D1"/>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932D1"/>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2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2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2D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2D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932D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932D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32D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32D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32D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32D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932D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932D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932D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932D1"/>
    <w:pPr>
      <w:spacing w:before="160" w:after="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D932D1"/>
    <w:rPr>
      <w:i/>
      <w:iCs/>
      <w:color w:val="404040" w:themeColor="text1" w:themeTint="BF"/>
    </w:rPr>
  </w:style>
  <w:style w:type="paragraph" w:styleId="ListParagraph">
    <w:name w:val="List Paragraph"/>
    <w:basedOn w:val="Normal"/>
    <w:uiPriority w:val="34"/>
    <w:qFormat/>
    <w:rsid w:val="00D932D1"/>
    <w:pPr>
      <w:ind w:left="720"/>
      <w:contextualSpacing/>
    </w:pPr>
    <w:rPr>
      <w:rFonts w:eastAsiaTheme="minorHAnsi"/>
      <w:color w:val="000000"/>
      <w:kern w:val="2"/>
      <w14:ligatures w14:val="standardContextual"/>
    </w:rPr>
  </w:style>
  <w:style w:type="character" w:styleId="IntenseEmphasis">
    <w:name w:val="Intense Emphasis"/>
    <w:basedOn w:val="DefaultParagraphFont"/>
    <w:uiPriority w:val="21"/>
    <w:qFormat/>
    <w:rsid w:val="00D932D1"/>
    <w:rPr>
      <w:i/>
      <w:iCs/>
      <w:color w:val="0F4761" w:themeColor="accent1" w:themeShade="BF"/>
    </w:rPr>
  </w:style>
  <w:style w:type="paragraph" w:styleId="IntenseQuote">
    <w:name w:val="Intense Quote"/>
    <w:basedOn w:val="Normal"/>
    <w:next w:val="Normal"/>
    <w:link w:val="IntenseQuoteChar"/>
    <w:uiPriority w:val="30"/>
    <w:qFormat/>
    <w:rsid w:val="00D932D1"/>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932D1"/>
    <w:rPr>
      <w:i/>
      <w:iCs/>
      <w:color w:val="0F4761" w:themeColor="accent1" w:themeShade="BF"/>
    </w:rPr>
  </w:style>
  <w:style w:type="character" w:styleId="IntenseReference">
    <w:name w:val="Intense Reference"/>
    <w:basedOn w:val="DefaultParagraphFont"/>
    <w:uiPriority w:val="32"/>
    <w:qFormat/>
    <w:rsid w:val="00D932D1"/>
    <w:rPr>
      <w:b/>
      <w:bCs/>
      <w:smallCaps/>
      <w:color w:val="0F4761" w:themeColor="accent1" w:themeShade="BF"/>
      <w:spacing w:val="5"/>
    </w:rPr>
  </w:style>
  <w:style w:type="table" w:styleId="PlainTable3">
    <w:name w:val="Plain Table 3"/>
    <w:basedOn w:val="TableNormal"/>
    <w:uiPriority w:val="43"/>
    <w:rsid w:val="00415AF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trong">
    <w:name w:val="Strong"/>
    <w:basedOn w:val="DefaultParagraphFont"/>
    <w:uiPriority w:val="22"/>
    <w:qFormat/>
    <w:rsid w:val="00184C6E"/>
    <w:rPr>
      <w:b/>
      <w:bCs/>
    </w:rPr>
  </w:style>
  <w:style w:type="character" w:styleId="Emphasis">
    <w:name w:val="Emphasis"/>
    <w:basedOn w:val="DefaultParagraphFont"/>
    <w:uiPriority w:val="20"/>
    <w:qFormat/>
    <w:rsid w:val="00184C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1766</Words>
  <Characters>10619</Characters>
  <Application>Microsoft Office Word</Application>
  <DocSecurity>0</DocSecurity>
  <Lines>171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Batarseh</dc:creator>
  <cp:keywords/>
  <dc:description/>
  <cp:lastModifiedBy>Tiffany Batarseh</cp:lastModifiedBy>
  <cp:revision>2</cp:revision>
  <dcterms:created xsi:type="dcterms:W3CDTF">2026-08-12T21:49:00Z</dcterms:created>
  <dcterms:modified xsi:type="dcterms:W3CDTF">2026-08-12T21:49:00Z</dcterms:modified>
</cp:coreProperties>
</file>