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64EBD" w14:textId="2D60EC97" w:rsidR="281CCACA" w:rsidRPr="00ED0D6D" w:rsidRDefault="051EF2A1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b/>
          <w:bCs/>
          <w:color w:val="000000" w:themeColor="text1"/>
          <w:sz w:val="20"/>
          <w:szCs w:val="20"/>
        </w:rPr>
        <w:t xml:space="preserve"> </w:t>
      </w:r>
      <w:r w:rsidR="281CCACA" w:rsidRPr="00ED0D6D">
        <w:rPr>
          <w:rFonts w:eastAsia="Arial" w:cstheme="minorHAnsi"/>
          <w:b/>
          <w:bCs/>
          <w:color w:val="000000" w:themeColor="text1"/>
          <w:sz w:val="20"/>
          <w:szCs w:val="20"/>
        </w:rPr>
        <w:t>Title</w:t>
      </w:r>
      <w:r w:rsidR="00264CA4" w:rsidRPr="00ED0D6D">
        <w:rPr>
          <w:rFonts w:eastAsia="Arial" w:cstheme="minorHAnsi"/>
          <w:b/>
          <w:bCs/>
          <w:color w:val="000000" w:themeColor="text1"/>
          <w:sz w:val="20"/>
          <w:szCs w:val="20"/>
        </w:rPr>
        <w:t xml:space="preserve"> </w:t>
      </w:r>
      <w:r w:rsidR="7D8F1373" w:rsidRPr="00ED0D6D">
        <w:rPr>
          <w:rFonts w:eastAsia="Arial" w:cstheme="minorHAnsi"/>
          <w:sz w:val="20"/>
          <w:szCs w:val="20"/>
        </w:rPr>
        <w:t xml:space="preserve">Primary Care Orientation in a Brazilian Private Family Medicine Clinic: </w:t>
      </w:r>
      <w:r w:rsidR="00F770C3">
        <w:rPr>
          <w:rFonts w:eastAsia="Arial" w:cstheme="minorHAnsi"/>
          <w:sz w:val="20"/>
          <w:szCs w:val="20"/>
        </w:rPr>
        <w:t xml:space="preserve">A Cross-Sectional </w:t>
      </w:r>
      <w:r w:rsidR="7D8F1373" w:rsidRPr="00ED0D6D">
        <w:rPr>
          <w:rFonts w:eastAsia="Arial" w:cstheme="minorHAnsi"/>
          <w:sz w:val="20"/>
          <w:szCs w:val="20"/>
        </w:rPr>
        <w:t>PCATool Comparison with Public-Sector Studies</w:t>
      </w:r>
    </w:p>
    <w:p w14:paraId="7AF2A512" w14:textId="77777777" w:rsidR="00F770C3" w:rsidRDefault="00F770C3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  <w:lang w:val="pt-BR"/>
        </w:rPr>
      </w:pPr>
    </w:p>
    <w:p w14:paraId="0B69BE37" w14:textId="7A611F17" w:rsidR="00624EDD" w:rsidRDefault="00624EDD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  <w:lang w:val="pt-BR"/>
        </w:rPr>
      </w:pPr>
      <w:r w:rsidRPr="00ED0D6D">
        <w:rPr>
          <w:rFonts w:eastAsia="Arial" w:cstheme="minorHAnsi"/>
          <w:color w:val="000000" w:themeColor="text1"/>
          <w:sz w:val="20"/>
          <w:szCs w:val="20"/>
          <w:lang w:val="pt-BR"/>
        </w:rPr>
        <w:t>Patrick H de Mesquita</w:t>
      </w:r>
      <w:r w:rsidR="005D6B5B" w:rsidRPr="00ED0D6D">
        <w:rPr>
          <w:rFonts w:eastAsia="Arial" w:cstheme="minorHAnsi"/>
          <w:color w:val="000000" w:themeColor="text1"/>
          <w:sz w:val="20"/>
          <w:szCs w:val="20"/>
          <w:lang w:val="pt-BR"/>
        </w:rPr>
        <w:t xml:space="preserve"> </w:t>
      </w:r>
      <w:r w:rsidRPr="00ED0D6D">
        <w:rPr>
          <w:rFonts w:eastAsia="Arial" w:cstheme="minorHAnsi"/>
          <w:color w:val="000000" w:themeColor="text1"/>
          <w:sz w:val="20"/>
          <w:szCs w:val="20"/>
          <w:lang w:val="pt-BR"/>
        </w:rPr>
        <w:t xml:space="preserve">&amp; Graham J. </w:t>
      </w:r>
      <w:proofErr w:type="spellStart"/>
      <w:r w:rsidRPr="00ED0D6D">
        <w:rPr>
          <w:rFonts w:eastAsia="Arial" w:cstheme="minorHAnsi"/>
          <w:color w:val="000000" w:themeColor="text1"/>
          <w:sz w:val="20"/>
          <w:szCs w:val="20"/>
          <w:lang w:val="pt-BR"/>
        </w:rPr>
        <w:t>Reid</w:t>
      </w:r>
      <w:proofErr w:type="spellEnd"/>
    </w:p>
    <w:p w14:paraId="0AA08D28" w14:textId="77777777" w:rsidR="00F770C3" w:rsidRPr="00ED0D6D" w:rsidRDefault="00F770C3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  <w:lang w:val="pt-BR"/>
        </w:rPr>
      </w:pPr>
    </w:p>
    <w:p w14:paraId="175BC2D0" w14:textId="4DB8FC79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b/>
          <w:bCs/>
          <w:color w:val="000000" w:themeColor="text1"/>
          <w:sz w:val="20"/>
          <w:szCs w:val="20"/>
        </w:rPr>
        <w:t>Supplementary Materials</w:t>
      </w:r>
    </w:p>
    <w:p w14:paraId="1D2F534E" w14:textId="47B6E4E4" w:rsidR="6F039E83" w:rsidRPr="00ED0D6D" w:rsidRDefault="6F039E83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</w:p>
    <w:p w14:paraId="12D206EA" w14:textId="2C30BBBC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PCATool-Brazil Short Version (Adult) – English Translation of Items and Mapping to Primary Care Attributes</w:t>
      </w:r>
    </w:p>
    <w:p w14:paraId="0C52B43F" w14:textId="77777777" w:rsidR="00264CA4" w:rsidRPr="00ED0D6D" w:rsidRDefault="00264CA4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</w:p>
    <w:p w14:paraId="536A13B8" w14:textId="22CDC8E4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  <w:lang w:val="pt-BR"/>
        </w:rPr>
      </w:pPr>
      <w:r w:rsidRPr="00ED0D6D">
        <w:rPr>
          <w:rFonts w:eastAsia="Arial" w:cstheme="minorHAnsi"/>
          <w:color w:val="000000" w:themeColor="text1"/>
          <w:sz w:val="20"/>
          <w:szCs w:val="20"/>
          <w:lang w:val="pt-BR"/>
        </w:rPr>
        <w:t>Source: Ministério da Saúde (BR). Secretaria de Atenção Primária à Saúde. Manual do instrumento de avaliação da atenção primária à saúde: PCATool-Brasil 2020. Brasília (DF): Ministério da Saúde; 2020.</w:t>
      </w:r>
    </w:p>
    <w:p w14:paraId="789F02C7" w14:textId="276C2CF0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  <w:lang w:val="pt-BR"/>
        </w:rPr>
      </w:pPr>
      <w:r w:rsidRPr="00ED0D6D">
        <w:rPr>
          <w:rFonts w:eastAsia="Arial" w:cstheme="minorHAnsi"/>
          <w:color w:val="000000" w:themeColor="text1"/>
          <w:sz w:val="20"/>
          <w:szCs w:val="20"/>
          <w:lang w:val="pt-BR"/>
        </w:rPr>
        <w:t>Standard response options for items B2–J4:</w:t>
      </w:r>
    </w:p>
    <w:p w14:paraId="109B49E6" w14:textId="697C286A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 xml:space="preserve">4 = </w:t>
      </w:r>
      <w:proofErr w:type="gramStart"/>
      <w:r w:rsidRPr="00ED0D6D">
        <w:rPr>
          <w:rFonts w:eastAsia="Arial" w:cstheme="minorHAnsi"/>
          <w:color w:val="000000" w:themeColor="text1"/>
          <w:sz w:val="20"/>
          <w:szCs w:val="20"/>
        </w:rPr>
        <w:t>Definitely yes</w:t>
      </w:r>
      <w:proofErr w:type="gramEnd"/>
      <w:r w:rsidRPr="00ED0D6D">
        <w:rPr>
          <w:rFonts w:cstheme="minorHAnsi"/>
        </w:rPr>
        <w:br/>
      </w:r>
      <w:r w:rsidRPr="00ED0D6D">
        <w:rPr>
          <w:rFonts w:eastAsia="Arial" w:cstheme="minorHAnsi"/>
          <w:color w:val="000000" w:themeColor="text1"/>
          <w:sz w:val="20"/>
          <w:szCs w:val="20"/>
        </w:rPr>
        <w:t>3 = Probably yes</w:t>
      </w:r>
      <w:r w:rsidRPr="00ED0D6D">
        <w:rPr>
          <w:rFonts w:cstheme="minorHAnsi"/>
        </w:rPr>
        <w:br/>
      </w:r>
      <w:r w:rsidRPr="00ED0D6D">
        <w:rPr>
          <w:rFonts w:eastAsia="Arial" w:cstheme="minorHAnsi"/>
          <w:color w:val="000000" w:themeColor="text1"/>
          <w:sz w:val="20"/>
          <w:szCs w:val="20"/>
        </w:rPr>
        <w:t>2 = Probably no</w:t>
      </w:r>
      <w:r w:rsidRPr="00ED0D6D">
        <w:rPr>
          <w:rFonts w:cstheme="minorHAnsi"/>
        </w:rPr>
        <w:br/>
      </w:r>
      <w:r w:rsidRPr="00ED0D6D">
        <w:rPr>
          <w:rFonts w:eastAsia="Arial" w:cstheme="minorHAnsi"/>
          <w:color w:val="000000" w:themeColor="text1"/>
          <w:sz w:val="20"/>
          <w:szCs w:val="20"/>
        </w:rPr>
        <w:t xml:space="preserve">1 = </w:t>
      </w:r>
      <w:proofErr w:type="gramStart"/>
      <w:r w:rsidRPr="00ED0D6D">
        <w:rPr>
          <w:rFonts w:eastAsia="Arial" w:cstheme="minorHAnsi"/>
          <w:color w:val="000000" w:themeColor="text1"/>
          <w:sz w:val="20"/>
          <w:szCs w:val="20"/>
        </w:rPr>
        <w:t>Definitely no</w:t>
      </w:r>
      <w:proofErr w:type="gramEnd"/>
      <w:r w:rsidRPr="00ED0D6D">
        <w:rPr>
          <w:rFonts w:cstheme="minorHAnsi"/>
        </w:rPr>
        <w:br/>
      </w:r>
      <w:r w:rsidRPr="00ED0D6D">
        <w:rPr>
          <w:rFonts w:eastAsia="Arial" w:cstheme="minorHAnsi"/>
          <w:color w:val="000000" w:themeColor="text1"/>
          <w:sz w:val="20"/>
          <w:szCs w:val="20"/>
        </w:rPr>
        <w:t>9 = Don’t know / Don’t remember</w:t>
      </w:r>
    </w:p>
    <w:p w14:paraId="41E9854A" w14:textId="77777777" w:rsidR="00624EDD" w:rsidRPr="00ED0D6D" w:rsidRDefault="00624EDD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</w:p>
    <w:p w14:paraId="22E12432" w14:textId="288CF040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PCATool Questionnaire Questions</w:t>
      </w:r>
    </w:p>
    <w:p w14:paraId="4D98E2D2" w14:textId="77777777" w:rsidR="00624EDD" w:rsidRPr="00ED0D6D" w:rsidRDefault="00624EDD" w:rsidP="00BD67A0">
      <w:pPr>
        <w:spacing w:before="20" w:after="20" w:line="360" w:lineRule="auto"/>
        <w:rPr>
          <w:rFonts w:eastAsia="Arial" w:cstheme="minorHAnsi"/>
          <w:b/>
          <w:bCs/>
          <w:color w:val="000000" w:themeColor="text1"/>
          <w:sz w:val="20"/>
          <w:szCs w:val="20"/>
        </w:rPr>
      </w:pPr>
    </w:p>
    <w:p w14:paraId="20D739F6" w14:textId="1466FA31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Affiliation</w:t>
      </w:r>
    </w:p>
    <w:p w14:paraId="632D03A2" w14:textId="432CE6D3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A1. Is there a health service/doctor/nurse that you usually go to when you are sick or need advice about your health?</w:t>
      </w:r>
    </w:p>
    <w:p w14:paraId="5F0745D0" w14:textId="6478D43D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A2. Is there a health service/doctor/nurse that knows you best as a person?</w:t>
      </w:r>
    </w:p>
    <w:p w14:paraId="4A66AB21" w14:textId="1E84E0AB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A3. Is there a health service/doctor/nurse that is most responsible for your healthcare?</w:t>
      </w:r>
    </w:p>
    <w:p w14:paraId="10FECB01" w14:textId="77777777" w:rsidR="00624EDD" w:rsidRPr="00ED0D6D" w:rsidRDefault="00624EDD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</w:p>
    <w:p w14:paraId="0C90F497" w14:textId="03027994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First Contact Access – Utilization</w:t>
      </w:r>
    </w:p>
    <w:p w14:paraId="2591E9F1" w14:textId="6E551B13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B2. When you have a new health problem, do you go to your health service/doctor/nurse before going somewhere else?</w:t>
      </w:r>
    </w:p>
    <w:p w14:paraId="4767CC4E" w14:textId="77777777" w:rsidR="00624EDD" w:rsidRPr="00ED0D6D" w:rsidRDefault="00624EDD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</w:p>
    <w:p w14:paraId="7E540B50" w14:textId="6DB80369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First Contact Access – Accessibility</w:t>
      </w:r>
    </w:p>
    <w:p w14:paraId="52EFB35A" w14:textId="7FEBE707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C4. When the health service is open, can you get quick advice by telephone or virtual communication tools (e.g., WhatsApp, Telegram, Skype, email) if needed?</w:t>
      </w:r>
    </w:p>
    <w:p w14:paraId="5566818D" w14:textId="7DFC7724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C11. Is it difficult for you to get medical care at the health service when you think it is necessary?</w:t>
      </w:r>
    </w:p>
    <w:p w14:paraId="0A12F630" w14:textId="77777777" w:rsidR="00624EDD" w:rsidRPr="00ED0D6D" w:rsidRDefault="00624EDD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</w:p>
    <w:p w14:paraId="27874C4F" w14:textId="3EFCFA16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Longitudinality</w:t>
      </w:r>
    </w:p>
    <w:p w14:paraId="6B9307F5" w14:textId="69DC0933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D1. When you go to the health service, is it the same doctor or nurse who sees you each time?</w:t>
      </w:r>
    </w:p>
    <w:p w14:paraId="413AC6EC" w14:textId="264B88E3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D6. Do you feel comfortable telling your doctor/nurse your concerns or problems?</w:t>
      </w:r>
    </w:p>
    <w:p w14:paraId="6CF068E7" w14:textId="5FE7432D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D9. Does the doctor/nurse know which problems are most important to you and your family?</w:t>
      </w:r>
    </w:p>
    <w:p w14:paraId="365D2CE4" w14:textId="6F026A55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D14. If it were very easy, would you change from this health service to another one?</w:t>
      </w:r>
    </w:p>
    <w:p w14:paraId="1C2060A6" w14:textId="77777777" w:rsidR="00624EDD" w:rsidRPr="00ED0D6D" w:rsidRDefault="00624EDD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</w:p>
    <w:p w14:paraId="56058870" w14:textId="7AEAC8A5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Coordination – Integration of Care</w:t>
      </w:r>
    </w:p>
    <w:p w14:paraId="024E7D15" w14:textId="1B598F9C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E1. Have you consulted any specialist or specialized service during the period you have been receiving care from this health service/doctor/nurse? (If no, skip to Coordination, F3)</w:t>
      </w:r>
    </w:p>
    <w:p w14:paraId="7FC68095" w14:textId="1691CC7B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E2. Did the doctor/nurse suggest or refer you to that specialist or specialized service?</w:t>
      </w:r>
    </w:p>
    <w:p w14:paraId="2BA39194" w14:textId="35F5E99F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E6. Did the doctor/nurse send any information to the specialist about the reason for the consultation?</w:t>
      </w:r>
    </w:p>
    <w:p w14:paraId="54282254" w14:textId="659E0E7C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E7. Does the doctor/nurse know the results of your consultation with the specialist or specialized service?</w:t>
      </w:r>
    </w:p>
    <w:p w14:paraId="7E146724" w14:textId="30F1373D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E9. Did the doctor/nurse seem interested in the quality of care you received from the specialist or specialized service?</w:t>
      </w:r>
    </w:p>
    <w:p w14:paraId="443FC301" w14:textId="77777777" w:rsidR="00624EDD" w:rsidRPr="00ED0D6D" w:rsidRDefault="00624EDD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</w:p>
    <w:p w14:paraId="6D452EE4" w14:textId="5EBAEDC0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Coordination – Information Systems</w:t>
      </w:r>
    </w:p>
    <w:p w14:paraId="213D758D" w14:textId="10EE6A0B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F3. If you wanted to, could you read/access your medical record at the health service/with your doctor or nurse?</w:t>
      </w:r>
    </w:p>
    <w:p w14:paraId="05DB356F" w14:textId="77777777" w:rsidR="00624EDD" w:rsidRPr="00ED0D6D" w:rsidRDefault="00624EDD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</w:p>
    <w:p w14:paraId="6C79E0FE" w14:textId="2E336CA1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Comprehensiveness – Available Services</w:t>
      </w:r>
    </w:p>
    <w:p w14:paraId="0E851A5A" w14:textId="1BFEFCF8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G9. Counseling for mental health problems (e.g., anxiety, depression).</w:t>
      </w:r>
    </w:p>
    <w:p w14:paraId="504C1E97" w14:textId="00FDC6BD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G17. Counseling about smoking (e.g., how to quit smoking).</w:t>
      </w:r>
    </w:p>
    <w:p w14:paraId="231BFBF5" w14:textId="6D016B3B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lastRenderedPageBreak/>
        <w:t>G20. Counseling about changes that occur with aging (e.g., memory decline, risk of falls).</w:t>
      </w:r>
    </w:p>
    <w:p w14:paraId="13F37339" w14:textId="77777777" w:rsidR="00624EDD" w:rsidRPr="00ED0D6D" w:rsidRDefault="00624EDD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</w:p>
    <w:p w14:paraId="2847E8D2" w14:textId="3F0A9498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Comprehensiveness – Services Provided</w:t>
      </w:r>
    </w:p>
    <w:p w14:paraId="3706BC88" w14:textId="54885B54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H1. Guidance about healthy eating, good hygiene, and adequate sleep.</w:t>
      </w:r>
    </w:p>
    <w:p w14:paraId="319746FC" w14:textId="4167DF85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 xml:space="preserve">H5. Guidance about physical exercise </w:t>
      </w:r>
      <w:proofErr w:type="gramStart"/>
      <w:r w:rsidRPr="00ED0D6D">
        <w:rPr>
          <w:rFonts w:eastAsia="Arial" w:cstheme="minorHAnsi"/>
          <w:color w:val="000000" w:themeColor="text1"/>
          <w:sz w:val="20"/>
          <w:szCs w:val="20"/>
        </w:rPr>
        <w:t>appropriate</w:t>
      </w:r>
      <w:proofErr w:type="gramEnd"/>
      <w:r w:rsidRPr="00ED0D6D">
        <w:rPr>
          <w:rFonts w:eastAsia="Arial" w:cstheme="minorHAnsi"/>
          <w:color w:val="000000" w:themeColor="text1"/>
          <w:sz w:val="20"/>
          <w:szCs w:val="20"/>
        </w:rPr>
        <w:t xml:space="preserve"> for you.</w:t>
      </w:r>
    </w:p>
    <w:p w14:paraId="1D8087C8" w14:textId="4BD92B60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H7. Reviewing and discussing the medicines you are using.</w:t>
      </w:r>
    </w:p>
    <w:p w14:paraId="25DB5C58" w14:textId="4C347700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H11. How to prevent falls.</w:t>
      </w:r>
    </w:p>
    <w:p w14:paraId="7F6B71D6" w14:textId="77777777" w:rsidR="00624EDD" w:rsidRPr="00ED0D6D" w:rsidRDefault="00624EDD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</w:p>
    <w:p w14:paraId="0A902750" w14:textId="3A69944F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Family Orientation</w:t>
      </w:r>
    </w:p>
    <w:p w14:paraId="1C08E3C1" w14:textId="136AAC96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I1. Does the doctor/nurse ask for your ideas and opinions when planning treatment and care for you or someone in your family?</w:t>
      </w:r>
    </w:p>
    <w:p w14:paraId="4565A7AC" w14:textId="74B6E365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I3. Would the doctor/nurse meet with members of your family if you thought it was necessary?</w:t>
      </w:r>
    </w:p>
    <w:p w14:paraId="584F874E" w14:textId="77777777" w:rsidR="00624EDD" w:rsidRPr="00ED0D6D" w:rsidRDefault="00624EDD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</w:p>
    <w:p w14:paraId="4486D7FC" w14:textId="2E0A32E7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Community Orientation</w:t>
      </w:r>
    </w:p>
    <w:p w14:paraId="603F57DD" w14:textId="74071C75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 xml:space="preserve">J4. Does the health service carry out surveys with patients to see whether services </w:t>
      </w:r>
      <w:proofErr w:type="gramStart"/>
      <w:r w:rsidRPr="00ED0D6D">
        <w:rPr>
          <w:rFonts w:eastAsia="Arial" w:cstheme="minorHAnsi"/>
          <w:color w:val="000000" w:themeColor="text1"/>
          <w:sz w:val="20"/>
          <w:szCs w:val="20"/>
        </w:rPr>
        <w:t>are meeting</w:t>
      </w:r>
      <w:proofErr w:type="gramEnd"/>
      <w:r w:rsidRPr="00ED0D6D">
        <w:rPr>
          <w:rFonts w:eastAsia="Arial" w:cstheme="minorHAnsi"/>
          <w:color w:val="000000" w:themeColor="text1"/>
          <w:sz w:val="20"/>
          <w:szCs w:val="20"/>
        </w:rPr>
        <w:t xml:space="preserve"> people’s needs?</w:t>
      </w:r>
    </w:p>
    <w:p w14:paraId="079B2A5B" w14:textId="3AAFA9F1" w:rsidR="6F039E83" w:rsidRPr="00ED0D6D" w:rsidRDefault="6F039E83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</w:p>
    <w:p w14:paraId="01E2DEF4" w14:textId="2FD80F79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Notes:</w:t>
      </w:r>
    </w:p>
    <w:p w14:paraId="543D32DE" w14:textId="0564000D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Items C11 and D14 are negatively worded and are reverse coded for scoring.</w:t>
      </w:r>
    </w:p>
    <w:p w14:paraId="40A76523" w14:textId="3EF9679E" w:rsidR="281CCACA" w:rsidRPr="00ED0D6D" w:rsidRDefault="281CCACA" w:rsidP="00BD67A0">
      <w:pPr>
        <w:spacing w:before="20" w:after="20"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Item E1 is a screening/filter item and is not included in the score calculation.</w:t>
      </w:r>
    </w:p>
    <w:p w14:paraId="14337C3A" w14:textId="2EFA57F7" w:rsidR="000F4D81" w:rsidRPr="00ED0D6D" w:rsidRDefault="000F4D81" w:rsidP="00BD67A0">
      <w:pPr>
        <w:spacing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br w:type="page"/>
      </w:r>
    </w:p>
    <w:p w14:paraId="1764B1C5" w14:textId="25F47A08" w:rsidR="2A5F775E" w:rsidRPr="00ED0D6D" w:rsidRDefault="2A5F775E" w:rsidP="00BD67A0">
      <w:pPr>
        <w:spacing w:line="360" w:lineRule="auto"/>
        <w:rPr>
          <w:rFonts w:cstheme="minorHAnsi"/>
          <w:sz w:val="20"/>
          <w:szCs w:val="20"/>
        </w:rPr>
      </w:pPr>
      <w:r w:rsidRPr="00ED0D6D">
        <w:rPr>
          <w:rFonts w:cstheme="minorHAnsi"/>
          <w:sz w:val="20"/>
          <w:szCs w:val="20"/>
        </w:rPr>
        <w:lastRenderedPageBreak/>
        <w:t>Table 3 Brazilian studies comparison dataset</w:t>
      </w:r>
    </w:p>
    <w:tbl>
      <w:tblPr>
        <w:tblpPr w:leftFromText="141" w:rightFromText="141" w:vertAnchor="page" w:horzAnchor="margin" w:tblpY="2131"/>
        <w:tblW w:w="13503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315"/>
        <w:gridCol w:w="6768"/>
        <w:gridCol w:w="722"/>
        <w:gridCol w:w="1172"/>
        <w:gridCol w:w="1172"/>
        <w:gridCol w:w="1153"/>
        <w:gridCol w:w="1201"/>
      </w:tblGrid>
      <w:tr w:rsidR="00BE7A79" w:rsidRPr="00ED0D6D" w14:paraId="5AE39E71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6583729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</w:pPr>
          </w:p>
          <w:p w14:paraId="1148FC0F" w14:textId="2042C1FD" w:rsidR="00BE7A79" w:rsidRPr="00ED0D6D" w:rsidRDefault="1DE52FCE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First</w:t>
            </w:r>
            <w:proofErr w:type="spellEnd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="401BEB93"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Author</w:t>
            </w:r>
            <w:proofErr w:type="spellEnd"/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7FA8EF6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Title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24B4019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Year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BE6B28F" w14:textId="10BC8881" w:rsidR="00BE7A79" w:rsidRPr="00ED0D6D" w:rsidRDefault="4BE983F5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Brazilian</w:t>
            </w:r>
            <w:proofErr w:type="spellEnd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="401BEB93"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State</w:t>
            </w:r>
            <w:proofErr w:type="spellEnd"/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C5CE9A0" w14:textId="0F8C5293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Setting</w:t>
            </w:r>
            <w:r w:rsidR="2258C590"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*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37B5227" w14:textId="601BD827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Practice</w:t>
            </w:r>
            <w:proofErr w:type="spellEnd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Type</w:t>
            </w:r>
            <w:proofErr w:type="spellEnd"/>
            <w:r w:rsidR="503BA3E7"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**</w:t>
            </w:r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D0B7065" w14:textId="7737E2A2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Location</w:t>
            </w:r>
            <w:proofErr w:type="spellEnd"/>
            <w:r w:rsidR="3FA4EC05"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***</w:t>
            </w:r>
          </w:p>
        </w:tc>
      </w:tr>
      <w:tr w:rsidR="00BE7A79" w:rsidRPr="00ED0D6D" w14:paraId="3FDC43F7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9424764" w14:textId="00A81333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Harzheim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EB9A836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Avaliação dos usuários crianças e adultos quanto ao grau de orientação para Atenção Primária à Saúde na cidade do Rio de Janeiro, Brasil.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376F423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2016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580B85C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RJ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62D6C80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7A8447E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UBS/ESF</w:t>
            </w:r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D584F04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3045CD4E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002829C9" w14:textId="780B9C02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Honorato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FD7A956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  <w:t>Assessment of primary health care received by the elderly and health related quality of life: a cross-sectional study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F880D41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2013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17143A5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BA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413CB9ED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1B5A0A6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UBS/ESF</w:t>
            </w:r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FE0DB31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122D6598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00E1EF66" w14:textId="1739A481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Costa</w:t>
            </w:r>
            <w:r w:rsidR="1DE52FCE"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6A9C929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Avaliação da qualidade da Atenção Primária à Saúde em Fortaleza, Brasil, na perspectiva dos usuários adultos no ano de 2019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A971112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2021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4076C990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81F73FA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9B10F6A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UBS/ESF</w:t>
            </w:r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8A94E4A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1EDF5E37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29F43AB" w14:textId="03AD9615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Bomfim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2F3F3F3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  <w:t>Attributes of primary health care in Mato Grosso do Sul state: PCAT-Brazil paired for users and health professionals,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43E2A2CB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2022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88C26B3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MS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3B5A2E0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4A366343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ESF</w:t>
            </w:r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38ACCCB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21AF4EDC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A2E2EFB" w14:textId="1BBE1219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Figueira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8CD4C91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Atributos da atenção primária na saúde fluvial pela ótica de usuários ribeirinhos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6FF3A67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2020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870788F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DCDB215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4735A8F1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UBS/ESF</w:t>
            </w:r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09F132B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Riverside</w:t>
            </w:r>
          </w:p>
        </w:tc>
      </w:tr>
      <w:tr w:rsidR="00BE7A79" w:rsidRPr="00ED0D6D" w14:paraId="6C7A9FDB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D7119AC" w14:textId="4F30396E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Pinto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6F2CDD3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A qualidade da Atenção Primária à Saúde na Rocinha – Rio de Janeiro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BCEF889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2017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0E21744B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RJ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4771087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6C1D61F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specified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5403D40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432DF37A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7538C12" w14:textId="2384AE02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Silva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B315D97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Avaliação da Estratégia Saúde da Família: perspectiva dos usuários em Minas Gerais, Brasil.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4FE03588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2014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7728DC7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0B5F04C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4ED067C1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ESF</w:t>
            </w:r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C293048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195A3BBE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4E2676F" w14:textId="12EC39F2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Celino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0CA6FE8B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  <w:t>Evaluation of primary health care by users during the COVID-19 pandemic: A cross-sectional study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D7FDF94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pt-BR" w:eastAsia="pt-BR"/>
              </w:rPr>
              <w:t>2023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DB11CBD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PB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EA84EC1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9E248FD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specified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916C397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275552AF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5B2B13B" w14:textId="7AE84718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Queiroz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345E9AB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  <w:t>Association of physical performance and sarcopenia with use of health services in elderly people living in rural riverside areas in the Amazon: a cross-sectional study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4C2218AA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pt-BR" w:eastAsia="pt-BR"/>
              </w:rPr>
              <w:t>2023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3191FE7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AM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05E9BB36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2BFB55F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specified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F9DE48A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Riverside</w:t>
            </w:r>
          </w:p>
        </w:tc>
      </w:tr>
      <w:tr w:rsidR="00BE7A79" w:rsidRPr="00ED0D6D" w14:paraId="03E56518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0F51C12B" w14:textId="2457AD62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Menegazzo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4E6C4DEF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  <w:t>Psychometric properties of the reduced version of the Primary Care Assessment Tool (PCATool)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BF6B652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pt-BR" w:eastAsia="pt-BR"/>
              </w:rPr>
              <w:t>2024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2BD423B" w14:textId="7352D9C1" w:rsidR="00BE7A79" w:rsidRPr="00ED0D6D" w:rsidRDefault="39BFD418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specified</w:t>
            </w:r>
            <w:proofErr w:type="spellEnd"/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1A28E21" w14:textId="452D8E74" w:rsidR="00BE7A79" w:rsidRPr="00ED0D6D" w:rsidRDefault="39BFD418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specified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4334068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specified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D3ACD5D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specified</w:t>
            </w:r>
            <w:proofErr w:type="spellEnd"/>
          </w:p>
        </w:tc>
      </w:tr>
      <w:tr w:rsidR="00BE7A79" w:rsidRPr="00ED0D6D" w14:paraId="6D0D42F9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2640A63" w14:textId="1D6BCE3D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Peduzzi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2EF2214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  <w:t>Team climate and patients' perception of primary healthcare attributes in Brazil: a cross-sectional study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4AFB0FE3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pt-BR" w:eastAsia="pt-BR"/>
              </w:rPr>
              <w:t>2024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C9D6144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CA93376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22813D3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ESF</w:t>
            </w:r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68D7D50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438F6A91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0CF2D4A" w14:textId="78F6B21A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D'Avila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70939D7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en-GB" w:eastAsia="pt-BR"/>
              </w:rPr>
              <w:t>Evaluation of Primary Health Care in Rio de Janeiro, Brazil: the experience of patients fifteen years after the Reform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7FCAB4B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pt-BR" w:eastAsia="pt-BR"/>
              </w:rPr>
              <w:t>2025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344534F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RJ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F3CC93A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A009382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specified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327A91C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32D76F9B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FF81CE2" w14:textId="56A5D0BF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  <w:lastRenderedPageBreak/>
              <w:t xml:space="preserve">Silva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C78ECA3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212121"/>
                <w:sz w:val="18"/>
                <w:szCs w:val="18"/>
                <w:lang w:val="en-GB" w:eastAsia="pt-BR"/>
              </w:rPr>
            </w:pPr>
            <w:r w:rsidRPr="00ED0D6D">
              <w:rPr>
                <w:rFonts w:eastAsia="Times New Roman" w:cstheme="minorHAnsi"/>
                <w:color w:val="212121"/>
                <w:sz w:val="18"/>
                <w:szCs w:val="18"/>
                <w:lang w:val="en-GB" w:eastAsia="pt-BR"/>
              </w:rPr>
              <w:t>Primary care assessment from a male population perspective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61AD74B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2018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EC24D49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PI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F1BB8B7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58A4476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specified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4711FA2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72F8E284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0DE15A90" w14:textId="5ECAFE3F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  <w:t xml:space="preserve">Almeida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95C0435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212121"/>
                <w:sz w:val="18"/>
                <w:szCs w:val="18"/>
                <w:lang w:val="en-GB" w:eastAsia="pt-BR"/>
              </w:rPr>
            </w:pPr>
            <w:r w:rsidRPr="00ED0D6D">
              <w:rPr>
                <w:rFonts w:eastAsia="Times New Roman" w:cstheme="minorHAnsi"/>
                <w:color w:val="212121"/>
                <w:sz w:val="18"/>
                <w:szCs w:val="18"/>
                <w:lang w:val="en-GB" w:eastAsia="pt-BR"/>
              </w:rPr>
              <w:t>Primary health care assessment by users with and without disabilities.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A1A1A13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2017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6674D47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40C78BB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D8072E6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specified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43C4E102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212A5830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116C528" w14:textId="69A6366E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  <w:t xml:space="preserve">Martins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1967C40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212121"/>
                <w:sz w:val="18"/>
                <w:szCs w:val="18"/>
                <w:lang w:val="en-GB" w:eastAsia="pt-BR"/>
              </w:rPr>
            </w:pPr>
            <w:r w:rsidRPr="00ED0D6D">
              <w:rPr>
                <w:rFonts w:eastAsia="Times New Roman" w:cstheme="minorHAnsi"/>
                <w:color w:val="212121"/>
                <w:sz w:val="18"/>
                <w:szCs w:val="18"/>
                <w:lang w:val="en-GB" w:eastAsia="pt-BR"/>
              </w:rPr>
              <w:t>Assessment of the attributes of Primary Health Care with women of reproductive age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5299298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2022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6E9A810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PR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CE1354C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06C66307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specified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03D1C2C9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02A29D6E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085E1A2" w14:textId="7ADC9113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  <w:t xml:space="preserve">Kessler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B2DE688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212121"/>
                <w:sz w:val="18"/>
                <w:szCs w:val="18"/>
                <w:lang w:val="en-GB" w:eastAsia="pt-BR"/>
              </w:rPr>
            </w:pPr>
            <w:r w:rsidRPr="00ED0D6D">
              <w:rPr>
                <w:rFonts w:eastAsia="Times New Roman" w:cstheme="minorHAnsi"/>
                <w:color w:val="212121"/>
                <w:sz w:val="18"/>
                <w:szCs w:val="18"/>
                <w:lang w:val="en-GB" w:eastAsia="pt-BR"/>
              </w:rPr>
              <w:t>Longitudinality in Primary Health Care: a comparison between care models. 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0AF1D1CA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2018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A09F8D0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B9B39DF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D081905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UBS/ESF</w:t>
            </w:r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AB4BC24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5823727F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37E2B40" w14:textId="535821C6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  <w:t xml:space="preserve">Vidal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0A4E0920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212121"/>
                <w:sz w:val="18"/>
                <w:szCs w:val="18"/>
                <w:lang w:val="en-GB" w:eastAsia="pt-BR"/>
              </w:rPr>
            </w:pPr>
            <w:r w:rsidRPr="00ED0D6D">
              <w:rPr>
                <w:rFonts w:eastAsia="Times New Roman" w:cstheme="minorHAnsi"/>
                <w:color w:val="212121"/>
                <w:sz w:val="18"/>
                <w:szCs w:val="18"/>
                <w:lang w:val="en-GB" w:eastAsia="pt-BR"/>
              </w:rPr>
              <w:t>Evaluation of Primary Health Care performance in Florianopolis, Santa Catarina, Brazil, 2012: a cross-sectional population-based study.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EC0D70E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2018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7072A65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8F25DB3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501835B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ESF</w:t>
            </w:r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619000B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Urban</w:t>
            </w:r>
            <w:proofErr w:type="spellEnd"/>
          </w:p>
        </w:tc>
      </w:tr>
      <w:tr w:rsidR="00BE7A79" w:rsidRPr="00ED0D6D" w14:paraId="3B08F226" w14:textId="77777777" w:rsidTr="0077410E">
        <w:trPr>
          <w:trHeight w:val="300"/>
        </w:trPr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2EC5D6F" w14:textId="183D1E6A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  <w:t xml:space="preserve">Rech </w:t>
            </w:r>
          </w:p>
        </w:tc>
        <w:tc>
          <w:tcPr>
            <w:tcW w:w="6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20C9495D" w14:textId="24CBBC70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212121"/>
                <w:sz w:val="18"/>
                <w:szCs w:val="18"/>
                <w:lang w:val="pt-BR" w:eastAsia="pt-BR"/>
              </w:rPr>
              <w:t xml:space="preserve">Qualidade da atenção primária à saúde no Brasil e associação com o Programa Mais Médicos </w:t>
            </w:r>
          </w:p>
        </w:tc>
        <w:tc>
          <w:tcPr>
            <w:tcW w:w="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51026AF" w14:textId="77777777" w:rsidR="00BE7A79" w:rsidRPr="00ED0D6D" w:rsidRDefault="00BE7A79" w:rsidP="00BD67A0">
            <w:pPr>
              <w:spacing w:after="0" w:line="36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2018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37A906BA" w14:textId="46C5B4C5" w:rsidR="00BE7A79" w:rsidRPr="00ED0D6D" w:rsidRDefault="401BEB93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="3E174582"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s</w:t>
            </w:r>
            <w:r w:rsidRPr="00ED0D6D">
              <w:rPr>
                <w:rFonts w:eastAsia="Times New Roman" w:cstheme="minorHAnsi"/>
                <w:color w:val="000000" w:themeColor="text1"/>
                <w:sz w:val="18"/>
                <w:szCs w:val="18"/>
                <w:lang w:val="pt-BR" w:eastAsia="pt-BR"/>
              </w:rPr>
              <w:t>pecified</w:t>
            </w:r>
            <w:proofErr w:type="spellEnd"/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6A73F0C6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Public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7CE8C8A6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specified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096677A7" w14:textId="77777777" w:rsidR="00BE7A79" w:rsidRPr="00ED0D6D" w:rsidRDefault="00BE7A79" w:rsidP="00BD67A0">
            <w:pPr>
              <w:spacing w:after="0"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Not</w:t>
            </w:r>
            <w:proofErr w:type="spellEnd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ED0D6D">
              <w:rPr>
                <w:rFonts w:eastAsia="Times New Roman" w:cstheme="minorHAnsi"/>
                <w:color w:val="000000"/>
                <w:sz w:val="18"/>
                <w:szCs w:val="18"/>
                <w:lang w:val="pt-BR" w:eastAsia="pt-BR"/>
              </w:rPr>
              <w:t>specified</w:t>
            </w:r>
            <w:proofErr w:type="spellEnd"/>
          </w:p>
        </w:tc>
      </w:tr>
    </w:tbl>
    <w:p w14:paraId="4898B92F" w14:textId="77777777" w:rsidR="00BD67A0" w:rsidRDefault="0024081C" w:rsidP="00BD67A0">
      <w:pPr>
        <w:spacing w:before="240" w:after="240" w:line="360" w:lineRule="auto"/>
        <w:rPr>
          <w:rFonts w:cstheme="minorHAnsi"/>
          <w:sz w:val="20"/>
          <w:szCs w:val="20"/>
        </w:rPr>
      </w:pPr>
      <w:r w:rsidRPr="00ED0D6D">
        <w:rPr>
          <w:rFonts w:cstheme="minorHAnsi"/>
          <w:sz w:val="20"/>
          <w:szCs w:val="20"/>
        </w:rPr>
        <w:t>N</w:t>
      </w:r>
      <w:r w:rsidR="2C4B8FB9" w:rsidRPr="00ED0D6D">
        <w:rPr>
          <w:rFonts w:cstheme="minorHAnsi"/>
          <w:sz w:val="20"/>
          <w:szCs w:val="20"/>
        </w:rPr>
        <w:t>ote</w:t>
      </w:r>
      <w:r w:rsidR="00ED0D6D">
        <w:rPr>
          <w:rFonts w:cstheme="minorHAnsi"/>
          <w:sz w:val="20"/>
          <w:szCs w:val="20"/>
        </w:rPr>
        <w:t xml:space="preserve">. </w:t>
      </w:r>
    </w:p>
    <w:p w14:paraId="3C44F971" w14:textId="46DA87CE" w:rsidR="0024081C" w:rsidRPr="00ED0D6D" w:rsidRDefault="6B473494" w:rsidP="00BD67A0">
      <w:pPr>
        <w:spacing w:before="240" w:after="240" w:line="360" w:lineRule="auto"/>
        <w:rPr>
          <w:rFonts w:eastAsia="Arial" w:cstheme="minorHAnsi"/>
          <w:sz w:val="20"/>
          <w:szCs w:val="20"/>
        </w:rPr>
      </w:pPr>
      <w:r w:rsidRPr="00ED0D6D">
        <w:rPr>
          <w:rFonts w:eastAsia="Arial" w:cstheme="minorHAnsi"/>
          <w:sz w:val="20"/>
          <w:szCs w:val="20"/>
        </w:rPr>
        <w:t xml:space="preserve">* </w:t>
      </w:r>
      <w:r w:rsidR="2C4B8FB9" w:rsidRPr="00ED0D6D">
        <w:rPr>
          <w:rFonts w:eastAsia="Arial" w:cstheme="minorHAnsi"/>
          <w:sz w:val="20"/>
          <w:szCs w:val="20"/>
        </w:rPr>
        <w:t>Setting classification: “Public” refers to services funded and administered within the Brazilian Unified Health System (SUS).</w:t>
      </w:r>
    </w:p>
    <w:p w14:paraId="20F03BA2" w14:textId="5955D231" w:rsidR="0024081C" w:rsidRPr="00ED0D6D" w:rsidRDefault="1334D370" w:rsidP="00BD67A0">
      <w:pPr>
        <w:spacing w:before="240" w:after="240" w:line="360" w:lineRule="auto"/>
        <w:rPr>
          <w:rFonts w:eastAsia="Arial" w:cstheme="minorHAnsi"/>
          <w:sz w:val="20"/>
          <w:szCs w:val="20"/>
        </w:rPr>
      </w:pPr>
      <w:r w:rsidRPr="00ED0D6D">
        <w:rPr>
          <w:rFonts w:eastAsia="Arial" w:cstheme="minorHAnsi"/>
          <w:sz w:val="20"/>
          <w:szCs w:val="20"/>
        </w:rPr>
        <w:t xml:space="preserve">** </w:t>
      </w:r>
      <w:r w:rsidR="2C4B8FB9" w:rsidRPr="00ED0D6D">
        <w:rPr>
          <w:rFonts w:eastAsia="Arial" w:cstheme="minorHAnsi"/>
          <w:sz w:val="20"/>
          <w:szCs w:val="20"/>
        </w:rPr>
        <w:t>Practice type classification was based on the description provided in each original study.</w:t>
      </w:r>
    </w:p>
    <w:p w14:paraId="7259B90C" w14:textId="2B7D6EF5" w:rsidR="0024081C" w:rsidRPr="00ED0D6D" w:rsidRDefault="22DDD769" w:rsidP="00BD67A0">
      <w:pPr>
        <w:spacing w:before="240" w:after="240" w:line="360" w:lineRule="auto"/>
        <w:rPr>
          <w:rFonts w:cstheme="minorHAnsi"/>
          <w:sz w:val="20"/>
          <w:szCs w:val="20"/>
        </w:rPr>
      </w:pPr>
      <w:r w:rsidRPr="00ED0D6D">
        <w:rPr>
          <w:rFonts w:eastAsia="Arial" w:cstheme="minorHAnsi"/>
          <w:sz w:val="20"/>
          <w:szCs w:val="20"/>
        </w:rPr>
        <w:t xml:space="preserve">Abbreviations: UBS = </w:t>
      </w:r>
      <w:proofErr w:type="spellStart"/>
      <w:r w:rsidRPr="00ED0D6D">
        <w:rPr>
          <w:rFonts w:eastAsia="Arial" w:cstheme="minorHAnsi"/>
          <w:i/>
          <w:iCs/>
          <w:sz w:val="20"/>
          <w:szCs w:val="20"/>
        </w:rPr>
        <w:t>Unidade</w:t>
      </w:r>
      <w:proofErr w:type="spellEnd"/>
      <w:r w:rsidRPr="00ED0D6D">
        <w:rPr>
          <w:rFonts w:eastAsia="Arial" w:cstheme="minorHAnsi"/>
          <w:i/>
          <w:iCs/>
          <w:sz w:val="20"/>
          <w:szCs w:val="20"/>
        </w:rPr>
        <w:t xml:space="preserve"> </w:t>
      </w:r>
      <w:proofErr w:type="spellStart"/>
      <w:r w:rsidRPr="00ED0D6D">
        <w:rPr>
          <w:rFonts w:eastAsia="Arial" w:cstheme="minorHAnsi"/>
          <w:i/>
          <w:iCs/>
          <w:sz w:val="20"/>
          <w:szCs w:val="20"/>
        </w:rPr>
        <w:t>Básica</w:t>
      </w:r>
      <w:proofErr w:type="spellEnd"/>
      <w:r w:rsidRPr="00ED0D6D">
        <w:rPr>
          <w:rFonts w:eastAsia="Arial" w:cstheme="minorHAnsi"/>
          <w:i/>
          <w:iCs/>
          <w:sz w:val="20"/>
          <w:szCs w:val="20"/>
        </w:rPr>
        <w:t xml:space="preserve"> de Saúde</w:t>
      </w:r>
      <w:r w:rsidRPr="00ED0D6D">
        <w:rPr>
          <w:rFonts w:eastAsia="Arial" w:cstheme="minorHAnsi"/>
          <w:sz w:val="20"/>
          <w:szCs w:val="20"/>
        </w:rPr>
        <w:t xml:space="preserve"> (Basic Health Unit), the conventional public primary care facility within the Brazilian Unified Health System (Sistema Único de Saúde – SUS). ESF = </w:t>
      </w:r>
      <w:proofErr w:type="spellStart"/>
      <w:r w:rsidRPr="00ED0D6D">
        <w:rPr>
          <w:rFonts w:eastAsia="Arial" w:cstheme="minorHAnsi"/>
          <w:i/>
          <w:iCs/>
          <w:sz w:val="20"/>
          <w:szCs w:val="20"/>
        </w:rPr>
        <w:t>Estratégia</w:t>
      </w:r>
      <w:proofErr w:type="spellEnd"/>
      <w:r w:rsidRPr="00ED0D6D">
        <w:rPr>
          <w:rFonts w:eastAsia="Arial" w:cstheme="minorHAnsi"/>
          <w:i/>
          <w:iCs/>
          <w:sz w:val="20"/>
          <w:szCs w:val="20"/>
        </w:rPr>
        <w:t xml:space="preserve"> Saúde da Família</w:t>
      </w:r>
      <w:r w:rsidRPr="00ED0D6D">
        <w:rPr>
          <w:rFonts w:eastAsia="Arial" w:cstheme="minorHAnsi"/>
          <w:sz w:val="20"/>
          <w:szCs w:val="20"/>
        </w:rPr>
        <w:t xml:space="preserve"> (Family Health Strategy), the principal Brazilian primary care model organized around family physicians and multidisciplinary teams responsible for a defined geographic population and focused on longitudinal, comprehensive, and community-oriented care. UBS/ESF indicates services operating as Basic Health Units structured according to the Family Health Strategy model.</w:t>
      </w:r>
    </w:p>
    <w:p w14:paraId="0F9C1C15" w14:textId="7C8BA4DF" w:rsidR="0024081C" w:rsidRPr="00ED0D6D" w:rsidRDefault="07842B24" w:rsidP="00BD67A0">
      <w:pPr>
        <w:spacing w:before="240" w:after="240" w:line="360" w:lineRule="auto"/>
        <w:rPr>
          <w:rFonts w:cstheme="minorHAnsi"/>
        </w:rPr>
      </w:pPr>
      <w:r w:rsidRPr="00ED0D6D">
        <w:rPr>
          <w:rFonts w:eastAsia="Arial" w:cstheme="minorHAnsi"/>
          <w:sz w:val="20"/>
          <w:szCs w:val="20"/>
        </w:rPr>
        <w:t xml:space="preserve">*** </w:t>
      </w:r>
      <w:r w:rsidR="2C4B8FB9" w:rsidRPr="00ED0D6D">
        <w:rPr>
          <w:rFonts w:eastAsia="Arial" w:cstheme="minorHAnsi"/>
          <w:sz w:val="20"/>
          <w:szCs w:val="20"/>
        </w:rPr>
        <w:t>Location classification: “Urban” refers to practices located in metropolitan or municipal urban areas; “Riverside” refers to services primarily serving riverine (“</w:t>
      </w:r>
      <w:proofErr w:type="spellStart"/>
      <w:r w:rsidR="2C4B8FB9" w:rsidRPr="00ED0D6D">
        <w:rPr>
          <w:rFonts w:eastAsia="Arial" w:cstheme="minorHAnsi"/>
          <w:sz w:val="20"/>
          <w:szCs w:val="20"/>
        </w:rPr>
        <w:t>ribeirinho</w:t>
      </w:r>
      <w:proofErr w:type="spellEnd"/>
      <w:r w:rsidR="2C4B8FB9" w:rsidRPr="00ED0D6D">
        <w:rPr>
          <w:rFonts w:eastAsia="Arial" w:cstheme="minorHAnsi"/>
          <w:sz w:val="20"/>
          <w:szCs w:val="20"/>
        </w:rPr>
        <w:t>”) populations in geographically remote river-based communities, particularly in the Amazon region.</w:t>
      </w:r>
    </w:p>
    <w:p w14:paraId="6DA914C3" w14:textId="7CAC75F1" w:rsidR="0024081C" w:rsidRPr="00ED0D6D" w:rsidRDefault="2C4B8FB9" w:rsidP="00BD67A0">
      <w:pPr>
        <w:spacing w:before="240" w:after="240" w:line="360" w:lineRule="auto"/>
        <w:rPr>
          <w:rFonts w:cstheme="minorHAnsi"/>
        </w:rPr>
      </w:pPr>
      <w:r w:rsidRPr="00ED0D6D">
        <w:rPr>
          <w:rFonts w:eastAsia="Arial" w:cstheme="minorHAnsi"/>
          <w:sz w:val="20"/>
          <w:szCs w:val="20"/>
        </w:rPr>
        <w:t xml:space="preserve">“Not specified” indicates that the original study did not clearly report the </w:t>
      </w:r>
      <w:r w:rsidR="1B31447E" w:rsidRPr="00ED0D6D">
        <w:rPr>
          <w:rFonts w:eastAsia="Arial" w:cstheme="minorHAnsi"/>
          <w:sz w:val="20"/>
          <w:szCs w:val="20"/>
        </w:rPr>
        <w:t>information</w:t>
      </w:r>
      <w:r w:rsidRPr="00ED0D6D">
        <w:rPr>
          <w:rFonts w:eastAsia="Arial" w:cstheme="minorHAnsi"/>
          <w:sz w:val="20"/>
          <w:szCs w:val="20"/>
        </w:rPr>
        <w:t>.</w:t>
      </w:r>
    </w:p>
    <w:p w14:paraId="46B645BB" w14:textId="012BC9CE" w:rsidR="000F4D81" w:rsidRPr="00ED0D6D" w:rsidRDefault="000F4D81" w:rsidP="00BD67A0">
      <w:pPr>
        <w:spacing w:line="360" w:lineRule="auto"/>
        <w:rPr>
          <w:rFonts w:cstheme="minorHAnsi"/>
          <w:sz w:val="20"/>
          <w:szCs w:val="20"/>
        </w:rPr>
      </w:pPr>
      <w:r w:rsidRPr="00ED0D6D">
        <w:rPr>
          <w:rFonts w:cstheme="minorHAnsi"/>
          <w:sz w:val="20"/>
          <w:szCs w:val="20"/>
        </w:rPr>
        <w:lastRenderedPageBreak/>
        <w:br w:type="page"/>
      </w:r>
    </w:p>
    <w:p w14:paraId="417AEDFB" w14:textId="145D3608" w:rsidR="79E49048" w:rsidRPr="00ED0D6D" w:rsidRDefault="79E49048" w:rsidP="00BD67A0">
      <w:pPr>
        <w:spacing w:line="360" w:lineRule="auto"/>
        <w:rPr>
          <w:rFonts w:cstheme="minorHAnsi"/>
          <w:sz w:val="20"/>
          <w:szCs w:val="20"/>
        </w:rPr>
      </w:pPr>
      <w:r w:rsidRPr="00ED0D6D">
        <w:rPr>
          <w:rFonts w:cstheme="minorHAnsi"/>
          <w:sz w:val="20"/>
          <w:szCs w:val="20"/>
        </w:rPr>
        <w:lastRenderedPageBreak/>
        <w:t>Table 4 – Primary Care Attributes’ Definition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640"/>
        <w:gridCol w:w="2640"/>
        <w:gridCol w:w="6772"/>
      </w:tblGrid>
      <w:tr w:rsidR="002063C5" w:rsidRPr="00ED0D6D" w14:paraId="79555F1F" w14:textId="77777777" w:rsidTr="6F039E83">
        <w:trPr>
          <w:trHeight w:val="300"/>
        </w:trPr>
        <w:tc>
          <w:tcPr>
            <w:tcW w:w="2640" w:type="dxa"/>
            <w:tcMar>
              <w:left w:w="105" w:type="dxa"/>
              <w:right w:w="105" w:type="dxa"/>
            </w:tcMar>
          </w:tcPr>
          <w:p w14:paraId="130E32FE" w14:textId="325ABF99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b/>
                <w:bCs/>
                <w:color w:val="000000" w:themeColor="text1"/>
                <w:sz w:val="20"/>
                <w:szCs w:val="20"/>
              </w:rPr>
              <w:t>Score Category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16217A29" w14:textId="09EEA8D6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b/>
                <w:bCs/>
                <w:color w:val="000000" w:themeColor="text1"/>
                <w:sz w:val="20"/>
                <w:szCs w:val="20"/>
              </w:rPr>
              <w:t>Attribute / Subscale</w:t>
            </w:r>
          </w:p>
        </w:tc>
        <w:tc>
          <w:tcPr>
            <w:tcW w:w="6772" w:type="dxa"/>
            <w:tcMar>
              <w:left w:w="105" w:type="dxa"/>
              <w:right w:w="105" w:type="dxa"/>
            </w:tcMar>
          </w:tcPr>
          <w:p w14:paraId="7C7945E6" w14:textId="3D6F8C88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b/>
                <w:bCs/>
                <w:color w:val="000000" w:themeColor="text1"/>
                <w:sz w:val="20"/>
                <w:szCs w:val="20"/>
              </w:rPr>
              <w:t>Description</w:t>
            </w:r>
          </w:p>
        </w:tc>
      </w:tr>
      <w:tr w:rsidR="002063C5" w:rsidRPr="00ED0D6D" w14:paraId="575A4A42" w14:textId="77777777" w:rsidTr="6F039E83">
        <w:trPr>
          <w:trHeight w:val="300"/>
        </w:trPr>
        <w:tc>
          <w:tcPr>
            <w:tcW w:w="2640" w:type="dxa"/>
            <w:tcMar>
              <w:left w:w="105" w:type="dxa"/>
              <w:right w:w="105" w:type="dxa"/>
            </w:tcMar>
          </w:tcPr>
          <w:p w14:paraId="25477DD0" w14:textId="0C4752E9" w:rsidR="002063C5" w:rsidRPr="00ED0D6D" w:rsidRDefault="1DE52FCE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Summary Score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42B267E2" w14:textId="27447EC0" w:rsidR="002063C5" w:rsidRPr="00ED0D6D" w:rsidRDefault="1DE52FCE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General Score</w:t>
            </w:r>
          </w:p>
        </w:tc>
        <w:tc>
          <w:tcPr>
            <w:tcW w:w="6772" w:type="dxa"/>
            <w:tcMar>
              <w:left w:w="105" w:type="dxa"/>
              <w:right w:w="105" w:type="dxa"/>
            </w:tcMar>
          </w:tcPr>
          <w:p w14:paraId="51482257" w14:textId="38497B71" w:rsidR="002063C5" w:rsidRPr="00ED0D6D" w:rsidRDefault="1DE52FCE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 xml:space="preserve">Mean of essential and derived attribute </w:t>
            </w:r>
            <w:r w:rsidR="3AA818A3"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items</w:t>
            </w:r>
          </w:p>
        </w:tc>
      </w:tr>
      <w:tr w:rsidR="002063C5" w:rsidRPr="00ED0D6D" w14:paraId="2E450328" w14:textId="77777777" w:rsidTr="6F039E83">
        <w:trPr>
          <w:trHeight w:val="300"/>
        </w:trPr>
        <w:tc>
          <w:tcPr>
            <w:tcW w:w="2640" w:type="dxa"/>
            <w:tcMar>
              <w:left w:w="105" w:type="dxa"/>
              <w:right w:w="105" w:type="dxa"/>
            </w:tcMar>
          </w:tcPr>
          <w:p w14:paraId="1192FA45" w14:textId="45FCA129" w:rsidR="002063C5" w:rsidRPr="00ED0D6D" w:rsidRDefault="1DE52FCE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Summary Score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4E97DDE4" w14:textId="07BF6D6D" w:rsidR="002063C5" w:rsidRPr="00ED0D6D" w:rsidRDefault="1DE52FCE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Essential Score</w:t>
            </w:r>
          </w:p>
        </w:tc>
        <w:tc>
          <w:tcPr>
            <w:tcW w:w="6772" w:type="dxa"/>
            <w:tcMar>
              <w:left w:w="105" w:type="dxa"/>
              <w:right w:w="105" w:type="dxa"/>
            </w:tcMar>
          </w:tcPr>
          <w:p w14:paraId="33285B58" w14:textId="469DFE97" w:rsidR="002063C5" w:rsidRPr="00ED0D6D" w:rsidRDefault="1DE52FCE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Mean</w:t>
            </w:r>
            <w:proofErr w:type="gramEnd"/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 xml:space="preserve"> of all essential attribute </w:t>
            </w:r>
            <w:r w:rsidR="78B60859"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items</w:t>
            </w:r>
          </w:p>
        </w:tc>
      </w:tr>
      <w:tr w:rsidR="000F4D81" w:rsidRPr="00ED0D6D" w14:paraId="11E3CFE5" w14:textId="77777777" w:rsidTr="00AA07FB">
        <w:trPr>
          <w:trHeight w:val="300"/>
        </w:trPr>
        <w:tc>
          <w:tcPr>
            <w:tcW w:w="12052" w:type="dxa"/>
            <w:gridSpan w:val="3"/>
            <w:tcMar>
              <w:left w:w="105" w:type="dxa"/>
              <w:right w:w="105" w:type="dxa"/>
            </w:tcMar>
          </w:tcPr>
          <w:p w14:paraId="33D873EB" w14:textId="77777777" w:rsidR="000F4D81" w:rsidRPr="00ED0D6D" w:rsidRDefault="000F4D81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</w:p>
        </w:tc>
      </w:tr>
      <w:tr w:rsidR="005B23B7" w:rsidRPr="00ED0D6D" w14:paraId="0ACDB4AA" w14:textId="77777777" w:rsidTr="6F039E83">
        <w:trPr>
          <w:trHeight w:val="300"/>
        </w:trPr>
        <w:tc>
          <w:tcPr>
            <w:tcW w:w="2640" w:type="dxa"/>
            <w:tcMar>
              <w:left w:w="105" w:type="dxa"/>
              <w:right w:w="105" w:type="dxa"/>
            </w:tcMar>
          </w:tcPr>
          <w:p w14:paraId="2F4B40E7" w14:textId="7D4A8637" w:rsidR="005B23B7" w:rsidRPr="00ED0D6D" w:rsidRDefault="704148DC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Essential Attribute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7505BA3A" w14:textId="59A0BC0A" w:rsidR="005B23B7" w:rsidRPr="00ED0D6D" w:rsidRDefault="446B744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Affiliation</w:t>
            </w:r>
          </w:p>
        </w:tc>
        <w:tc>
          <w:tcPr>
            <w:tcW w:w="6772" w:type="dxa"/>
            <w:tcMar>
              <w:left w:w="105" w:type="dxa"/>
              <w:right w:w="105" w:type="dxa"/>
            </w:tcMar>
          </w:tcPr>
          <w:p w14:paraId="77C63AE1" w14:textId="3EBD7689" w:rsidR="005B23B7" w:rsidRPr="00ED0D6D" w:rsidRDefault="728C218E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Degree of affiliation towards a healthcare practice</w:t>
            </w:r>
          </w:p>
        </w:tc>
      </w:tr>
      <w:tr w:rsidR="002063C5" w:rsidRPr="00ED0D6D" w14:paraId="21EC52F9" w14:textId="77777777" w:rsidTr="6F039E83">
        <w:trPr>
          <w:trHeight w:val="300"/>
        </w:trPr>
        <w:tc>
          <w:tcPr>
            <w:tcW w:w="2640" w:type="dxa"/>
            <w:tcMar>
              <w:left w:w="105" w:type="dxa"/>
              <w:right w:w="105" w:type="dxa"/>
            </w:tcMar>
          </w:tcPr>
          <w:p w14:paraId="096D386B" w14:textId="635B8D74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Essential Attribute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4B85C9A4" w14:textId="7F3F5894" w:rsidR="00F249D7" w:rsidRPr="00ED0D6D" w:rsidRDefault="1DE52FCE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 xml:space="preserve">First Contact </w:t>
            </w:r>
          </w:p>
          <w:p w14:paraId="3151022E" w14:textId="0EE03CB6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– Utilization</w:t>
            </w:r>
          </w:p>
        </w:tc>
        <w:tc>
          <w:tcPr>
            <w:tcW w:w="6772" w:type="dxa"/>
            <w:tcMar>
              <w:left w:w="105" w:type="dxa"/>
              <w:right w:w="105" w:type="dxa"/>
            </w:tcMar>
          </w:tcPr>
          <w:p w14:paraId="5FE15619" w14:textId="0BD0649A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Use of the primary care service as first point of contact for new health needs</w:t>
            </w:r>
          </w:p>
        </w:tc>
      </w:tr>
      <w:tr w:rsidR="002063C5" w:rsidRPr="00ED0D6D" w14:paraId="2F779A72" w14:textId="77777777" w:rsidTr="6F039E83">
        <w:trPr>
          <w:trHeight w:val="300"/>
        </w:trPr>
        <w:tc>
          <w:tcPr>
            <w:tcW w:w="2640" w:type="dxa"/>
            <w:tcMar>
              <w:left w:w="105" w:type="dxa"/>
              <w:right w:w="105" w:type="dxa"/>
            </w:tcMar>
          </w:tcPr>
          <w:p w14:paraId="78348BA1" w14:textId="584D373B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Essential Attribute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47A625C9" w14:textId="1C770EFE" w:rsidR="00F249D7" w:rsidRPr="00ED0D6D" w:rsidRDefault="3C5C4486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First Contact</w:t>
            </w:r>
          </w:p>
          <w:p w14:paraId="60E33D15" w14:textId="11BAFE01" w:rsidR="002063C5" w:rsidRPr="00ED0D6D" w:rsidRDefault="26FB7C33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 xml:space="preserve">  </w:t>
            </w:r>
            <w:r w:rsidR="1DE52FCE"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– Accessibility</w:t>
            </w:r>
          </w:p>
        </w:tc>
        <w:tc>
          <w:tcPr>
            <w:tcW w:w="6772" w:type="dxa"/>
            <w:tcMar>
              <w:left w:w="105" w:type="dxa"/>
              <w:right w:w="105" w:type="dxa"/>
            </w:tcMar>
          </w:tcPr>
          <w:p w14:paraId="2080DBA1" w14:textId="16C28B05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Ease and timeliness of obtaining care or advice when needed</w:t>
            </w:r>
          </w:p>
        </w:tc>
      </w:tr>
      <w:tr w:rsidR="002063C5" w:rsidRPr="00ED0D6D" w14:paraId="52E855B7" w14:textId="77777777" w:rsidTr="6F039E83">
        <w:trPr>
          <w:trHeight w:val="300"/>
        </w:trPr>
        <w:tc>
          <w:tcPr>
            <w:tcW w:w="2640" w:type="dxa"/>
            <w:tcMar>
              <w:left w:w="105" w:type="dxa"/>
              <w:right w:w="105" w:type="dxa"/>
            </w:tcMar>
          </w:tcPr>
          <w:p w14:paraId="0A07369D" w14:textId="54C47B78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Essential Attribute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4EBCB125" w14:textId="165ACFC7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Longitudinality</w:t>
            </w:r>
          </w:p>
        </w:tc>
        <w:tc>
          <w:tcPr>
            <w:tcW w:w="6772" w:type="dxa"/>
            <w:tcMar>
              <w:left w:w="105" w:type="dxa"/>
              <w:right w:w="105" w:type="dxa"/>
            </w:tcMar>
          </w:tcPr>
          <w:p w14:paraId="043DA110" w14:textId="431C94B7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Ongoing relationship and continuity with the same provider over time</w:t>
            </w:r>
          </w:p>
        </w:tc>
      </w:tr>
      <w:tr w:rsidR="002063C5" w:rsidRPr="00ED0D6D" w14:paraId="4AB77C51" w14:textId="77777777" w:rsidTr="6F039E83">
        <w:trPr>
          <w:trHeight w:val="300"/>
        </w:trPr>
        <w:tc>
          <w:tcPr>
            <w:tcW w:w="2640" w:type="dxa"/>
            <w:tcMar>
              <w:left w:w="105" w:type="dxa"/>
              <w:right w:w="105" w:type="dxa"/>
            </w:tcMar>
          </w:tcPr>
          <w:p w14:paraId="2FEAC8EA" w14:textId="5471BC2A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Essential Attribute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4DE7CD6B" w14:textId="77777777" w:rsidR="00F249D7" w:rsidRPr="00ED0D6D" w:rsidRDefault="1DE52FCE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 xml:space="preserve">Coordination </w:t>
            </w:r>
          </w:p>
          <w:p w14:paraId="1EFD0597" w14:textId="612B1C41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– Integration of Care</w:t>
            </w:r>
          </w:p>
        </w:tc>
        <w:tc>
          <w:tcPr>
            <w:tcW w:w="6772" w:type="dxa"/>
            <w:tcMar>
              <w:left w:w="105" w:type="dxa"/>
              <w:right w:w="105" w:type="dxa"/>
            </w:tcMar>
          </w:tcPr>
          <w:p w14:paraId="0DF825F3" w14:textId="172A070C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Coordination of referrals and follow-up with specialist services</w:t>
            </w:r>
          </w:p>
        </w:tc>
      </w:tr>
      <w:tr w:rsidR="002063C5" w:rsidRPr="00ED0D6D" w14:paraId="0A6B54C8" w14:textId="77777777" w:rsidTr="6F039E83">
        <w:trPr>
          <w:trHeight w:val="300"/>
        </w:trPr>
        <w:tc>
          <w:tcPr>
            <w:tcW w:w="2640" w:type="dxa"/>
            <w:tcMar>
              <w:left w:w="105" w:type="dxa"/>
              <w:right w:w="105" w:type="dxa"/>
            </w:tcMar>
          </w:tcPr>
          <w:p w14:paraId="73BE609F" w14:textId="7D866CB0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Essential Attribute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03E3F16B" w14:textId="442577E7" w:rsidR="47515C3B" w:rsidRPr="00ED0D6D" w:rsidRDefault="47515C3B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Coordination</w:t>
            </w:r>
          </w:p>
          <w:p w14:paraId="00E1B9B0" w14:textId="0CC1B495" w:rsidR="002063C5" w:rsidRPr="00ED0D6D" w:rsidRDefault="1DE52FCE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– Information Systems</w:t>
            </w:r>
          </w:p>
        </w:tc>
        <w:tc>
          <w:tcPr>
            <w:tcW w:w="6772" w:type="dxa"/>
            <w:tcMar>
              <w:left w:w="105" w:type="dxa"/>
              <w:right w:w="105" w:type="dxa"/>
            </w:tcMar>
          </w:tcPr>
          <w:p w14:paraId="617A1BB8" w14:textId="25D2251F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Availability and accessibility of health information or records</w:t>
            </w:r>
          </w:p>
        </w:tc>
      </w:tr>
      <w:tr w:rsidR="002063C5" w:rsidRPr="00ED0D6D" w14:paraId="32E13A08" w14:textId="77777777" w:rsidTr="6F039E83">
        <w:trPr>
          <w:trHeight w:val="300"/>
        </w:trPr>
        <w:tc>
          <w:tcPr>
            <w:tcW w:w="2640" w:type="dxa"/>
            <w:tcMar>
              <w:left w:w="105" w:type="dxa"/>
              <w:right w:w="105" w:type="dxa"/>
            </w:tcMar>
          </w:tcPr>
          <w:p w14:paraId="49321248" w14:textId="4DB0E167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Essential Attribute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31E5EAAD" w14:textId="77777777" w:rsidR="00F249D7" w:rsidRPr="00ED0D6D" w:rsidRDefault="1DE52FCE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 xml:space="preserve">Comprehensiveness </w:t>
            </w:r>
          </w:p>
          <w:p w14:paraId="32724FE9" w14:textId="1142272F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– Available Services</w:t>
            </w:r>
          </w:p>
        </w:tc>
        <w:tc>
          <w:tcPr>
            <w:tcW w:w="6772" w:type="dxa"/>
            <w:tcMar>
              <w:left w:w="105" w:type="dxa"/>
              <w:right w:w="105" w:type="dxa"/>
            </w:tcMar>
          </w:tcPr>
          <w:p w14:paraId="775A041B" w14:textId="42776129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Availability of a broad range of preventive and supportive services</w:t>
            </w:r>
          </w:p>
        </w:tc>
      </w:tr>
      <w:tr w:rsidR="002063C5" w:rsidRPr="00ED0D6D" w14:paraId="0C1B0C49" w14:textId="77777777" w:rsidTr="6F039E83">
        <w:trPr>
          <w:trHeight w:val="300"/>
        </w:trPr>
        <w:tc>
          <w:tcPr>
            <w:tcW w:w="2640" w:type="dxa"/>
            <w:tcMar>
              <w:left w:w="105" w:type="dxa"/>
              <w:right w:w="105" w:type="dxa"/>
            </w:tcMar>
          </w:tcPr>
          <w:p w14:paraId="04922E7A" w14:textId="3A227E5E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Essential Attribute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735DB2E4" w14:textId="5AC1EB86" w:rsidR="00F249D7" w:rsidRPr="00ED0D6D" w:rsidRDefault="574EC124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Comprehensiveness</w:t>
            </w:r>
          </w:p>
          <w:p w14:paraId="1DA9B63D" w14:textId="203D8680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– Provided Services</w:t>
            </w:r>
          </w:p>
        </w:tc>
        <w:tc>
          <w:tcPr>
            <w:tcW w:w="6772" w:type="dxa"/>
            <w:tcMar>
              <w:left w:w="105" w:type="dxa"/>
              <w:right w:w="105" w:type="dxa"/>
            </w:tcMar>
          </w:tcPr>
          <w:p w14:paraId="0F885FF9" w14:textId="33A987F2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Provision of counseling and preventive care during consultations</w:t>
            </w:r>
          </w:p>
        </w:tc>
      </w:tr>
      <w:tr w:rsidR="002063C5" w:rsidRPr="00ED0D6D" w14:paraId="7312063B" w14:textId="77777777" w:rsidTr="6F039E83">
        <w:trPr>
          <w:trHeight w:val="300"/>
        </w:trPr>
        <w:tc>
          <w:tcPr>
            <w:tcW w:w="2640" w:type="dxa"/>
            <w:tcMar>
              <w:left w:w="105" w:type="dxa"/>
              <w:right w:w="105" w:type="dxa"/>
            </w:tcMar>
          </w:tcPr>
          <w:p w14:paraId="2BDDA0BF" w14:textId="340D8211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Derived Attribute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25105C6D" w14:textId="38368250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Family Orientation</w:t>
            </w:r>
          </w:p>
        </w:tc>
        <w:tc>
          <w:tcPr>
            <w:tcW w:w="6772" w:type="dxa"/>
            <w:tcMar>
              <w:left w:w="105" w:type="dxa"/>
              <w:right w:w="105" w:type="dxa"/>
            </w:tcMar>
          </w:tcPr>
          <w:p w14:paraId="0A0B8914" w14:textId="37BF0512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Inclusion of family context in care planning and decision-making</w:t>
            </w:r>
          </w:p>
        </w:tc>
      </w:tr>
      <w:tr w:rsidR="002063C5" w:rsidRPr="00ED0D6D" w14:paraId="3B40E129" w14:textId="77777777" w:rsidTr="6F039E83">
        <w:trPr>
          <w:trHeight w:val="300"/>
        </w:trPr>
        <w:tc>
          <w:tcPr>
            <w:tcW w:w="2640" w:type="dxa"/>
            <w:tcMar>
              <w:left w:w="105" w:type="dxa"/>
              <w:right w:w="105" w:type="dxa"/>
            </w:tcMar>
          </w:tcPr>
          <w:p w14:paraId="5D904EA8" w14:textId="52D83091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Derived Attribute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178E7724" w14:textId="45EE0849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Community Orientation</w:t>
            </w:r>
          </w:p>
        </w:tc>
        <w:tc>
          <w:tcPr>
            <w:tcW w:w="6772" w:type="dxa"/>
            <w:tcMar>
              <w:left w:w="105" w:type="dxa"/>
              <w:right w:w="105" w:type="dxa"/>
            </w:tcMar>
          </w:tcPr>
          <w:p w14:paraId="2A9709A7" w14:textId="130E1EF0" w:rsidR="002063C5" w:rsidRPr="00ED0D6D" w:rsidRDefault="002063C5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Attention to community needs and patient feedback</w:t>
            </w:r>
          </w:p>
        </w:tc>
      </w:tr>
    </w:tbl>
    <w:p w14:paraId="0AF19428" w14:textId="56CF5609" w:rsidR="6F039E83" w:rsidRPr="00ED0D6D" w:rsidRDefault="6F039E83" w:rsidP="00BD67A0">
      <w:pPr>
        <w:spacing w:line="360" w:lineRule="auto"/>
        <w:rPr>
          <w:rFonts w:cstheme="minorHAnsi"/>
          <w:sz w:val="20"/>
          <w:szCs w:val="20"/>
        </w:rPr>
      </w:pPr>
    </w:p>
    <w:p w14:paraId="4CF1F7AF" w14:textId="6513AFD6" w:rsidR="6F039E83" w:rsidRPr="00ED0D6D" w:rsidRDefault="6F039E83" w:rsidP="00BD67A0">
      <w:pPr>
        <w:spacing w:line="360" w:lineRule="auto"/>
        <w:rPr>
          <w:rFonts w:cstheme="minorHAnsi"/>
          <w:sz w:val="20"/>
          <w:szCs w:val="20"/>
        </w:rPr>
      </w:pPr>
    </w:p>
    <w:p w14:paraId="35910C93" w14:textId="1990D9C9" w:rsidR="1880D779" w:rsidRPr="00ED0D6D" w:rsidRDefault="1880D779" w:rsidP="00BD67A0">
      <w:pPr>
        <w:spacing w:line="360" w:lineRule="auto"/>
        <w:rPr>
          <w:rFonts w:cstheme="minorHAnsi"/>
        </w:rPr>
      </w:pPr>
      <w:r w:rsidRPr="00ED0D6D">
        <w:rPr>
          <w:rFonts w:cstheme="minorHAnsi"/>
        </w:rPr>
        <w:br w:type="page"/>
      </w:r>
    </w:p>
    <w:p w14:paraId="47010CA8" w14:textId="2B48D2C3" w:rsidR="72790D4E" w:rsidRPr="00ED0D6D" w:rsidRDefault="72790D4E" w:rsidP="00BD67A0">
      <w:pPr>
        <w:spacing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lastRenderedPageBreak/>
        <w:t>Table 5 – PCATool data from Brazilian Articles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485"/>
        <w:gridCol w:w="675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1880D779" w:rsidRPr="00ED0D6D" w14:paraId="7A3A55FF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12630F2B" w14:textId="78296215" w:rsidR="1880D779" w:rsidRPr="00ED0D6D" w:rsidRDefault="1880D779" w:rsidP="00BD67A0">
            <w:pPr>
              <w:spacing w:line="36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3194734" w14:textId="1035FD26" w:rsidR="1880D779" w:rsidRPr="00ED0D6D" w:rsidRDefault="1880D779" w:rsidP="00BD67A0">
            <w:pPr>
              <w:spacing w:line="36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Mar>
              <w:left w:w="105" w:type="dxa"/>
              <w:right w:w="105" w:type="dxa"/>
            </w:tcMar>
          </w:tcPr>
          <w:p w14:paraId="71774398" w14:textId="731C3FA3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General Score</w:t>
            </w:r>
          </w:p>
        </w:tc>
        <w:tc>
          <w:tcPr>
            <w:tcW w:w="3240" w:type="dxa"/>
            <w:gridSpan w:val="3"/>
            <w:tcMar>
              <w:left w:w="105" w:type="dxa"/>
              <w:right w:w="105" w:type="dxa"/>
            </w:tcMar>
          </w:tcPr>
          <w:p w14:paraId="1956DE87" w14:textId="54FA910D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Essential Score</w:t>
            </w:r>
          </w:p>
        </w:tc>
        <w:tc>
          <w:tcPr>
            <w:tcW w:w="3240" w:type="dxa"/>
            <w:gridSpan w:val="3"/>
            <w:tcMar>
              <w:left w:w="105" w:type="dxa"/>
              <w:right w:w="105" w:type="dxa"/>
            </w:tcMar>
          </w:tcPr>
          <w:p w14:paraId="71C544AF" w14:textId="64216499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Affiliation</w:t>
            </w:r>
          </w:p>
        </w:tc>
      </w:tr>
      <w:tr w:rsidR="1880D779" w:rsidRPr="00ED0D6D" w14:paraId="54A5E10B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0AE5DBD" w14:textId="668AF2A1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09EBB12E" w14:textId="24262CC6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Year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6BA4710" w14:textId="10E8B1F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8565D78" w14:textId="416FB76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96894FD" w14:textId="21A872E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9683759" w14:textId="1E1F717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A5EC60D" w14:textId="09DA8CE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6F5E1F3" w14:textId="1BCBE94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26A27C8" w14:textId="52DD1D4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6E3C268" w14:textId="7DB79B6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22FF591" w14:textId="3463C30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SD</w:t>
            </w:r>
          </w:p>
        </w:tc>
      </w:tr>
      <w:tr w:rsidR="1880D779" w:rsidRPr="00ED0D6D" w14:paraId="0B0115C5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4542B0D1" w14:textId="3D6C8BAE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Harzheim, E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76026C16" w14:textId="1BF11494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8CB8A28" w14:textId="69347C2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3485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C3E6C88" w14:textId="2C5EC57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5.73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ED8ED0A" w14:textId="63A17DE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BAC35D9" w14:textId="37C9480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3469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CBFBAAC" w14:textId="11B0D2E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5.93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1A6FA67" w14:textId="2179A7B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28946FB" w14:textId="341A62B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3496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EED9D02" w14:textId="2417DEA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7.05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5372461" w14:textId="1465813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3966869C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DC8BBB3" w14:textId="3DFF2C44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Honorato, SC*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6A4A5C16" w14:textId="7451E806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E1FE028" w14:textId="7B42503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316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71F6180" w14:textId="5C64AA9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3.60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AB6FD00" w14:textId="306CF8A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1.90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6D99E83" w14:textId="1B5BE10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316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AE94EAA" w14:textId="4EE8605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95B56F6" w14:textId="22AB4A8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B68B770" w14:textId="3207B4B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1155FD5" w14:textId="7EB4C99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4792F61" w14:textId="05D9B6A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507FDCC4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5C0BA3DA" w14:textId="14E30B06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Honorato, SC*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A7B9B62" w14:textId="69FD87AA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A3FE0A8" w14:textId="74A44F9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60A11AC" w14:textId="652ECAA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5.00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0AD9E92" w14:textId="73B82A8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6342A9A" w14:textId="7E042BB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C9B77E2" w14:textId="44E4CC1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FDD6BF0" w14:textId="0D7684B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2.30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BCB1350" w14:textId="4D72F60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2CB8C5E" w14:textId="6657559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54FFDEB" w14:textId="415B0B3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064611DE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6264B18E" w14:textId="05520BE9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Costa, LB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63F9A4E" w14:textId="287C0068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4C5BB6C" w14:textId="78B5790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1038DD6" w14:textId="7FA2BCF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5.70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A7D76AC" w14:textId="123784B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E80E2D3" w14:textId="6F2A2BC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0799CC0" w14:textId="172A205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6.00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51AF6E2" w14:textId="6FED6AF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0F35650" w14:textId="434ED2A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F804621" w14:textId="17CEE2F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9.70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1C9E564" w14:textId="1878210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0.90</w:t>
            </w:r>
          </w:p>
        </w:tc>
      </w:tr>
      <w:tr w:rsidR="1880D779" w:rsidRPr="00ED0D6D" w14:paraId="34D10EFA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5A8C3B3C" w14:textId="0C63C4F9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 xml:space="preserve">Bomfim, </w:t>
            </w:r>
            <w:proofErr w:type="gramStart"/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R.A</w:t>
            </w:r>
            <w:proofErr w:type="gramEnd"/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54E30396" w14:textId="670D70D3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50169D4" w14:textId="0F490A4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3111A78" w14:textId="340A1BB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5.32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20DB1F" w14:textId="0E9DB4B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1.46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4454FFB" w14:textId="08DF341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C77BF2F" w14:textId="10C1701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4C7421F" w14:textId="4D03C44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0FA79B8" w14:textId="0C0632A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9B315FC" w14:textId="658481E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364A00A" w14:textId="55CE7B2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08E21C2D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689174CB" w14:textId="4DB2EB30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Figueira, MCS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B275817" w14:textId="4E2B0D52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8901850" w14:textId="69CDD3E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DAFAC20" w14:textId="0A78CDF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6.57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81FBE55" w14:textId="785DAAA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1.14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D128D8A" w14:textId="22E026D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F9F8163" w14:textId="75E526A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6.88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679E115" w14:textId="7396AE9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2286F9B" w14:textId="146A700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9B4A078" w14:textId="4521EDE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6.08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6ABE61A" w14:textId="6539406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2.59</w:t>
            </w:r>
          </w:p>
        </w:tc>
      </w:tr>
      <w:tr w:rsidR="1880D779" w:rsidRPr="00ED0D6D" w14:paraId="0F89DC8B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92B8652" w14:textId="6A1C285E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Pinto LF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04AFD400" w14:textId="06DA8369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3D7EDCC" w14:textId="06DB51B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CB7B906" w14:textId="5B8D357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7ADC46D" w14:textId="7387057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6F6D47C" w14:textId="03D6061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884BD38" w14:textId="11941A0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6.38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28D5364" w14:textId="2789D45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262AB6A" w14:textId="6311D28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485FDA7" w14:textId="2494160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7.75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A50DCAE" w14:textId="465347D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45A53986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713DFB3C" w14:textId="2577CD63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Silva SA da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03A9633" w14:textId="3E7E211D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A70F077" w14:textId="2B6B60A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297D069" w14:textId="2100171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5.67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90F5EF8" w14:textId="24BA0DC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B1C6B80" w14:textId="6964F06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323930C" w14:textId="39EEF40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5.64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5B195E" w14:textId="5A63383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AC94550" w14:textId="40AF7AE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76CFB05" w14:textId="16BABE1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3.67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0D03988" w14:textId="74964B0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0.62</w:t>
            </w:r>
          </w:p>
        </w:tc>
      </w:tr>
      <w:tr w:rsidR="1880D779" w:rsidRPr="00ED0D6D" w14:paraId="4ECEB2B0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7CA197D6" w14:textId="3ACBCE8F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Celino SDM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27327799" w14:textId="6ED7CFCD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E959598" w14:textId="6E528AA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A56ECEF" w14:textId="430856E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5.78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F0502ED" w14:textId="114D9A1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0.77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BAE9513" w14:textId="24C9115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0B59AB" w14:textId="0C8AD35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0ECB724" w14:textId="5EF9C8A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B0230A1" w14:textId="6D42A88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F4BEA34" w14:textId="3D51DAB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8.48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A765788" w14:textId="7083ECB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1.71</w:t>
            </w:r>
          </w:p>
        </w:tc>
      </w:tr>
      <w:tr w:rsidR="1880D779" w:rsidRPr="00ED0D6D" w14:paraId="60838B8D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69DED8B9" w14:textId="5A4685AC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Queiroz AM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BC08DA2" w14:textId="7117A9E7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6E33532" w14:textId="3CC81CC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F597CD7" w14:textId="17C1E3C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5.85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6AF88AD" w14:textId="716DAA1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62CB354" w14:textId="20A3F55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9A56D27" w14:textId="53C221D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E6F6D80" w14:textId="31268B0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259B095" w14:textId="4385B51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E58EA8F" w14:textId="06C76F7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0B0EFE0" w14:textId="185F95B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3.42</w:t>
            </w:r>
          </w:p>
        </w:tc>
      </w:tr>
      <w:tr w:rsidR="1880D779" w:rsidRPr="00ED0D6D" w14:paraId="185838F3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58212830" w14:textId="27511259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Menegazzo GR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8A15DA9" w14:textId="05D8006E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A6CF2A3" w14:textId="0775873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9396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B6C1602" w14:textId="79A85CD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5.61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BF220A3" w14:textId="5207863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1.77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613B3B1" w14:textId="25FE9B2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5DD869F" w14:textId="59B379B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54D1C53" w14:textId="1A7E5B1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FDD5B19" w14:textId="69A2B41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9396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D66C834" w14:textId="6511E5F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0.82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3333D29" w14:textId="35552CD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2.55</w:t>
            </w:r>
          </w:p>
        </w:tc>
      </w:tr>
      <w:tr w:rsidR="1880D779" w:rsidRPr="00ED0D6D" w14:paraId="642F8F69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5B894D1F" w14:textId="567F08FE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Peduzzi M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20325D87" w14:textId="7FBA0617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97B681C" w14:textId="1D55137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844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3392A8A" w14:textId="3B97739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2F9FD32" w14:textId="7CA894C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1.70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69F44D3" w14:textId="6EFEDC6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35A7E15" w14:textId="2486F5B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C30AE87" w14:textId="07F2994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5240B61" w14:textId="7541180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844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F5F9251" w14:textId="7F1772E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5.00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A4CFF6E" w14:textId="6899A8C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2.20</w:t>
            </w:r>
          </w:p>
        </w:tc>
      </w:tr>
      <w:tr w:rsidR="1880D779" w:rsidRPr="00ED0D6D" w14:paraId="7C0FCA20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05960CEA" w14:textId="67CD8A76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D'Avila OP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CEF1A54" w14:textId="6CF767F8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887BBAC" w14:textId="58759C1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889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D849AD4" w14:textId="7666E1B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6.40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FEF4959" w14:textId="163011C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9373FFE" w14:textId="468EE6D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886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AC02A44" w14:textId="25733EA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6.64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8ADE0BB" w14:textId="751749B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6E8A839" w14:textId="41966CB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898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179C0A1" w14:textId="2319831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9.20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F2D58EB" w14:textId="0ECFECD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109AAB0F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1BA28954" w14:textId="6F9301E4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Silva ANE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0996C5F2" w14:textId="4E11C1B6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A0D3D71" w14:textId="160C971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6239A23" w14:textId="1AC47C0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5.59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ACAFAF9" w14:textId="3725189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1.48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9A58F90" w14:textId="2CCB558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3407BC2" w14:textId="4023646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5.75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89F70F4" w14:textId="4DE6866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1.39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B3BD03C" w14:textId="0E40AAF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7CBC5D7" w14:textId="4BFC256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6.28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C6AD78A" w14:textId="6E8EBFF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3.03</w:t>
            </w:r>
          </w:p>
        </w:tc>
      </w:tr>
      <w:tr w:rsidR="1880D779" w:rsidRPr="00ED0D6D" w14:paraId="54D86081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E18B2E8" w14:textId="0B797744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Almeida MHM*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7253958D" w14:textId="693034A5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029E597" w14:textId="15EC2FB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90841C1" w14:textId="3251AD8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5F090EF" w14:textId="7EC36E8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2.01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1A96EC5" w14:textId="27EAE90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9F990C4" w14:textId="3FAC870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6.31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9194ACF" w14:textId="19B991A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1.92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5A4D596" w14:textId="3E7D2AE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5EF4FEF" w14:textId="6BE5796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3.15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25F0DF9" w14:textId="32EEA00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1.15</w:t>
            </w:r>
          </w:p>
        </w:tc>
      </w:tr>
      <w:tr w:rsidR="1880D779" w:rsidRPr="00ED0D6D" w14:paraId="14B147A1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9923E67" w14:textId="66FCC28A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Almeida MHM*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A961F6A" w14:textId="12B172EE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F73F2F3" w14:textId="5190367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FCCD207" w14:textId="22477E8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6.53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541DFA0" w14:textId="0B2A837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1.19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46415E7" w14:textId="24C4061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A0453AA" w14:textId="5081CEF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6.76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0974161" w14:textId="43A0C7D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1.27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575B292" w14:textId="22C7BDD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13F15FF" w14:textId="4567240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3.48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877F34E" w14:textId="2170397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0.77</w:t>
            </w:r>
          </w:p>
        </w:tc>
      </w:tr>
      <w:tr w:rsidR="1880D779" w:rsidRPr="00ED0D6D" w14:paraId="452E9C04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6A7E6F96" w14:textId="6A242DB1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Martins DC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8AAB1AD" w14:textId="18800396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739E00A" w14:textId="0BC8CDF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F9C862" w14:textId="4461CE5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479774D" w14:textId="4D97FCE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0.45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20AE37" w14:textId="181CE19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51613B1" w14:textId="2FACAC3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4.28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71E9CDF" w14:textId="57C22C7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0.46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BE66E42" w14:textId="3DC4B22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F4916F5" w14:textId="02BD8C7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B9B342A" w14:textId="7B90ADD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633F0FA6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9D77702" w14:textId="56DB3276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lastRenderedPageBreak/>
              <w:t>Kessler 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58201B9" w14:textId="6BEB3DF5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22CD151" w14:textId="45800DB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AF04DB" w14:textId="0A3AE6D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15F9EB4" w14:textId="041A808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8001755" w14:textId="440D024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E589BBC" w14:textId="5544D35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8A25539" w14:textId="79F1150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F3D31DE" w14:textId="259334F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447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98EF7DA" w14:textId="7D13AC0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8.80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B5B818F" w14:textId="67E105B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28DD8EEE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A2E0BC2" w14:textId="12581ACE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Kessler 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7806A652" w14:textId="10045143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5BB1C2" w14:textId="1EC96BF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B2F6DCD" w14:textId="2061874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899E20A" w14:textId="7E32CF5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19A2311" w14:textId="6C00C76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946B1BD" w14:textId="7FFF5C7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FAD500A" w14:textId="5981CB7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65DB00D" w14:textId="42CD253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E609F3D" w14:textId="3A41ADB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F5A0904" w14:textId="60E3E36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79898198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11E79BBD" w14:textId="29762991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Vidal TB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60003966" w14:textId="652C225C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D00AB0D" w14:textId="783E9DA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5FAAD50" w14:textId="0E68BCC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6.40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0390731" w14:textId="614E9E3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C03A01D" w14:textId="67D7F07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C841319" w14:textId="24F4912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6.60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AE4F5B5" w14:textId="1088E24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0B2F182" w14:textId="169CA9F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806FA4D" w14:textId="6D1CF1F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82F1FFC" w14:textId="39435D8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205AF3A1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74715CD7" w14:textId="104004F1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Rech MRA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039BA97" w14:textId="2419E038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779462C" w14:textId="1147DC0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6160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E2B75DE" w14:textId="7D6A612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6.78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DE82417" w14:textId="7706115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ABAB90E" w14:textId="63CF824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98FE149" w14:textId="49D4AA0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927E2B2" w14:textId="568D778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37CD239" w14:textId="3B9C3DB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15463E3" w14:textId="2D58664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B7975F2" w14:textId="0818020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2EC2BE64" w14:textId="5293244B" w:rsidR="1880D779" w:rsidRPr="00ED0D6D" w:rsidRDefault="1880D779" w:rsidP="00BD67A0">
      <w:pPr>
        <w:spacing w:line="360" w:lineRule="auto"/>
        <w:rPr>
          <w:rFonts w:cstheme="minorHAnsi"/>
          <w:sz w:val="20"/>
          <w:szCs w:val="20"/>
        </w:rPr>
      </w:pPr>
    </w:p>
    <w:p w14:paraId="42A6DF0A" w14:textId="1E66EAD2" w:rsidR="1880D779" w:rsidRPr="00ED0D6D" w:rsidRDefault="1880D779" w:rsidP="00BD67A0">
      <w:pPr>
        <w:spacing w:line="360" w:lineRule="auto"/>
        <w:rPr>
          <w:rFonts w:cstheme="minorHAnsi"/>
        </w:rPr>
      </w:pPr>
      <w:r w:rsidRPr="00ED0D6D">
        <w:rPr>
          <w:rFonts w:cstheme="minorHAnsi"/>
        </w:rPr>
        <w:br w:type="page"/>
      </w:r>
    </w:p>
    <w:p w14:paraId="3515662F" w14:textId="49A9F345" w:rsidR="54B9FE26" w:rsidRPr="00ED0D6D" w:rsidRDefault="54B9FE26" w:rsidP="00BD67A0">
      <w:pPr>
        <w:spacing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lastRenderedPageBreak/>
        <w:t>Table 5 - continuation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485"/>
        <w:gridCol w:w="675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1880D779" w:rsidRPr="00ED0D6D" w14:paraId="3D91FB3B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6632E060" w14:textId="570B3C52" w:rsidR="1880D779" w:rsidRPr="00ED0D6D" w:rsidRDefault="1880D779" w:rsidP="00BD67A0">
            <w:pPr>
              <w:spacing w:line="36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707F4282" w14:textId="45CB474B" w:rsidR="1880D779" w:rsidRPr="00ED0D6D" w:rsidRDefault="1880D779" w:rsidP="00BD67A0">
            <w:pPr>
              <w:spacing w:line="36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Mar>
              <w:left w:w="105" w:type="dxa"/>
              <w:right w:w="105" w:type="dxa"/>
            </w:tcMar>
          </w:tcPr>
          <w:p w14:paraId="446A9643" w14:textId="4E7B8F0F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Utilization</w:t>
            </w:r>
          </w:p>
        </w:tc>
        <w:tc>
          <w:tcPr>
            <w:tcW w:w="3240" w:type="dxa"/>
            <w:gridSpan w:val="3"/>
            <w:tcMar>
              <w:left w:w="105" w:type="dxa"/>
              <w:right w:w="105" w:type="dxa"/>
            </w:tcMar>
          </w:tcPr>
          <w:p w14:paraId="4FE9A96F" w14:textId="51D83B12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Acessibility</w:t>
            </w:r>
          </w:p>
        </w:tc>
        <w:tc>
          <w:tcPr>
            <w:tcW w:w="3240" w:type="dxa"/>
            <w:gridSpan w:val="3"/>
            <w:tcMar>
              <w:left w:w="105" w:type="dxa"/>
              <w:right w:w="105" w:type="dxa"/>
            </w:tcMar>
          </w:tcPr>
          <w:p w14:paraId="40A93FAC" w14:textId="35875D86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Longidudinality</w:t>
            </w:r>
          </w:p>
        </w:tc>
      </w:tr>
      <w:tr w:rsidR="1880D779" w:rsidRPr="00ED0D6D" w14:paraId="283892CD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6E7E49D2" w14:textId="0A66B72F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A3A793A" w14:textId="1B7D5AD3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Year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127801B" w14:textId="1AEB8C1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B9754A3" w14:textId="259193D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485D48D" w14:textId="3CDC317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B76FA34" w14:textId="38CBC6D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1CCB99A" w14:textId="33DB42D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7CAEC4E" w14:textId="71DE021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FAADC14" w14:textId="5DA9997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F872AA8" w14:textId="7C09222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4936DF5" w14:textId="21DA4A1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SD</w:t>
            </w:r>
          </w:p>
        </w:tc>
      </w:tr>
      <w:tr w:rsidR="1880D779" w:rsidRPr="00ED0D6D" w14:paraId="54FE99D4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7ED3065" w14:textId="70BD0875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Harzheim, E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678F304" w14:textId="3B5069D4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D23A45" w14:textId="5F387C0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3502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42613AC" w14:textId="6990B88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7.96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6D4E453" w14:textId="5BC7557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7986138" w14:textId="630A173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3362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1334734" w14:textId="30933B6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4.19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24FCCCF" w14:textId="10A0AE0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2DFD656" w14:textId="5E25864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3503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50579CD" w14:textId="57C1A9A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6.27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02B831A" w14:textId="223AC00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6F10AC77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F3E207D" w14:textId="32C989C9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Honorato, SC*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83DF796" w14:textId="3641839A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1871ADB" w14:textId="3944EC3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316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FF52236" w14:textId="63C7741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A530119" w14:textId="6D06FD8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4.70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8831CB4" w14:textId="67F194C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316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3CE9EA3" w14:textId="7465E79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2.30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F0EFC3D" w14:textId="4B77F9F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2.60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F666288" w14:textId="7D70BF0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316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2812C14" w14:textId="2F6D46D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4.00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834B1E0" w14:textId="397096B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4.20</w:t>
            </w:r>
          </w:p>
        </w:tc>
      </w:tr>
      <w:tr w:rsidR="1880D779" w:rsidRPr="00ED0D6D" w14:paraId="67BA42A4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C3B439D" w14:textId="437E8C26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Honorato, SC*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28D8624A" w14:textId="1DEB1C31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8289BF7" w14:textId="7BB3AAC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9A961BD" w14:textId="3CA52FE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6.90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86D8954" w14:textId="1CDA595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8CA7A0A" w14:textId="54CC01E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4A2D2C3" w14:textId="3378FFB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3.70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F0938B5" w14:textId="4A342D5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2.70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95F8F17" w14:textId="6B9357A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6F9BFEA" w14:textId="3B49365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41EC8CF" w14:textId="2DF8E0F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4.00</w:t>
            </w:r>
          </w:p>
        </w:tc>
      </w:tr>
      <w:tr w:rsidR="1880D779" w:rsidRPr="00ED0D6D" w14:paraId="639CCD2A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CF875A6" w14:textId="4607AE4F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Costa, LB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76B09EBC" w14:textId="45703ED8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71B2F6D" w14:textId="2CBB4CF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60A1E13" w14:textId="403BFE0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8.06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BDAFBBC" w14:textId="684BB4A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4C9A966" w14:textId="22E2502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4A7EDCC" w14:textId="0C96442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2.80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D39A47F" w14:textId="4F16C47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15E9AF" w14:textId="4BF50A4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6AD965E" w14:textId="43B76EB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6.40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C4B7916" w14:textId="541A2C3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1.90</w:t>
            </w:r>
          </w:p>
        </w:tc>
      </w:tr>
      <w:tr w:rsidR="1880D779" w:rsidRPr="00ED0D6D" w14:paraId="0832E517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CD0427E" w14:textId="5E112A37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 xml:space="preserve">Bomfim, </w:t>
            </w:r>
            <w:proofErr w:type="gramStart"/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R.A</w:t>
            </w:r>
            <w:proofErr w:type="gramEnd"/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C04DF32" w14:textId="216F4175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EA54228" w14:textId="2EBD32F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E1932BE" w14:textId="6BC57C6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DE97526" w14:textId="66FF6A2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3D00FB6" w14:textId="36DAF5B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5A9C909" w14:textId="1C51141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3.58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D7303EE" w14:textId="746F126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1.66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E7388C4" w14:textId="2C95F70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843050B" w14:textId="7BB5CA6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6.39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EA1AFF1" w14:textId="18912A7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2.20</w:t>
            </w:r>
          </w:p>
        </w:tc>
      </w:tr>
      <w:tr w:rsidR="1880D779" w:rsidRPr="00ED0D6D" w14:paraId="4ABC2CCD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7550D32" w14:textId="4F0AFE22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Figueira, MCS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BF67C38" w14:textId="2F4B51BC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DB4BBEA" w14:textId="27E2D55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19AD3DC" w14:textId="1897845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8.75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AD5E425" w14:textId="691470A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1.89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A38B179" w14:textId="6B32C16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37C0657" w14:textId="151BDCF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6.81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0178276" w14:textId="2B9B595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2.46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095ECD8" w14:textId="744DEE6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2AE0C7F" w14:textId="0FD4C64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6.94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DF506C5" w14:textId="53FB814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1.42</w:t>
            </w:r>
          </w:p>
        </w:tc>
      </w:tr>
      <w:tr w:rsidR="1880D779" w:rsidRPr="00ED0D6D" w14:paraId="2438183C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1B7402BD" w14:textId="2AF34C8D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Pinto LF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04C4A01" w14:textId="442159EB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C33384F" w14:textId="1F645FA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431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14418C5" w14:textId="209072A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8.11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5976C00" w14:textId="619CD36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57B835B" w14:textId="7844D81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415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CDDE87F" w14:textId="1F021D3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4.77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5F8F17E" w14:textId="74DBA18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87A526E" w14:textId="48C5C1B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431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7155C1F" w14:textId="4BD7364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6.84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6D1D709" w14:textId="5290582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34A08F5A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76D6F7CE" w14:textId="251FBB2E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Silva SA da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6067052F" w14:textId="6032EE04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D95E6F1" w14:textId="7742B78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B5129F" w14:textId="6E6B754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8.59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16B7655" w14:textId="141EC77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3D4386C" w14:textId="6B73943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77A8C66" w14:textId="5015FB5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3.21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4ED7B3D" w14:textId="518EA4F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1.49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7528A1A" w14:textId="01A18D4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8953BB0" w14:textId="09EEDE9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A17A104" w14:textId="30E6EE1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1.96</w:t>
            </w:r>
          </w:p>
        </w:tc>
      </w:tr>
      <w:tr w:rsidR="1880D779" w:rsidRPr="00ED0D6D" w14:paraId="0DA23708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01A0CD26" w14:textId="3584132F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Celino SDM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70CA1021" w14:textId="12D1CAE6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0E13B6F" w14:textId="37D30E5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E9FB96E" w14:textId="527D488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9.22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73A6868" w14:textId="12F9E20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1.62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271887E" w14:textId="655D48D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50FC119" w14:textId="19D7E25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2.82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6AF68AE" w14:textId="6DF6B0D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0.90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CC760F9" w14:textId="0165049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FBC36A2" w14:textId="2CBD0D4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6.28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BAEA7E5" w14:textId="078C1D9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1.57</w:t>
            </w:r>
          </w:p>
        </w:tc>
      </w:tr>
      <w:tr w:rsidR="1880D779" w:rsidRPr="00ED0D6D" w14:paraId="4DF94A5A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05114394" w14:textId="648BF321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Queiroz AM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D06A4EB" w14:textId="2489C8E9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DF78167" w14:textId="263EF8B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58B87AA" w14:textId="504A161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8.23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AEB102D" w14:textId="081647F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3.13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A8A1602" w14:textId="7A134EE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2BC619B" w14:textId="35EF1CD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3.99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3D300C5" w14:textId="6524235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ADA3E08" w14:textId="23F539A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97D28DF" w14:textId="318E97C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7.77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5396B1" w14:textId="54EDEE4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2.33</w:t>
            </w:r>
          </w:p>
        </w:tc>
      </w:tr>
      <w:tr w:rsidR="1880D779" w:rsidRPr="00ED0D6D" w14:paraId="50DDEE1F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50DD3718" w14:textId="4F731DF9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Menegazzo GR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2989EC82" w14:textId="75D0E948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F06D252" w14:textId="5F56936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9396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BEC2B8" w14:textId="28FE927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5.31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3D72979" w14:textId="7427683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2.39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7E54E30" w14:textId="51E7A44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9396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23E315C" w14:textId="3EB70D4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5.31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56B10FF" w14:textId="693024D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2.39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2C02F45" w14:textId="03A6EBA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9396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C5FA631" w14:textId="5348FF4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6.75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DA82F8E" w14:textId="363D258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2.48</w:t>
            </w:r>
          </w:p>
        </w:tc>
      </w:tr>
      <w:tr w:rsidR="1880D779" w:rsidRPr="00ED0D6D" w14:paraId="77B98012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0B2E00DC" w14:textId="5267C421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Peduzzi M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85E0204" w14:textId="7A122DD2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A8BFC7A" w14:textId="671D007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D7AE607" w14:textId="3F9DCE2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ABCFCD6" w14:textId="6654A55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D3DE915" w14:textId="3BFF63B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E037B0A" w14:textId="2D43E84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CF1764E" w14:textId="27F0332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0EC7D6D" w14:textId="111F1E6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D29BAC4" w14:textId="3FD1CA3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8E104DC" w14:textId="078C291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0C2D3637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4F08D041" w14:textId="7564705D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D'Avila OP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0230FC25" w14:textId="1F706A77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B2C9A19" w14:textId="17E78E2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FEC8D3F" w14:textId="63CF7F4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8.53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27D0763" w14:textId="34BE629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8D001E4" w14:textId="73C7D06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882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1DA7637" w14:textId="215998F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4.79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87E89BA" w14:textId="3B454B8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D42C52B" w14:textId="22532AD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298EB63" w14:textId="4033B70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6.71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01EF98F" w14:textId="15DA9C0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0E89E8EB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1940629C" w14:textId="423A5A14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Silva ANE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6435721C" w14:textId="534DFBF5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4EBD938" w14:textId="3D10131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301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DA5171A" w14:textId="7F4DE2E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7.96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F92C0CF" w14:textId="1E0664A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2.76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35E48FC" w14:textId="2EDF7D9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8C25168" w14:textId="586070E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2.65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2B67532" w14:textId="2D560F4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1.63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C225D42" w14:textId="7B7680C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301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71DE40A" w14:textId="02D0236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6.82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F80D97B" w14:textId="43F1622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2.01</w:t>
            </w:r>
          </w:p>
        </w:tc>
      </w:tr>
      <w:tr w:rsidR="1880D779" w:rsidRPr="00ED0D6D" w14:paraId="17D8C82B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F42D1E3" w14:textId="52984593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Almeida MHM*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29C00F09" w14:textId="5CCBA741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B1C2A0A" w14:textId="5CB8655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8B1DB7B" w14:textId="04306DB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7.58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6516854" w14:textId="4F6E826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2.89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CF771C3" w14:textId="1F16420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C8B7115" w14:textId="018AC3E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FC6D950" w14:textId="5792D25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1.67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4CBDCE" w14:textId="0F69F76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5B7CE83" w14:textId="1F24832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6.59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65FC081" w14:textId="3D4DB41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2.52</w:t>
            </w:r>
          </w:p>
        </w:tc>
      </w:tr>
      <w:tr w:rsidR="1880D779" w:rsidRPr="00ED0D6D" w14:paraId="4C473F7B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F1828F0" w14:textId="029B84B7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Almeida MHM*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7937E55" w14:textId="4699FC45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D27AD61" w14:textId="2061652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D1C0565" w14:textId="6D76E9B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8.31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22BCF56" w14:textId="5FABDB7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2.00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64C3669" w14:textId="5C360AB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28D3235" w14:textId="330A0FE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3.76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D4849DB" w14:textId="55CF4E9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DC66C5E" w14:textId="04191DE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C02B0BB" w14:textId="7D30C06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7.64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559E190" w14:textId="0FA38F7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1.64</w:t>
            </w:r>
          </w:p>
        </w:tc>
      </w:tr>
      <w:tr w:rsidR="1880D779" w:rsidRPr="00ED0D6D" w14:paraId="2992DDE5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17E6C971" w14:textId="23C39229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Martins DC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637FC90C" w14:textId="0D70DC71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C05972A" w14:textId="31965DF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8E84D25" w14:textId="03F401D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3.75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91F6DA5" w14:textId="51DED01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D1C2062" w14:textId="1824428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1A9783" w14:textId="3ED33CA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3.75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C38EC0F" w14:textId="1C1A6B4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6E2BD68" w14:textId="50E5837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1D9E5FC" w14:textId="1E5A8A8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4.72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7A09CD5" w14:textId="1874C1A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0.75</w:t>
            </w:r>
          </w:p>
        </w:tc>
      </w:tr>
      <w:tr w:rsidR="1880D779" w:rsidRPr="00ED0D6D" w14:paraId="20309556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74CCDEE5" w14:textId="32722FC2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lastRenderedPageBreak/>
              <w:t>Kessler 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234C14AD" w14:textId="0E5B347B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F80476D" w14:textId="3BD9DF9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7CE2802" w14:textId="21F1FC3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E5D54D3" w14:textId="377D83B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F54A945" w14:textId="436AB1E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B183A62" w14:textId="29199AC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A9C35F2" w14:textId="6978E1C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0345EB8" w14:textId="10C5580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447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0A10552" w14:textId="616B81D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F688F16" w14:textId="4991A4B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24CE9D25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79E08C80" w14:textId="5548100A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Kessler 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60BA4FA7" w14:textId="069C22BC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048B762" w14:textId="1FDCC56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B32E9E9" w14:textId="129BE09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9E98DF5" w14:textId="0EADD07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EF3D3A" w14:textId="7BB836F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2E620A2" w14:textId="7F0E5EE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1AA18D6" w14:textId="6418CBB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0DEB411" w14:textId="5A844A4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9D6FCD7" w14:textId="1712075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6.90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DB19318" w14:textId="0889C45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4979C682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696601B2" w14:textId="4BB2CAD0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Vidal TB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80132E3" w14:textId="200FCECD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EA0E8F6" w14:textId="65C03D9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C99522C" w14:textId="40FB220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8.40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BE11884" w14:textId="1FDD4AD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E298FA7" w14:textId="4BA0318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643FA3D" w14:textId="34A9649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5FB6C27" w14:textId="2472CE6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BA073B7" w14:textId="6F7C3E8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E723127" w14:textId="30E58B3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6.40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272E1A" w14:textId="3A9FA0D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4AB06FCC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0E9663A9" w14:textId="23B63A3F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Rech MRA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231025F4" w14:textId="011CBEDB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0B0A897" w14:textId="4192476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6160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9A3F85B" w14:textId="25A9899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56F0158" w14:textId="46671AC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D2264EE" w14:textId="4438D22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6160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6C67EDB" w14:textId="36457DE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01EB3F3" w14:textId="368CBCD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6231D0A" w14:textId="5580F46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6160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1ED9D82" w14:textId="3C9310C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7.43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7BDB533" w14:textId="59EDAE5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12933736" w14:textId="131CE5D4" w:rsidR="1880D779" w:rsidRPr="00ED0D6D" w:rsidRDefault="1880D779" w:rsidP="00BD67A0">
      <w:pPr>
        <w:spacing w:line="360" w:lineRule="auto"/>
        <w:rPr>
          <w:rFonts w:cstheme="minorHAnsi"/>
          <w:sz w:val="20"/>
          <w:szCs w:val="20"/>
        </w:rPr>
      </w:pPr>
    </w:p>
    <w:p w14:paraId="35B23A77" w14:textId="500DAC8A" w:rsidR="1880D779" w:rsidRPr="00ED0D6D" w:rsidRDefault="1880D779" w:rsidP="00BD67A0">
      <w:pPr>
        <w:spacing w:line="360" w:lineRule="auto"/>
        <w:rPr>
          <w:rFonts w:cstheme="minorHAnsi"/>
        </w:rPr>
      </w:pPr>
      <w:r w:rsidRPr="00ED0D6D">
        <w:rPr>
          <w:rFonts w:cstheme="minorHAnsi"/>
        </w:rPr>
        <w:br w:type="page"/>
      </w:r>
    </w:p>
    <w:p w14:paraId="3B1A2CAA" w14:textId="59F034BB" w:rsidR="7AE0B8D8" w:rsidRPr="00ED0D6D" w:rsidRDefault="7AE0B8D8" w:rsidP="00BD67A0">
      <w:pPr>
        <w:spacing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lastRenderedPageBreak/>
        <w:t>Table 5 - continuation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485"/>
        <w:gridCol w:w="675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1880D779" w:rsidRPr="00ED0D6D" w14:paraId="6B27029A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5D3C9A5B" w14:textId="7129DFC5" w:rsidR="1880D779" w:rsidRPr="00ED0D6D" w:rsidRDefault="1880D779" w:rsidP="00BD67A0">
            <w:pPr>
              <w:spacing w:line="36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03594F12" w14:textId="187226E6" w:rsidR="1880D779" w:rsidRPr="00ED0D6D" w:rsidRDefault="1880D779" w:rsidP="00BD67A0">
            <w:pPr>
              <w:spacing w:line="36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Mar>
              <w:left w:w="105" w:type="dxa"/>
              <w:right w:w="105" w:type="dxa"/>
            </w:tcMar>
          </w:tcPr>
          <w:p w14:paraId="57414E50" w14:textId="3EAD6B01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Care Coordination Integration</w:t>
            </w:r>
          </w:p>
        </w:tc>
        <w:tc>
          <w:tcPr>
            <w:tcW w:w="3240" w:type="dxa"/>
            <w:gridSpan w:val="3"/>
            <w:tcMar>
              <w:left w:w="105" w:type="dxa"/>
              <w:right w:w="105" w:type="dxa"/>
            </w:tcMar>
          </w:tcPr>
          <w:p w14:paraId="19EA72F4" w14:textId="32749E93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Coordination Information System</w:t>
            </w:r>
          </w:p>
        </w:tc>
        <w:tc>
          <w:tcPr>
            <w:tcW w:w="3240" w:type="dxa"/>
            <w:gridSpan w:val="3"/>
            <w:tcMar>
              <w:left w:w="105" w:type="dxa"/>
              <w:right w:w="105" w:type="dxa"/>
            </w:tcMar>
          </w:tcPr>
          <w:p w14:paraId="3A38EB5A" w14:textId="3E7BC56C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Comprehensiveness - Available Services</w:t>
            </w:r>
          </w:p>
        </w:tc>
      </w:tr>
      <w:tr w:rsidR="1880D779" w:rsidRPr="00ED0D6D" w14:paraId="702EC4F6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9390279" w14:textId="2E454E34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0B397257" w14:textId="70497121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Year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563A783" w14:textId="7FE0A52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81A0894" w14:textId="3149935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2338FEE" w14:textId="62AB40D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6798636" w14:textId="36612D1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DAFF235" w14:textId="1DA0F2A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C28B6DC" w14:textId="027641B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77E9A69" w14:textId="53EF90F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95F0C51" w14:textId="25A8A6C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150FF51" w14:textId="6FA194F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SD</w:t>
            </w:r>
          </w:p>
        </w:tc>
      </w:tr>
      <w:tr w:rsidR="1880D779" w:rsidRPr="00ED0D6D" w14:paraId="0E8F74ED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C0AA03B" w14:textId="23B76ED2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Harzheim, E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2C7DF31F" w14:textId="21995708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CA8393D" w14:textId="43E7593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DA35EF4" w14:textId="0254A39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6.57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6E8C01C" w14:textId="19FA13A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EEF037F" w14:textId="2121D7F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3304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B7FF819" w14:textId="1F6BE3B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6.63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5623CEE" w14:textId="685ED9E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13CC0EE" w14:textId="1B2EAE9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2779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BE2EB2C" w14:textId="1D6E59F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5.00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4500A49" w14:textId="71B42E6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4C957A64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67E6DFFB" w14:textId="413BC300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Honorato, SC*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3AEDA00" w14:textId="165FAACF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6621861" w14:textId="328C6E3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27F3C4F" w14:textId="406F5F1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3D9C37C" w14:textId="5CC58ED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41B173F" w14:textId="7D4CD5A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8A23C93" w14:textId="4E8C11B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D6AD0DC" w14:textId="11B6A5A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29FBA6" w14:textId="52EA032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733CA07" w14:textId="4A63FE5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AD4F6C6" w14:textId="5CD1ED7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41E42136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138DD4DE" w14:textId="10F10E40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Honorato, SC*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2217BB7" w14:textId="4F18958D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F8D6A86" w14:textId="3079366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6333F30" w14:textId="6B8B978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1C35974" w14:textId="0D8937D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F2513DA" w14:textId="4C24560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D4BBFA0" w14:textId="1E0CA2D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F40D4D1" w14:textId="09284FF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6B7612F" w14:textId="39D173B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E7042A8" w14:textId="320D56A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2B4EF11" w14:textId="1CEB2C9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56C2DBC2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03C3021E" w14:textId="06AC7B84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Costa, LB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2C789E7" w14:textId="5A411B9D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AC3C93E" w14:textId="73FC039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B8493A8" w14:textId="52DE559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7.01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C8000A9" w14:textId="6298DD3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2.80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E8D4F5D" w14:textId="7E470AF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599575E" w14:textId="547581D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5.90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9E38398" w14:textId="51FB482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FE1D7AA" w14:textId="7B2B5DC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2CB42DE" w14:textId="71E2C8B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5.30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B3DEE44" w14:textId="461566F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1.30</w:t>
            </w:r>
          </w:p>
        </w:tc>
      </w:tr>
      <w:tr w:rsidR="1880D779" w:rsidRPr="00ED0D6D" w14:paraId="1E1D3863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D51D037" w14:textId="147D1848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 xml:space="preserve">Bomfim, </w:t>
            </w:r>
            <w:proofErr w:type="gramStart"/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R.A</w:t>
            </w:r>
            <w:proofErr w:type="gramEnd"/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433451F" w14:textId="4C6AA6F3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167301D" w14:textId="59426A8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10FCD1" w14:textId="26A7AC5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2.82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92C86DC" w14:textId="6B01D6C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3.81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D9EE520" w14:textId="7E3BF66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E4A973C" w14:textId="0D9FBCC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6.89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3CFC3A8" w14:textId="08BFC55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2.30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2E8C390" w14:textId="2DB68A0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CF6CAE1" w14:textId="52B7FB9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5.69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92721C6" w14:textId="158A4B7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1.52</w:t>
            </w:r>
          </w:p>
        </w:tc>
      </w:tr>
      <w:tr w:rsidR="1880D779" w:rsidRPr="00ED0D6D" w14:paraId="16317FDC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4525EAE7" w14:textId="2E47A329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Figueira, MCS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5845C23" w14:textId="451F3C7F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0679554" w14:textId="6AE9FAC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5D365F8" w14:textId="4F4C2F4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6.08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C8B4A51" w14:textId="7636532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1F7D8F1" w14:textId="31678A4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0E61161" w14:textId="12578C1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8.95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A3BE9A3" w14:textId="704395A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1.93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9F75FA2" w14:textId="2BE5FE0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81132FB" w14:textId="1D8DE0B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5.07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E676695" w14:textId="38D01F5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2.58</w:t>
            </w:r>
          </w:p>
        </w:tc>
      </w:tr>
      <w:tr w:rsidR="1880D779" w:rsidRPr="00ED0D6D" w14:paraId="263F985D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E9E50D8" w14:textId="4A706E92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Pinto LF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0BDB5850" w14:textId="2F901E8D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2D4E3BD" w14:textId="6D96D3B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94DC5C1" w14:textId="47CA7B0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CE394E4" w14:textId="58B0C24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81664A9" w14:textId="08E14D0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8FC54FE" w14:textId="6C1E5CD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7.38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5EB5E35" w14:textId="442F911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82A56D8" w14:textId="3510FEE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366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8BDAD85" w14:textId="3A1295E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5.05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209FB69" w14:textId="7613AF8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17416E13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7C5B6E8F" w14:textId="1BDE9B96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Silva SA da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753AB784" w14:textId="75FB2EC6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A9326F5" w14:textId="71263A7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259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289A303" w14:textId="543165F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86D64A2" w14:textId="08CBEBC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2.67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82B6C89" w14:textId="3C27CF7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9F30597" w14:textId="6CBAF9A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6.41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BCB701A" w14:textId="37750E5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2.16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DCCD99E" w14:textId="53C1757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160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58B9D12" w14:textId="02C885E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FC53BBA" w14:textId="576F628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1.56</w:t>
            </w:r>
          </w:p>
        </w:tc>
      </w:tr>
      <w:tr w:rsidR="1880D779" w:rsidRPr="00ED0D6D" w14:paraId="122A7FC2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5F8CB60" w14:textId="146F2CE7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Celino SDM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00ACA698" w14:textId="11BDE976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6E7E996" w14:textId="36E5DC4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2F4CE22" w14:textId="124E655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6.38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736490B" w14:textId="592965D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2.65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8DAEC59" w14:textId="63E4ABD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0BD57F3" w14:textId="71A18E7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7.80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D1DE000" w14:textId="5E6BE39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1.62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D44B14C" w14:textId="4B9EA09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197556B" w14:textId="543C463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4.84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1863F44" w14:textId="6DA5942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0.91</w:t>
            </w:r>
          </w:p>
        </w:tc>
      </w:tr>
      <w:tr w:rsidR="1880D779" w:rsidRPr="00ED0D6D" w14:paraId="5352178E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55B99029" w14:textId="0C3DE938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Queiroz AM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8714E7A" w14:textId="56AB2A0E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0427503" w14:textId="3C64911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4656160" w14:textId="111180E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5DA3540" w14:textId="3E6B790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21549F7" w14:textId="0B95633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D8E7975" w14:textId="6F715E3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95C4759" w14:textId="0AF0127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99F2161" w14:textId="470EB1D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D893EBE" w14:textId="744D999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60C1536" w14:textId="5AF3834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248B1037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6581CACC" w14:textId="5596A74F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Menegazzo GR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241BF616" w14:textId="7CCB326F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2D25FF3" w14:textId="337AC76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DB157D9" w14:textId="0F4C52D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8F12324" w14:textId="46FD92A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E081C98" w14:textId="6A12619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20B886F" w14:textId="536078B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340BB3B" w14:textId="405A528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AEFEACC" w14:textId="64D051B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CB586F3" w14:textId="7655B0D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D8A262" w14:textId="596D1DA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3E596C96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142FE337" w14:textId="6794D8EC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Peduzzi M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C58C379" w14:textId="2066F26E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2FCE201" w14:textId="246120F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682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5D18126" w14:textId="00B6EA5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F27F18A" w14:textId="0FF5A44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2.30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C9B6514" w14:textId="7D400E8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752F031" w14:textId="7BB5031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5F2F5E0" w14:textId="41829A4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E8E28EF" w14:textId="70FB330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0227E27" w14:textId="645E937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5BEA34B" w14:textId="7EA6DCA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3.30</w:t>
            </w:r>
          </w:p>
        </w:tc>
      </w:tr>
      <w:tr w:rsidR="1880D779" w:rsidRPr="00ED0D6D" w14:paraId="777E454B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83994A9" w14:textId="634DE3E3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D'Avila OP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756A918" w14:textId="7D2330CB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2720D65" w14:textId="5233137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434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55C88BB" w14:textId="711D268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C110B56" w14:textId="22FF8BB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9FD9ADA" w14:textId="7428742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829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0D2214A" w14:textId="08E24DB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7.12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1308EFF" w14:textId="258E14F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0CB263D" w14:textId="1A354DE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777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EF3D2FA" w14:textId="4C79EAF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7.85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50A4AF6" w14:textId="6C53BEB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5D9BDA39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4B5493CB" w14:textId="6F285901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Silva ANE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709407AD" w14:textId="5ED89D06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001759F" w14:textId="1780E99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60BEA9D" w14:textId="23716DE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5.68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4600881" w14:textId="1B51CEE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2.46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6895FEA" w14:textId="26D3CF4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4AE7E24" w14:textId="1989AD5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777C1B6" w14:textId="0B7FDCF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1.89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7E622A3" w14:textId="3C0E3FA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675C3F3" w14:textId="3FFCB09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4.73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A5956A1" w14:textId="4DA5BD3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1.79</w:t>
            </w:r>
          </w:p>
        </w:tc>
      </w:tr>
      <w:tr w:rsidR="1880D779" w:rsidRPr="00ED0D6D" w14:paraId="165B99E1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1D1F2713" w14:textId="39A2176D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Almeida MHM*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88B684A" w14:textId="2E6EC0F0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376FBEE" w14:textId="286D46B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F3C7CE2" w14:textId="5AA7F74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7.15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FDCBC42" w14:textId="10E2212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2.77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FED245F" w14:textId="60975AD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C2B42BD" w14:textId="5DA4DBF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6.28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EB9B5A3" w14:textId="14294A4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2.34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01C49BA" w14:textId="3B37B0D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6010E27" w14:textId="7D5D0BB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6.31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51958E5" w14:textId="4B4ECE9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1.74</w:t>
            </w:r>
          </w:p>
        </w:tc>
      </w:tr>
      <w:tr w:rsidR="1880D779" w:rsidRPr="00ED0D6D" w14:paraId="7A379082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5733FA1F" w14:textId="64A33991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Almeida MHM*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78CE6A3A" w14:textId="0458E553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9C767F5" w14:textId="2591870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865CFD4" w14:textId="2AABD22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6.60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48F6902" w14:textId="779052E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2.58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C2E73A1" w14:textId="6408CE5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A814699" w14:textId="6EC2987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7.04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E78A2D5" w14:textId="6E52477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1.81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94C4D23" w14:textId="55A4BCA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BF53B8B" w14:textId="1D8033A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6.08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7761638" w14:textId="6768F45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2.11</w:t>
            </w:r>
          </w:p>
        </w:tc>
      </w:tr>
      <w:tr w:rsidR="1880D779" w:rsidRPr="00ED0D6D" w14:paraId="325B7B8B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5166D1C3" w14:textId="583C54C4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lastRenderedPageBreak/>
              <w:t>Martins DC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5E5D1814" w14:textId="35F6282E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83F460D" w14:textId="7AFBB49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1E70D08" w14:textId="4436524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4.89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CD8B3AD" w14:textId="62BEC04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1.16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CD40800" w14:textId="688ED56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096914E" w14:textId="1A7C487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4.45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5E0D0AF" w14:textId="2E9A54E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1.55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0E0F182" w14:textId="61D557F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294809B" w14:textId="550A981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4.78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E263924" w14:textId="2348A55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0.77</w:t>
            </w:r>
          </w:p>
        </w:tc>
      </w:tr>
      <w:tr w:rsidR="1880D779" w:rsidRPr="00ED0D6D" w14:paraId="4CEAED17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09BA31E5" w14:textId="4128D410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Kessler 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67758E9" w14:textId="4B43F2A1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3F3A020" w14:textId="584CAC2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3798CEB" w14:textId="218CA36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374D7F5" w14:textId="7C50AFE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E01DB5B" w14:textId="7A14362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DE54C57" w14:textId="2EE789F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0F4A5A4" w14:textId="1CD9C82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86B28A0" w14:textId="6F85032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04F739A" w14:textId="7E049DB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C0883B6" w14:textId="1B97243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3ACD63C1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453B8AEF" w14:textId="4ECE76DC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Kessler 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01ACE157" w14:textId="5B1F65DA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6C77110" w14:textId="62AE630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6A13194" w14:textId="7B1610F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4DC2763" w14:textId="0994F70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E3D6EB" w14:textId="2D4FD15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6C7A806" w14:textId="09E5AF3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124E947" w14:textId="5F6574D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B6AE010" w14:textId="11E5C2F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7EEAD25" w14:textId="06C8544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278164E" w14:textId="368CB51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08D49C36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85FD18B" w14:textId="6840693A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Vidal TB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7030DEB" w14:textId="45809D39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0EB8788" w14:textId="6875C57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3EFC9F8" w14:textId="75476C9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6.70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2D7633D" w14:textId="2E0FDFD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C182B9C" w14:textId="24BEE3A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7398CAA" w14:textId="254E94C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7.00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58BDE3D" w14:textId="07665B6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22FCAAE" w14:textId="718E765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AC2228E" w14:textId="0CD8F06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5.40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52C3EC7" w14:textId="5420E49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62746FD9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AEC0167" w14:textId="57F29779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Rech MRA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2F22C4DA" w14:textId="055EAC1E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A87C058" w14:textId="46A37D5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8E29A4A" w14:textId="67FE79E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2FD9F60" w14:textId="0E3A58B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5302642" w14:textId="68539B8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936A98A" w14:textId="267C960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16C50B0" w14:textId="72FB24D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D89473C" w14:textId="7F4902B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285BA68" w14:textId="6D8BC0D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14FCD28" w14:textId="23F8C43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446BB44E" w14:textId="45083508" w:rsidR="1880D779" w:rsidRPr="00ED0D6D" w:rsidRDefault="1880D779" w:rsidP="00BD67A0">
      <w:pPr>
        <w:spacing w:line="360" w:lineRule="auto"/>
        <w:rPr>
          <w:rFonts w:cstheme="minorHAnsi"/>
          <w:sz w:val="20"/>
          <w:szCs w:val="20"/>
        </w:rPr>
      </w:pPr>
    </w:p>
    <w:p w14:paraId="203692E9" w14:textId="6DA147A7" w:rsidR="6F039E83" w:rsidRPr="00ED0D6D" w:rsidRDefault="6F039E83" w:rsidP="00BD67A0">
      <w:pPr>
        <w:spacing w:line="360" w:lineRule="auto"/>
        <w:rPr>
          <w:rFonts w:cstheme="minorHAnsi"/>
          <w:sz w:val="20"/>
          <w:szCs w:val="20"/>
        </w:rPr>
      </w:pPr>
    </w:p>
    <w:p w14:paraId="26EE771F" w14:textId="243BF12D" w:rsidR="6F039E83" w:rsidRPr="00ED0D6D" w:rsidRDefault="344755A0" w:rsidP="00BD67A0">
      <w:pPr>
        <w:spacing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Table 5 - continuation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485"/>
        <w:gridCol w:w="675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1880D779" w:rsidRPr="00ED0D6D" w14:paraId="3140259E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A51D388" w14:textId="1F22E5D2" w:rsidR="1880D779" w:rsidRPr="00ED0D6D" w:rsidRDefault="1880D779" w:rsidP="00BD67A0">
            <w:pPr>
              <w:spacing w:line="36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02628757" w14:textId="39BD0E8A" w:rsidR="1880D779" w:rsidRPr="00ED0D6D" w:rsidRDefault="1880D779" w:rsidP="00BD67A0">
            <w:pPr>
              <w:spacing w:line="36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Mar>
              <w:left w:w="105" w:type="dxa"/>
              <w:right w:w="105" w:type="dxa"/>
            </w:tcMar>
          </w:tcPr>
          <w:p w14:paraId="780F84D2" w14:textId="7BCF26E4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Comprehensiveness - Provided Services</w:t>
            </w:r>
          </w:p>
        </w:tc>
        <w:tc>
          <w:tcPr>
            <w:tcW w:w="3240" w:type="dxa"/>
            <w:gridSpan w:val="3"/>
            <w:tcMar>
              <w:left w:w="105" w:type="dxa"/>
              <w:right w:w="105" w:type="dxa"/>
            </w:tcMar>
          </w:tcPr>
          <w:p w14:paraId="3C036AB1" w14:textId="3CEEC951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Family Centeredness</w:t>
            </w:r>
          </w:p>
        </w:tc>
        <w:tc>
          <w:tcPr>
            <w:tcW w:w="3240" w:type="dxa"/>
            <w:gridSpan w:val="3"/>
            <w:tcMar>
              <w:left w:w="105" w:type="dxa"/>
              <w:right w:w="105" w:type="dxa"/>
            </w:tcMar>
          </w:tcPr>
          <w:p w14:paraId="3F59D852" w14:textId="567C8CA4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Community Orientation</w:t>
            </w:r>
          </w:p>
        </w:tc>
      </w:tr>
      <w:tr w:rsidR="1880D779" w:rsidRPr="00ED0D6D" w14:paraId="76673C32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1526376" w14:textId="7AD224EE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391EE46" w14:textId="584A37EF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Year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B582C62" w14:textId="5C4111C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F406432" w14:textId="78E0561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961B465" w14:textId="1679DBC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E16D852" w14:textId="51C355F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5C47AF3" w14:textId="2704829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1538B37" w14:textId="254ED94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3C009D2" w14:textId="7F58478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5E53890" w14:textId="32BC360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144BDED" w14:textId="3185893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SD</w:t>
            </w:r>
          </w:p>
        </w:tc>
      </w:tr>
      <w:tr w:rsidR="1880D779" w:rsidRPr="00ED0D6D" w14:paraId="1CFBBDB1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5A4F7318" w14:textId="1CCA1F58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Harzheim, E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80C3337" w14:textId="066BEF53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D7698E8" w14:textId="3988C87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3251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FF0C6C1" w14:textId="2EB8B92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3.99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5710E02" w14:textId="51F6BC3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89F4ACF" w14:textId="08293D8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2D4477A" w14:textId="2B0CA70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5.08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07B8099" w14:textId="3469E1D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16DE34C" w14:textId="05B2B9A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2863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37CF6F5" w14:textId="37F837A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4.74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8DCB4C8" w14:textId="5B322F1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49BEFF25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4AF58A01" w14:textId="75C24658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Honorato, SC*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08669174" w14:textId="692A2A39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DC12AC8" w14:textId="302E09B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CBAB338" w14:textId="1B96D5C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258FEAE" w14:textId="0FFED3C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49F7353" w14:textId="3771A65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316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FADC3D4" w14:textId="01D3CB2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08F8E7A" w14:textId="248BA0C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4B373D4" w14:textId="79E3257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316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44058AC" w14:textId="09D7F52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3.60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75EBC2E" w14:textId="0DB8511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3.50</w:t>
            </w:r>
          </w:p>
        </w:tc>
      </w:tr>
      <w:tr w:rsidR="1880D779" w:rsidRPr="00ED0D6D" w14:paraId="2BBB42FA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61B276D0" w14:textId="74E2C753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Honorato, SC*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742857E" w14:textId="3BB778F9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4842AEE" w14:textId="09E3ED4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6779D06" w14:textId="09C82FB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EC11D45" w14:textId="4D17874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E2D287B" w14:textId="2C72A8E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4941678" w14:textId="07526CD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3.00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9BE0EB3" w14:textId="5CEA8A5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4.30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6E08DA4" w14:textId="3325CD0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805757A" w14:textId="4097551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4.30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029421A" w14:textId="423A4D7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3.30</w:t>
            </w:r>
          </w:p>
        </w:tc>
      </w:tr>
      <w:tr w:rsidR="1880D779" w:rsidRPr="00ED0D6D" w14:paraId="68C81BB1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7D140A5" w14:textId="460418CC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Costa, LB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64954830" w14:textId="2C9912EF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F0D934" w14:textId="3C00AC1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6D84F04" w14:textId="0C4C5A1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3.60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04A2B46" w14:textId="75A8383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ED312A" w14:textId="687762B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A453EE1" w14:textId="50312B1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4.90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EA847CB" w14:textId="71A7E63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B9F7C41" w14:textId="4F94C4F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4E31136" w14:textId="2A249EE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4.02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EC78265" w14:textId="66705FF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2.30</w:t>
            </w:r>
          </w:p>
        </w:tc>
      </w:tr>
      <w:tr w:rsidR="1880D779" w:rsidRPr="00ED0D6D" w14:paraId="75673B6E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4527CE51" w14:textId="5F5AE7CA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 xml:space="preserve">Bomfim, </w:t>
            </w:r>
            <w:proofErr w:type="gramStart"/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R.A</w:t>
            </w:r>
            <w:proofErr w:type="gramEnd"/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6F3C05EB" w14:textId="70942473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32BB8A9" w14:textId="04C8628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E1DA6DC" w14:textId="4678237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2C5E713" w14:textId="5718795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2.53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4834315" w14:textId="0FF015F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ED3FB9C" w14:textId="2618C21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5.33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7AC7BCF" w14:textId="1D30B09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E5C18D6" w14:textId="487679D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E3DDAA1" w14:textId="20D54A2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4.48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0255918" w14:textId="03FBBB7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2.51</w:t>
            </w:r>
          </w:p>
        </w:tc>
      </w:tr>
      <w:tr w:rsidR="1880D779" w:rsidRPr="00ED0D6D" w14:paraId="431C2385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05CE714E" w14:textId="558BA7A6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Figueira, MCS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BE04C46" w14:textId="68F693B8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2B41502" w14:textId="1FD0E02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F6A8E2C" w14:textId="0FFFE40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6.36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8C57382" w14:textId="3E21F7E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E238F4E" w14:textId="6043B09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583D543" w14:textId="22208EF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8.12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B20479" w14:textId="00F1A42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1.93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2F6430B" w14:textId="2DA2A21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63C9DEF" w14:textId="195E518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2.51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36EBD7C" w14:textId="4704137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2.48</w:t>
            </w:r>
          </w:p>
        </w:tc>
      </w:tr>
      <w:tr w:rsidR="1880D779" w:rsidRPr="00ED0D6D" w14:paraId="210BB356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6A93A039" w14:textId="76E4FC77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Pinto LF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AB6364C" w14:textId="2CB4576D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27F95BF" w14:textId="51FD3F1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400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391C22D" w14:textId="24BDF58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4.56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0ACFB66" w14:textId="08039DB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4E5C7C5" w14:textId="539CFEB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0916921" w14:textId="12F7F99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5.77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F291458" w14:textId="64CA184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FE03B21" w14:textId="3F338C3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95B6783" w14:textId="41A924D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5.15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C782D69" w14:textId="64A5210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02E39D3B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6C964C29" w14:textId="5C9FB4DE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Silva SA da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4CEE0F6" w14:textId="7AA57A25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DA591DD" w14:textId="7F6BCEF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508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F5A7E07" w14:textId="6318A92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4.92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DEAC6C9" w14:textId="61E0771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FAB9994" w14:textId="0898A63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511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866BACC" w14:textId="5A5C483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5.69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E92C78D" w14:textId="3406EF5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2.93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A4C88BB" w14:textId="5F43556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464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6F148A6" w14:textId="54BE30B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5.88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FBB3EDB" w14:textId="2579EF5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2.48</w:t>
            </w:r>
          </w:p>
        </w:tc>
      </w:tr>
      <w:tr w:rsidR="1880D779" w:rsidRPr="00ED0D6D" w14:paraId="02F63372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B48D9BE" w14:textId="0A1219DC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Celino SDM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5C34F504" w14:textId="2BD03A14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1E6ADF4" w14:textId="5F4AB02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7D221B6" w14:textId="1C89FE1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3.51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1E74CD1" w14:textId="5D23C02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1.27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727D39E" w14:textId="60AB130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ED6112F" w14:textId="7FBD8CA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5.67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1F7887B" w14:textId="70CE959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1.93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979227F" w14:textId="0DF52B8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49B61AF" w14:textId="0AECEE2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3.44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140BF0" w14:textId="3F97C8C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1.18</w:t>
            </w:r>
          </w:p>
        </w:tc>
      </w:tr>
      <w:tr w:rsidR="1880D779" w:rsidRPr="00ED0D6D" w14:paraId="4A4A0A7F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501648B1" w14:textId="346730F2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Queiroz AM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7584CFA5" w14:textId="2DD7D361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3AFA58F" w14:textId="58EA3AC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A07923" w14:textId="5A600F5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DB632BD" w14:textId="223D83E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C276A02" w14:textId="2C59482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1A32CA2" w14:textId="613FF29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1D9E668" w14:textId="76A955B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C2D880C" w14:textId="17EAD3A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3D86EF0" w14:textId="04ECCF0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BB16FA6" w14:textId="30416C6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15D00D5B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120B57C2" w14:textId="1340B8B8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lastRenderedPageBreak/>
              <w:t>Menegazzo GR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61801278" w14:textId="4ABFD696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1259F6E" w14:textId="0CF7386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4547B1B" w14:textId="7C146D8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165163A" w14:textId="6CAC590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75D227D" w14:textId="6CD8F6C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9396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29DD52B" w14:textId="5B67FA0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4.94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EA3D208" w14:textId="0E1D57F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3.35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2E23814" w14:textId="3A6F8B9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9396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3EE743A" w14:textId="4AC9CD8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2A7DEF2" w14:textId="366A223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3.94</w:t>
            </w:r>
          </w:p>
        </w:tc>
      </w:tr>
      <w:tr w:rsidR="1880D779" w:rsidRPr="00ED0D6D" w14:paraId="0014F959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028DCA69" w14:textId="16DC26C6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Peduzzi M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7EF11540" w14:textId="2DDCC49D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6DA8F68" w14:textId="2B797F0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473BC32" w14:textId="0022EA1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3DFC82E" w14:textId="08549D3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EE71241" w14:textId="40EE18F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B9351A9" w14:textId="3E3E58C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8E6B177" w14:textId="6B3659C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5A4681B" w14:textId="4AC3FDA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3172DE9" w14:textId="3A37B90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2C2DA6F" w14:textId="5CE2BCB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002D5ED4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0E64676F" w14:textId="037C6A5D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D'Avila OP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6E00163F" w14:textId="2E91084C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i/>
                <w:iCs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639F2DF" w14:textId="2D57AE0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781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7312ACA" w14:textId="4A50E82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4.50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A836C89" w14:textId="2727D44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316CF0A" w14:textId="4984AB2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880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8ACBA54" w14:textId="3A72B93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5.93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A6CCB52" w14:textId="64DA4A4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06FBDA5" w14:textId="2D78ACE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766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C9E56BC" w14:textId="7EF7B42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4.98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534D78A" w14:textId="44156947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54883E58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2F7772FD" w14:textId="038E2546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Silva ANE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5370A4A2" w14:textId="5856E81E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80A2963" w14:textId="2B2F9C2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2812851" w14:textId="50457BA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3.77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F899908" w14:textId="287828F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2.41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FB6EEBA" w14:textId="62CB391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301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E3D370E" w14:textId="5D8CC63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4.65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BAED686" w14:textId="7CC77DD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3.12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342E0F5" w14:textId="7F255F2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290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785993B" w14:textId="6249252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5.31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3FD6743" w14:textId="5690F4C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2.70</w:t>
            </w:r>
          </w:p>
        </w:tc>
      </w:tr>
      <w:tr w:rsidR="1880D779" w:rsidRPr="00ED0D6D" w14:paraId="6953E52A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1D8B75F9" w14:textId="5058E49F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Almeida MHM*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8C9762A" w14:textId="36D9ED8A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69D1C95" w14:textId="5F967A5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A53879A" w14:textId="238E1A3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4.56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08D9C68" w14:textId="27D4D52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2.39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8C93C2B" w14:textId="63192A3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1F92C40" w14:textId="75EBEFD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5.98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22EF623" w14:textId="2A66420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3.42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2432808" w14:textId="578BF38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D140F62" w14:textId="7B44653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5.27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98CB7B6" w14:textId="23AAA4F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2.71</w:t>
            </w:r>
          </w:p>
        </w:tc>
      </w:tr>
      <w:tr w:rsidR="1880D779" w:rsidRPr="00ED0D6D" w14:paraId="31B2FD4A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D6642CE" w14:textId="30472B24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Almeida MHM*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8FC7B39" w14:textId="6C8B48D8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CEF201F" w14:textId="6A1B331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52C63A7" w14:textId="359620F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5.94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741260A" w14:textId="74C7D0E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2.48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E1AF981" w14:textId="30E0C09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068FE09" w14:textId="718DD53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6.31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9B373B9" w14:textId="0FE208F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2.91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316AF7D" w14:textId="1405100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1F9F60D" w14:textId="2ABD751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6.22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1ECB0C7" w14:textId="5FF9F48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2.27</w:t>
            </w:r>
          </w:p>
        </w:tc>
      </w:tr>
      <w:tr w:rsidR="1880D779" w:rsidRPr="00ED0D6D" w14:paraId="381D21E0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37C4F6C4" w14:textId="6EB3D83C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Martins DC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498DE378" w14:textId="09F391D3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6088FA4" w14:textId="491F708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5428EA0" w14:textId="4DF5A4C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3.32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D97A85C" w14:textId="4436B4E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AC81C8" w14:textId="39D71F5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2D17E43" w14:textId="6A441D8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5.86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7033787" w14:textId="1620CFA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1.95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763EC7C" w14:textId="4152437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397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8AE2BCF" w14:textId="0A099F5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3.76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321A09D" w14:textId="3E53EA1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1.26</w:t>
            </w:r>
          </w:p>
        </w:tc>
      </w:tr>
      <w:tr w:rsidR="1880D779" w:rsidRPr="00ED0D6D" w14:paraId="725FC447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04EFA644" w14:textId="6ED14860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Kessler 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1823C621" w14:textId="598467C6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8B573B9" w14:textId="3CDB626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675C8C4" w14:textId="36D2800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DA5A07E" w14:textId="093C2A4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3F98390" w14:textId="3D62993F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8A16DC8" w14:textId="5B5F5F0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3CDC5DA" w14:textId="336A73D4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DA2489E" w14:textId="794CCA9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C320D5D" w14:textId="433BDF0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23D579A" w14:textId="5201744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4E3FB9C8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12D799E7" w14:textId="5EB8376C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Kessler M*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5A2A8BA7" w14:textId="3610A621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4671901" w14:textId="7606369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0FF3A98" w14:textId="4E41CE5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467C228" w14:textId="775DBD8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40F9535" w14:textId="69333E5A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914296A" w14:textId="5741127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E23BBE" w14:textId="0B4CF292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FCE4D92" w14:textId="63933ED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544197B" w14:textId="4F49CB0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0AC1611" w14:textId="576D07D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49068BE3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74275B16" w14:textId="597BB048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Vidal TB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62412F11" w14:textId="09509FD1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D922F33" w14:textId="5D295AE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6466B10" w14:textId="16926AD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5.10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769287B" w14:textId="58E5343D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EF2E162" w14:textId="3B0A992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75B3D4A" w14:textId="0A60C1E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5.80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4A5114B6" w14:textId="4AAC21A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2D088A1" w14:textId="40883FB3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2D0F013" w14:textId="4AAC86F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5.20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FA2C5AD" w14:textId="376A9366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1880D779" w:rsidRPr="00ED0D6D" w14:paraId="728B67D0" w14:textId="77777777" w:rsidTr="1880D779">
        <w:trPr>
          <w:trHeight w:val="300"/>
        </w:trPr>
        <w:tc>
          <w:tcPr>
            <w:tcW w:w="1485" w:type="dxa"/>
            <w:tcMar>
              <w:left w:w="105" w:type="dxa"/>
              <w:right w:w="105" w:type="dxa"/>
            </w:tcMar>
          </w:tcPr>
          <w:p w14:paraId="7C301735" w14:textId="0E2E2FAC" w:rsidR="1880D779" w:rsidRPr="00ED0D6D" w:rsidRDefault="1880D779" w:rsidP="00BD67A0">
            <w:pPr>
              <w:spacing w:line="360" w:lineRule="auto"/>
              <w:rPr>
                <w:rFonts w:eastAsia="Arial" w:cstheme="minorHAnsi"/>
                <w:color w:val="21212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212121"/>
                <w:sz w:val="20"/>
                <w:szCs w:val="20"/>
              </w:rPr>
              <w:t>Rech MRA</w:t>
            </w:r>
          </w:p>
        </w:tc>
        <w:tc>
          <w:tcPr>
            <w:tcW w:w="675" w:type="dxa"/>
            <w:tcMar>
              <w:left w:w="105" w:type="dxa"/>
              <w:right w:w="105" w:type="dxa"/>
            </w:tcMar>
          </w:tcPr>
          <w:p w14:paraId="39066485" w14:textId="50A56DD1" w:rsidR="1880D779" w:rsidRPr="00ED0D6D" w:rsidRDefault="1880D779" w:rsidP="00BD67A0">
            <w:pPr>
              <w:spacing w:line="360" w:lineRule="auto"/>
              <w:jc w:val="right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7EB217C" w14:textId="0A4DCEC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311B28D" w14:textId="76778EC0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A41471C" w14:textId="3DF735CC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60C3888" w14:textId="0BD7B3F1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796E871" w14:textId="7F0CD8EB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50697E0" w14:textId="62A4AC58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DC92F48" w14:textId="40638A45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03589F2" w14:textId="63E79E39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AEBD5E1" w14:textId="31A285FE" w:rsidR="1880D779" w:rsidRPr="00ED0D6D" w:rsidRDefault="1880D779" w:rsidP="00BD67A0">
            <w:pPr>
              <w:spacing w:line="360" w:lineRule="auto"/>
              <w:jc w:val="center"/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ED0D6D">
              <w:rPr>
                <w:rFonts w:eastAsia="Arial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31793CEF" w14:textId="48A6A833" w:rsidR="6F039E83" w:rsidRPr="00ED0D6D" w:rsidRDefault="6F039E83" w:rsidP="00BD67A0">
      <w:pPr>
        <w:spacing w:line="360" w:lineRule="auto"/>
        <w:rPr>
          <w:rFonts w:cstheme="minorHAnsi"/>
          <w:sz w:val="20"/>
          <w:szCs w:val="20"/>
        </w:rPr>
      </w:pPr>
    </w:p>
    <w:p w14:paraId="0072C934" w14:textId="18D21357" w:rsidR="54C77139" w:rsidRPr="00ED0D6D" w:rsidRDefault="54C77139" w:rsidP="00BD67A0">
      <w:pPr>
        <w:spacing w:line="360" w:lineRule="auto"/>
        <w:jc w:val="both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Note</w:t>
      </w:r>
      <w:r w:rsidR="00ED0D6D">
        <w:rPr>
          <w:rFonts w:eastAsia="Arial" w:cstheme="minorHAnsi"/>
          <w:color w:val="000000" w:themeColor="text1"/>
          <w:sz w:val="20"/>
          <w:szCs w:val="20"/>
        </w:rPr>
        <w:t xml:space="preserve">. </w:t>
      </w:r>
      <w:r w:rsidRPr="00ED0D6D">
        <w:rPr>
          <w:rFonts w:eastAsia="Arial" w:cstheme="minorHAnsi"/>
          <w:color w:val="000000" w:themeColor="text1"/>
          <w:sz w:val="20"/>
          <w:szCs w:val="20"/>
        </w:rPr>
        <w:t>Author</w:t>
      </w:r>
      <w:r w:rsidR="00ED0D6D">
        <w:rPr>
          <w:rFonts w:eastAsia="Arial" w:cstheme="minorHAnsi"/>
          <w:color w:val="000000" w:themeColor="text1"/>
          <w:sz w:val="20"/>
          <w:szCs w:val="20"/>
        </w:rPr>
        <w:t>s</w:t>
      </w:r>
      <w:r w:rsidRPr="00ED0D6D">
        <w:rPr>
          <w:rFonts w:eastAsia="Arial" w:cstheme="minorHAnsi"/>
          <w:color w:val="000000" w:themeColor="text1"/>
          <w:sz w:val="20"/>
          <w:szCs w:val="20"/>
        </w:rPr>
        <w:t xml:space="preserve"> with * at the end reported data separately for separate groups, and those group data were therefore included separately. Honorato and Kessler reported data from UBB and ESF separately; Almeida reported data from age 19-59 and 60 and over separately;</w:t>
      </w:r>
    </w:p>
    <w:p w14:paraId="43BCCA22" w14:textId="65864987" w:rsidR="54C77139" w:rsidRPr="00ED0D6D" w:rsidRDefault="54C77139" w:rsidP="00BD67A0">
      <w:pPr>
        <w:spacing w:line="360" w:lineRule="auto"/>
        <w:rPr>
          <w:rFonts w:eastAsia="Arial" w:cstheme="minorHAnsi"/>
          <w:color w:val="000000" w:themeColor="text1"/>
          <w:sz w:val="20"/>
          <w:szCs w:val="20"/>
        </w:rPr>
      </w:pPr>
      <w:r w:rsidRPr="00ED0D6D">
        <w:rPr>
          <w:rFonts w:eastAsia="Arial" w:cstheme="minorHAnsi"/>
          <w:color w:val="000000" w:themeColor="text1"/>
          <w:sz w:val="20"/>
          <w:szCs w:val="20"/>
        </w:rPr>
        <w:t>X means that data is not reported</w:t>
      </w:r>
    </w:p>
    <w:p w14:paraId="68D4A074" w14:textId="6E616B64" w:rsidR="1880D779" w:rsidRPr="00ED0D6D" w:rsidRDefault="1880D779" w:rsidP="00BD67A0">
      <w:pPr>
        <w:spacing w:line="360" w:lineRule="auto"/>
        <w:rPr>
          <w:rFonts w:cstheme="minorHAnsi"/>
          <w:sz w:val="20"/>
          <w:szCs w:val="20"/>
        </w:rPr>
      </w:pPr>
    </w:p>
    <w:p w14:paraId="53616CE6" w14:textId="20923CFE" w:rsidR="1880D779" w:rsidRPr="00ED0D6D" w:rsidRDefault="1880D779" w:rsidP="00BD67A0">
      <w:pPr>
        <w:spacing w:line="360" w:lineRule="auto"/>
        <w:rPr>
          <w:rFonts w:cstheme="minorHAnsi"/>
        </w:rPr>
      </w:pPr>
    </w:p>
    <w:sectPr w:rsidR="1880D779" w:rsidRPr="00ED0D6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170EE" w14:textId="77777777" w:rsidR="00D35524" w:rsidRDefault="00D35524" w:rsidP="00B70DAA">
      <w:pPr>
        <w:spacing w:after="0" w:line="240" w:lineRule="auto"/>
      </w:pPr>
      <w:r>
        <w:separator/>
      </w:r>
    </w:p>
  </w:endnote>
  <w:endnote w:type="continuationSeparator" w:id="0">
    <w:p w14:paraId="38B3181B" w14:textId="77777777" w:rsidR="00D35524" w:rsidRDefault="00D35524" w:rsidP="00B70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8EF34" w14:textId="77777777" w:rsidR="00D35524" w:rsidRDefault="00D35524" w:rsidP="00B70DAA">
      <w:pPr>
        <w:spacing w:after="0" w:line="240" w:lineRule="auto"/>
      </w:pPr>
      <w:r>
        <w:separator/>
      </w:r>
    </w:p>
  </w:footnote>
  <w:footnote w:type="continuationSeparator" w:id="0">
    <w:p w14:paraId="3369614B" w14:textId="77777777" w:rsidR="00D35524" w:rsidRDefault="00D35524" w:rsidP="00B70DAA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bSw9h1ivjDjtZ" int2:id="UpP61zJK">
      <int2:state int2:value="Rejected" int2:type="spell"/>
    </int2:textHash>
    <int2:textHash int2:hashCode="sXXviDWj+EcD1H" int2:id="qjhZTF2X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E39BD"/>
    <w:multiLevelType w:val="hybridMultilevel"/>
    <w:tmpl w:val="8E26B71A"/>
    <w:lvl w:ilvl="0" w:tplc="6510B342">
      <w:start w:val="3"/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33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C190C7"/>
    <w:rsid w:val="00044371"/>
    <w:rsid w:val="00051E0E"/>
    <w:rsid w:val="000A2A66"/>
    <w:rsid w:val="000C1F0B"/>
    <w:rsid w:val="000F4D81"/>
    <w:rsid w:val="00177AA1"/>
    <w:rsid w:val="001D7321"/>
    <w:rsid w:val="002063C5"/>
    <w:rsid w:val="00234C8B"/>
    <w:rsid w:val="0024081C"/>
    <w:rsid w:val="00251577"/>
    <w:rsid w:val="00264CA4"/>
    <w:rsid w:val="00277310"/>
    <w:rsid w:val="004751F5"/>
    <w:rsid w:val="004842F8"/>
    <w:rsid w:val="004E5C07"/>
    <w:rsid w:val="005B23B7"/>
    <w:rsid w:val="005D6B5B"/>
    <w:rsid w:val="005E1049"/>
    <w:rsid w:val="0061713C"/>
    <w:rsid w:val="00624EDD"/>
    <w:rsid w:val="0063572F"/>
    <w:rsid w:val="006E7F4B"/>
    <w:rsid w:val="00701326"/>
    <w:rsid w:val="0072449D"/>
    <w:rsid w:val="0073150F"/>
    <w:rsid w:val="0077410E"/>
    <w:rsid w:val="0079428C"/>
    <w:rsid w:val="007D4176"/>
    <w:rsid w:val="00870D6F"/>
    <w:rsid w:val="008B8248"/>
    <w:rsid w:val="0098581F"/>
    <w:rsid w:val="00985A17"/>
    <w:rsid w:val="00A032B6"/>
    <w:rsid w:val="00A12FD6"/>
    <w:rsid w:val="00A7F9FF"/>
    <w:rsid w:val="00B70DAA"/>
    <w:rsid w:val="00BD67A0"/>
    <w:rsid w:val="00BE7A79"/>
    <w:rsid w:val="00C7079C"/>
    <w:rsid w:val="00C71C09"/>
    <w:rsid w:val="00CF107B"/>
    <w:rsid w:val="00D07DCA"/>
    <w:rsid w:val="00D35524"/>
    <w:rsid w:val="00E023DF"/>
    <w:rsid w:val="00EB09F2"/>
    <w:rsid w:val="00ED0D6D"/>
    <w:rsid w:val="00F249D7"/>
    <w:rsid w:val="00F770C3"/>
    <w:rsid w:val="00F8365A"/>
    <w:rsid w:val="00FA4B72"/>
    <w:rsid w:val="051EF2A1"/>
    <w:rsid w:val="06249B1F"/>
    <w:rsid w:val="07842B24"/>
    <w:rsid w:val="08A13058"/>
    <w:rsid w:val="12FB9A68"/>
    <w:rsid w:val="1334D370"/>
    <w:rsid w:val="17B28DB5"/>
    <w:rsid w:val="1880D779"/>
    <w:rsid w:val="197755F6"/>
    <w:rsid w:val="1B31447E"/>
    <w:rsid w:val="1C9B2D66"/>
    <w:rsid w:val="1CC7D14A"/>
    <w:rsid w:val="1DE52FCE"/>
    <w:rsid w:val="2258C590"/>
    <w:rsid w:val="22DDD769"/>
    <w:rsid w:val="235454FC"/>
    <w:rsid w:val="23860F6A"/>
    <w:rsid w:val="26F6BC0C"/>
    <w:rsid w:val="26FB7C33"/>
    <w:rsid w:val="27F60FBF"/>
    <w:rsid w:val="281CCACA"/>
    <w:rsid w:val="2A5F775E"/>
    <w:rsid w:val="2B6E9323"/>
    <w:rsid w:val="2C4B8FB9"/>
    <w:rsid w:val="2D8EC154"/>
    <w:rsid w:val="2EAC7169"/>
    <w:rsid w:val="2F9ACBBC"/>
    <w:rsid w:val="2FA9F394"/>
    <w:rsid w:val="31A89FE2"/>
    <w:rsid w:val="344755A0"/>
    <w:rsid w:val="36C50421"/>
    <w:rsid w:val="39BFD418"/>
    <w:rsid w:val="39E68838"/>
    <w:rsid w:val="3AA818A3"/>
    <w:rsid w:val="3AE68D0D"/>
    <w:rsid w:val="3C5C4486"/>
    <w:rsid w:val="3DFC2B2A"/>
    <w:rsid w:val="3E174582"/>
    <w:rsid w:val="3FA4EC05"/>
    <w:rsid w:val="401BEB93"/>
    <w:rsid w:val="446B7449"/>
    <w:rsid w:val="44DF1418"/>
    <w:rsid w:val="46954A8D"/>
    <w:rsid w:val="47515C3B"/>
    <w:rsid w:val="495A7EA8"/>
    <w:rsid w:val="4A549CEB"/>
    <w:rsid w:val="4BE5EA1E"/>
    <w:rsid w:val="4BE983F5"/>
    <w:rsid w:val="4CAC5FBD"/>
    <w:rsid w:val="4DB4477B"/>
    <w:rsid w:val="503BA3E7"/>
    <w:rsid w:val="5437DB43"/>
    <w:rsid w:val="54B9FE26"/>
    <w:rsid w:val="54C77139"/>
    <w:rsid w:val="54DCDAB6"/>
    <w:rsid w:val="566521E9"/>
    <w:rsid w:val="567855E3"/>
    <w:rsid w:val="574EC124"/>
    <w:rsid w:val="5A3C6CE6"/>
    <w:rsid w:val="5CD30A85"/>
    <w:rsid w:val="5F3D1322"/>
    <w:rsid w:val="68400081"/>
    <w:rsid w:val="6B473494"/>
    <w:rsid w:val="6F039E83"/>
    <w:rsid w:val="704148DC"/>
    <w:rsid w:val="704D4942"/>
    <w:rsid w:val="70C190C7"/>
    <w:rsid w:val="714AF397"/>
    <w:rsid w:val="71528DB0"/>
    <w:rsid w:val="72790D4E"/>
    <w:rsid w:val="728C218E"/>
    <w:rsid w:val="784DA315"/>
    <w:rsid w:val="78B60859"/>
    <w:rsid w:val="79E49048"/>
    <w:rsid w:val="7AE0B8D8"/>
    <w:rsid w:val="7D8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08BC4"/>
  <w15:chartTrackingRefBased/>
  <w15:docId w15:val="{AAA8F574-CA99-4E98-9EAA-D06AAB62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70D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0D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DAA"/>
  </w:style>
  <w:style w:type="paragraph" w:styleId="Footer">
    <w:name w:val="footer"/>
    <w:basedOn w:val="Normal"/>
    <w:link w:val="FooterChar"/>
    <w:uiPriority w:val="99"/>
    <w:unhideWhenUsed/>
    <w:rsid w:val="00B70D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DAA"/>
  </w:style>
  <w:style w:type="paragraph" w:styleId="Revision">
    <w:name w:val="Revision"/>
    <w:hidden/>
    <w:uiPriority w:val="99"/>
    <w:semiHidden/>
    <w:rsid w:val="00870D6F"/>
    <w:pPr>
      <w:spacing w:after="0" w:line="240" w:lineRule="auto"/>
    </w:pPr>
  </w:style>
  <w:style w:type="paragraph" w:styleId="NoSpacing">
    <w:name w:val="No Spacing"/>
    <w:uiPriority w:val="1"/>
    <w:qFormat/>
    <w:rsid w:val="6F039E83"/>
    <w:pPr>
      <w:spacing w:after="0"/>
    </w:pPr>
  </w:style>
  <w:style w:type="paragraph" w:customStyle="1" w:styleId="Default">
    <w:name w:val="Default"/>
    <w:basedOn w:val="Normal"/>
    <w:link w:val="DefaultChar"/>
    <w:uiPriority w:val="1"/>
    <w:rsid w:val="6F039E83"/>
    <w:pPr>
      <w:spacing w:after="0" w:line="240" w:lineRule="auto"/>
    </w:pPr>
    <w:rPr>
      <w:color w:val="000000" w:themeColor="text1"/>
      <w:lang w:eastAsia="en-US"/>
    </w:rPr>
  </w:style>
  <w:style w:type="character" w:customStyle="1" w:styleId="DefaultChar">
    <w:name w:val="Default Char"/>
    <w:basedOn w:val="DefaultParagraphFont"/>
    <w:link w:val="Default"/>
    <w:uiPriority w:val="1"/>
    <w:rsid w:val="6F039E83"/>
    <w:rPr>
      <w:rFonts w:asciiTheme="minorHAnsi" w:eastAsiaTheme="minorEastAsia" w:hAnsiTheme="minorHAnsi" w:cstheme="minorBidi"/>
      <w:color w:val="000000" w:themeColor="text1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E7F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7F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7F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F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F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8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2208</Words>
  <Characters>11926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DE MESQUITA</dc:creator>
  <cp:keywords/>
  <dc:description/>
  <cp:lastModifiedBy>Patrick Harris de Mesquita</cp:lastModifiedBy>
  <cp:revision>2</cp:revision>
  <dcterms:created xsi:type="dcterms:W3CDTF">2026-08-09T17:04:00Z</dcterms:created>
  <dcterms:modified xsi:type="dcterms:W3CDTF">2026-08-09T17:04:00Z</dcterms:modified>
</cp:coreProperties>
</file>