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mf" ContentType="image/x-wmf"/>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A297A">
      <w:pPr>
        <w:pStyle w:val="4"/>
        <w:rPr>
          <w:rFonts w:eastAsiaTheme="minorEastAsia"/>
          <w:b/>
          <w:lang w:val="en-GB"/>
        </w:rPr>
      </w:pPr>
      <w:r>
        <w:t>Additional file 1</w:t>
      </w:r>
    </w:p>
    <w:p w14:paraId="792E01F5">
      <w:pPr>
        <w:pStyle w:val="4"/>
        <w:rPr>
          <w:rFonts w:hint="eastAsia" w:eastAsiaTheme="minorEastAsia"/>
          <w:b/>
          <w:lang w:val="en-GB"/>
        </w:rPr>
      </w:pPr>
      <w:r>
        <w:rPr>
          <w:rFonts w:hint="eastAsia" w:eastAsiaTheme="minorEastAsia"/>
          <w:b/>
          <w:lang w:val="en-GB"/>
        </w:rPr>
        <w:t>Deep Learning from Retinal Fundus Photographs for Detecting Angiographic Obstructive Coronary Artery Disease: A Multicenter Development and External Validation Study</w:t>
      </w:r>
    </w:p>
    <w:p w14:paraId="1F1D2A7B">
      <w:pPr>
        <w:pStyle w:val="4"/>
        <w:rPr>
          <w:rFonts w:hint="eastAsia" w:eastAsiaTheme="minorEastAsia"/>
          <w:b/>
          <w:lang w:val="en-GB"/>
        </w:rPr>
      </w:pPr>
      <w:bookmarkStart w:id="27" w:name="_GoBack"/>
      <w:bookmarkEnd w:id="27"/>
    </w:p>
    <w:p w14:paraId="18D12819">
      <w:pPr>
        <w:pStyle w:val="4"/>
        <w:rPr>
          <w:b/>
        </w:rPr>
      </w:pPr>
      <w:r>
        <w:rPr>
          <w:b/>
        </w:rPr>
        <w:t>Supplementary Methods</w:t>
      </w:r>
    </w:p>
    <w:p w14:paraId="73647BC2">
      <w:pPr>
        <w:pStyle w:val="4"/>
      </w:pPr>
      <w:r>
        <w:t>1 Fundus photographs quality control and preprocessing</w:t>
      </w:r>
    </w:p>
    <w:p w14:paraId="07E3BB9D">
      <w:pPr>
        <w:pStyle w:val="4"/>
      </w:pPr>
      <w:r>
        <w:t>2 Model construction details</w:t>
      </w:r>
    </w:p>
    <w:p w14:paraId="1205D170">
      <w:pPr>
        <w:pStyle w:val="4"/>
      </w:pPr>
      <w:r>
        <w:t>3 Experiments with model interpretability</w:t>
      </w:r>
    </w:p>
    <w:p w14:paraId="52077A8A">
      <w:pPr>
        <w:pStyle w:val="4"/>
        <w:rPr>
          <w:b/>
        </w:rPr>
      </w:pPr>
      <w:r>
        <w:rPr>
          <w:b/>
        </w:rPr>
        <w:t>Supplementary Figures</w:t>
      </w:r>
    </w:p>
    <w:p w14:paraId="78BFA72B">
      <w:pPr>
        <w:pStyle w:val="4"/>
      </w:pPr>
      <w:r>
        <w:t>Figure S1. Training curve without pretraining.</w:t>
      </w:r>
    </w:p>
    <w:p w14:paraId="10789E4E">
      <w:pPr>
        <w:pStyle w:val="4"/>
      </w:pPr>
      <w:r>
        <w:t>Figure S2. Training curve after pretraining.</w:t>
      </w:r>
    </w:p>
    <w:p w14:paraId="32BBF06A">
      <w:pPr>
        <w:pStyle w:val="4"/>
      </w:pPr>
      <w:r>
        <w:t>Figure S3. Training-loss curve during RET-IRV2 training.</w:t>
      </w:r>
    </w:p>
    <w:p w14:paraId="6EAFB53B">
      <w:pPr>
        <w:pStyle w:val="4"/>
      </w:pPr>
      <w:r>
        <w:t>Figure S4. Flow chart.</w:t>
      </w:r>
    </w:p>
    <w:p w14:paraId="6A3E0CE0">
      <w:pPr>
        <w:pStyle w:val="4"/>
        <w:rPr>
          <w:b/>
        </w:rPr>
      </w:pPr>
      <w:r>
        <w:rPr>
          <w:b/>
        </w:rPr>
        <w:t>Supplementary Tables</w:t>
      </w:r>
    </w:p>
    <w:p w14:paraId="18629EB5">
      <w:pPr>
        <w:pStyle w:val="4"/>
        <w:rPr>
          <w:rFonts w:eastAsiaTheme="minorEastAsia"/>
        </w:rPr>
      </w:pPr>
      <w:r>
        <w:t>Table S1. Composition of each dataset in the algorithm development</w:t>
      </w:r>
    </w:p>
    <w:p w14:paraId="49345BD2">
      <w:pPr>
        <w:pStyle w:val="4"/>
        <w:rPr>
          <w:rFonts w:eastAsiaTheme="minorEastAsia"/>
        </w:rPr>
      </w:pPr>
      <w:r>
        <w:t>Table S2. Baseline characteristics of the participants</w:t>
      </w:r>
    </w:p>
    <w:p w14:paraId="16133C45">
      <w:pPr>
        <w:pStyle w:val="4"/>
        <w:rPr>
          <w:rFonts w:eastAsiaTheme="minorEastAsia"/>
        </w:rPr>
      </w:pPr>
      <w:r>
        <w:t>Table S3. The 95% confidence interval of PTP model diagnostic measurements</w:t>
      </w:r>
    </w:p>
    <w:p w14:paraId="1D2A466D">
      <w:pPr>
        <w:pStyle w:val="4"/>
        <w:rPr>
          <w:rFonts w:eastAsiaTheme="minorEastAsia"/>
        </w:rPr>
      </w:pPr>
      <w:r>
        <w:t>Table S4. Comparison of the discriminant and reclassification ability of models</w:t>
      </w:r>
    </w:p>
    <w:p w14:paraId="095B536E">
      <w:pPr>
        <w:pStyle w:val="4"/>
        <w:rPr>
          <w:rFonts w:eastAsiaTheme="minorEastAsia"/>
        </w:rPr>
      </w:pPr>
      <w:r>
        <w:t>Table S5. Performance comparison of multimodal and multitask image-only frameworks</w:t>
      </w:r>
    </w:p>
    <w:p w14:paraId="4C4F12FE">
      <w:pPr>
        <w:pStyle w:val="4"/>
        <w:rPr>
          <w:rFonts w:eastAsiaTheme="minorEastAsia"/>
        </w:rPr>
      </w:pPr>
      <w:r>
        <w:rPr>
          <w:rFonts w:eastAsiaTheme="minorEastAsia"/>
        </w:rPr>
        <w:t>Table S6. Hazard ratios (95% CI) for MACCE among followed patients with angiographically confirmed OCAD</w:t>
      </w:r>
    </w:p>
    <w:p w14:paraId="583DDD89">
      <w:pPr>
        <w:pStyle w:val="4"/>
        <w:rPr>
          <w:rFonts w:eastAsiaTheme="minorEastAsia"/>
        </w:rPr>
      </w:pPr>
      <w:r>
        <w:t>Table S</w:t>
      </w:r>
      <w:r>
        <w:rPr>
          <w:rFonts w:hint="eastAsia" w:eastAsiaTheme="minorEastAsia"/>
        </w:rPr>
        <w:t>7</w:t>
      </w:r>
      <w:r>
        <w:t>. Performance of different occlusions</w:t>
      </w:r>
    </w:p>
    <w:p w14:paraId="2777FF1B">
      <w:pPr>
        <w:pStyle w:val="4"/>
        <w:rPr>
          <w:rFonts w:eastAsiaTheme="minorEastAsia"/>
        </w:rPr>
      </w:pPr>
      <w:r>
        <w:t>Table S8. Algorithm performance across subgroups in the external validation cohort</w:t>
      </w:r>
    </w:p>
    <w:p w14:paraId="6CB4DBA4">
      <w:pPr>
        <w:pStyle w:val="4"/>
        <w:rPr>
          <w:rFonts w:eastAsiaTheme="minorEastAsia"/>
        </w:rPr>
      </w:pPr>
      <w:r>
        <w:rPr>
          <w:rFonts w:eastAsiaTheme="minorEastAsia"/>
        </w:rPr>
        <w:t>Table S9a. Performance of categorical auxiliary branch tasks in the multitask model</w:t>
      </w:r>
    </w:p>
    <w:p w14:paraId="4ADEB31F">
      <w:pPr>
        <w:pStyle w:val="4"/>
        <w:rPr>
          <w:rFonts w:eastAsiaTheme="minorEastAsia"/>
        </w:rPr>
      </w:pPr>
      <w:r>
        <w:rPr>
          <w:rFonts w:eastAsiaTheme="minorEastAsia"/>
        </w:rPr>
        <w:t>Table S9b. Performance of continuous auxiliary branch tasks in the multitask model</w:t>
      </w:r>
    </w:p>
    <w:p w14:paraId="4EDB09C5">
      <w:pPr>
        <w:pStyle w:val="4"/>
        <w:rPr>
          <w:rStyle w:val="96"/>
          <w:rFonts w:eastAsiaTheme="minorEastAsia"/>
          <w:b w:val="0"/>
          <w:i w:val="0"/>
          <w:color w:val="auto"/>
          <w:sz w:val="24"/>
          <w:lang w:val="en-US" w:eastAsia="zh-CN"/>
        </w:rPr>
      </w:pPr>
      <w:r>
        <w:t>Table S10. Performance of the ablation experiment</w:t>
      </w:r>
    </w:p>
    <w:p w14:paraId="6045369D">
      <w:pPr>
        <w:pStyle w:val="4"/>
        <w:rPr>
          <w:rFonts w:eastAsiaTheme="minorEastAsia"/>
          <w:b/>
        </w:rPr>
      </w:pPr>
      <w:r>
        <w:rPr>
          <w:rFonts w:eastAsiaTheme="minorEastAsia"/>
          <w:b/>
        </w:rPr>
        <w:t>Supplementary Methods</w:t>
      </w:r>
    </w:p>
    <w:p w14:paraId="48F6447B">
      <w:pPr>
        <w:pStyle w:val="83"/>
        <w:spacing w:before="240" w:after="240"/>
      </w:pPr>
      <w:bookmarkStart w:id="0" w:name="_Toc156909141"/>
      <w:bookmarkStart w:id="1" w:name="_Toc156909154"/>
      <w:r>
        <w:rPr>
          <w:rFonts w:hint="eastAsia"/>
        </w:rPr>
        <w:t>1.</w:t>
      </w:r>
      <w:r>
        <w:t xml:space="preserve"> Fundus images quality control and preprocessing</w:t>
      </w:r>
      <w:bookmarkEnd w:id="0"/>
    </w:p>
    <w:p w14:paraId="77AE4D88">
      <w:pPr>
        <w:pStyle w:val="119"/>
        <w:spacing w:before="240" w:after="240"/>
      </w:pPr>
      <w:bookmarkStart w:id="2" w:name="_Hlk134196560"/>
      <w:bookmarkStart w:id="3" w:name="_Toc156909142"/>
      <w:r>
        <w:rPr>
          <w:rFonts w:hint="eastAsia"/>
        </w:rPr>
        <w:t>1</w:t>
      </w:r>
      <w:r>
        <w:t>.1</w:t>
      </w:r>
      <w:r>
        <w:rPr>
          <w:rFonts w:hint="eastAsia"/>
        </w:rPr>
        <w:t>.</w:t>
      </w:r>
      <w:r>
        <w:t xml:space="preserve"> Fundus images quality control</w:t>
      </w:r>
      <w:bookmarkEnd w:id="2"/>
      <w:bookmarkEnd w:id="3"/>
    </w:p>
    <w:p w14:paraId="6EC045AA">
      <w:pPr>
        <w:pStyle w:val="4"/>
        <w:rPr>
          <w:rFonts w:eastAsiaTheme="minorEastAsia"/>
        </w:rPr>
      </w:pPr>
      <w:r>
        <w:rPr>
          <w:rFonts w:eastAsiaTheme="minorEastAsia"/>
        </w:rPr>
        <w:t>In real-world scenarios, the performance of the obstructive coronary artery disease (OCAD) artificial intelligence model is heavily influenced by image quality. Thus, choosing high-quality images for model training is crucial to enhancing model performance. Consequently, we have implemented a quality control model that evaluates fundus images based on their image quality.</w:t>
      </w:r>
    </w:p>
    <w:p w14:paraId="27C963A8">
      <w:pPr>
        <w:pStyle w:val="4"/>
        <w:rPr>
          <w:rFonts w:eastAsiaTheme="minorEastAsia"/>
        </w:rPr>
      </w:pPr>
    </w:p>
    <w:p w14:paraId="150699A7">
      <w:pPr>
        <w:pStyle w:val="4"/>
        <w:rPr>
          <w:rFonts w:eastAsiaTheme="minorEastAsia"/>
        </w:rPr>
      </w:pPr>
      <w:r>
        <w:rPr>
          <w:rFonts w:eastAsiaTheme="minorEastAsia"/>
        </w:rPr>
        <w:t xml:space="preserve">The quality control model used in this paper is the fundus image quality control tool developed by </w:t>
      </w:r>
      <w:r>
        <w:rPr>
          <w:rFonts w:hint="eastAsia" w:eastAsiaTheme="minorEastAsia"/>
        </w:rPr>
        <w:t>Hu et al</w:t>
      </w:r>
      <w:r>
        <w:rPr>
          <w:rFonts w:eastAsiaTheme="minorEastAsia"/>
        </w:rPr>
        <w:t xml:space="preserve"> of Airdoc in 2019.</w:t>
      </w:r>
      <w:r>
        <w:rPr>
          <w:rFonts w:hint="eastAsia" w:eastAsiaTheme="minorEastAsia"/>
          <w:vertAlign w:val="superscript"/>
        </w:rPr>
        <w:t>4</w:t>
      </w:r>
      <w:r>
        <w:rPr>
          <w:rFonts w:eastAsiaTheme="minorEastAsia"/>
        </w:rPr>
        <w:fldChar w:fldCharType="begin"/>
      </w:r>
      <w:r>
        <w:rPr>
          <w:rFonts w:eastAsiaTheme="minorEastAsia"/>
        </w:rPr>
        <w:instrText xml:space="preserve"> ADDIN EN.CITE &lt;EndNote&gt;&lt;Cite&gt;&lt;Author&gt;Hu&lt;/Author&gt;&lt;Year&gt;2021&lt;/Year&gt;&lt;RecNum&gt;4812&lt;/RecNum&gt;&lt;DisplayText&gt;&lt;style face="superscript"&gt;1&lt;/style&gt;&lt;/DisplayText&gt;&lt;record&gt;&lt;rec-number&gt;4812&lt;/rec-number&gt;&lt;foreign-keys&gt;&lt;key app="EN" db-id="a059952rtwdvs7er5rtp05wkfavtsawzrs2z" timestamp="1733795186"&gt;4812&lt;/key&gt;&lt;/foreign-keys&gt;&lt;ref-type name="Patent"&gt;25&lt;/ref-type&gt;&lt;contributors&gt;&lt;authors&gt;&lt;author&gt;Hu, X.&lt;/author&gt;&lt;author&gt;Zhao, X.&lt;/author&gt;&lt;author&gt;He, C.&lt;/author&gt;&lt;author&gt;Zhang, D.&lt;/author&gt;&lt;/authors&gt;&lt;/contributors&gt;&lt;titles&gt;&lt;title&gt;Fundus image quality control method, device, electronic equipment and storage medium&lt;/title&gt;&lt;/titles&gt;&lt;dates&gt;&lt;year&gt;2021&lt;/year&gt;&lt;/dates&gt;&lt;pub-location&gt;China&lt;/pub-location&gt;&lt;publisher&gt;China patent application&lt;/publisher&gt;&lt;isbn&gt;CN202110616409.6&lt;/isbn&gt;&lt;urls&gt;&lt;/urls&gt;&lt;/record&gt;&lt;/Cite&gt;&lt;/EndNote&gt;</w:instrText>
      </w:r>
      <w:r>
        <w:rPr>
          <w:rFonts w:eastAsiaTheme="minorEastAsia"/>
        </w:rPr>
        <w:fldChar w:fldCharType="separate"/>
      </w:r>
      <w:r>
        <w:rPr>
          <w:rFonts w:eastAsiaTheme="minorEastAsia"/>
          <w:vertAlign w:val="superscript"/>
        </w:rPr>
        <w:t>1</w:t>
      </w:r>
      <w:r>
        <w:rPr>
          <w:rFonts w:eastAsiaTheme="minorEastAsia"/>
        </w:rPr>
        <w:fldChar w:fldCharType="end"/>
      </w:r>
      <w:r>
        <w:rPr>
          <w:rFonts w:eastAsiaTheme="minorEastAsia"/>
        </w:rPr>
        <w:t xml:space="preserve"> This particular model can be extensively utilized for numerous fundus image recognition tasks pertaining to various diseases. The model comprises primarily of two steps. Firstly, a generative adversarial network is employed to determine whether the input image is a fundus image, followed by the second step where the probability of the quality level of the fundus image is outputted. Overall, the model produces two metrics relating to the input image. The first one being </w:t>
      </w:r>
      <w:r>
        <w:rPr>
          <w:rFonts w:eastAsiaTheme="minorEastAsia"/>
          <w:b/>
          <w:bCs/>
        </w:rPr>
        <w:t>qc_label</w:t>
      </w:r>
      <w:r>
        <w:rPr>
          <w:rFonts w:eastAsiaTheme="minorEastAsia"/>
        </w:rPr>
        <w:t xml:space="preserve"> with values of (1, 5, 295), where 1 signifies no quality issues with the image, 5 represents mild quality issues with the image, and 295 indicates severe quality issues with the image. For the purpose of this experiment, only fundus images with </w:t>
      </w:r>
      <w:r>
        <w:rPr>
          <w:rFonts w:eastAsiaTheme="minorEastAsia"/>
          <w:b/>
          <w:bCs/>
        </w:rPr>
        <w:t>qc_label</w:t>
      </w:r>
      <w:r>
        <w:rPr>
          <w:rFonts w:eastAsiaTheme="minorEastAsia"/>
        </w:rPr>
        <w:t xml:space="preserve">=1 were selected. The second metric is </w:t>
      </w:r>
      <w:r>
        <w:rPr>
          <w:rFonts w:eastAsiaTheme="minorEastAsia"/>
          <w:b/>
          <w:bCs/>
        </w:rPr>
        <w:t>qc_prob</w:t>
      </w:r>
      <w:r>
        <w:rPr>
          <w:rFonts w:eastAsiaTheme="minorEastAsia"/>
        </w:rPr>
        <w:t xml:space="preserve">, with a probability value ranging from (0, 1). The closer the probability value is to 1, the better the image quality. Considering the number of required pictures and overall picture quality, fundus images with different </w:t>
      </w:r>
      <w:r>
        <w:rPr>
          <w:rFonts w:eastAsiaTheme="minorEastAsia"/>
          <w:b/>
          <w:bCs/>
        </w:rPr>
        <w:t>qc_prob</w:t>
      </w:r>
      <w:r>
        <w:rPr>
          <w:rFonts w:eastAsiaTheme="minorEastAsia"/>
        </w:rPr>
        <w:t xml:space="preserve"> were selected for the experiment, and this selection process will be further elaborated upon later.</w:t>
      </w:r>
    </w:p>
    <w:p w14:paraId="230BEF07">
      <w:pPr>
        <w:pStyle w:val="119"/>
        <w:spacing w:before="240" w:after="240"/>
      </w:pPr>
      <w:bookmarkStart w:id="4" w:name="_Toc156909143"/>
      <w:r>
        <w:rPr>
          <w:rFonts w:hint="eastAsia"/>
        </w:rPr>
        <w:t>1</w:t>
      </w:r>
      <w:r>
        <w:t>.2</w:t>
      </w:r>
      <w:r>
        <w:rPr>
          <w:rFonts w:hint="eastAsia"/>
        </w:rPr>
        <w:t>.</w:t>
      </w:r>
      <w:r>
        <w:t xml:space="preserve"> Fundus images preprocessing</w:t>
      </w:r>
      <w:bookmarkEnd w:id="4"/>
    </w:p>
    <w:p w14:paraId="2D20390B">
      <w:pPr>
        <w:pStyle w:val="4"/>
        <w:rPr>
          <w:rFonts w:eastAsiaTheme="minorEastAsia"/>
        </w:rPr>
      </w:pPr>
      <w:r>
        <w:rPr>
          <w:rFonts w:eastAsiaTheme="minorEastAsia"/>
        </w:rPr>
        <w:t>To ensure the consistency of the images fed into the network, we have implemented pre-processing steps which mainly entail the following two operations:</w:t>
      </w:r>
    </w:p>
    <w:p w14:paraId="36EF280A">
      <w:pPr>
        <w:pStyle w:val="4"/>
        <w:rPr>
          <w:rFonts w:eastAsiaTheme="minorEastAsia"/>
        </w:rPr>
      </w:pPr>
      <w:r>
        <w:rPr>
          <w:rFonts w:eastAsiaTheme="minorEastAsia"/>
        </w:rPr>
        <w:t>(a) Firstly, utilizing computer software to crop the fundus images and eliminate any extraneous black edges, retaining only the essential section of the fundus.</w:t>
      </w:r>
    </w:p>
    <w:p w14:paraId="7A0CE498">
      <w:pPr>
        <w:pStyle w:val="4"/>
        <w:rPr>
          <w:rFonts w:eastAsiaTheme="minorEastAsia"/>
        </w:rPr>
      </w:pPr>
      <w:r>
        <w:rPr>
          <w:rFonts w:eastAsiaTheme="minorEastAsia"/>
        </w:rPr>
        <w:t>(b) Secondly, resizing the images to conform with dimensions of 300×300 pixels.</w:t>
      </w:r>
    </w:p>
    <w:p w14:paraId="7BC7BB4B">
      <w:pPr>
        <w:pStyle w:val="4"/>
        <w:rPr>
          <w:rFonts w:eastAsiaTheme="minorEastAsia"/>
          <w:b/>
        </w:rPr>
      </w:pPr>
      <w:r>
        <w:rPr>
          <w:rFonts w:eastAsiaTheme="minorEastAsia"/>
        </w:rPr>
        <w:br w:type="page"/>
      </w:r>
    </w:p>
    <w:bookmarkEnd w:id="1"/>
    <w:p w14:paraId="576C708B">
      <w:pPr>
        <w:pStyle w:val="83"/>
        <w:spacing w:before="240" w:after="240"/>
      </w:pPr>
      <w:bookmarkStart w:id="5" w:name="_Toc156909144"/>
      <w:r>
        <w:rPr>
          <w:rFonts w:hint="eastAsia"/>
        </w:rPr>
        <w:t>2.</w:t>
      </w:r>
      <w:r>
        <w:t xml:space="preserve"> Model construction details</w:t>
      </w:r>
      <w:bookmarkEnd w:id="5"/>
    </w:p>
    <w:p w14:paraId="08E2321F">
      <w:pPr>
        <w:pStyle w:val="119"/>
        <w:spacing w:before="240" w:after="240"/>
      </w:pPr>
      <w:bookmarkStart w:id="6" w:name="_Toc156909145"/>
      <w:bookmarkStart w:id="7" w:name="_Hlk134299504"/>
      <w:r>
        <w:rPr>
          <w:rFonts w:hint="eastAsia"/>
        </w:rPr>
        <w:t>2</w:t>
      </w:r>
      <w:r>
        <w:t>.1 Algorithm construction</w:t>
      </w:r>
      <w:bookmarkEnd w:id="6"/>
    </w:p>
    <w:bookmarkEnd w:id="7"/>
    <w:p w14:paraId="0EFE9D83">
      <w:pPr>
        <w:pStyle w:val="4"/>
        <w:rPr>
          <w:rFonts w:eastAsiaTheme="minorEastAsia"/>
        </w:rPr>
      </w:pPr>
      <w:r>
        <w:rPr>
          <w:rFonts w:eastAsiaTheme="minorEastAsia"/>
        </w:rPr>
        <w:t>In this research project, OCAD classification is approached as a binary classification problem, and a deep classification model has been constructed to extract retinal features related to angiographic OCAD. The model is an end-to-end framework that uses fundus images as input. During training, we employed a multitask learning approach whereby the model simultaneously predicts the main task (OCAD) and auxiliary risk-factor tasks (age, sex, body mass index, smoking, drinking, hypertension, diabetes, and hypercholesterolemia) from fundus images. This training strategy was intended to encourage shared representation learning from retinal vascular features.</w:t>
      </w:r>
    </w:p>
    <w:p w14:paraId="1B886F45">
      <w:pPr>
        <w:pStyle w:val="4"/>
        <w:rPr>
          <w:rFonts w:eastAsiaTheme="minorEastAsia"/>
        </w:rPr>
      </w:pPr>
    </w:p>
    <w:p w14:paraId="3FA9B508">
      <w:pPr>
        <w:pStyle w:val="4"/>
        <w:rPr>
          <w:rFonts w:eastAsiaTheme="minorEastAsia"/>
        </w:rPr>
      </w:pPr>
      <w:r>
        <w:rPr>
          <w:rFonts w:eastAsiaTheme="minorEastAsia"/>
        </w:rPr>
        <w:t>Each auxiliary branch is defined as follows: (i) Age: provided according to the hospital records; (ii) Sex: according to the hospital file, female was recorded as 0, male was recorded as 1; (iii) BMI value: calculated according to the height and weight value in the hospital file; (iv) Smoking: patients with no smoking history were marked as 0, and those who smoked or who had a smoking history but had since quit were marked as 1; (v) Drinking: patients with no drinking history were recorded as 0, and those who drank alcohol or who had a history of drinking but had since stopped drinking were recorded as 1; (vi) Hypertension: according to the medical history provided by the hospital, no hypertension was recorded as 0, hypertension was recorded as 1; (vii) Diabetes: according to the medical history provided by the hospital, no diabetes was marked as 0, diabetes was marked as 1; (viii) Hypercholesterolemia: according to the total cholesterol value provided by the hospital, patients with total cholesterol &lt; 5.20 mmol/L were denoted as 0, and patients with total cholesterol ≥ 5.20 mmol/L were denoted as 1. A small number of samples had missing data (e.g., height and weight). In such cases, we first classified them by sex and then took the average value to fill in the missing data.</w:t>
      </w:r>
    </w:p>
    <w:p w14:paraId="31E82518">
      <w:pPr>
        <w:pStyle w:val="4"/>
        <w:rPr>
          <w:rFonts w:eastAsiaTheme="minorEastAsia"/>
        </w:rPr>
      </w:pPr>
    </w:p>
    <w:p w14:paraId="2BF068A2">
      <w:pPr>
        <w:pStyle w:val="4"/>
        <w:rPr>
          <w:rFonts w:eastAsiaTheme="minorEastAsia"/>
        </w:rPr>
      </w:pPr>
      <w:r>
        <w:rPr>
          <w:rFonts w:eastAsiaTheme="minorEastAsia"/>
        </w:rPr>
        <w:t>Our algorithm has been constructed using deep convolutional neural networks (CNN). The network structure consists primarily of convolutional layers, pooling layers, fully connected layers, and other related layers. The convolutional layer is primarily responsible for extracting image features, while the pooling layer is used for down-sampling purposes. Finally, the fully connected layer delivers the ultimate classification predictions. In comparison to traditional neural networks, CNN boasts significant advantages when processing two-dimensional data such as images, owing to its ability to utilize convolution kernels or filters in reducing the number of parameters for efficient image processing computations.</w:t>
      </w:r>
    </w:p>
    <w:p w14:paraId="2BB945FF">
      <w:pPr>
        <w:pStyle w:val="4"/>
        <w:rPr>
          <w:rFonts w:eastAsiaTheme="minorEastAsia"/>
        </w:rPr>
      </w:pPr>
    </w:p>
    <w:p w14:paraId="451CBAEF">
      <w:pPr>
        <w:pStyle w:val="4"/>
        <w:rPr>
          <w:rFonts w:eastAsiaTheme="minorEastAsia"/>
        </w:rPr>
      </w:pPr>
      <w:r>
        <w:rPr>
          <w:rFonts w:eastAsiaTheme="minorEastAsia"/>
        </w:rPr>
        <w:t>Furthermore, we have utilized the network architecture of InceptionResnetV2. This particular model is an efficient convolutional neural network structure that is essentially a fusion between two distinct models, namely InceptionV4 and ResNet. It addresses the problem of gradient disappearance encountered during the training process of deep neural networks by incorporating ResNet technology. Additionally, Inception modules have been introduced to widen the model and enhance its feature extraction ability. The InceptionResnetV2 architecture comprises several Inception Resnet Blocks, each containing multiple convolutional networks with differing branches. These branches' outputs are merged to obtain the final feature representation. When compared to other models, InceptionResnetV2 delivers superior accuracy, lower computational complexity, fewer parameters, and faster operating speeds.</w:t>
      </w:r>
    </w:p>
    <w:p w14:paraId="5D1CFE61">
      <w:pPr>
        <w:pStyle w:val="4"/>
      </w:pPr>
      <w:r>
        <w:t>For RET-IRV2, each quality-controlled fundus photograph was first cropped to remove black borders and then resized to 300 x 300 pixels before being input into the feature extractor. The Inception-ResNet-V2 backbone consisted of convolutional layers, pooling layers, inception modules, and reduction modules, which progressively extracted retinal features relevant to OCAD classification. The extracted feature vector was passed through a fully connected layer with 128 units and then to a dense output unit with SoftMax activation to generate the image-level OCAD probability.</w:t>
      </w:r>
    </w:p>
    <w:p w14:paraId="5184C9FF">
      <w:pPr>
        <w:pStyle w:val="4"/>
      </w:pPr>
      <w:r>
        <w:t>The multitask framework included the main OCAD classification head and eight auxiliary branches for age, sex, body mass index, smoking, drinking, hypertension, diabetes, and hypercholesterolemia. These auxiliary branches were trained jointly with the main diagnostic task to encourage shared representation learning from retinal vascular features. For patient-level diagnostic analyses, image-level probabilities from both eyes were averaged when two quality-controlled images were available; when only one eye passed quality control, that image-level probability was used as the patient-level score.</w:t>
      </w:r>
    </w:p>
    <w:p w14:paraId="7777F59A">
      <w:pPr>
        <w:pStyle w:val="4"/>
      </w:pPr>
      <w:r>
        <w:t>To benchmark the RET-IRV2 architecture, we compared it with commonly used convolutional neural network models (ResNet50, InceptionV3, VGG16, and DenseNet121), a transformer-based Vision Transformer model, and the retinal foundation model RETFound. The same training and evaluation framework was used wherever applicable so that model comparisons reflected differences in architecture rather than differences in data splitting or outcome definition.</w:t>
      </w:r>
    </w:p>
    <w:p w14:paraId="1DCB4457">
      <w:pPr>
        <w:pStyle w:val="119"/>
        <w:spacing w:before="240" w:after="240"/>
      </w:pPr>
      <w:bookmarkStart w:id="8" w:name="_Toc156909146"/>
      <w:bookmarkStart w:id="9" w:name="_Hlk134301708"/>
      <w:r>
        <w:rPr>
          <w:rFonts w:hint="eastAsia"/>
        </w:rPr>
        <w:t>2</w:t>
      </w:r>
      <w:r>
        <w:t>.2</w:t>
      </w:r>
      <w:r>
        <w:rPr>
          <w:rFonts w:hint="eastAsia"/>
        </w:rPr>
        <w:t>.</w:t>
      </w:r>
      <w:r>
        <w:t xml:space="preserve"> Model pre-training</w:t>
      </w:r>
      <w:bookmarkEnd w:id="8"/>
    </w:p>
    <w:bookmarkEnd w:id="9"/>
    <w:p w14:paraId="3AD5B132">
      <w:pPr>
        <w:pStyle w:val="4"/>
        <w:rPr>
          <w:rFonts w:eastAsiaTheme="minorEastAsia"/>
        </w:rPr>
      </w:pPr>
      <w:r>
        <w:rPr>
          <w:rFonts w:eastAsiaTheme="minorEastAsia"/>
        </w:rPr>
        <w:t>Before the model training phase, we commenced by pre-training the model. Pre-training the model produces several benefits, including the ability to:</w:t>
      </w:r>
    </w:p>
    <w:p w14:paraId="28862A0E">
      <w:pPr>
        <w:pStyle w:val="4"/>
        <w:rPr>
          <w:rFonts w:eastAsiaTheme="minorEastAsia"/>
        </w:rPr>
      </w:pPr>
    </w:p>
    <w:p w14:paraId="319E2D5E">
      <w:pPr>
        <w:pStyle w:val="4"/>
        <w:rPr>
          <w:rFonts w:eastAsiaTheme="minorEastAsia"/>
        </w:rPr>
      </w:pPr>
      <w:r>
        <w:rPr>
          <w:rFonts w:eastAsiaTheme="minorEastAsia"/>
        </w:rPr>
        <w:t>(a)</w:t>
      </w:r>
      <w:r>
        <w:rPr>
          <w:rFonts w:eastAsiaTheme="minorEastAsia"/>
          <w:b/>
          <w:bCs/>
        </w:rPr>
        <w:t xml:space="preserve"> Enhance the model's generalization</w:t>
      </w:r>
      <w:r>
        <w:rPr>
          <w:rFonts w:eastAsiaTheme="minorEastAsia"/>
        </w:rPr>
        <w:t>: By pre-training with large-scale datasets, the model can develop a stronger ability to generalize and perform more effectively on new data.</w:t>
      </w:r>
    </w:p>
    <w:p w14:paraId="70C46666">
      <w:pPr>
        <w:pStyle w:val="4"/>
        <w:rPr>
          <w:rFonts w:eastAsiaTheme="minorEastAsia"/>
        </w:rPr>
      </w:pPr>
      <w:r>
        <w:rPr>
          <w:rFonts w:eastAsiaTheme="minorEastAsia"/>
        </w:rPr>
        <w:t xml:space="preserve">(b) </w:t>
      </w:r>
      <w:r>
        <w:rPr>
          <w:rFonts w:eastAsiaTheme="minorEastAsia"/>
          <w:b/>
          <w:bCs/>
        </w:rPr>
        <w:t>Reduce training time</w:t>
      </w:r>
      <w:r>
        <w:rPr>
          <w:rFonts w:eastAsiaTheme="minorEastAsia"/>
        </w:rPr>
        <w:t>: Employing a pre-trained model can significantly reduce training time and computational resources since pre-training has already learned common features, reducing the network's reliance on original data and making training more efficient.</w:t>
      </w:r>
    </w:p>
    <w:p w14:paraId="38E3AC4E">
      <w:pPr>
        <w:pStyle w:val="4"/>
        <w:rPr>
          <w:rFonts w:eastAsiaTheme="minorEastAsia"/>
        </w:rPr>
      </w:pPr>
      <w:r>
        <w:rPr>
          <w:rFonts w:eastAsiaTheme="minorEastAsia"/>
        </w:rPr>
        <w:t>(c)</w:t>
      </w:r>
      <w:r>
        <w:rPr>
          <w:rFonts w:eastAsiaTheme="minorEastAsia"/>
          <w:b/>
          <w:bCs/>
        </w:rPr>
        <w:t xml:space="preserve"> Mitigate overfitting</w:t>
      </w:r>
      <w:r>
        <w:rPr>
          <w:rFonts w:eastAsiaTheme="minorEastAsia"/>
        </w:rPr>
        <w:t>: Pre-training can prevent overfitting by enabling the network to learn more robust features, consequently reducing overfitting to training data.</w:t>
      </w:r>
    </w:p>
    <w:p w14:paraId="4DD08D90">
      <w:pPr>
        <w:pStyle w:val="4"/>
        <w:rPr>
          <w:rFonts w:eastAsiaTheme="minorEastAsia"/>
        </w:rPr>
      </w:pPr>
      <w:r>
        <w:rPr>
          <w:rFonts w:eastAsiaTheme="minorEastAsia"/>
        </w:rPr>
        <w:t xml:space="preserve">(d) </w:t>
      </w:r>
      <w:r>
        <w:rPr>
          <w:rFonts w:eastAsiaTheme="minorEastAsia"/>
          <w:b/>
          <w:bCs/>
        </w:rPr>
        <w:t>Facilitate small sample learning</w:t>
      </w:r>
      <w:r>
        <w:rPr>
          <w:rFonts w:eastAsiaTheme="minorEastAsia"/>
        </w:rPr>
        <w:t>: Through pre-training, the network can learn more advanced features on smaller datasets, improving the model's overall performance.</w:t>
      </w:r>
    </w:p>
    <w:p w14:paraId="3C47CAF8">
      <w:pPr>
        <w:pStyle w:val="4"/>
        <w:rPr>
          <w:rFonts w:eastAsiaTheme="minorEastAsia"/>
        </w:rPr>
      </w:pPr>
    </w:p>
    <w:p w14:paraId="6BC21B84">
      <w:pPr>
        <w:pStyle w:val="4"/>
        <w:rPr>
          <w:rFonts w:eastAsiaTheme="minorEastAsia"/>
        </w:rPr>
      </w:pPr>
      <w:r>
        <w:t>By pretraining, we leveraged the collected fundus image data more effectively and enabled the model to learn preliminary features related to OCAD before downstream training. This improved convergence and reduced overfitting during subsequent training phases. Figures S1 and S2 show the training curves without and with pretraining, respectively.</w:t>
      </w:r>
    </w:p>
    <w:p w14:paraId="61996D4A">
      <w:pPr>
        <w:pStyle w:val="90"/>
        <w:spacing w:before="240"/>
        <w:rPr>
          <w:rFonts w:eastAsiaTheme="minorEastAsia"/>
        </w:rPr>
      </w:pPr>
      <w:r>
        <w:rPr>
          <w:rFonts w:eastAsiaTheme="minorEastAsia"/>
        </w:rPr>
        <w:drawing>
          <wp:inline distT="0" distB="0" distL="0" distR="0">
            <wp:extent cx="4821555" cy="1668145"/>
            <wp:effectExtent l="0" t="0" r="0" b="8255"/>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847736" cy="1677389"/>
                    </a:xfrm>
                    <a:prstGeom prst="rect">
                      <a:avLst/>
                    </a:prstGeom>
                  </pic:spPr>
                </pic:pic>
              </a:graphicData>
            </a:graphic>
          </wp:inline>
        </w:drawing>
      </w:r>
    </w:p>
    <w:p w14:paraId="19FA24FD">
      <w:pPr>
        <w:pStyle w:val="92"/>
        <w:spacing w:before="240" w:after="240"/>
        <w:rPr>
          <w:b/>
        </w:rPr>
      </w:pPr>
      <w:r>
        <w:t>Figure S1. Training curve without pretraining.</w:t>
      </w:r>
    </w:p>
    <w:p w14:paraId="49E68156">
      <w:pPr>
        <w:pStyle w:val="90"/>
        <w:spacing w:before="240"/>
        <w:rPr>
          <w:rFonts w:eastAsiaTheme="minorEastAsia"/>
        </w:rPr>
      </w:pPr>
      <w:r>
        <w:rPr>
          <w:rFonts w:eastAsiaTheme="minorEastAsia"/>
        </w:rPr>
        <w:drawing>
          <wp:inline distT="0" distB="0" distL="0" distR="0">
            <wp:extent cx="4902835" cy="2237740"/>
            <wp:effectExtent l="0" t="0" r="0" b="0"/>
            <wp:docPr id="20" name="图片 6" descr="背景图案&#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descr="背景图案&#10;&#10;描述已自动生成"/>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81644" cy="2364991"/>
                    </a:xfrm>
                    <a:prstGeom prst="rect">
                      <a:avLst/>
                    </a:prstGeom>
                  </pic:spPr>
                </pic:pic>
              </a:graphicData>
            </a:graphic>
          </wp:inline>
        </w:drawing>
      </w:r>
    </w:p>
    <w:p w14:paraId="6F9C9DB1">
      <w:pPr>
        <w:pStyle w:val="92"/>
        <w:spacing w:before="240" w:after="240"/>
        <w:rPr>
          <w:b/>
        </w:rPr>
      </w:pPr>
      <w:r>
        <w:t>Figure S2. Training curve after pretraining.</w:t>
      </w:r>
    </w:p>
    <w:p w14:paraId="20AAF66F">
      <w:pPr>
        <w:pStyle w:val="119"/>
        <w:spacing w:before="240" w:after="240"/>
      </w:pPr>
      <w:bookmarkStart w:id="10" w:name="_Toc156909147"/>
      <w:bookmarkStart w:id="11" w:name="_Hlk134309046"/>
      <w:r>
        <w:rPr>
          <w:rFonts w:hint="eastAsia"/>
        </w:rPr>
        <w:t>2</w:t>
      </w:r>
      <w:r>
        <w:t>.3</w:t>
      </w:r>
      <w:r>
        <w:rPr>
          <w:rFonts w:hint="eastAsia"/>
        </w:rPr>
        <w:t>.</w:t>
      </w:r>
      <w:r>
        <w:t xml:space="preserve"> Model training</w:t>
      </w:r>
      <w:bookmarkEnd w:id="10"/>
    </w:p>
    <w:bookmarkEnd w:id="11"/>
    <w:p w14:paraId="771FA983">
      <w:pPr>
        <w:pStyle w:val="4"/>
        <w:rPr>
          <w:rFonts w:eastAsiaTheme="minorEastAsia"/>
        </w:rPr>
      </w:pPr>
      <w:r>
        <w:rPr>
          <w:rFonts w:eastAsiaTheme="minorEastAsia"/>
        </w:rPr>
        <w:t xml:space="preserve">In the model training phase, we introduce different loss functions for different tasks. For the main task of OCAD classification, we construct a new loss function, </w:t>
      </w:r>
      <w:r>
        <w:rPr>
          <w:rFonts w:eastAsiaTheme="minorEastAsia"/>
        </w:rPr>
        <w:object>
          <v:shape id="_x0000_i1025" o:spt="75" type="#_x0000_t75" style="height:14.4pt;width:13.15pt;" o:ole="t" filled="f" o:preferrelative="t" stroked="f" coordsize="21600,21600">
            <v:path/>
            <v:fill on="f" focussize="0,0"/>
            <v:stroke on="f" joinstyle="miter"/>
            <v:imagedata r:id="rId9" o:title=""/>
            <o:lock v:ext="edit" aspectratio="t"/>
            <w10:wrap type="none"/>
            <w10:anchorlock/>
          </v:shape>
          <o:OLEObject Type="Embed" ProgID="Equation.DSMT4" ShapeID="_x0000_i1025" DrawAspect="Content" ObjectID="_1468075725" r:id="rId8">
            <o:LockedField>false</o:LockedField>
          </o:OLEObject>
        </w:object>
      </w:r>
      <w:r>
        <w:rPr>
          <w:rFonts w:eastAsiaTheme="minorEastAsia"/>
        </w:rPr>
        <w:t xml:space="preserve"> (Equation </w:t>
      </w:r>
      <w:r>
        <w:rPr>
          <w:rFonts w:hint="eastAsia" w:eastAsiaTheme="minorEastAsia"/>
        </w:rPr>
        <w:t>S</w:t>
      </w:r>
      <w:r>
        <w:rPr>
          <w:rFonts w:eastAsiaTheme="minorEastAsia"/>
        </w:rPr>
        <w:t>1).</w:t>
      </w:r>
    </w:p>
    <w:p w14:paraId="347E0474">
      <w:pPr>
        <w:pStyle w:val="99"/>
        <w:rPr>
          <w:rFonts w:eastAsiaTheme="minorEastAsia"/>
        </w:rPr>
      </w:pPr>
      <w:r>
        <w:rPr>
          <w:rFonts w:hint="eastAsia" w:eastAsiaTheme="minorEastAsia"/>
          <w:lang w:eastAsia="zh-CN"/>
        </w:rPr>
        <w:tab/>
      </w:r>
      <w:r>
        <w:rPr>
          <w:rFonts w:eastAsiaTheme="minorEastAsia"/>
        </w:rPr>
        <w:object>
          <v:shape id="_x0000_i1026" o:spt="75" type="#_x0000_t75" style="height:34.45pt;width:317.45pt;" o:ole="t" filled="f" o:preferrelative="t" stroked="f" coordsize="21600,21600">
            <v:path/>
            <v:fill on="f" focussize="0,0"/>
            <v:stroke on="f" joinstyle="miter"/>
            <v:imagedata r:id="rId11" o:title=""/>
            <o:lock v:ext="edit" aspectratio="t"/>
            <w10:wrap type="none"/>
            <w10:anchorlock/>
          </v:shape>
          <o:OLEObject Type="Embed" ProgID="Equation.DSMT4" ShapeID="_x0000_i1026" DrawAspect="Content" ObjectID="_1468075726" r:id="rId10">
            <o:LockedField>false</o:LockedField>
          </o:OLEObject>
        </w:object>
      </w:r>
      <w:r>
        <w:rPr>
          <w:rFonts w:hint="eastAsia" w:eastAsiaTheme="minorEastAsia"/>
        </w:rPr>
        <w:tab/>
      </w:r>
      <w:r>
        <w:rPr>
          <w:rFonts w:eastAsiaTheme="minorEastAsia"/>
        </w:rPr>
        <w:t>(1)</w:t>
      </w:r>
    </w:p>
    <w:p w14:paraId="6ADF92DD">
      <w:pPr>
        <w:pStyle w:val="4"/>
        <w:rPr>
          <w:rFonts w:eastAsiaTheme="minorEastAsia"/>
        </w:rPr>
      </w:pPr>
    </w:p>
    <w:p w14:paraId="665C4369">
      <w:pPr>
        <w:pStyle w:val="4"/>
        <w:rPr>
          <w:rFonts w:eastAsiaTheme="minorEastAsia"/>
        </w:rPr>
      </w:pPr>
      <w:r>
        <w:rPr>
          <w:rFonts w:eastAsiaTheme="minorEastAsia"/>
        </w:rPr>
        <w:t xml:space="preserve">While </w:t>
      </w:r>
      <w:r>
        <w:rPr>
          <w:rFonts w:eastAsiaTheme="minorEastAsia"/>
        </w:rPr>
        <w:object>
          <v:shape id="_x0000_i1027" o:spt="75" type="#_x0000_t75" style="height:18.15pt;width:22.55pt;" o:ole="t" filled="f" o:preferrelative="t" stroked="f" coordsize="21600,21600">
            <v:path/>
            <v:fill on="f" focussize="0,0"/>
            <v:stroke on="f" joinstyle="miter"/>
            <v:imagedata r:id="rId13" o:title=""/>
            <o:lock v:ext="edit" aspectratio="t"/>
            <w10:wrap type="none"/>
            <w10:anchorlock/>
          </v:shape>
          <o:OLEObject Type="Embed" ProgID="Equation.DSMT4" ShapeID="_x0000_i1027" DrawAspect="Content" ObjectID="_1468075727" r:id="rId12">
            <o:LockedField>false</o:LockedField>
          </o:OLEObject>
        </w:object>
      </w:r>
      <w:r>
        <w:rPr>
          <w:rFonts w:eastAsiaTheme="minorEastAsia"/>
        </w:rPr>
        <w:t xml:space="preserve"> is the true label, </w:t>
      </w:r>
      <w:r>
        <w:rPr>
          <w:rFonts w:eastAsiaTheme="minorEastAsia"/>
        </w:rPr>
        <w:object>
          <v:shape id="_x0000_i1028" o:spt="75" type="#_x0000_t75" style="height:18.15pt;width:25.05pt;" o:ole="t" filled="f" o:preferrelative="t" stroked="f" coordsize="21600,21600">
            <v:path/>
            <v:fill on="f" focussize="0,0"/>
            <v:stroke on="f" joinstyle="miter"/>
            <v:imagedata r:id="rId15" o:title=""/>
            <o:lock v:ext="edit" aspectratio="t"/>
            <w10:wrap type="none"/>
            <w10:anchorlock/>
          </v:shape>
          <o:OLEObject Type="Embed" ProgID="Equation.DSMT4" ShapeID="_x0000_i1028" DrawAspect="Content" ObjectID="_1468075728" r:id="rId14">
            <o:LockedField>false</o:LockedField>
          </o:OLEObject>
        </w:object>
      </w:r>
      <w:r>
        <w:rPr>
          <w:rFonts w:eastAsiaTheme="minorEastAsia"/>
        </w:rPr>
        <w:t xml:space="preserve"> is the prediction label, </w:t>
      </w:r>
      <w:r>
        <w:rPr>
          <w:rFonts w:eastAsiaTheme="minorEastAsia"/>
        </w:rPr>
        <w:object>
          <v:shape id="_x0000_i1029" o:spt="75" type="#_x0000_t75" style="height:14.4pt;width:14.4pt;" o:ole="t" filled="f" o:preferrelative="t" stroked="f" coordsize="21600,21600">
            <v:path/>
            <v:fill on="f" focussize="0,0"/>
            <v:stroke on="f" joinstyle="miter"/>
            <v:imagedata r:id="rId17" o:title=""/>
            <o:lock v:ext="edit" aspectratio="t"/>
            <w10:wrap type="none"/>
            <w10:anchorlock/>
          </v:shape>
          <o:OLEObject Type="Embed" ProgID="Equation.DSMT4" ShapeID="_x0000_i1029" DrawAspect="Content" ObjectID="_1468075729" r:id="rId16">
            <o:LockedField>false</o:LockedField>
          </o:OLEObject>
        </w:object>
      </w:r>
      <w:r>
        <w:rPr>
          <w:rFonts w:eastAsiaTheme="minorEastAsia"/>
        </w:rPr>
        <w:t xml:space="preserve"> is the number of samples, </w:t>
      </w:r>
      <w:r>
        <w:rPr>
          <w:rFonts w:eastAsiaTheme="minorEastAsia"/>
        </w:rPr>
        <w:object>
          <v:shape id="_x0000_i1030" o:spt="75" type="#_x0000_t75" style="height:14.4pt;width:14.4pt;" o:ole="t" filled="f" o:preferrelative="t" stroked="f" coordsize="21600,21600">
            <v:path/>
            <v:fill on="f" focussize="0,0"/>
            <v:stroke on="f" joinstyle="miter"/>
            <v:imagedata r:id="rId19" o:title=""/>
            <o:lock v:ext="edit" aspectratio="t"/>
            <w10:wrap type="none"/>
            <w10:anchorlock/>
          </v:shape>
          <o:OLEObject Type="Embed" ProgID="Equation.DSMT4" ShapeID="_x0000_i1030" DrawAspect="Content" ObjectID="_1468075730" r:id="rId18">
            <o:LockedField>false</o:LockedField>
          </o:OLEObject>
        </w:object>
      </w:r>
      <w:r>
        <w:rPr>
          <w:rFonts w:eastAsiaTheme="minorEastAsia"/>
        </w:rPr>
        <w:t xml:space="preserve"> is the number of categories, </w:t>
      </w:r>
      <w:r>
        <w:rPr>
          <w:rFonts w:eastAsiaTheme="minorEastAsia"/>
        </w:rPr>
        <w:object>
          <v:shape id="_x0000_i1031" o:spt="75" type="#_x0000_t75" style="height:18.15pt;width:14.4pt;" o:ole="t" filled="f" o:preferrelative="t" stroked="f" coordsize="21600,21600">
            <v:path/>
            <v:fill on="f" focussize="0,0"/>
            <v:stroke on="f" joinstyle="miter"/>
            <v:imagedata r:id="rId21" o:title=""/>
            <o:lock v:ext="edit" aspectratio="t"/>
            <w10:wrap type="none"/>
            <w10:anchorlock/>
          </v:shape>
          <o:OLEObject Type="Embed" ProgID="Equation.DSMT4" ShapeID="_x0000_i1031" DrawAspect="Content" ObjectID="_1468075731" r:id="rId20">
            <o:LockedField>false</o:LockedField>
          </o:OLEObject>
        </w:object>
      </w:r>
      <w:r>
        <w:rPr>
          <w:rFonts w:eastAsiaTheme="minorEastAsia"/>
        </w:rPr>
        <w:t xml:space="preserve"> is the class balance coefficient.</w:t>
      </w:r>
    </w:p>
    <w:p w14:paraId="0C42E130">
      <w:pPr>
        <w:pStyle w:val="4"/>
        <w:rPr>
          <w:rFonts w:eastAsiaTheme="minorEastAsia"/>
        </w:rPr>
      </w:pPr>
    </w:p>
    <w:p w14:paraId="136DF81E">
      <w:pPr>
        <w:pStyle w:val="4"/>
        <w:rPr>
          <w:rFonts w:eastAsiaTheme="minorEastAsia"/>
        </w:rPr>
      </w:pPr>
      <w:r>
        <w:t>The class balance coefficient is inspired by the focal loss.42 Focal loss addresses data imbalance by assigning smaller weights to easily classified samples and larger weights to hard-to-classify samples. In this experiment, the proportion of negative and positive OCAD samples was imbalanced, so we introduced the class balance coefficient.</w:t>
      </w:r>
    </w:p>
    <w:p w14:paraId="1BD14BCE">
      <w:pPr>
        <w:pStyle w:val="4"/>
        <w:rPr>
          <w:rFonts w:eastAsiaTheme="minorEastAsia"/>
        </w:rPr>
      </w:pPr>
    </w:p>
    <w:p w14:paraId="2A9B4DA4">
      <w:pPr>
        <w:pStyle w:val="4"/>
        <w:rPr>
          <w:rFonts w:eastAsiaTheme="minorEastAsia"/>
        </w:rPr>
      </w:pPr>
      <w:r>
        <w:rPr>
          <w:rFonts w:eastAsiaTheme="minorEastAsia"/>
        </w:rPr>
        <w:t xml:space="preserve">For the branch tasks including gender, smoking, drinking, hypertension, diabetes and total cholesterol, we use the binary cross-entropy loss, </w:t>
      </w:r>
      <w:r>
        <w:rPr>
          <w:rFonts w:eastAsiaTheme="minorEastAsia"/>
        </w:rPr>
        <w:object>
          <v:shape id="_x0000_i1032" o:spt="75" type="#_x0000_t75" style="height:18.15pt;width:10pt;" o:ole="t" filled="f" o:preferrelative="t" stroked="f" coordsize="21600,21600">
            <v:path/>
            <v:fill on="f" focussize="0,0"/>
            <v:stroke on="f" joinstyle="miter"/>
            <v:imagedata r:id="rId23" o:title=""/>
            <o:lock v:ext="edit" aspectratio="t"/>
            <w10:wrap type="none"/>
            <w10:anchorlock/>
          </v:shape>
          <o:OLEObject Type="Embed" ProgID="Equation.DSMT4" ShapeID="_x0000_i1032" DrawAspect="Content" ObjectID="_1468075732" r:id="rId22">
            <o:LockedField>false</o:LockedField>
          </o:OLEObject>
        </w:object>
      </w:r>
      <w:r>
        <w:rPr>
          <w:rFonts w:eastAsiaTheme="minorEastAsia"/>
        </w:rPr>
        <w:t xml:space="preserve"> (Eq</w:t>
      </w:r>
      <w:r>
        <w:rPr>
          <w:rFonts w:hint="eastAsia" w:eastAsiaTheme="minorEastAsia"/>
        </w:rPr>
        <w:t>uation</w:t>
      </w:r>
      <w:r>
        <w:rPr>
          <w:rFonts w:eastAsiaTheme="minorEastAsia"/>
        </w:rPr>
        <w:t xml:space="preserve"> </w:t>
      </w:r>
      <w:r>
        <w:rPr>
          <w:rFonts w:hint="eastAsia" w:eastAsiaTheme="minorEastAsia"/>
        </w:rPr>
        <w:t>S</w:t>
      </w:r>
      <w:r>
        <w:rPr>
          <w:rFonts w:eastAsiaTheme="minorEastAsia"/>
        </w:rPr>
        <w:t>2)</w:t>
      </w:r>
    </w:p>
    <w:p w14:paraId="274DAEB8">
      <w:pPr>
        <w:pStyle w:val="99"/>
        <w:rPr>
          <w:rFonts w:eastAsiaTheme="minorEastAsia"/>
        </w:rPr>
      </w:pPr>
      <w:r>
        <w:rPr>
          <w:rFonts w:hint="eastAsia" w:eastAsiaTheme="minorEastAsia"/>
          <w:lang w:eastAsia="zh-CN"/>
        </w:rPr>
        <w:tab/>
      </w:r>
      <w:r>
        <w:rPr>
          <w:rFonts w:eastAsiaTheme="minorEastAsia"/>
        </w:rPr>
        <w:object>
          <v:shape id="_x0000_i1033" o:spt="75" type="#_x0000_t75" style="height:32.55pt;width:203.5pt;" o:ole="t" filled="f" o:preferrelative="t" stroked="f" coordsize="21600,21600">
            <v:path/>
            <v:fill on="f" focussize="0,0"/>
            <v:stroke on="f" joinstyle="miter"/>
            <v:imagedata r:id="rId25" o:title=""/>
            <o:lock v:ext="edit" aspectratio="t"/>
            <w10:wrap type="none"/>
            <w10:anchorlock/>
          </v:shape>
          <o:OLEObject Type="Embed" ProgID="Equation.DSMT4" ShapeID="_x0000_i1033" DrawAspect="Content" ObjectID="_1468075733" r:id="rId24">
            <o:LockedField>false</o:LockedField>
          </o:OLEObject>
        </w:object>
      </w:r>
      <w:r>
        <w:rPr>
          <w:rFonts w:eastAsiaTheme="minorEastAsia"/>
        </w:rPr>
        <w:tab/>
      </w:r>
      <w:r>
        <w:rPr>
          <w:rFonts w:eastAsiaTheme="minorEastAsia"/>
        </w:rPr>
        <w:t xml:space="preserve"> (2)</w:t>
      </w:r>
    </w:p>
    <w:p w14:paraId="1E210597">
      <w:pPr>
        <w:pStyle w:val="4"/>
        <w:rPr>
          <w:rFonts w:eastAsiaTheme="minorEastAsia"/>
        </w:rPr>
      </w:pPr>
    </w:p>
    <w:p w14:paraId="260AEE55">
      <w:pPr>
        <w:pStyle w:val="4"/>
        <w:rPr>
          <w:rFonts w:eastAsiaTheme="minorEastAsia"/>
        </w:rPr>
      </w:pPr>
      <w:r>
        <w:rPr>
          <w:rFonts w:eastAsiaTheme="minorEastAsia"/>
        </w:rPr>
        <w:t xml:space="preserve">While </w:t>
      </w:r>
      <w:r>
        <w:rPr>
          <w:rFonts w:eastAsiaTheme="minorEastAsia"/>
        </w:rPr>
        <w:object>
          <v:shape id="_x0000_i1034" o:spt="75" type="#_x0000_t75" style="height:18.15pt;width:14.4pt;" o:ole="t" filled="f" o:preferrelative="t" stroked="f" coordsize="21600,21600">
            <v:path/>
            <v:fill on="f" focussize="0,0"/>
            <v:stroke on="f" joinstyle="miter"/>
            <v:imagedata r:id="rId27" o:title=""/>
            <o:lock v:ext="edit" aspectratio="t"/>
            <w10:wrap type="none"/>
            <w10:anchorlock/>
          </v:shape>
          <o:OLEObject Type="Embed" ProgID="Equation.DSMT4" ShapeID="_x0000_i1034" DrawAspect="Content" ObjectID="_1468075734" r:id="rId26">
            <o:LockedField>false</o:LockedField>
          </o:OLEObject>
        </w:object>
      </w:r>
      <w:r>
        <w:rPr>
          <w:rFonts w:eastAsiaTheme="minorEastAsia"/>
        </w:rPr>
        <w:t xml:space="preserve"> is the true label of the </w:t>
      </w:r>
      <w:r>
        <w:rPr>
          <w:rFonts w:eastAsiaTheme="minorEastAsia"/>
        </w:rPr>
        <w:object>
          <v:shape id="_x0000_i1035" o:spt="75" type="#_x0000_t75" style="height:14.4pt;width:7.5pt;" o:ole="t" filled="f" o:preferrelative="t" stroked="f" coordsize="21600,21600">
            <v:path/>
            <v:fill on="f" focussize="0,0"/>
            <v:stroke on="f" joinstyle="miter"/>
            <v:imagedata r:id="rId29" o:title=""/>
            <o:lock v:ext="edit" aspectratio="t"/>
            <w10:wrap type="none"/>
            <w10:anchorlock/>
          </v:shape>
          <o:OLEObject Type="Embed" ProgID="Equation.DSMT4" ShapeID="_x0000_i1035" DrawAspect="Content" ObjectID="_1468075735" r:id="rId28">
            <o:LockedField>false</o:LockedField>
          </o:OLEObject>
        </w:object>
      </w:r>
      <w:r>
        <w:rPr>
          <w:rFonts w:eastAsiaTheme="minorEastAsia"/>
          <w:i/>
          <w:iCs/>
        </w:rPr>
        <w:t>-th</w:t>
      </w:r>
      <w:r>
        <w:rPr>
          <w:rFonts w:eastAsiaTheme="minorEastAsia"/>
        </w:rPr>
        <w:t xml:space="preserve"> sample, </w:t>
      </w:r>
      <w:r>
        <w:rPr>
          <w:rFonts w:eastAsiaTheme="minorEastAsia"/>
        </w:rPr>
        <w:object>
          <v:shape id="_x0000_i1036" o:spt="75" type="#_x0000_t75" style="height:18.15pt;width:14.4pt;" o:ole="t" filled="f" o:preferrelative="t" stroked="f" coordsize="21600,21600">
            <v:path/>
            <v:fill on="f" focussize="0,0"/>
            <v:stroke on="f" joinstyle="miter"/>
            <v:imagedata r:id="rId31" o:title=""/>
            <o:lock v:ext="edit" aspectratio="t"/>
            <w10:wrap type="none"/>
            <w10:anchorlock/>
          </v:shape>
          <o:OLEObject Type="Embed" ProgID="Equation.DSMT4" ShapeID="_x0000_i1036" DrawAspect="Content" ObjectID="_1468075736" r:id="rId30">
            <o:LockedField>false</o:LockedField>
          </o:OLEObject>
        </w:object>
      </w:r>
      <w:r>
        <w:rPr>
          <w:rFonts w:eastAsiaTheme="minorEastAsia"/>
        </w:rPr>
        <w:t xml:space="preserve"> is the probability of predicting the positive class and </w:t>
      </w:r>
      <w:r>
        <w:rPr>
          <w:rFonts w:eastAsiaTheme="minorEastAsia"/>
        </w:rPr>
        <w:object>
          <v:shape id="_x0000_i1037" o:spt="75" type="#_x0000_t75" style="height:14.4pt;width:14.4pt;" o:ole="t" filled="f" o:preferrelative="t" stroked="f" coordsize="21600,21600">
            <v:path/>
            <v:fill on="f" focussize="0,0"/>
            <v:stroke on="f" joinstyle="miter"/>
            <v:imagedata r:id="rId17" o:title=""/>
            <o:lock v:ext="edit" aspectratio="t"/>
            <w10:wrap type="none"/>
            <w10:anchorlock/>
          </v:shape>
          <o:OLEObject Type="Embed" ProgID="Equation.DSMT4" ShapeID="_x0000_i1037" DrawAspect="Content" ObjectID="_1468075737" r:id="rId32">
            <o:LockedField>false</o:LockedField>
          </o:OLEObject>
        </w:object>
      </w:r>
      <w:r>
        <w:rPr>
          <w:rFonts w:eastAsiaTheme="minorEastAsia"/>
        </w:rPr>
        <w:t xml:space="preserve"> is the total number of the sample.</w:t>
      </w:r>
    </w:p>
    <w:p w14:paraId="4065B8AA">
      <w:pPr>
        <w:pStyle w:val="4"/>
        <w:rPr>
          <w:rFonts w:eastAsiaTheme="minorEastAsia"/>
        </w:rPr>
      </w:pPr>
      <w:r>
        <w:rPr>
          <w:rFonts w:eastAsiaTheme="minorEastAsia"/>
        </w:rPr>
        <w:t>For the branch tasks including age and BMI, we use the mean absolute percentage error (MAPE) loss,</w:t>
      </w:r>
      <w:r>
        <w:rPr>
          <w:rFonts w:hint="eastAsia" w:eastAsiaTheme="minorEastAsia"/>
          <w:vertAlign w:val="superscript"/>
        </w:rPr>
        <w:t>4</w:t>
      </w:r>
      <w:r>
        <w:rPr>
          <w:rFonts w:eastAsiaTheme="minorEastAsia"/>
        </w:rPr>
        <w:fldChar w:fldCharType="begin"/>
      </w:r>
      <w:r>
        <w:rPr>
          <w:rFonts w:eastAsiaTheme="minorEastAsia"/>
        </w:rPr>
        <w:instrText xml:space="preserve"> ADDIN EN.CITE &lt;EndNote&gt;&lt;Cite&gt;&lt;Author&gt;de Myttenaere&lt;/Author&gt;&lt;Year&gt;2016&lt;/Year&gt;&lt;RecNum&gt;23902&lt;/RecNum&gt;&lt;DisplayText&gt;&lt;style face="superscript"&gt;3&lt;/style&gt;&lt;/DisplayText&gt;&lt;record&gt;&lt;rec-number&gt;23902&lt;/rec-number&gt;&lt;foreign-keys&gt;&lt;key app="EN" db-id="e0xzv95wud2fs5e52phpdaa1drf02rzpz5sv" timestamp="1690441662"&gt;23902&lt;/key&gt;&lt;/foreign-keys&gt;&lt;ref-type name="Journal Article"&gt;17&lt;/ref-type&gt;&lt;contributors&gt;&lt;authors&gt;&lt;author&gt;de Myttenaere, Arnaud&lt;/author&gt;&lt;author&gt;Golden, Boris&lt;/author&gt;&lt;author&gt;Le Grand, Bénédicte&lt;/author&gt;&lt;author&gt;Rossi, Fabrice&lt;/author&gt;&lt;/authors&gt;&lt;/contributors&gt;&lt;titles&gt;&lt;title&gt;Mean absolute percentage error for regression models&lt;/title&gt;&lt;secondary-title&gt;Neurocomputing&lt;/secondary-title&gt;&lt;/titles&gt;&lt;periodical&gt;&lt;full-title&gt;Neurocomputing&lt;/full-title&gt;&lt;abbr-1&gt;Neurocomputing&lt;/abbr-1&gt;&lt;abbr-2&gt;Neurocomputing&lt;/abbr-2&gt;&lt;/periodical&gt;&lt;pages&gt;38–48&lt;/pages&gt;&lt;volume&gt;192&lt;/volume&gt;&lt;dates&gt;&lt;year&gt;2016&lt;/year&gt;&lt;pub-dates&gt;&lt;date&gt;2016/06&lt;/date&gt;&lt;/pub-dates&gt;&lt;/dates&gt;&lt;publisher&gt;Elsevier BV&lt;/publisher&gt;&lt;isbn&gt;0925-2312&lt;/isbn&gt;&lt;urls&gt;&lt;related-urls&gt;&lt;url&gt;http://dx.doi.org/10.1016/j.neucom.2015.12.114&lt;/url&gt;&lt;/related-urls&gt;&lt;/urls&gt;&lt;electronic-resource-num&gt;10.1016/j.neucom.2015.12.114&lt;/electronic-resource-num&gt;&lt;/record&gt;&lt;/Cite&gt;&lt;/EndNote&gt;</w:instrText>
      </w:r>
      <w:r>
        <w:rPr>
          <w:rFonts w:eastAsiaTheme="minorEastAsia"/>
        </w:rPr>
        <w:fldChar w:fldCharType="separate"/>
      </w:r>
      <w:r>
        <w:rPr>
          <w:rFonts w:eastAsiaTheme="minorEastAsia"/>
          <w:vertAlign w:val="superscript"/>
        </w:rPr>
        <w:t>3</w:t>
      </w:r>
      <w:r>
        <w:rPr>
          <w:rFonts w:eastAsiaTheme="minorEastAsia"/>
        </w:rPr>
        <w:fldChar w:fldCharType="end"/>
      </w:r>
      <w:r>
        <w:rPr>
          <w:rFonts w:eastAsiaTheme="minorEastAsia"/>
        </w:rPr>
        <w:t xml:space="preserve"> </w:t>
      </w:r>
      <w:r>
        <w:rPr>
          <w:rFonts w:eastAsiaTheme="minorEastAsia"/>
        </w:rPr>
        <w:object>
          <v:shape id="_x0000_i1038" o:spt="75" type="#_x0000_t75" style="height:14.4pt;width:14.4pt;" o:ole="t" filled="f" o:preferrelative="t" stroked="f" coordsize="21600,21600">
            <v:path/>
            <v:fill on="f" focussize="0,0"/>
            <v:stroke on="f" joinstyle="miter"/>
            <v:imagedata r:id="rId34" o:title=""/>
            <o:lock v:ext="edit" aspectratio="t"/>
            <w10:wrap type="none"/>
            <w10:anchorlock/>
          </v:shape>
          <o:OLEObject Type="Embed" ProgID="Equation.DSMT4" ShapeID="_x0000_i1038" DrawAspect="Content" ObjectID="_1468075738" r:id="rId33">
            <o:LockedField>false</o:LockedField>
          </o:OLEObject>
        </w:object>
      </w:r>
      <w:r>
        <w:rPr>
          <w:rFonts w:eastAsiaTheme="minorEastAsia"/>
        </w:rPr>
        <w:t xml:space="preserve"> (Eq</w:t>
      </w:r>
      <w:r>
        <w:rPr>
          <w:rFonts w:hint="eastAsia" w:eastAsiaTheme="minorEastAsia"/>
        </w:rPr>
        <w:t>uation</w:t>
      </w:r>
      <w:r>
        <w:rPr>
          <w:rFonts w:eastAsiaTheme="minorEastAsia"/>
        </w:rPr>
        <w:t xml:space="preserve"> </w:t>
      </w:r>
      <w:r>
        <w:rPr>
          <w:rFonts w:hint="eastAsia" w:eastAsiaTheme="minorEastAsia"/>
        </w:rPr>
        <w:t>S</w:t>
      </w:r>
      <w:r>
        <w:rPr>
          <w:rFonts w:eastAsiaTheme="minorEastAsia"/>
        </w:rPr>
        <w:t>3)</w:t>
      </w:r>
    </w:p>
    <w:p w14:paraId="4CAF0F82">
      <w:pPr>
        <w:pStyle w:val="99"/>
        <w:rPr>
          <w:rFonts w:eastAsiaTheme="minorEastAsia"/>
        </w:rPr>
      </w:pPr>
      <w:r>
        <w:rPr>
          <w:rFonts w:hint="eastAsia" w:eastAsiaTheme="minorEastAsia"/>
          <w:lang w:eastAsia="zh-CN"/>
        </w:rPr>
        <w:tab/>
      </w:r>
      <w:r>
        <w:rPr>
          <w:rFonts w:eastAsiaTheme="minorEastAsia"/>
        </w:rPr>
        <w:object>
          <v:shape id="_x0000_i1039" o:spt="75" type="#_x0000_t75" style="height:39.45pt;width:94.55pt;" o:ole="t" filled="f" o:preferrelative="t" stroked="f" coordsize="21600,21600">
            <v:path/>
            <v:fill on="f" focussize="0,0"/>
            <v:stroke on="f" joinstyle="miter"/>
            <v:imagedata r:id="rId36" o:title=""/>
            <o:lock v:ext="edit" aspectratio="t"/>
            <w10:wrap type="none"/>
            <w10:anchorlock/>
          </v:shape>
          <o:OLEObject Type="Embed" ProgID="Equation.DSMT4" ShapeID="_x0000_i1039" DrawAspect="Content" ObjectID="_1468075739" r:id="rId35">
            <o:LockedField>false</o:LockedField>
          </o:OLEObject>
        </w:object>
      </w:r>
      <w:r>
        <w:rPr>
          <w:rFonts w:eastAsiaTheme="minorEastAsia"/>
        </w:rPr>
        <w:tab/>
      </w:r>
      <w:r>
        <w:rPr>
          <w:rFonts w:eastAsiaTheme="minorEastAsia"/>
        </w:rPr>
        <w:t>(3)</w:t>
      </w:r>
    </w:p>
    <w:p w14:paraId="1DCE4ECA">
      <w:pPr>
        <w:pStyle w:val="4"/>
        <w:rPr>
          <w:rFonts w:eastAsiaTheme="minorEastAsia"/>
        </w:rPr>
      </w:pPr>
    </w:p>
    <w:p w14:paraId="3FABC110">
      <w:pPr>
        <w:pStyle w:val="4"/>
        <w:rPr>
          <w:rFonts w:eastAsiaTheme="minorEastAsia"/>
        </w:rPr>
      </w:pPr>
      <w:r>
        <w:rPr>
          <w:rFonts w:eastAsiaTheme="minorEastAsia"/>
        </w:rPr>
        <w:t xml:space="preserve">While </w:t>
      </w:r>
      <w:r>
        <w:rPr>
          <w:rFonts w:eastAsiaTheme="minorEastAsia"/>
        </w:rPr>
        <w:object>
          <v:shape id="_x0000_i1040" o:spt="75" type="#_x0000_t75" style="height:18.15pt;width:14.4pt;" o:ole="t" filled="f" o:preferrelative="t" stroked="f" coordsize="21600,21600">
            <v:path/>
            <v:fill on="f" focussize="0,0"/>
            <v:stroke on="f" joinstyle="miter"/>
            <v:imagedata r:id="rId38" o:title=""/>
            <o:lock v:ext="edit" aspectratio="t"/>
            <w10:wrap type="none"/>
            <w10:anchorlock/>
          </v:shape>
          <o:OLEObject Type="Embed" ProgID="Equation.DSMT4" ShapeID="_x0000_i1040" DrawAspect="Content" ObjectID="_1468075740" r:id="rId37">
            <o:LockedField>false</o:LockedField>
          </o:OLEObject>
        </w:object>
      </w:r>
      <w:r>
        <w:rPr>
          <w:rFonts w:eastAsiaTheme="minorEastAsia"/>
        </w:rPr>
        <w:t xml:space="preserve"> is the true value of the </w:t>
      </w:r>
      <w:r>
        <w:rPr>
          <w:rFonts w:eastAsiaTheme="minorEastAsia"/>
        </w:rPr>
        <w:object>
          <v:shape id="_x0000_i1041" o:spt="75" type="#_x0000_t75" style="height:14.4pt;width:7.5pt;" o:ole="t" filled="f" o:preferrelative="t" stroked="f" coordsize="21600,21600">
            <v:path/>
            <v:fill on="f" focussize="0,0"/>
            <v:stroke on="f" joinstyle="miter"/>
            <v:imagedata r:id="rId29" o:title=""/>
            <o:lock v:ext="edit" aspectratio="t"/>
            <w10:wrap type="none"/>
            <w10:anchorlock/>
          </v:shape>
          <o:OLEObject Type="Embed" ProgID="Equation.DSMT4" ShapeID="_x0000_i1041" DrawAspect="Content" ObjectID="_1468075741" r:id="rId39">
            <o:LockedField>false</o:LockedField>
          </o:OLEObject>
        </w:object>
      </w:r>
      <w:r>
        <w:rPr>
          <w:rFonts w:eastAsiaTheme="minorEastAsia"/>
          <w:i/>
          <w:iCs/>
        </w:rPr>
        <w:t>-th</w:t>
      </w:r>
      <w:r>
        <w:rPr>
          <w:rFonts w:eastAsiaTheme="minorEastAsia"/>
        </w:rPr>
        <w:t xml:space="preserve"> sample, </w:t>
      </w:r>
      <w:r>
        <w:rPr>
          <w:rFonts w:eastAsiaTheme="minorEastAsia"/>
        </w:rPr>
        <w:object>
          <v:shape id="_x0000_i1042" o:spt="75" type="#_x0000_t75" style="height:18.15pt;width:14.4pt;" o:ole="t" filled="f" o:preferrelative="t" stroked="f" coordsize="21600,21600">
            <v:path/>
            <v:fill on="f" focussize="0,0"/>
            <v:stroke on="f" joinstyle="miter"/>
            <v:imagedata r:id="rId41" o:title=""/>
            <o:lock v:ext="edit" aspectratio="t"/>
            <w10:wrap type="none"/>
            <w10:anchorlock/>
          </v:shape>
          <o:OLEObject Type="Embed" ProgID="Equation.DSMT4" ShapeID="_x0000_i1042" DrawAspect="Content" ObjectID="_1468075742" r:id="rId40">
            <o:LockedField>false</o:LockedField>
          </o:OLEObject>
        </w:object>
      </w:r>
      <w:r>
        <w:rPr>
          <w:rFonts w:eastAsiaTheme="minorEastAsia"/>
        </w:rPr>
        <w:t xml:space="preserve"> is the prediction value of the </w:t>
      </w:r>
      <w:r>
        <w:rPr>
          <w:rFonts w:eastAsiaTheme="minorEastAsia"/>
        </w:rPr>
        <w:object>
          <v:shape id="_x0000_i1043" o:spt="75" type="#_x0000_t75" style="height:14.4pt;width:7.5pt;" o:ole="t" filled="f" o:preferrelative="t" stroked="f" coordsize="21600,21600">
            <v:path/>
            <v:fill on="f" focussize="0,0"/>
            <v:stroke on="f" joinstyle="miter"/>
            <v:imagedata r:id="rId29" o:title=""/>
            <o:lock v:ext="edit" aspectratio="t"/>
            <w10:wrap type="none"/>
            <w10:anchorlock/>
          </v:shape>
          <o:OLEObject Type="Embed" ProgID="Equation.DSMT4" ShapeID="_x0000_i1043" DrawAspect="Content" ObjectID="_1468075743" r:id="rId42">
            <o:LockedField>false</o:LockedField>
          </o:OLEObject>
        </w:object>
      </w:r>
      <w:r>
        <w:rPr>
          <w:rFonts w:eastAsiaTheme="minorEastAsia"/>
          <w:i/>
          <w:iCs/>
        </w:rPr>
        <w:t>-th</w:t>
      </w:r>
      <w:r>
        <w:rPr>
          <w:rFonts w:eastAsiaTheme="minorEastAsia"/>
        </w:rPr>
        <w:t xml:space="preserve"> sample and </w:t>
      </w:r>
      <w:r>
        <w:rPr>
          <w:rFonts w:eastAsiaTheme="minorEastAsia"/>
        </w:rPr>
        <w:object>
          <v:shape id="_x0000_i1044" o:spt="75" type="#_x0000_t75" style="height:14.4pt;width:14.4pt;" o:ole="t" filled="f" o:preferrelative="t" stroked="f" coordsize="21600,21600">
            <v:path/>
            <v:fill on="f" focussize="0,0"/>
            <v:stroke on="f" joinstyle="miter"/>
            <v:imagedata r:id="rId17" o:title=""/>
            <o:lock v:ext="edit" aspectratio="t"/>
            <w10:wrap type="none"/>
            <w10:anchorlock/>
          </v:shape>
          <o:OLEObject Type="Embed" ProgID="Equation.DSMT4" ShapeID="_x0000_i1044" DrawAspect="Content" ObjectID="_1468075744" r:id="rId43">
            <o:LockedField>false</o:LockedField>
          </o:OLEObject>
        </w:object>
      </w:r>
      <w:r>
        <w:rPr>
          <w:rFonts w:eastAsiaTheme="minorEastAsia"/>
        </w:rPr>
        <w:t xml:space="preserve"> is the total number of the sample.</w:t>
      </w:r>
    </w:p>
    <w:p w14:paraId="30449998">
      <w:pPr>
        <w:pStyle w:val="4"/>
        <w:rPr>
          <w:rFonts w:eastAsiaTheme="minorEastAsia"/>
        </w:rPr>
      </w:pPr>
      <w:r>
        <w:rPr>
          <w:rFonts w:eastAsiaTheme="minorEastAsia"/>
        </w:rPr>
        <w:t>In addition, we set different weights for different loss functions, the specific weight values are as follows:</w:t>
      </w:r>
    </w:p>
    <w:p w14:paraId="087FEC2D">
      <w:pPr>
        <w:pStyle w:val="4"/>
        <w:rPr>
          <w:rFonts w:eastAsiaTheme="minorEastAsia"/>
          <w:vertAlign w:val="subscript"/>
          <w:lang w:val="en-GB"/>
        </w:rPr>
      </w:pPr>
      <w:r>
        <w:rPr>
          <w:rFonts w:eastAsiaTheme="minorEastAsia"/>
          <w:lang w:val="en-GB"/>
        </w:rPr>
        <w:object>
          <v:shape id="_x0000_i1045" o:spt="75" type="#_x0000_t75" style="height:18.15pt;width:464.55pt;" o:ole="t" filled="f" o:preferrelative="t" stroked="f" coordsize="21600,21600">
            <v:path/>
            <v:fill on="f" focussize="0,0"/>
            <v:stroke on="f" joinstyle="miter"/>
            <v:imagedata r:id="rId45" o:title=""/>
            <o:lock v:ext="edit" aspectratio="t"/>
            <w10:wrap type="none"/>
            <w10:anchorlock/>
          </v:shape>
          <o:OLEObject Type="Embed" ProgID="Equation.DSMT4" ShapeID="_x0000_i1045" DrawAspect="Content" ObjectID="_1468075745" r:id="rId44">
            <o:LockedField>false</o:LockedField>
          </o:OLEObject>
        </w:object>
      </w:r>
    </w:p>
    <w:p w14:paraId="3C5B3615">
      <w:pPr>
        <w:pStyle w:val="4"/>
        <w:rPr>
          <w:rFonts w:eastAsiaTheme="minorEastAsia"/>
        </w:rPr>
      </w:pPr>
      <w:r>
        <w:rPr>
          <w:rFonts w:eastAsiaTheme="minorEastAsia"/>
        </w:rPr>
        <w:t>We use the backpropagation algorithm to calculate and update the gradient values of all weights and biases in the neural network.</w:t>
      </w:r>
    </w:p>
    <w:p w14:paraId="6B2A42AF">
      <w:pPr>
        <w:pStyle w:val="4"/>
        <w:rPr>
          <w:rFonts w:eastAsiaTheme="minorEastAsia"/>
        </w:rPr>
      </w:pPr>
    </w:p>
    <w:p w14:paraId="197E6ADD">
      <w:pPr>
        <w:pStyle w:val="4"/>
        <w:rPr>
          <w:rFonts w:eastAsiaTheme="minorEastAsia"/>
        </w:rPr>
      </w:pPr>
      <w:r>
        <w:rPr>
          <w:rFonts w:eastAsiaTheme="minorEastAsia"/>
        </w:rPr>
        <w:t xml:space="preserve">Assuming that </w:t>
      </w:r>
      <w:r>
        <w:rPr>
          <w:rFonts w:eastAsiaTheme="minorEastAsia"/>
        </w:rPr>
        <w:object>
          <v:shape id="_x0000_i1046" o:spt="75" type="#_x0000_t75" style="height:13.15pt;width:10pt;" o:ole="t" filled="f" o:preferrelative="t" stroked="f" coordsize="21600,21600">
            <v:path/>
            <v:fill on="f" focussize="0,0"/>
            <v:stroke on="f" joinstyle="miter"/>
            <v:imagedata r:id="rId47" o:title=""/>
            <o:lock v:ext="edit" aspectratio="t"/>
            <w10:wrap type="none"/>
            <w10:anchorlock/>
          </v:shape>
          <o:OLEObject Type="Embed" ProgID="Equation.DSMT4" ShapeID="_x0000_i1046" DrawAspect="Content" ObjectID="_1468075746" r:id="rId46">
            <o:LockedField>false</o:LockedField>
          </o:OLEObject>
        </w:object>
      </w:r>
      <w:r>
        <w:rPr>
          <w:rFonts w:eastAsiaTheme="minorEastAsia"/>
        </w:rPr>
        <w:t xml:space="preserve"> is the input vector, </w:t>
      </w:r>
      <w:r>
        <w:rPr>
          <w:rFonts w:eastAsiaTheme="minorEastAsia"/>
        </w:rPr>
        <w:object>
          <v:shape id="_x0000_i1047" o:spt="75" type="#_x0000_t75" style="height:14.4pt;width:13.15pt;" o:ole="t" filled="f" o:preferrelative="t" stroked="f" coordsize="21600,21600">
            <v:path/>
            <v:fill on="f" focussize="0,0"/>
            <v:stroke on="f" joinstyle="miter"/>
            <v:imagedata r:id="rId49" o:title=""/>
            <o:lock v:ext="edit" aspectratio="t"/>
            <w10:wrap type="none"/>
            <w10:anchorlock/>
          </v:shape>
          <o:OLEObject Type="Embed" ProgID="Equation.DSMT4" ShapeID="_x0000_i1047" DrawAspect="Content" ObjectID="_1468075747" r:id="rId48">
            <o:LockedField>false</o:LockedField>
          </o:OLEObject>
        </w:object>
      </w:r>
      <w:r>
        <w:rPr>
          <w:rFonts w:eastAsiaTheme="minorEastAsia"/>
        </w:rPr>
        <w:t xml:space="preserve"> is the output vector, </w:t>
      </w:r>
      <w:r>
        <w:rPr>
          <w:rFonts w:eastAsiaTheme="minorEastAsia"/>
        </w:rPr>
        <w:object>
          <v:shape id="_x0000_i1048" o:spt="75" type="#_x0000_t75" style="height:18.8pt;width:18.8pt;" o:ole="t" filled="f" o:preferrelative="t" stroked="f" coordsize="21600,21600">
            <v:path/>
            <v:fill on="f" focussize="0,0"/>
            <v:stroke on="f" joinstyle="miter"/>
            <v:imagedata r:id="rId51" o:title=""/>
            <o:lock v:ext="edit" aspectratio="t"/>
            <w10:wrap type="none"/>
            <w10:anchorlock/>
          </v:shape>
          <o:OLEObject Type="Embed" ProgID="Equation.DSMT4" ShapeID="_x0000_i1048" DrawAspect="Content" ObjectID="_1468075748" r:id="rId50">
            <o:LockedField>false</o:LockedField>
          </o:OLEObject>
        </w:object>
      </w:r>
      <w:r>
        <w:rPr>
          <w:rFonts w:eastAsiaTheme="minorEastAsia"/>
        </w:rPr>
        <w:t xml:space="preserve"> is the weight connecting the </w:t>
      </w:r>
      <w:r>
        <w:rPr>
          <w:rFonts w:eastAsiaTheme="minorEastAsia"/>
        </w:rPr>
        <w:object>
          <v:shape id="_x0000_i1049" o:spt="75" type="#_x0000_t75" style="height:14.4pt;width:7.5pt;" o:ole="t" filled="f" o:preferrelative="t" stroked="f" coordsize="21600,21600">
            <v:path/>
            <v:fill on="f" focussize="0,0"/>
            <v:stroke on="f" joinstyle="miter"/>
            <v:imagedata r:id="rId53" o:title=""/>
            <o:lock v:ext="edit" aspectratio="t"/>
            <w10:wrap type="none"/>
            <w10:anchorlock/>
          </v:shape>
          <o:OLEObject Type="Embed" ProgID="Equation.DSMT4" ShapeID="_x0000_i1049" DrawAspect="Content" ObjectID="_1468075749" r:id="rId52">
            <o:LockedField>false</o:LockedField>
          </o:OLEObject>
        </w:object>
      </w:r>
      <w:r>
        <w:rPr>
          <w:rFonts w:eastAsiaTheme="minorEastAsia"/>
          <w:i/>
          <w:iCs/>
        </w:rPr>
        <w:t>-th</w:t>
      </w:r>
      <w:r>
        <w:rPr>
          <w:rFonts w:eastAsiaTheme="minorEastAsia"/>
        </w:rPr>
        <w:t xml:space="preserve"> neuron in </w:t>
      </w:r>
      <w:r>
        <w:rPr>
          <w:rFonts w:eastAsiaTheme="minorEastAsia"/>
        </w:rPr>
        <w:object>
          <v:shape id="_x0000_i1050" o:spt="75" type="#_x0000_t75" style="height:14.4pt;width:22.55pt;" o:ole="t" filled="f" o:preferrelative="t" stroked="f" coordsize="21600,21600">
            <v:path/>
            <v:fill on="f" focussize="0,0"/>
            <v:stroke on="f" joinstyle="miter"/>
            <v:imagedata r:id="rId55" o:title=""/>
            <o:lock v:ext="edit" aspectratio="t"/>
            <w10:wrap type="none"/>
            <w10:anchorlock/>
          </v:shape>
          <o:OLEObject Type="Embed" ProgID="Equation.DSMT4" ShapeID="_x0000_i1050" DrawAspect="Content" ObjectID="_1468075750" r:id="rId54">
            <o:LockedField>false</o:LockedField>
          </o:OLEObject>
        </w:object>
      </w:r>
      <w:r>
        <w:rPr>
          <w:rFonts w:eastAsiaTheme="minorEastAsia"/>
          <w:i/>
          <w:iCs/>
        </w:rPr>
        <w:t>-th</w:t>
      </w:r>
      <w:r>
        <w:rPr>
          <w:rFonts w:eastAsiaTheme="minorEastAsia"/>
        </w:rPr>
        <w:t xml:space="preserve"> layer to the </w:t>
      </w:r>
      <w:r>
        <w:rPr>
          <w:rFonts w:eastAsiaTheme="minorEastAsia"/>
        </w:rPr>
        <w:object>
          <v:shape id="_x0000_i1051" o:spt="75" type="#_x0000_t75" style="height:15.05pt;width:10pt;" o:ole="t" filled="f" o:preferrelative="t" stroked="f" coordsize="21600,21600">
            <v:path/>
            <v:fill on="f" focussize="0,0"/>
            <v:stroke on="f" joinstyle="miter"/>
            <v:imagedata r:id="rId57" o:title=""/>
            <o:lock v:ext="edit" aspectratio="t"/>
            <w10:wrap type="none"/>
            <w10:anchorlock/>
          </v:shape>
          <o:OLEObject Type="Embed" ProgID="Equation.DSMT4" ShapeID="_x0000_i1051" DrawAspect="Content" ObjectID="_1468075751" r:id="rId56">
            <o:LockedField>false</o:LockedField>
          </o:OLEObject>
        </w:object>
      </w:r>
      <w:r>
        <w:rPr>
          <w:rFonts w:eastAsiaTheme="minorEastAsia"/>
          <w:i/>
          <w:iCs/>
        </w:rPr>
        <w:t xml:space="preserve">-th </w:t>
      </w:r>
      <w:r>
        <w:rPr>
          <w:rFonts w:eastAsiaTheme="minorEastAsia"/>
        </w:rPr>
        <w:t xml:space="preserve">neuron in </w:t>
      </w:r>
      <w:r>
        <w:rPr>
          <w:rFonts w:eastAsiaTheme="minorEastAsia"/>
        </w:rPr>
        <w:object>
          <v:shape id="_x0000_i1052" o:spt="75" type="#_x0000_t75" style="height:14.4pt;width:7.5pt;" o:ole="t" filled="f" o:preferrelative="t" stroked="f" coordsize="21600,21600">
            <v:path/>
            <v:fill on="f" focussize="0,0"/>
            <v:stroke on="f" joinstyle="miter"/>
            <v:imagedata r:id="rId59" o:title=""/>
            <o:lock v:ext="edit" aspectratio="t"/>
            <w10:wrap type="none"/>
            <w10:anchorlock/>
          </v:shape>
          <o:OLEObject Type="Embed" ProgID="Equation.DSMT4" ShapeID="_x0000_i1052" DrawAspect="Content" ObjectID="_1468075752" r:id="rId58">
            <o:LockedField>false</o:LockedField>
          </o:OLEObject>
        </w:object>
      </w:r>
      <w:r>
        <w:rPr>
          <w:rFonts w:eastAsiaTheme="minorEastAsia"/>
          <w:i/>
          <w:iCs/>
        </w:rPr>
        <w:t>-th</w:t>
      </w:r>
      <w:r>
        <w:rPr>
          <w:rFonts w:eastAsiaTheme="minorEastAsia"/>
        </w:rPr>
        <w:t xml:space="preserve"> layer, </w:t>
      </w:r>
      <w:r>
        <w:rPr>
          <w:rFonts w:eastAsiaTheme="minorEastAsia"/>
        </w:rPr>
        <w:object>
          <v:shape id="_x0000_i1053" o:spt="75" type="#_x0000_t75" style="height:18.8pt;width:18.15pt;" o:ole="t" filled="f" o:preferrelative="t" stroked="f" coordsize="21600,21600">
            <v:path/>
            <v:fill on="f" focussize="0,0"/>
            <v:stroke on="f" joinstyle="miter"/>
            <v:imagedata r:id="rId61" o:title=""/>
            <o:lock v:ext="edit" aspectratio="t"/>
            <w10:wrap type="none"/>
            <w10:anchorlock/>
          </v:shape>
          <o:OLEObject Type="Embed" ProgID="Equation.DSMT4" ShapeID="_x0000_i1053" DrawAspect="Content" ObjectID="_1468075753" r:id="rId60">
            <o:LockedField>false</o:LockedField>
          </o:OLEObject>
        </w:object>
      </w:r>
      <w:r>
        <w:rPr>
          <w:rFonts w:eastAsiaTheme="minorEastAsia"/>
        </w:rPr>
        <w:t xml:space="preserve"> is the bias of the </w:t>
      </w:r>
      <w:r>
        <w:rPr>
          <w:rFonts w:eastAsiaTheme="minorEastAsia"/>
        </w:rPr>
        <w:object>
          <v:shape id="_x0000_i1054" o:spt="75" type="#_x0000_t75" style="height:15.05pt;width:10pt;" o:ole="t" filled="f" o:preferrelative="t" stroked="f" coordsize="21600,21600">
            <v:path/>
            <v:fill on="f" focussize="0,0"/>
            <v:stroke on="f" joinstyle="miter"/>
            <v:imagedata r:id="rId57" o:title=""/>
            <o:lock v:ext="edit" aspectratio="t"/>
            <w10:wrap type="none"/>
            <w10:anchorlock/>
          </v:shape>
          <o:OLEObject Type="Embed" ProgID="Equation.DSMT4" ShapeID="_x0000_i1054" DrawAspect="Content" ObjectID="_1468075754" r:id="rId62">
            <o:LockedField>false</o:LockedField>
          </o:OLEObject>
        </w:object>
      </w:r>
      <w:r>
        <w:rPr>
          <w:rFonts w:eastAsiaTheme="minorEastAsia"/>
          <w:i/>
          <w:iCs/>
        </w:rPr>
        <w:t>-th</w:t>
      </w:r>
      <w:r>
        <w:rPr>
          <w:rFonts w:eastAsiaTheme="minorEastAsia"/>
        </w:rPr>
        <w:t xml:space="preserve"> neuron in </w:t>
      </w:r>
      <w:r>
        <w:rPr>
          <w:rFonts w:eastAsiaTheme="minorEastAsia"/>
        </w:rPr>
        <w:object>
          <v:shape id="_x0000_i1055" o:spt="75" type="#_x0000_t75" style="height:14.4pt;width:7.5pt;" o:ole="t" filled="f" o:preferrelative="t" stroked="f" coordsize="21600,21600">
            <v:path/>
            <v:fill on="f" focussize="0,0"/>
            <v:stroke on="f" joinstyle="miter"/>
            <v:imagedata r:id="rId59" o:title=""/>
            <o:lock v:ext="edit" aspectratio="t"/>
            <w10:wrap type="none"/>
            <w10:anchorlock/>
          </v:shape>
          <o:OLEObject Type="Embed" ProgID="Equation.DSMT4" ShapeID="_x0000_i1055" DrawAspect="Content" ObjectID="_1468075755" r:id="rId63">
            <o:LockedField>false</o:LockedField>
          </o:OLEObject>
        </w:object>
      </w:r>
      <w:r>
        <w:rPr>
          <w:rFonts w:eastAsiaTheme="minorEastAsia"/>
          <w:i/>
          <w:iCs/>
        </w:rPr>
        <w:t>-th</w:t>
      </w:r>
      <w:r>
        <w:rPr>
          <w:rFonts w:eastAsiaTheme="minorEastAsia"/>
        </w:rPr>
        <w:t xml:space="preserve"> layer,</w:t>
      </w:r>
    </w:p>
    <w:p w14:paraId="0709FEA2">
      <w:pPr>
        <w:pStyle w:val="4"/>
        <w:rPr>
          <w:rFonts w:eastAsiaTheme="minorEastAsia"/>
        </w:rPr>
      </w:pPr>
      <w:r>
        <w:rPr>
          <w:rFonts w:eastAsiaTheme="minorEastAsia"/>
        </w:rPr>
        <w:t>(a) For each neuron</w:t>
      </w:r>
      <w:r>
        <w:rPr>
          <w:rFonts w:eastAsiaTheme="minorEastAsia"/>
          <w:i/>
          <w:iCs/>
        </w:rPr>
        <w:t xml:space="preserve"> </w:t>
      </w:r>
      <w:r>
        <w:rPr>
          <w:rFonts w:eastAsiaTheme="minorEastAsia"/>
        </w:rPr>
        <w:object>
          <v:shape id="_x0000_i1056" o:spt="75" type="#_x0000_t75" style="height:15.05pt;width:10pt;" o:ole="t" filled="f" o:preferrelative="t" stroked="f" coordsize="21600,21600">
            <v:path/>
            <v:fill on="f" focussize="0,0"/>
            <v:stroke on="f" joinstyle="miter"/>
            <v:imagedata r:id="rId57" o:title=""/>
            <o:lock v:ext="edit" aspectratio="t"/>
            <w10:wrap type="none"/>
            <w10:anchorlock/>
          </v:shape>
          <o:OLEObject Type="Embed" ProgID="Equation.DSMT4" ShapeID="_x0000_i1056" DrawAspect="Content" ObjectID="_1468075756" r:id="rId64">
            <o:LockedField>false</o:LockedField>
          </o:OLEObject>
        </w:object>
      </w:r>
      <w:r>
        <w:rPr>
          <w:rFonts w:eastAsiaTheme="minorEastAsia"/>
          <w:i/>
          <w:iCs/>
        </w:rPr>
        <w:t xml:space="preserve"> </w:t>
      </w:r>
      <w:r>
        <w:rPr>
          <w:rFonts w:eastAsiaTheme="minorEastAsia"/>
        </w:rPr>
        <w:t>in the output layer:</w:t>
      </w:r>
    </w:p>
    <w:p w14:paraId="375202EC">
      <w:pPr>
        <w:pStyle w:val="99"/>
        <w:rPr>
          <w:rFonts w:eastAsiaTheme="minorEastAsia"/>
        </w:rPr>
      </w:pPr>
      <w:r>
        <w:rPr>
          <w:rFonts w:hint="eastAsia" w:eastAsiaTheme="minorEastAsia"/>
          <w:lang w:eastAsia="zh-CN"/>
        </w:rPr>
        <w:tab/>
      </w:r>
      <w:r>
        <w:rPr>
          <w:rFonts w:eastAsiaTheme="minorEastAsia"/>
        </w:rPr>
        <w:object>
          <v:shape id="_x0000_i1057" o:spt="75" type="#_x0000_t75" style="height:34.45pt;width:97.05pt;" o:ole="t" filled="f" o:preferrelative="t" stroked="f" coordsize="21600,21600">
            <v:path/>
            <v:fill on="f" focussize="0,0"/>
            <v:stroke on="f" joinstyle="miter"/>
            <v:imagedata r:id="rId66" o:title=""/>
            <o:lock v:ext="edit" aspectratio="t"/>
            <w10:wrap type="none"/>
            <w10:anchorlock/>
          </v:shape>
          <o:OLEObject Type="Embed" ProgID="Equation.DSMT4" ShapeID="_x0000_i1057" DrawAspect="Content" ObjectID="_1468075757" r:id="rId65">
            <o:LockedField>false</o:LockedField>
          </o:OLEObject>
        </w:object>
      </w:r>
      <w:r>
        <w:rPr>
          <w:rFonts w:eastAsiaTheme="minorEastAsia"/>
        </w:rPr>
        <w:tab/>
      </w:r>
      <w:r>
        <w:rPr>
          <w:rFonts w:eastAsiaTheme="minorEastAsia"/>
        </w:rPr>
        <w:t>(4)</w:t>
      </w:r>
    </w:p>
    <w:p w14:paraId="740A78B6">
      <w:pPr>
        <w:pStyle w:val="4"/>
        <w:rPr>
          <w:rFonts w:eastAsiaTheme="minorEastAsia"/>
        </w:rPr>
      </w:pPr>
      <w:r>
        <w:rPr>
          <w:rFonts w:eastAsiaTheme="minorEastAsia"/>
        </w:rPr>
        <w:t xml:space="preserve">while </w:t>
      </w:r>
      <w:r>
        <w:rPr>
          <w:rFonts w:eastAsiaTheme="minorEastAsia"/>
        </w:rPr>
        <w:object>
          <v:shape id="_x0000_i1058" o:spt="75" type="#_x0000_t75" style="height:14.4pt;width:10pt;" o:ole="t" filled="f" o:preferrelative="t" stroked="f" coordsize="21600,21600">
            <v:path/>
            <v:fill on="f" focussize="0,0"/>
            <v:stroke on="f" joinstyle="miter"/>
            <v:imagedata r:id="rId68" o:title=""/>
            <o:lock v:ext="edit" aspectratio="t"/>
            <w10:wrap type="none"/>
            <w10:anchorlock/>
          </v:shape>
          <o:OLEObject Type="Embed" ProgID="Equation.DSMT4" ShapeID="_x0000_i1058" DrawAspect="Content" ObjectID="_1468075758" r:id="rId67">
            <o:LockedField>false</o:LockedField>
          </o:OLEObject>
        </w:object>
      </w:r>
      <w:r>
        <w:rPr>
          <w:rFonts w:eastAsiaTheme="minorEastAsia"/>
        </w:rPr>
        <w:t xml:space="preserve"> is loss function, </w:t>
      </w:r>
      <w:r>
        <w:rPr>
          <w:rFonts w:eastAsiaTheme="minorEastAsia"/>
        </w:rPr>
        <w:object>
          <v:shape id="_x0000_i1059" o:spt="75" type="#_x0000_t75" style="height:18.8pt;width:18.8pt;" o:ole="t" filled="f" o:preferrelative="t" stroked="f" coordsize="21600,21600">
            <v:path/>
            <v:fill on="f" focussize="0,0"/>
            <v:stroke on="f" joinstyle="miter"/>
            <v:imagedata r:id="rId70" o:title=""/>
            <o:lock v:ext="edit" aspectratio="t"/>
            <w10:wrap type="none"/>
            <w10:anchorlock/>
          </v:shape>
          <o:OLEObject Type="Embed" ProgID="Equation.DSMT4" ShapeID="_x0000_i1059" DrawAspect="Content" ObjectID="_1468075759" r:id="rId69">
            <o:LockedField>false</o:LockedField>
          </o:OLEObject>
        </w:object>
      </w:r>
      <w:r>
        <w:rPr>
          <w:rFonts w:eastAsiaTheme="minorEastAsia"/>
        </w:rPr>
        <w:t xml:space="preserve"> is the activation value of the </w:t>
      </w:r>
      <w:r>
        <w:rPr>
          <w:rFonts w:eastAsiaTheme="minorEastAsia"/>
        </w:rPr>
        <w:object>
          <v:shape id="_x0000_i1060" o:spt="75" type="#_x0000_t75" style="height:15.05pt;width:10pt;" o:ole="t" filled="f" o:preferrelative="t" stroked="f" coordsize="21600,21600">
            <v:path/>
            <v:fill on="f" focussize="0,0"/>
            <v:stroke on="f" joinstyle="miter"/>
            <v:imagedata r:id="rId57" o:title=""/>
            <o:lock v:ext="edit" aspectratio="t"/>
            <w10:wrap type="none"/>
            <w10:anchorlock/>
          </v:shape>
          <o:OLEObject Type="Embed" ProgID="Equation.DSMT4" ShapeID="_x0000_i1060" DrawAspect="Content" ObjectID="_1468075760" r:id="rId71">
            <o:LockedField>false</o:LockedField>
          </o:OLEObject>
        </w:object>
      </w:r>
      <w:r>
        <w:rPr>
          <w:rFonts w:eastAsiaTheme="minorEastAsia"/>
          <w:i/>
          <w:iCs/>
        </w:rPr>
        <w:t>-th</w:t>
      </w:r>
      <w:r>
        <w:rPr>
          <w:rFonts w:eastAsiaTheme="minorEastAsia"/>
        </w:rPr>
        <w:t xml:space="preserve"> neuron in the output layer, </w:t>
      </w:r>
      <w:r>
        <w:rPr>
          <w:rFonts w:eastAsiaTheme="minorEastAsia"/>
        </w:rPr>
        <w:object>
          <v:shape id="_x0000_i1061" o:spt="75" type="#_x0000_t75" style="height:18.8pt;width:40.05pt;" o:ole="t" filled="f" o:preferrelative="t" stroked="f" coordsize="21600,21600">
            <v:path/>
            <v:fill on="f" focussize="0,0"/>
            <v:stroke on="f" joinstyle="miter"/>
            <v:imagedata r:id="rId73" o:title=""/>
            <o:lock v:ext="edit" aspectratio="t"/>
            <w10:wrap type="none"/>
            <w10:anchorlock/>
          </v:shape>
          <o:OLEObject Type="Embed" ProgID="Equation.DSMT4" ShapeID="_x0000_i1061" DrawAspect="Content" ObjectID="_1468075761" r:id="rId72">
            <o:LockedField>false</o:LockedField>
          </o:OLEObject>
        </w:object>
      </w:r>
      <w:r>
        <w:rPr>
          <w:rFonts w:eastAsiaTheme="minorEastAsia"/>
        </w:rPr>
        <w:t xml:space="preserve"> is the derivative of the activation function </w:t>
      </w:r>
      <w:r>
        <w:rPr>
          <w:rFonts w:eastAsiaTheme="minorEastAsia"/>
        </w:rPr>
        <w:object>
          <v:shape id="_x0000_i1062" o:spt="75" type="#_x0000_t75" style="height:18.15pt;width:24.4pt;" o:ole="t" filled="f" o:preferrelative="t" stroked="f" coordsize="21600,21600">
            <v:path/>
            <v:fill on="f" focussize="0,0"/>
            <v:stroke on="f" joinstyle="miter"/>
            <v:imagedata r:id="rId75" o:title=""/>
            <o:lock v:ext="edit" aspectratio="t"/>
            <w10:wrap type="none"/>
            <w10:anchorlock/>
          </v:shape>
          <o:OLEObject Type="Embed" ProgID="Equation.DSMT4" ShapeID="_x0000_i1062" DrawAspect="Content" ObjectID="_1468075762" r:id="rId74">
            <o:LockedField>false</o:LockedField>
          </o:OLEObject>
        </w:object>
      </w:r>
      <w:r>
        <w:rPr>
          <w:rFonts w:eastAsiaTheme="minorEastAsia"/>
        </w:rPr>
        <w:t xml:space="preserve"> at </w:t>
      </w:r>
      <w:r>
        <w:rPr>
          <w:rFonts w:eastAsiaTheme="minorEastAsia"/>
        </w:rPr>
        <w:object>
          <v:shape id="_x0000_i1063" o:spt="75" type="#_x0000_t75" style="height:18.8pt;width:18.8pt;" o:ole="t" filled="f" o:preferrelative="t" stroked="f" coordsize="21600,21600">
            <v:path/>
            <v:fill on="f" focussize="0,0"/>
            <v:stroke on="f" joinstyle="miter"/>
            <v:imagedata r:id="rId77" o:title=""/>
            <o:lock v:ext="edit" aspectratio="t"/>
            <w10:wrap type="none"/>
            <w10:anchorlock/>
          </v:shape>
          <o:OLEObject Type="Embed" ProgID="Equation.DSMT4" ShapeID="_x0000_i1063" DrawAspect="Content" ObjectID="_1468075763" r:id="rId76">
            <o:LockedField>false</o:LockedField>
          </o:OLEObject>
        </w:object>
      </w:r>
      <w:r>
        <w:rPr>
          <w:rFonts w:eastAsiaTheme="minorEastAsia"/>
        </w:rPr>
        <w:t>.</w:t>
      </w:r>
    </w:p>
    <w:p w14:paraId="56C8D9DA">
      <w:pPr>
        <w:pStyle w:val="4"/>
        <w:rPr>
          <w:rFonts w:eastAsiaTheme="minorEastAsia"/>
        </w:rPr>
      </w:pPr>
    </w:p>
    <w:p w14:paraId="7E4A3E45">
      <w:pPr>
        <w:pStyle w:val="4"/>
        <w:rPr>
          <w:rFonts w:eastAsiaTheme="minorEastAsia"/>
        </w:rPr>
      </w:pPr>
      <w:r>
        <w:rPr>
          <w:rFonts w:eastAsiaTheme="minorEastAsia"/>
        </w:rPr>
        <w:t xml:space="preserve">(b) For each hidden layer </w:t>
      </w:r>
      <w:r>
        <w:rPr>
          <w:rFonts w:eastAsiaTheme="minorEastAsia"/>
        </w:rPr>
        <w:object>
          <v:shape id="_x0000_i1064" o:spt="75" type="#_x0000_t75" style="height:14.4pt;width:7.5pt;" o:ole="t" filled="f" o:preferrelative="t" stroked="f" coordsize="21600,21600">
            <v:path/>
            <v:fill on="f" focussize="0,0"/>
            <v:stroke on="f" joinstyle="miter"/>
            <v:imagedata r:id="rId59" o:title=""/>
            <o:lock v:ext="edit" aspectratio="t"/>
            <w10:wrap type="none"/>
            <w10:anchorlock/>
          </v:shape>
          <o:OLEObject Type="Embed" ProgID="Equation.DSMT4" ShapeID="_x0000_i1064" DrawAspect="Content" ObjectID="_1468075764" r:id="rId78">
            <o:LockedField>false</o:LockedField>
          </o:OLEObject>
        </w:object>
      </w:r>
      <w:r>
        <w:rPr>
          <w:rFonts w:eastAsiaTheme="minorEastAsia"/>
        </w:rPr>
        <w:t xml:space="preserve"> starting from the hidden layer and each neuron </w:t>
      </w:r>
      <w:r>
        <w:rPr>
          <w:rFonts w:eastAsiaTheme="minorEastAsia"/>
        </w:rPr>
        <w:object>
          <v:shape id="_x0000_i1065" o:spt="75" type="#_x0000_t75" style="height:15.05pt;width:10pt;" o:ole="t" filled="f" o:preferrelative="t" stroked="f" coordsize="21600,21600">
            <v:path/>
            <v:fill on="f" focussize="0,0"/>
            <v:stroke on="f" joinstyle="miter"/>
            <v:imagedata r:id="rId57" o:title=""/>
            <o:lock v:ext="edit" aspectratio="t"/>
            <w10:wrap type="none"/>
            <w10:anchorlock/>
          </v:shape>
          <o:OLEObject Type="Embed" ProgID="Equation.DSMT4" ShapeID="_x0000_i1065" DrawAspect="Content" ObjectID="_1468075765" r:id="rId79">
            <o:LockedField>false</o:LockedField>
          </o:OLEObject>
        </w:object>
      </w:r>
      <w:r>
        <w:rPr>
          <w:rFonts w:eastAsiaTheme="minorEastAsia"/>
        </w:rPr>
        <w:t xml:space="preserve"> in it:</w:t>
      </w:r>
    </w:p>
    <w:p w14:paraId="76E1C3DA">
      <w:pPr>
        <w:pStyle w:val="99"/>
        <w:rPr>
          <w:rFonts w:eastAsiaTheme="minorEastAsia"/>
        </w:rPr>
      </w:pPr>
      <w:r>
        <w:rPr>
          <w:rFonts w:hint="eastAsia" w:eastAsiaTheme="minorEastAsia"/>
          <w:lang w:eastAsia="zh-CN"/>
        </w:rPr>
        <w:tab/>
      </w:r>
      <w:r>
        <w:rPr>
          <w:rFonts w:eastAsiaTheme="minorEastAsia"/>
        </w:rPr>
        <w:object>
          <v:shape id="_x0000_i1066" o:spt="75" type="#_x0000_t75" style="height:34.45pt;width:125.85pt;" o:ole="t" filled="f" o:preferrelative="t" stroked="f" coordsize="21600,21600">
            <v:path/>
            <v:fill on="f" focussize="0,0"/>
            <v:stroke on="f" joinstyle="miter"/>
            <v:imagedata r:id="rId81" o:title=""/>
            <o:lock v:ext="edit" aspectratio="t"/>
            <w10:wrap type="none"/>
            <w10:anchorlock/>
          </v:shape>
          <o:OLEObject Type="Embed" ProgID="Equation.DSMT4" ShapeID="_x0000_i1066" DrawAspect="Content" ObjectID="_1468075766" r:id="rId80">
            <o:LockedField>false</o:LockedField>
          </o:OLEObject>
        </w:object>
      </w:r>
      <w:r>
        <w:rPr>
          <w:rFonts w:eastAsiaTheme="minorEastAsia"/>
        </w:rPr>
        <w:tab/>
      </w:r>
      <w:r>
        <w:rPr>
          <w:rFonts w:eastAsiaTheme="minorEastAsia"/>
        </w:rPr>
        <w:t>(5)</w:t>
      </w:r>
    </w:p>
    <w:p w14:paraId="1F57EBBA">
      <w:pPr>
        <w:pStyle w:val="4"/>
        <w:rPr>
          <w:rFonts w:eastAsiaTheme="minorEastAsia"/>
        </w:rPr>
      </w:pPr>
      <w:r>
        <w:rPr>
          <w:rFonts w:eastAsiaTheme="minorEastAsia"/>
        </w:rPr>
        <w:t xml:space="preserve">while </w:t>
      </w:r>
      <w:r>
        <w:rPr>
          <w:rFonts w:eastAsiaTheme="minorEastAsia"/>
          <w:i/>
          <w:iCs/>
        </w:rPr>
        <w:t>n</w:t>
      </w:r>
      <w:r>
        <w:rPr>
          <w:rFonts w:eastAsiaTheme="minorEastAsia"/>
          <w:i/>
          <w:iCs/>
          <w:vertAlign w:val="subscript"/>
        </w:rPr>
        <w:t>l+1</w:t>
      </w:r>
      <w:r>
        <w:rPr>
          <w:rFonts w:eastAsiaTheme="minorEastAsia"/>
        </w:rPr>
        <w:t xml:space="preserve"> is the number of neuron in the </w:t>
      </w:r>
      <w:r>
        <w:rPr>
          <w:rFonts w:eastAsiaTheme="minorEastAsia"/>
        </w:rPr>
        <w:object>
          <v:shape id="_x0000_i1067" o:spt="75" type="#_x0000_t75" style="height:14.4pt;width:22.55pt;" o:ole="t" filled="f" o:preferrelative="t" stroked="f" coordsize="21600,21600">
            <v:path/>
            <v:fill on="f" focussize="0,0"/>
            <v:stroke on="f" joinstyle="miter"/>
            <v:imagedata r:id="rId83" o:title=""/>
            <o:lock v:ext="edit" aspectratio="t"/>
            <w10:wrap type="none"/>
            <w10:anchorlock/>
          </v:shape>
          <o:OLEObject Type="Embed" ProgID="Equation.DSMT4" ShapeID="_x0000_i1067" DrawAspect="Content" ObjectID="_1468075767" r:id="rId82">
            <o:LockedField>false</o:LockedField>
          </o:OLEObject>
        </w:object>
      </w:r>
      <w:r>
        <w:rPr>
          <w:rFonts w:eastAsiaTheme="minorEastAsia"/>
          <w:i/>
          <w:iCs/>
        </w:rPr>
        <w:t>-th</w:t>
      </w:r>
      <w:r>
        <w:rPr>
          <w:rFonts w:eastAsiaTheme="minorEastAsia"/>
        </w:rPr>
        <w:t xml:space="preserve"> layer.</w:t>
      </w:r>
    </w:p>
    <w:p w14:paraId="4E3ED9EA">
      <w:pPr>
        <w:pStyle w:val="4"/>
        <w:rPr>
          <w:rFonts w:eastAsiaTheme="minorEastAsia"/>
        </w:rPr>
      </w:pPr>
    </w:p>
    <w:p w14:paraId="1F333912">
      <w:pPr>
        <w:pStyle w:val="4"/>
        <w:rPr>
          <w:rFonts w:eastAsiaTheme="minorEastAsia"/>
        </w:rPr>
      </w:pPr>
      <w:r>
        <w:rPr>
          <w:rFonts w:eastAsiaTheme="minorEastAsia"/>
        </w:rPr>
        <w:t>(c) For each weight and bias, the gradient value is updated as follows:</w:t>
      </w:r>
    </w:p>
    <w:p w14:paraId="33230F4A">
      <w:pPr>
        <w:pStyle w:val="99"/>
        <w:rPr>
          <w:rFonts w:eastAsiaTheme="minorEastAsia"/>
        </w:rPr>
      </w:pPr>
      <w:r>
        <w:rPr>
          <w:rFonts w:hint="eastAsia" w:eastAsiaTheme="minorEastAsia"/>
          <w:lang w:eastAsia="zh-CN"/>
        </w:rPr>
        <w:tab/>
      </w:r>
      <w:r>
        <w:rPr>
          <w:rFonts w:hint="eastAsia" w:eastAsiaTheme="minorEastAsia"/>
          <w:lang w:eastAsia="zh-CN"/>
        </w:rPr>
        <w:tab/>
      </w:r>
      <w:r>
        <w:rPr>
          <w:rFonts w:hint="eastAsia" w:eastAsiaTheme="minorEastAsia"/>
          <w:lang w:eastAsia="zh-CN"/>
        </w:rPr>
        <w:t>(6)</w:t>
      </w:r>
    </w:p>
    <w:p w14:paraId="59568502">
      <w:pPr>
        <w:pStyle w:val="99"/>
        <w:rPr>
          <w:rFonts w:eastAsiaTheme="minorEastAsia"/>
        </w:rPr>
      </w:pPr>
      <w:r>
        <w:rPr>
          <w:rFonts w:hint="eastAsia" w:eastAsiaTheme="minorEastAsia"/>
          <w:lang w:eastAsia="zh-CN"/>
        </w:rPr>
        <w:tab/>
      </w:r>
      <w:r>
        <w:rPr>
          <w:rFonts w:eastAsiaTheme="minorEastAsia"/>
        </w:rPr>
        <w:object>
          <v:shape id="_x0000_i1068" o:spt="75" type="#_x0000_t75" style="height:34.45pt;width:53.85pt;" o:ole="t" filled="f" o:preferrelative="t" stroked="f" coordsize="21600,21600">
            <v:path/>
            <v:fill on="f" focussize="0,0"/>
            <v:stroke on="f" joinstyle="miter"/>
            <v:imagedata r:id="rId85" o:title=""/>
            <o:lock v:ext="edit" aspectratio="t"/>
            <w10:wrap type="none"/>
            <w10:anchorlock/>
          </v:shape>
          <o:OLEObject Type="Embed" ProgID="Equation.DSMT4" ShapeID="_x0000_i1068" DrawAspect="Content" ObjectID="_1468075768" r:id="rId84">
            <o:LockedField>false</o:LockedField>
          </o:OLEObject>
        </w:object>
      </w:r>
      <w:r>
        <w:rPr>
          <w:rFonts w:eastAsiaTheme="minorEastAsia"/>
        </w:rPr>
        <w:tab/>
      </w:r>
      <w:r>
        <w:rPr>
          <w:rFonts w:eastAsiaTheme="minorEastAsia"/>
        </w:rPr>
        <w:t>(7)</w:t>
      </w:r>
    </w:p>
    <w:p w14:paraId="78B7D7D1">
      <w:pPr>
        <w:pStyle w:val="4"/>
        <w:rPr>
          <w:rFonts w:eastAsiaTheme="minorEastAsia"/>
        </w:rPr>
      </w:pPr>
    </w:p>
    <w:p w14:paraId="2691FC9C">
      <w:pPr>
        <w:pStyle w:val="4"/>
        <w:rPr>
          <w:rFonts w:eastAsiaTheme="minorEastAsia"/>
        </w:rPr>
      </w:pPr>
      <w:r>
        <w:rPr>
          <w:rFonts w:eastAsiaTheme="minorEastAsia"/>
        </w:rPr>
        <w:t>The model was implemented using TensorFlow and trained on an NVIDIA GeForce GTX 3090 GPU. We used stochastic gradient descent for optimization with a learning rate of 0.0001, a maximum of 100 epochs, and a batch size of 24. SoftMax activation was used for the final OCAD classification output. During training, the model checkpoint with the lowest training loss was saved as the final weight file for subsequent internal and external evaluation. The loss functions and task-specific weights used during training are described above.</w:t>
      </w:r>
    </w:p>
    <w:p w14:paraId="64BAED83">
      <w:pPr>
        <w:pStyle w:val="4"/>
        <w:rPr>
          <w:rFonts w:eastAsiaTheme="minorEastAsia"/>
        </w:rPr>
      </w:pPr>
      <w:r>
        <w:t>Figure S3 shows the training-loss curve during RET-IRV2 training.</w:t>
      </w:r>
    </w:p>
    <w:p w14:paraId="5D73E1EF">
      <w:pPr>
        <w:pStyle w:val="90"/>
        <w:spacing w:before="240"/>
        <w:rPr>
          <w:rFonts w:eastAsiaTheme="minorEastAsia"/>
        </w:rPr>
      </w:pPr>
      <w:r>
        <w:rPr>
          <w:rFonts w:eastAsiaTheme="minorEastAsia"/>
        </w:rPr>
        <w:drawing>
          <wp:inline distT="0" distB="0" distL="0" distR="0">
            <wp:extent cx="3399155" cy="2588895"/>
            <wp:effectExtent l="0" t="0" r="0" b="1905"/>
            <wp:docPr id="21" name="图片 1"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图表, 折线图&#10;&#10;描述已自动生成"/>
                    <pic:cNvPicPr>
                      <a:picLocks noChangeAspect="1"/>
                    </pic:cNvPicPr>
                  </pic:nvPicPr>
                  <pic:blipFill>
                    <a:blip r:embed="rId86" cstate="print"/>
                    <a:stretch>
                      <a:fillRect/>
                    </a:stretch>
                  </pic:blipFill>
                  <pic:spPr>
                    <a:xfrm>
                      <a:off x="0" y="0"/>
                      <a:ext cx="3404163" cy="2592672"/>
                    </a:xfrm>
                    <a:prstGeom prst="rect">
                      <a:avLst/>
                    </a:prstGeom>
                  </pic:spPr>
                </pic:pic>
              </a:graphicData>
            </a:graphic>
          </wp:inline>
        </w:drawing>
      </w:r>
    </w:p>
    <w:p w14:paraId="079F5C2F">
      <w:pPr>
        <w:pStyle w:val="92"/>
        <w:spacing w:before="240" w:after="240"/>
        <w:rPr>
          <w:b/>
        </w:rPr>
      </w:pPr>
      <w:r>
        <w:t>Figure S3. Training-loss curve during RET-IRV2 training.</w:t>
      </w:r>
    </w:p>
    <w:p w14:paraId="60BF24C2">
      <w:pPr>
        <w:pStyle w:val="4"/>
        <w:rPr>
          <w:rFonts w:eastAsiaTheme="minorEastAsia"/>
        </w:rPr>
      </w:pPr>
      <w:r>
        <w:t>The training loss decreased and then converged, indicating that the model learned features relevant to OCAD classification.</w:t>
      </w:r>
    </w:p>
    <w:p w14:paraId="36CA0D9C">
      <w:pPr>
        <w:pStyle w:val="4"/>
        <w:rPr>
          <w:rFonts w:eastAsiaTheme="minorEastAsia"/>
        </w:rPr>
      </w:pPr>
    </w:p>
    <w:p w14:paraId="66FA88FC">
      <w:pPr>
        <w:pStyle w:val="119"/>
        <w:spacing w:before="240" w:after="240"/>
      </w:pPr>
      <w:bookmarkStart w:id="12" w:name="_Toc156909148"/>
      <w:r>
        <w:rPr>
          <w:rFonts w:hint="eastAsia"/>
        </w:rPr>
        <w:t>2</w:t>
      </w:r>
      <w:r>
        <w:t>.4</w:t>
      </w:r>
      <w:r>
        <w:rPr>
          <w:rFonts w:hint="eastAsia"/>
        </w:rPr>
        <w:t>.</w:t>
      </w:r>
      <w:r>
        <w:t xml:space="preserve"> Related technologies</w:t>
      </w:r>
      <w:bookmarkEnd w:id="12"/>
    </w:p>
    <w:p w14:paraId="5C33188C">
      <w:pPr>
        <w:pStyle w:val="4"/>
        <w:rPr>
          <w:rFonts w:eastAsiaTheme="minorEastAsia"/>
        </w:rPr>
      </w:pPr>
      <w:bookmarkStart w:id="13" w:name="_Toc156909149"/>
      <w:bookmarkStart w:id="14" w:name="_Hlk134376520"/>
      <w:r>
        <w:rPr>
          <w:rFonts w:eastAsiaTheme="minorEastAsia"/>
        </w:rPr>
        <w:t>(a) Data augmentation</w:t>
      </w:r>
      <w:bookmarkEnd w:id="13"/>
    </w:p>
    <w:bookmarkEnd w:id="14"/>
    <w:p w14:paraId="00DA1B12">
      <w:pPr>
        <w:pStyle w:val="4"/>
        <w:rPr>
          <w:rFonts w:eastAsiaTheme="minorEastAsia"/>
        </w:rPr>
      </w:pPr>
      <w:r>
        <w:rPr>
          <w:rFonts w:eastAsiaTheme="minorEastAsia"/>
        </w:rPr>
        <w:t>In the experiments, we use multi-class data augmentation to improve the recognition ability and robustness of the model.</w:t>
      </w:r>
    </w:p>
    <w:p w14:paraId="528B27BC">
      <w:pPr>
        <w:pStyle w:val="4"/>
        <w:rPr>
          <w:rFonts w:eastAsiaTheme="minorEastAsia"/>
        </w:rPr>
      </w:pPr>
    </w:p>
    <w:p w14:paraId="5AA3A753">
      <w:pPr>
        <w:pStyle w:val="4"/>
        <w:rPr>
          <w:rFonts w:eastAsiaTheme="minorEastAsia"/>
        </w:rPr>
      </w:pPr>
      <w:r>
        <w:rPr>
          <w:rFonts w:eastAsiaTheme="minorEastAsia"/>
        </w:rPr>
        <w:t xml:space="preserve">Specifically, we generate a random change matrix </w:t>
      </w:r>
      <w:r>
        <w:rPr>
          <w:rFonts w:eastAsiaTheme="minorEastAsia"/>
        </w:rPr>
        <w:object>
          <v:shape id="_x0000_i1069" o:spt="75" type="#_x0000_t75" style="height:14.4pt;width:15.05pt;" o:ole="t" filled="f" o:preferrelative="t" stroked="f" coordsize="21600,21600">
            <v:path/>
            <v:fill on="f" focussize="0,0"/>
            <v:stroke on="f" joinstyle="miter"/>
            <v:imagedata r:id="rId88" o:title=""/>
            <o:lock v:ext="edit" aspectratio="t"/>
            <w10:wrap type="none"/>
            <w10:anchorlock/>
          </v:shape>
          <o:OLEObject Type="Embed" ProgID="Equation.DSMT4" ShapeID="_x0000_i1069" DrawAspect="Content" ObjectID="_1468075769" r:id="rId87">
            <o:LockedField>false</o:LockedField>
          </o:OLEObject>
        </w:object>
      </w:r>
      <w:r>
        <w:rPr>
          <w:rFonts w:eastAsiaTheme="minorEastAsia"/>
        </w:rPr>
        <w:t xml:space="preserve">, which represents the rotation, translation and other transformation processes, and then use the transformation function </w:t>
      </w:r>
      <w:r>
        <w:rPr>
          <w:rFonts w:eastAsiaTheme="minorEastAsia"/>
        </w:rPr>
        <w:object>
          <v:shape id="_x0000_i1070" o:spt="75" type="#_x0000_t75" style="height:18.15pt;width:25.05pt;" o:ole="t" filled="f" o:preferrelative="t" stroked="f" coordsize="21600,21600">
            <v:path/>
            <v:fill on="f" focussize="0,0"/>
            <v:stroke on="f" joinstyle="miter"/>
            <v:imagedata r:id="rId90" o:title=""/>
            <o:lock v:ext="edit" aspectratio="t"/>
            <w10:wrap type="none"/>
            <w10:anchorlock/>
          </v:shape>
          <o:OLEObject Type="Embed" ProgID="Equation.DSMT4" ShapeID="_x0000_i1070" DrawAspect="Content" ObjectID="_1468075770" r:id="rId89">
            <o:LockedField>false</o:LockedField>
          </o:OLEObject>
        </w:object>
      </w:r>
      <w:r>
        <w:rPr>
          <w:rFonts w:eastAsiaTheme="minorEastAsia"/>
        </w:rPr>
        <w:t xml:space="preserve"> combined with the random change matrix to randomly transform the original image </w:t>
      </w:r>
      <w:r>
        <w:rPr>
          <w:rFonts w:eastAsiaTheme="minorEastAsia"/>
        </w:rPr>
        <w:object>
          <v:shape id="_x0000_i1071" o:spt="75" type="#_x0000_t75" style="height:18.15pt;width:25.05pt;" o:ole="t" filled="f" o:preferrelative="t" stroked="f" coordsize="21600,21600">
            <v:path/>
            <v:fill on="f" focussize="0,0"/>
            <v:stroke on="f" joinstyle="miter"/>
            <v:imagedata r:id="rId92" o:title=""/>
            <o:lock v:ext="edit" aspectratio="t"/>
            <w10:wrap type="none"/>
            <w10:anchorlock/>
          </v:shape>
          <o:OLEObject Type="Embed" ProgID="Equation.DSMT4" ShapeID="_x0000_i1071" DrawAspect="Content" ObjectID="_1468075771" r:id="rId91">
            <o:LockedField>false</o:LockedField>
          </o:OLEObject>
        </w:object>
      </w:r>
      <w:r>
        <w:rPr>
          <w:rFonts w:eastAsiaTheme="minorEastAsia"/>
        </w:rPr>
        <w:t xml:space="preserve"> to obtain a new image. Next, a random number</w:t>
      </w:r>
      <w:r>
        <w:rPr>
          <w:rFonts w:hint="eastAsia" w:eastAsiaTheme="minorEastAsia"/>
        </w:rPr>
        <w:t xml:space="preserve"> </w:t>
      </w:r>
      <w:r>
        <w:rPr>
          <w:rFonts w:eastAsiaTheme="minorEastAsia"/>
        </w:rPr>
        <w:object>
          <v:shape id="_x0000_i1072" o:spt="75" type="#_x0000_t75" style="height:18.15pt;width:53.2pt;" o:ole="t" filled="f" o:preferrelative="t" stroked="f" coordsize="21600,21600">
            <v:path/>
            <v:fill on="f" focussize="0,0"/>
            <v:stroke on="f" joinstyle="miter"/>
            <v:imagedata r:id="rId94" o:title=""/>
            <o:lock v:ext="edit" aspectratio="t"/>
            <w10:wrap type="none"/>
            <w10:anchorlock/>
          </v:shape>
          <o:OLEObject Type="Embed" ProgID="Equation.DSMT4" ShapeID="_x0000_i1072" DrawAspect="Content" ObjectID="_1468075772" r:id="rId93">
            <o:LockedField>false</o:LockedField>
          </o:OLEObject>
        </w:object>
      </w:r>
      <w:r>
        <w:rPr>
          <w:rFonts w:hint="eastAsia" w:eastAsiaTheme="minorEastAsia"/>
        </w:rPr>
        <w:t xml:space="preserve"> </w:t>
      </w:r>
      <w:r>
        <w:rPr>
          <w:rFonts w:eastAsiaTheme="minorEastAsia"/>
        </w:rPr>
        <w:t xml:space="preserve">is generated as the variance of the Gaussian noise, and we can obtain a noisy image by the Gaussian noise function </w:t>
      </w:r>
      <w:r>
        <w:rPr>
          <w:rFonts w:eastAsiaTheme="minorEastAsia"/>
        </w:rPr>
        <w:object>
          <v:shape id="_x0000_i1073" o:spt="75" type="#_x0000_t75" style="height:18.15pt;width:26.9pt;" o:ole="t" filled="f" o:preferrelative="t" stroked="f" coordsize="21600,21600">
            <v:path/>
            <v:fill on="f" focussize="0,0"/>
            <v:stroke on="f" joinstyle="miter"/>
            <v:imagedata r:id="rId96" o:title=""/>
            <o:lock v:ext="edit" aspectratio="t"/>
            <w10:wrap type="none"/>
            <w10:anchorlock/>
          </v:shape>
          <o:OLEObject Type="Embed" ProgID="Equation.DSMT4" ShapeID="_x0000_i1073" DrawAspect="Content" ObjectID="_1468075773" r:id="rId95">
            <o:LockedField>false</o:LockedField>
          </o:OLEObject>
        </w:object>
      </w:r>
      <w:r>
        <w:rPr>
          <w:rFonts w:eastAsiaTheme="minorEastAsia"/>
        </w:rPr>
        <w:t xml:space="preserve">. The standard deviation of the Gaussian distribution is then calculated based on this variance. Afterwards, a two-dimensional Gaussian distribution matrix, with the same dimensions as the original image, is generated. This matrix is added to the previously generated image, resulting in a new image with added Gaussian noise. Finally, the obtained image is normalized and converted to produce the noisy image </w:t>
      </w:r>
      <w:r>
        <w:rPr>
          <w:rFonts w:eastAsiaTheme="minorEastAsia"/>
        </w:rPr>
        <w:object>
          <v:shape id="_x0000_i1074" o:spt="75" type="#_x0000_t75" style="height:18.15pt;width:18.8pt;" o:ole="t" filled="f" o:preferrelative="t" stroked="f" coordsize="21600,21600">
            <v:path/>
            <v:fill on="f" focussize="0,0"/>
            <v:stroke on="f" joinstyle="miter"/>
            <v:imagedata r:id="rId98" o:title=""/>
            <o:lock v:ext="edit" aspectratio="t"/>
            <w10:wrap type="none"/>
            <w10:anchorlock/>
          </v:shape>
          <o:OLEObject Type="Embed" ProgID="Equation.DSMT4" ShapeID="_x0000_i1074" DrawAspect="Content" ObjectID="_1468075774" r:id="rId97">
            <o:LockedField>false</o:LockedField>
          </o:OLEObject>
        </w:object>
      </w:r>
      <w:r>
        <w:rPr>
          <w:rFonts w:eastAsiaTheme="minorEastAsia"/>
        </w:rPr>
        <w:t>. The whole process can be represented by Eq</w:t>
      </w:r>
      <w:r>
        <w:rPr>
          <w:rFonts w:hint="eastAsia" w:eastAsiaTheme="minorEastAsia"/>
        </w:rPr>
        <w:t>uation</w:t>
      </w:r>
      <w:r>
        <w:rPr>
          <w:rFonts w:eastAsiaTheme="minorEastAsia"/>
        </w:rPr>
        <w:t xml:space="preserve"> </w:t>
      </w:r>
      <w:r>
        <w:rPr>
          <w:rFonts w:hint="eastAsia" w:eastAsiaTheme="minorEastAsia"/>
        </w:rPr>
        <w:t>S</w:t>
      </w:r>
      <w:r>
        <w:rPr>
          <w:rFonts w:eastAsiaTheme="minorEastAsia"/>
        </w:rPr>
        <w:t>8.</w:t>
      </w:r>
    </w:p>
    <w:p w14:paraId="660579DE">
      <w:pPr>
        <w:pStyle w:val="99"/>
        <w:rPr>
          <w:rFonts w:eastAsiaTheme="minorEastAsia"/>
        </w:rPr>
      </w:pPr>
      <w:r>
        <w:rPr>
          <w:rFonts w:hint="eastAsia" w:eastAsiaTheme="minorEastAsia"/>
          <w:lang w:eastAsia="zh-CN"/>
        </w:rPr>
        <w:tab/>
      </w:r>
      <w:r>
        <w:rPr>
          <w:rFonts w:eastAsiaTheme="minorEastAsia"/>
        </w:rPr>
        <w:object>
          <v:shape id="_x0000_i1075" o:spt="75" type="#_x0000_t75" style="height:18.15pt;width:119.6pt;" o:ole="t" filled="f" o:preferrelative="t" stroked="f" coordsize="21600,21600">
            <v:path/>
            <v:fill on="f" focussize="0,0"/>
            <v:stroke on="f" joinstyle="miter"/>
            <v:imagedata r:id="rId100" o:title=""/>
            <o:lock v:ext="edit" aspectratio="t"/>
            <w10:wrap type="none"/>
            <w10:anchorlock/>
          </v:shape>
          <o:OLEObject Type="Embed" ProgID="Equation.DSMT4" ShapeID="_x0000_i1075" DrawAspect="Content" ObjectID="_1468075775" r:id="rId99">
            <o:LockedField>false</o:LockedField>
          </o:OLEObject>
        </w:object>
      </w:r>
      <w:r>
        <w:rPr>
          <w:rFonts w:eastAsiaTheme="minorEastAsia"/>
        </w:rPr>
        <w:tab/>
      </w:r>
      <w:r>
        <w:rPr>
          <w:rFonts w:eastAsiaTheme="minorEastAsia"/>
        </w:rPr>
        <w:t>(</w:t>
      </w:r>
      <w:r>
        <w:rPr>
          <w:rFonts w:hint="eastAsia" w:eastAsiaTheme="minorEastAsia"/>
        </w:rPr>
        <w:t>8</w:t>
      </w:r>
      <w:r>
        <w:rPr>
          <w:rFonts w:eastAsiaTheme="minorEastAsia"/>
        </w:rPr>
        <w:t>)</w:t>
      </w:r>
    </w:p>
    <w:p w14:paraId="1A9001C4">
      <w:pPr>
        <w:pStyle w:val="4"/>
        <w:rPr>
          <w:rFonts w:eastAsiaTheme="minorEastAsia"/>
        </w:rPr>
      </w:pPr>
      <w:bookmarkStart w:id="15" w:name="_Toc156909150"/>
    </w:p>
    <w:p w14:paraId="75C41385">
      <w:pPr>
        <w:pStyle w:val="4"/>
        <w:rPr>
          <w:rFonts w:eastAsiaTheme="minorEastAsia"/>
        </w:rPr>
      </w:pPr>
      <w:r>
        <w:rPr>
          <w:rFonts w:eastAsiaTheme="minorEastAsia"/>
        </w:rPr>
        <w:t>(b) Other techniques</w:t>
      </w:r>
      <w:bookmarkEnd w:id="15"/>
    </w:p>
    <w:p w14:paraId="657AD193">
      <w:pPr>
        <w:pStyle w:val="4"/>
        <w:rPr>
          <w:rFonts w:eastAsiaTheme="minorEastAsia"/>
        </w:rPr>
      </w:pPr>
      <w:r>
        <w:rPr>
          <w:rFonts w:eastAsiaTheme="minorEastAsia"/>
        </w:rPr>
        <w:t>Some architectures that help to improve network performance and mitigate overfitting (e.g. batch normalization) are also used in our network framework.</w:t>
      </w:r>
    </w:p>
    <w:p w14:paraId="016C0F66">
      <w:pPr>
        <w:pStyle w:val="83"/>
        <w:spacing w:before="240" w:after="240"/>
      </w:pPr>
      <w:bookmarkStart w:id="16" w:name="_Toc156909151"/>
      <w:r>
        <w:rPr>
          <w:rFonts w:hint="eastAsia"/>
        </w:rPr>
        <w:t>3.</w:t>
      </w:r>
      <w:r>
        <w:t xml:space="preserve"> Experiments with model interpretability</w:t>
      </w:r>
      <w:bookmarkEnd w:id="16"/>
    </w:p>
    <w:p w14:paraId="3CA76471">
      <w:pPr>
        <w:pStyle w:val="4"/>
        <w:rPr>
          <w:rFonts w:eastAsiaTheme="minorEastAsia"/>
        </w:rPr>
      </w:pPr>
      <w:r>
        <w:rPr>
          <w:rFonts w:eastAsiaTheme="minorEastAsia"/>
        </w:rPr>
        <w:t>Considering the actual application scenario, the input of RET-IRV2 is the fundus image alone and the main task is OCAD classification. The auxiliary branches predict related risk-factor variables, including age, sex, BMI, smoking, drinking, hypertension, diabetes, and total cholesterol. To explore whether directly adding clinical variables improved performance, we additionally constructed a multimodal framework for OCAD prediction.</w:t>
      </w:r>
      <w:bookmarkStart w:id="17" w:name="OLE_LINK3"/>
    </w:p>
    <w:bookmarkEnd w:id="17"/>
    <w:p w14:paraId="49EEF33B">
      <w:pPr>
        <w:pStyle w:val="119"/>
        <w:spacing w:before="240" w:after="240"/>
      </w:pPr>
      <w:r>
        <w:rPr>
          <w:rFonts w:hint="eastAsia"/>
        </w:rPr>
        <w:t>3.1. Multimodal framework</w:t>
      </w:r>
    </w:p>
    <w:p w14:paraId="004A1B35">
      <w:pPr>
        <w:pStyle w:val="4"/>
        <w:rPr>
          <w:rFonts w:eastAsiaTheme="minorEastAsia"/>
        </w:rPr>
      </w:pPr>
      <w:r>
        <w:rPr>
          <w:rFonts w:eastAsiaTheme="minorEastAsia"/>
        </w:rPr>
        <w:t>Specifically, we first split the image and clinical data into two separate input streams. The image stream used ResNet50, and the clinical-data stream used a multilayer perceptron with two linear transformations. The final feature vectors from the two streams were concatenated through a fully connected layer, followed by a linear layer to output the OCAD prediction. The performance of the multimodal framework is shown in Table S5.</w:t>
      </w:r>
    </w:p>
    <w:p w14:paraId="78E55441">
      <w:pPr>
        <w:pStyle w:val="4"/>
        <w:rPr>
          <w:rFonts w:eastAsiaTheme="minorEastAsia"/>
        </w:rPr>
      </w:pPr>
      <w:r>
        <w:t>From Table S5, both the multimodal framework and the multitask image-only framework achieved reasonable performance. The multitask framework showed higher AUC than the multimodal framework in this experiment, although ablation results in Table S10 indicate that the gain over the single-task baseline was modest. These findings suggest that auxiliary risk-factor tasks may provide limited regularization, whereas the primary diagnostic signal remains derived from fundus image features.</w:t>
      </w:r>
    </w:p>
    <w:p w14:paraId="047D5155">
      <w:pPr>
        <w:pStyle w:val="119"/>
        <w:spacing w:before="240" w:after="240"/>
      </w:pPr>
      <w:bookmarkStart w:id="18" w:name="_Toc156909153"/>
      <w:r>
        <w:rPr>
          <w:rFonts w:hint="eastAsia"/>
        </w:rPr>
        <w:t>3.2. Performance of branch tasks</w:t>
      </w:r>
      <w:bookmarkEnd w:id="18"/>
    </w:p>
    <w:p w14:paraId="1EE03729">
      <w:pPr>
        <w:pStyle w:val="4"/>
        <w:rPr>
          <w:rFonts w:eastAsiaTheme="minorEastAsia"/>
        </w:rPr>
      </w:pPr>
      <w:r>
        <w:rPr>
          <w:rFonts w:eastAsiaTheme="minorEastAsia"/>
        </w:rPr>
        <w:t>Previous studies have shown a strong correlation between traditional CAD risk factors (including age, sex, BMI, smoking, alcohol consumption, hypertension, diabetes, and hypercholesterolemia) and OCAD. Therefore, we trained auxiliary branches to predict these risk-factor variables from fundus photographs and evaluated whether these tasks could support representation learning for the main OCAD classification task.</w:t>
      </w:r>
    </w:p>
    <w:p w14:paraId="2AD4549D">
      <w:pPr>
        <w:pStyle w:val="4"/>
        <w:rPr>
          <w:rFonts w:eastAsiaTheme="minorEastAsia"/>
        </w:rPr>
      </w:pPr>
    </w:p>
    <w:p w14:paraId="327B52A8">
      <w:pPr>
        <w:pStyle w:val="4"/>
        <w:rPr>
          <w:rFonts w:eastAsiaTheme="minorEastAsia"/>
        </w:rPr>
      </w:pPr>
      <w:r>
        <w:t>We next evaluated the auxiliary branches trained to predict risk-factor variables from fundus photographs (Tables S9a and S9b). For categorical risk factors, the model achieved AUCs of 0.759 (95% CI, 0.729-0.789) for sex, 0.642 (95% CI, 0.606-0.678) for smoking, 0.546 for dyslipidemia, 0.580 for diabetes, and 0.533 for hypertension. For continuous variables in the internal test dataset, branch-task performance was summarized by mean absolute error: the MAE was 13.642 (95% CI, 12.698-13.819) for age and 2.667 (95% CI, 2.649-2.996) for BMI. These auxiliary continuous branches were used for representation learning rather than as standalone clinical prediction models.</w:t>
      </w:r>
    </w:p>
    <w:p w14:paraId="4B74E579">
      <w:pPr>
        <w:pStyle w:val="4"/>
        <w:rPr>
          <w:rFonts w:eastAsiaTheme="minorEastAsia"/>
        </w:rPr>
        <w:sectPr>
          <w:footerReference r:id="rId3" w:type="default"/>
          <w:pgSz w:w="11906" w:h="16838"/>
          <w:pgMar w:top="1417" w:right="1417" w:bottom="1134" w:left="1417" w:header="708" w:footer="708" w:gutter="0"/>
          <w:cols w:space="708" w:num="1"/>
          <w:docGrid w:linePitch="360" w:charSpace="0"/>
        </w:sectPr>
      </w:pPr>
    </w:p>
    <w:p w14:paraId="30B6EFB2">
      <w:pPr>
        <w:pStyle w:val="90"/>
        <w:spacing w:before="240"/>
        <w:rPr>
          <w:rFonts w:eastAsiaTheme="minorEastAsia"/>
        </w:rPr>
      </w:pPr>
      <w:r>
        <w:rPr>
          <w:rFonts w:hint="eastAsia" w:eastAsiaTheme="minorEastAsia"/>
        </w:rPr>
        <w:drawing>
          <wp:inline distT="0" distB="0" distL="114300" distR="114300">
            <wp:extent cx="8229600" cy="3430270"/>
            <wp:effectExtent l="9525" t="9525" r="9525" b="17780"/>
            <wp:docPr id="1" name="图片 1" descr="新建 Microsoft PowerPoint 演示文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新建 Microsoft PowerPoint 演示文稿"/>
                    <pic:cNvPicPr>
                      <a:picLocks noChangeAspect="1"/>
                    </pic:cNvPicPr>
                  </pic:nvPicPr>
                  <pic:blipFill>
                    <a:blip r:embed="rId101"/>
                    <a:srcRect t="6639" b="19259"/>
                    <a:stretch>
                      <a:fillRect/>
                    </a:stretch>
                  </pic:blipFill>
                  <pic:spPr>
                    <a:xfrm>
                      <a:off x="0" y="0"/>
                      <a:ext cx="8229600" cy="3430270"/>
                    </a:xfrm>
                    <a:prstGeom prst="rect">
                      <a:avLst/>
                    </a:prstGeom>
                    <a:ln>
                      <a:solidFill>
                        <a:schemeClr val="tx1"/>
                      </a:solidFill>
                    </a:ln>
                  </pic:spPr>
                </pic:pic>
              </a:graphicData>
            </a:graphic>
          </wp:inline>
        </w:drawing>
      </w:r>
    </w:p>
    <w:p w14:paraId="73CD66EF">
      <w:pPr>
        <w:pStyle w:val="92"/>
        <w:spacing w:before="240" w:after="240"/>
      </w:pPr>
      <w:r>
        <w:rPr>
          <w:b/>
        </w:rPr>
        <w:t xml:space="preserve">Figure </w:t>
      </w:r>
      <w:r>
        <w:rPr>
          <w:rFonts w:hint="eastAsia"/>
          <w:b/>
        </w:rPr>
        <w:t>S</w:t>
      </w:r>
      <w:r>
        <w:rPr>
          <w:rFonts w:hint="eastAsia"/>
          <w:b/>
          <w:lang w:eastAsia="zh-CN"/>
        </w:rPr>
        <w:t>4.</w:t>
      </w:r>
      <w:r>
        <w:rPr>
          <w:rFonts w:hint="eastAsia"/>
          <w:lang w:eastAsia="zh-CN"/>
        </w:rPr>
        <w:t xml:space="preserve"> </w:t>
      </w:r>
      <w:r>
        <w:rPr>
          <w:rFonts w:hint="eastAsia"/>
        </w:rPr>
        <w:t>Flow chart.</w:t>
      </w:r>
    </w:p>
    <w:p w14:paraId="54AF9869">
      <w:pPr>
        <w:pStyle w:val="4"/>
        <w:rPr>
          <w:rFonts w:eastAsiaTheme="minorEastAsia"/>
          <w:b/>
        </w:rPr>
        <w:sectPr>
          <w:pgSz w:w="16838" w:h="11906" w:orient="landscape"/>
          <w:pgMar w:top="1417" w:right="1417" w:bottom="1417" w:left="1134" w:header="708" w:footer="708" w:gutter="0"/>
          <w:cols w:space="708" w:num="1"/>
          <w:docGrid w:linePitch="360" w:charSpace="0"/>
        </w:sectPr>
      </w:pPr>
      <w:bookmarkStart w:id="19" w:name="_Toc156909156"/>
    </w:p>
    <w:bookmarkEnd w:id="19"/>
    <w:p w14:paraId="5867EF96">
      <w:pPr>
        <w:pStyle w:val="4"/>
        <w:rPr>
          <w:rFonts w:eastAsiaTheme="minorEastAsia"/>
          <w:b/>
          <w:bCs/>
        </w:rPr>
      </w:pPr>
      <w:r>
        <w:rPr>
          <w:rFonts w:eastAsiaTheme="minorEastAsia"/>
          <w:b/>
        </w:rPr>
        <w:t>Supplementary</w:t>
      </w:r>
      <w:r>
        <w:rPr>
          <w:rFonts w:eastAsiaTheme="minorEastAsia"/>
          <w:b/>
          <w:bCs/>
        </w:rPr>
        <w:t xml:space="preserve"> Tables</w:t>
      </w:r>
    </w:p>
    <w:p w14:paraId="791102E8">
      <w:pPr>
        <w:pStyle w:val="20"/>
        <w:spacing w:before="326"/>
        <w:rPr>
          <w:rFonts w:eastAsiaTheme="minorEastAsia"/>
        </w:rPr>
      </w:pPr>
      <w:bookmarkStart w:id="20" w:name="OLE_LINK2"/>
      <w:bookmarkStart w:id="21" w:name="_Toc156909157"/>
      <w:r>
        <w:rPr>
          <w:rFonts w:eastAsiaTheme="minorEastAsia"/>
        </w:rPr>
        <w:t xml:space="preserve">Table </w:t>
      </w:r>
      <w:bookmarkEnd w:id="20"/>
      <w:r>
        <w:rPr>
          <w:rFonts w:hint="eastAsia" w:eastAsiaTheme="minorEastAsia"/>
        </w:rPr>
        <w:t>S1.</w:t>
      </w:r>
      <w:r>
        <w:rPr>
          <w:rFonts w:hint="eastAsia" w:eastAsiaTheme="minorEastAsia"/>
          <w:bCs/>
        </w:rPr>
        <w:t xml:space="preserve"> </w:t>
      </w:r>
      <w:r>
        <w:rPr>
          <w:rFonts w:eastAsiaTheme="minorEastAsia"/>
        </w:rPr>
        <w:t>Composition of each dataset in the algorithm development</w:t>
      </w:r>
      <w:bookmarkEnd w:id="21"/>
    </w:p>
    <w:tbl>
      <w:tblPr>
        <w:tblStyle w:val="60"/>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17"/>
        <w:gridCol w:w="2042"/>
        <w:gridCol w:w="2438"/>
        <w:gridCol w:w="1879"/>
      </w:tblGrid>
      <w:tr w14:paraId="289F89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80" w:type="pct"/>
            <w:tcBorders>
              <w:bottom w:val="single" w:color="auto" w:sz="4" w:space="0"/>
            </w:tcBorders>
            <w:shd w:val="clear" w:color="auto" w:fill="auto"/>
          </w:tcPr>
          <w:p w14:paraId="7C08434E">
            <w:pPr>
              <w:pStyle w:val="22"/>
              <w:rPr>
                <w:rFonts w:eastAsiaTheme="minorEastAsia"/>
                <w:b/>
              </w:rPr>
            </w:pPr>
            <w:r>
              <w:rPr>
                <w:rFonts w:eastAsiaTheme="minorEastAsia"/>
                <w:b/>
              </w:rPr>
              <w:t>Datasets</w:t>
            </w:r>
          </w:p>
        </w:tc>
        <w:tc>
          <w:tcPr>
            <w:tcW w:w="1066" w:type="pct"/>
            <w:tcBorders>
              <w:bottom w:val="single" w:color="auto" w:sz="4" w:space="0"/>
            </w:tcBorders>
            <w:shd w:val="clear" w:color="auto" w:fill="auto"/>
          </w:tcPr>
          <w:p w14:paraId="1B594858">
            <w:r>
              <w:t>OCAD sample</w:t>
            </w:r>
          </w:p>
        </w:tc>
        <w:tc>
          <w:tcPr>
            <w:tcW w:w="1273" w:type="pct"/>
            <w:tcBorders>
              <w:bottom w:val="single" w:color="auto" w:sz="4" w:space="0"/>
            </w:tcBorders>
            <w:shd w:val="clear" w:color="auto" w:fill="auto"/>
          </w:tcPr>
          <w:p w14:paraId="779C3A6C">
            <w:r>
              <w:t>Non-OCAD sample</w:t>
            </w:r>
          </w:p>
        </w:tc>
        <w:tc>
          <w:tcPr>
            <w:tcW w:w="982" w:type="pct"/>
            <w:tcBorders>
              <w:bottom w:val="single" w:color="auto" w:sz="4" w:space="0"/>
            </w:tcBorders>
            <w:shd w:val="clear" w:color="auto" w:fill="auto"/>
          </w:tcPr>
          <w:p w14:paraId="4A3C4465">
            <w:pPr>
              <w:pStyle w:val="22"/>
              <w:rPr>
                <w:rFonts w:eastAsiaTheme="minorEastAsia"/>
                <w:b/>
              </w:rPr>
            </w:pPr>
            <w:r>
              <w:rPr>
                <w:rFonts w:eastAsiaTheme="minorEastAsia"/>
                <w:b/>
              </w:rPr>
              <w:t>Total</w:t>
            </w:r>
          </w:p>
        </w:tc>
      </w:tr>
      <w:tr w14:paraId="1D901A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80" w:type="pct"/>
            <w:tcBorders>
              <w:top w:val="single" w:color="auto" w:sz="4" w:space="0"/>
            </w:tcBorders>
            <w:shd w:val="clear" w:color="auto" w:fill="auto"/>
          </w:tcPr>
          <w:p w14:paraId="5BABE08A">
            <w:r>
              <w:t>Pre-training dataset</w:t>
            </w:r>
          </w:p>
        </w:tc>
        <w:tc>
          <w:tcPr>
            <w:tcW w:w="1066" w:type="pct"/>
            <w:tcBorders>
              <w:top w:val="single" w:color="auto" w:sz="4" w:space="0"/>
            </w:tcBorders>
            <w:shd w:val="clear" w:color="auto" w:fill="auto"/>
          </w:tcPr>
          <w:p w14:paraId="222FE143">
            <w:r>
              <w:t>1400 (876)</w:t>
            </w:r>
          </w:p>
        </w:tc>
        <w:tc>
          <w:tcPr>
            <w:tcW w:w="1273" w:type="pct"/>
            <w:tcBorders>
              <w:top w:val="single" w:color="auto" w:sz="4" w:space="0"/>
            </w:tcBorders>
            <w:shd w:val="clear" w:color="auto" w:fill="auto"/>
          </w:tcPr>
          <w:p w14:paraId="529D9785">
            <w:r>
              <w:t>1400 (837)</w:t>
            </w:r>
          </w:p>
        </w:tc>
        <w:tc>
          <w:tcPr>
            <w:tcW w:w="982" w:type="pct"/>
            <w:tcBorders>
              <w:top w:val="single" w:color="auto" w:sz="4" w:space="0"/>
            </w:tcBorders>
            <w:shd w:val="clear" w:color="auto" w:fill="auto"/>
          </w:tcPr>
          <w:p w14:paraId="69822BBF">
            <w:r>
              <w:t>2800 (1713)</w:t>
            </w:r>
          </w:p>
        </w:tc>
      </w:tr>
      <w:tr w14:paraId="524A56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80" w:type="pct"/>
            <w:shd w:val="clear" w:color="auto" w:fill="auto"/>
          </w:tcPr>
          <w:p w14:paraId="0AD59F6A">
            <w:r>
              <w:t>Training dataset</w:t>
            </w:r>
          </w:p>
        </w:tc>
        <w:tc>
          <w:tcPr>
            <w:tcW w:w="1066" w:type="pct"/>
            <w:shd w:val="clear" w:color="auto" w:fill="auto"/>
          </w:tcPr>
          <w:p w14:paraId="18901516">
            <w:r>
              <w:t>3995 (2074)</w:t>
            </w:r>
          </w:p>
        </w:tc>
        <w:tc>
          <w:tcPr>
            <w:tcW w:w="1273" w:type="pct"/>
            <w:shd w:val="clear" w:color="auto" w:fill="auto"/>
          </w:tcPr>
          <w:p w14:paraId="7A85BF84">
            <w:r>
              <w:t>665 (402)</w:t>
            </w:r>
          </w:p>
        </w:tc>
        <w:tc>
          <w:tcPr>
            <w:tcW w:w="982" w:type="pct"/>
            <w:shd w:val="clear" w:color="auto" w:fill="auto"/>
          </w:tcPr>
          <w:p w14:paraId="32F97813">
            <w:r>
              <w:t>4660 (2476)</w:t>
            </w:r>
          </w:p>
        </w:tc>
      </w:tr>
      <w:tr w14:paraId="07466B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80" w:type="pct"/>
            <w:shd w:val="clear" w:color="auto" w:fill="auto"/>
          </w:tcPr>
          <w:p w14:paraId="2415617B">
            <w:r>
              <w:t>Internal testing dataset</w:t>
            </w:r>
          </w:p>
        </w:tc>
        <w:tc>
          <w:tcPr>
            <w:tcW w:w="1066" w:type="pct"/>
            <w:shd w:val="clear" w:color="auto" w:fill="auto"/>
          </w:tcPr>
          <w:p w14:paraId="0D178A44">
            <w:r>
              <w:t>820 (462)</w:t>
            </w:r>
          </w:p>
        </w:tc>
        <w:tc>
          <w:tcPr>
            <w:tcW w:w="1273" w:type="pct"/>
            <w:shd w:val="clear" w:color="auto" w:fill="auto"/>
          </w:tcPr>
          <w:p w14:paraId="0CB53584">
            <w:r>
              <w:t>272 (157)</w:t>
            </w:r>
          </w:p>
        </w:tc>
        <w:tc>
          <w:tcPr>
            <w:tcW w:w="982" w:type="pct"/>
            <w:shd w:val="clear" w:color="auto" w:fill="auto"/>
          </w:tcPr>
          <w:p w14:paraId="4A640939">
            <w:r>
              <w:t>1092 (619)</w:t>
            </w:r>
          </w:p>
        </w:tc>
      </w:tr>
      <w:tr w14:paraId="2A0B86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80" w:type="pct"/>
            <w:shd w:val="clear" w:color="auto" w:fill="auto"/>
          </w:tcPr>
          <w:p w14:paraId="08B18AAD">
            <w:r>
              <w:t>External testing dataset</w:t>
            </w:r>
          </w:p>
        </w:tc>
        <w:tc>
          <w:tcPr>
            <w:tcW w:w="1066" w:type="pct"/>
            <w:shd w:val="clear" w:color="auto" w:fill="auto"/>
          </w:tcPr>
          <w:p w14:paraId="309FF210">
            <w:r>
              <w:t xml:space="preserve">5055 (2585) </w:t>
            </w:r>
          </w:p>
        </w:tc>
        <w:tc>
          <w:tcPr>
            <w:tcW w:w="1273" w:type="pct"/>
            <w:shd w:val="clear" w:color="auto" w:fill="auto"/>
          </w:tcPr>
          <w:p w14:paraId="44259B2B">
            <w:r>
              <w:t xml:space="preserve">1426 (729) </w:t>
            </w:r>
          </w:p>
        </w:tc>
        <w:tc>
          <w:tcPr>
            <w:tcW w:w="982" w:type="pct"/>
            <w:shd w:val="clear" w:color="auto" w:fill="auto"/>
          </w:tcPr>
          <w:p w14:paraId="63294FDE">
            <w:r>
              <w:t xml:space="preserve">6484 (3314) </w:t>
            </w:r>
          </w:p>
        </w:tc>
      </w:tr>
    </w:tbl>
    <w:p w14:paraId="6E74517F">
      <w:pPr>
        <w:pStyle w:val="100"/>
        <w:spacing w:after="326"/>
        <w:rPr>
          <w:rFonts w:eastAsiaTheme="minorEastAsia"/>
        </w:rPr>
      </w:pPr>
      <w:r>
        <w:rPr>
          <w:rFonts w:eastAsiaTheme="minorEastAsia"/>
        </w:rPr>
        <w:t>The data are based on the number of fundus photographs (patients), and after image quality control, some patients may keep only one fundus photograph, so the number of photographs and patients do not correspond exactly.</w:t>
      </w:r>
      <w:r>
        <w:rPr>
          <w:rFonts w:hint="eastAsia" w:eastAsiaTheme="minorEastAsia"/>
        </w:rPr>
        <w:t xml:space="preserve"> </w:t>
      </w:r>
      <w:r>
        <w:rPr>
          <w:rFonts w:eastAsiaTheme="minorEastAsia"/>
        </w:rPr>
        <w:t>OCAD, obstructive coronary artery disease.</w:t>
      </w:r>
    </w:p>
    <w:p w14:paraId="1005BC13">
      <w:pPr>
        <w:pStyle w:val="4"/>
        <w:rPr>
          <w:rFonts w:eastAsiaTheme="minorEastAsia"/>
          <w:b/>
        </w:rPr>
      </w:pPr>
      <w:r>
        <w:rPr>
          <w:rFonts w:eastAsiaTheme="minorEastAsia"/>
          <w:b/>
        </w:rPr>
        <w:br w:type="page"/>
      </w:r>
    </w:p>
    <w:p w14:paraId="5119C209">
      <w:pPr>
        <w:pStyle w:val="20"/>
        <w:spacing w:before="326"/>
        <w:rPr>
          <w:rFonts w:eastAsiaTheme="minorEastAsia"/>
        </w:rPr>
      </w:pPr>
      <w:r>
        <w:rPr>
          <w:rFonts w:eastAsiaTheme="minorEastAsia"/>
        </w:rPr>
        <w:t xml:space="preserve">Table </w:t>
      </w:r>
      <w:r>
        <w:rPr>
          <w:rFonts w:hint="eastAsia" w:eastAsiaTheme="minorEastAsia"/>
        </w:rPr>
        <w:t xml:space="preserve">S2. </w:t>
      </w:r>
      <w:r>
        <w:rPr>
          <w:rFonts w:eastAsiaTheme="minorEastAsia"/>
        </w:rPr>
        <w:t>Baseline characteristics of the participants</w:t>
      </w:r>
    </w:p>
    <w:tbl>
      <w:tblPr>
        <w:tblStyle w:val="60"/>
        <w:tblW w:w="4996"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32"/>
        <w:gridCol w:w="2272"/>
        <w:gridCol w:w="2201"/>
        <w:gridCol w:w="746"/>
        <w:gridCol w:w="1817"/>
      </w:tblGrid>
      <w:tr w14:paraId="3AD58D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vMerge w:val="restart"/>
            <w:tcBorders>
              <w:top w:val="single" w:color="auto" w:sz="8" w:space="0"/>
            </w:tcBorders>
          </w:tcPr>
          <w:p w14:paraId="0B244788">
            <w:pPr>
              <w:pStyle w:val="22"/>
              <w:rPr>
                <w:rFonts w:eastAsiaTheme="minorEastAsia"/>
                <w:b/>
              </w:rPr>
            </w:pPr>
            <w:r>
              <w:rPr>
                <w:rFonts w:eastAsiaTheme="minorEastAsia"/>
                <w:b/>
              </w:rPr>
              <w:t>Characteristic</w:t>
            </w:r>
          </w:p>
        </w:tc>
        <w:tc>
          <w:tcPr>
            <w:tcW w:w="2337" w:type="pct"/>
            <w:gridSpan w:val="2"/>
            <w:tcBorders>
              <w:top w:val="single" w:color="auto" w:sz="8" w:space="0"/>
              <w:bottom w:val="single" w:color="000000" w:sz="8" w:space="0"/>
            </w:tcBorders>
          </w:tcPr>
          <w:p w14:paraId="54FABF78">
            <w:pPr>
              <w:pStyle w:val="22"/>
              <w:rPr>
                <w:rFonts w:eastAsiaTheme="minorEastAsia"/>
                <w:b/>
              </w:rPr>
            </w:pPr>
            <w:r>
              <w:rPr>
                <w:rFonts w:eastAsiaTheme="minorEastAsia"/>
                <w:b/>
              </w:rPr>
              <w:t>Development dataset</w:t>
            </w:r>
          </w:p>
        </w:tc>
        <w:tc>
          <w:tcPr>
            <w:tcW w:w="390" w:type="pct"/>
            <w:vMerge w:val="restart"/>
            <w:tcBorders>
              <w:top w:val="single" w:color="auto" w:sz="8" w:space="0"/>
            </w:tcBorders>
          </w:tcPr>
          <w:p w14:paraId="2E9CAAEA">
            <w:pPr>
              <w:pStyle w:val="22"/>
              <w:rPr>
                <w:rFonts w:eastAsiaTheme="minorEastAsia"/>
                <w:b/>
              </w:rPr>
            </w:pPr>
            <w:r>
              <w:rPr>
                <w:rFonts w:eastAsiaTheme="minorEastAsia"/>
                <w:b/>
                <w:i/>
              </w:rPr>
              <w:t>P</w:t>
            </w:r>
            <w:r>
              <w:rPr>
                <w:rFonts w:eastAsiaTheme="minorEastAsia"/>
                <w:b/>
              </w:rPr>
              <w:t>-value</w:t>
            </w:r>
          </w:p>
        </w:tc>
        <w:tc>
          <w:tcPr>
            <w:tcW w:w="949" w:type="pct"/>
            <w:vMerge w:val="restart"/>
            <w:tcBorders>
              <w:top w:val="single" w:color="auto" w:sz="8" w:space="0"/>
            </w:tcBorders>
          </w:tcPr>
          <w:p w14:paraId="6999E887">
            <w:pPr>
              <w:pStyle w:val="22"/>
              <w:rPr>
                <w:rFonts w:eastAsiaTheme="minorEastAsia"/>
                <w:b/>
              </w:rPr>
            </w:pPr>
            <w:r>
              <w:rPr>
                <w:rFonts w:eastAsiaTheme="minorEastAsia"/>
                <w:b/>
              </w:rPr>
              <w:t xml:space="preserve">External </w:t>
            </w:r>
            <w:r>
              <w:rPr>
                <w:rFonts w:hint="eastAsia" w:eastAsiaTheme="minorEastAsia"/>
                <w:b/>
              </w:rPr>
              <w:t>t</w:t>
            </w:r>
            <w:r>
              <w:rPr>
                <w:rFonts w:eastAsiaTheme="minorEastAsia"/>
                <w:b/>
              </w:rPr>
              <w:t>est group</w:t>
            </w:r>
          </w:p>
          <w:p w14:paraId="3F9085D2">
            <w:pPr>
              <w:pStyle w:val="22"/>
              <w:rPr>
                <w:rFonts w:eastAsiaTheme="minorEastAsia"/>
                <w:b/>
              </w:rPr>
            </w:pPr>
            <w:r>
              <w:rPr>
                <w:rFonts w:hint="eastAsia" w:eastAsiaTheme="minorEastAsia"/>
                <w:b/>
              </w:rPr>
              <w:t>(N=3314)</w:t>
            </w:r>
          </w:p>
        </w:tc>
      </w:tr>
      <w:tr w14:paraId="5AEFB1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vMerge w:val="continue"/>
            <w:tcBorders>
              <w:bottom w:val="single" w:color="auto" w:sz="8" w:space="0"/>
            </w:tcBorders>
          </w:tcPr>
          <w:p w14:paraId="3F09C41F">
            <w:pPr>
              <w:pStyle w:val="22"/>
              <w:rPr>
                <w:rFonts w:eastAsiaTheme="minorEastAsia"/>
              </w:rPr>
            </w:pPr>
          </w:p>
        </w:tc>
        <w:tc>
          <w:tcPr>
            <w:tcW w:w="1187" w:type="pct"/>
            <w:tcBorders>
              <w:top w:val="single" w:color="000000" w:sz="8" w:space="0"/>
              <w:bottom w:val="single" w:color="auto" w:sz="8" w:space="0"/>
            </w:tcBorders>
          </w:tcPr>
          <w:p w14:paraId="3DF708A9">
            <w:pPr>
              <w:pStyle w:val="22"/>
              <w:rPr>
                <w:rFonts w:eastAsiaTheme="minorEastAsia"/>
              </w:rPr>
            </w:pPr>
            <w:r>
              <w:rPr>
                <w:rFonts w:eastAsiaTheme="minorEastAsia"/>
              </w:rPr>
              <w:t>Training group</w:t>
            </w:r>
          </w:p>
          <w:p w14:paraId="416D3850">
            <w:pPr>
              <w:pStyle w:val="22"/>
              <w:rPr>
                <w:rFonts w:eastAsiaTheme="minorEastAsia"/>
              </w:rPr>
            </w:pPr>
            <w:r>
              <w:rPr>
                <w:rFonts w:hint="eastAsia" w:eastAsiaTheme="minorEastAsia"/>
              </w:rPr>
              <w:t>(N=4189)</w:t>
            </w:r>
          </w:p>
        </w:tc>
        <w:tc>
          <w:tcPr>
            <w:tcW w:w="1150" w:type="pct"/>
            <w:tcBorders>
              <w:top w:val="single" w:color="000000" w:sz="8" w:space="0"/>
              <w:bottom w:val="single" w:color="auto" w:sz="8" w:space="0"/>
            </w:tcBorders>
          </w:tcPr>
          <w:p w14:paraId="67D84A3C">
            <w:pPr>
              <w:pStyle w:val="22"/>
              <w:rPr>
                <w:rFonts w:eastAsiaTheme="minorEastAsia"/>
              </w:rPr>
            </w:pPr>
            <w:r>
              <w:rPr>
                <w:rFonts w:hint="eastAsia" w:eastAsiaTheme="minorEastAsia"/>
              </w:rPr>
              <w:t>In</w:t>
            </w:r>
            <w:r>
              <w:rPr>
                <w:rFonts w:eastAsiaTheme="minorEastAsia"/>
              </w:rPr>
              <w:t xml:space="preserve">ternal </w:t>
            </w:r>
            <w:r>
              <w:rPr>
                <w:rFonts w:hint="eastAsia" w:eastAsiaTheme="minorEastAsia"/>
              </w:rPr>
              <w:t>t</w:t>
            </w:r>
            <w:r>
              <w:rPr>
                <w:rFonts w:eastAsiaTheme="minorEastAsia"/>
              </w:rPr>
              <w:t>est group</w:t>
            </w:r>
          </w:p>
          <w:p w14:paraId="68748515">
            <w:pPr>
              <w:pStyle w:val="22"/>
              <w:rPr>
                <w:rFonts w:eastAsiaTheme="minorEastAsia"/>
              </w:rPr>
            </w:pPr>
            <w:r>
              <w:rPr>
                <w:rFonts w:hint="eastAsia" w:eastAsiaTheme="minorEastAsia"/>
              </w:rPr>
              <w:t>(N=619)</w:t>
            </w:r>
          </w:p>
        </w:tc>
        <w:tc>
          <w:tcPr>
            <w:tcW w:w="390" w:type="pct"/>
            <w:vMerge w:val="continue"/>
            <w:tcBorders>
              <w:bottom w:val="single" w:color="auto" w:sz="8" w:space="0"/>
            </w:tcBorders>
          </w:tcPr>
          <w:p w14:paraId="307ACC5C">
            <w:pPr>
              <w:pStyle w:val="22"/>
              <w:rPr>
                <w:rFonts w:eastAsiaTheme="minorEastAsia"/>
              </w:rPr>
            </w:pPr>
          </w:p>
        </w:tc>
        <w:tc>
          <w:tcPr>
            <w:tcW w:w="949" w:type="pct"/>
            <w:vMerge w:val="continue"/>
            <w:tcBorders>
              <w:bottom w:val="single" w:color="auto" w:sz="8" w:space="0"/>
            </w:tcBorders>
          </w:tcPr>
          <w:p w14:paraId="2323EA2D">
            <w:pPr>
              <w:pStyle w:val="22"/>
              <w:rPr>
                <w:rFonts w:eastAsiaTheme="minorEastAsia"/>
              </w:rPr>
            </w:pPr>
          </w:p>
        </w:tc>
      </w:tr>
      <w:tr w14:paraId="4051F5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Borders>
              <w:bottom w:val="nil"/>
            </w:tcBorders>
          </w:tcPr>
          <w:p w14:paraId="58179C5D">
            <w:pPr>
              <w:pStyle w:val="22"/>
              <w:rPr>
                <w:rFonts w:eastAsiaTheme="minorEastAsia"/>
              </w:rPr>
            </w:pPr>
            <w:r>
              <w:rPr>
                <w:rFonts w:eastAsiaTheme="minorEastAsia"/>
                <w:bCs/>
              </w:rPr>
              <w:t>No. of images</w:t>
            </w:r>
          </w:p>
        </w:tc>
        <w:tc>
          <w:tcPr>
            <w:tcW w:w="1187" w:type="pct"/>
            <w:tcBorders>
              <w:top w:val="single" w:color="000000" w:sz="8" w:space="0"/>
              <w:bottom w:val="nil"/>
            </w:tcBorders>
          </w:tcPr>
          <w:p w14:paraId="2753E396">
            <w:pPr>
              <w:pStyle w:val="22"/>
              <w:rPr>
                <w:rFonts w:eastAsiaTheme="minorEastAsia"/>
              </w:rPr>
            </w:pPr>
          </w:p>
        </w:tc>
        <w:tc>
          <w:tcPr>
            <w:tcW w:w="1150" w:type="pct"/>
            <w:tcBorders>
              <w:top w:val="single" w:color="000000" w:sz="8" w:space="0"/>
              <w:bottom w:val="nil"/>
            </w:tcBorders>
          </w:tcPr>
          <w:p w14:paraId="5BCBDC89">
            <w:pPr>
              <w:pStyle w:val="22"/>
              <w:rPr>
                <w:rFonts w:eastAsiaTheme="minorEastAsia"/>
              </w:rPr>
            </w:pPr>
          </w:p>
        </w:tc>
        <w:tc>
          <w:tcPr>
            <w:tcW w:w="390" w:type="pct"/>
            <w:tcBorders>
              <w:bottom w:val="nil"/>
            </w:tcBorders>
          </w:tcPr>
          <w:p w14:paraId="5F61443B">
            <w:pPr>
              <w:pStyle w:val="22"/>
              <w:rPr>
                <w:rFonts w:eastAsiaTheme="minorEastAsia"/>
              </w:rPr>
            </w:pPr>
          </w:p>
        </w:tc>
        <w:tc>
          <w:tcPr>
            <w:tcW w:w="949" w:type="pct"/>
            <w:tcBorders>
              <w:top w:val="single" w:color="000000" w:sz="8" w:space="0"/>
              <w:bottom w:val="nil"/>
            </w:tcBorders>
          </w:tcPr>
          <w:p w14:paraId="0AD36F83">
            <w:pPr>
              <w:pStyle w:val="22"/>
              <w:rPr>
                <w:rFonts w:eastAsiaTheme="minorEastAsia"/>
              </w:rPr>
            </w:pPr>
          </w:p>
        </w:tc>
      </w:tr>
      <w:tr w14:paraId="484873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Borders>
              <w:top w:val="nil"/>
              <w:bottom w:val="nil"/>
            </w:tcBorders>
          </w:tcPr>
          <w:p w14:paraId="356078A0">
            <w:r>
              <w:t>OCAD</w:t>
            </w:r>
          </w:p>
        </w:tc>
        <w:tc>
          <w:tcPr>
            <w:tcW w:w="1187" w:type="pct"/>
            <w:tcBorders>
              <w:top w:val="nil"/>
              <w:bottom w:val="nil"/>
            </w:tcBorders>
          </w:tcPr>
          <w:p w14:paraId="73912FFF">
            <w:pPr>
              <w:pStyle w:val="22"/>
              <w:rPr>
                <w:rFonts w:eastAsiaTheme="minorEastAsia"/>
                <w:bCs/>
              </w:rPr>
            </w:pPr>
            <w:r>
              <w:rPr>
                <w:rFonts w:hint="eastAsia" w:eastAsiaTheme="minorEastAsia"/>
                <w:bCs/>
              </w:rPr>
              <w:t>5395 (72%)</w:t>
            </w:r>
          </w:p>
        </w:tc>
        <w:tc>
          <w:tcPr>
            <w:tcW w:w="1150" w:type="pct"/>
            <w:tcBorders>
              <w:top w:val="nil"/>
              <w:bottom w:val="nil"/>
            </w:tcBorders>
          </w:tcPr>
          <w:p w14:paraId="5C0DEE97">
            <w:pPr>
              <w:pStyle w:val="22"/>
              <w:rPr>
                <w:rFonts w:eastAsiaTheme="minorEastAsia"/>
              </w:rPr>
            </w:pPr>
            <w:r>
              <w:rPr>
                <w:rFonts w:hint="eastAsia" w:eastAsiaTheme="minorEastAsia"/>
                <w:bCs/>
              </w:rPr>
              <w:t>820 (75%)</w:t>
            </w:r>
          </w:p>
        </w:tc>
        <w:tc>
          <w:tcPr>
            <w:tcW w:w="390" w:type="pct"/>
            <w:tcBorders>
              <w:top w:val="nil"/>
              <w:bottom w:val="nil"/>
            </w:tcBorders>
          </w:tcPr>
          <w:p w14:paraId="3662BB18">
            <w:pPr>
              <w:pStyle w:val="22"/>
              <w:rPr>
                <w:rFonts w:eastAsiaTheme="minorEastAsia"/>
              </w:rPr>
            </w:pPr>
          </w:p>
        </w:tc>
        <w:tc>
          <w:tcPr>
            <w:tcW w:w="949" w:type="pct"/>
            <w:tcBorders>
              <w:top w:val="nil"/>
              <w:bottom w:val="nil"/>
            </w:tcBorders>
          </w:tcPr>
          <w:p w14:paraId="4C85AC31">
            <w:pPr>
              <w:pStyle w:val="22"/>
              <w:rPr>
                <w:rFonts w:eastAsiaTheme="minorEastAsia"/>
                <w:bCs/>
              </w:rPr>
            </w:pPr>
            <w:r>
              <w:rPr>
                <w:rFonts w:hint="eastAsia" w:eastAsiaTheme="minorEastAsia"/>
                <w:bCs/>
              </w:rPr>
              <w:t>5055 (78%)</w:t>
            </w:r>
          </w:p>
        </w:tc>
      </w:tr>
      <w:tr w14:paraId="5C328E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Borders>
              <w:top w:val="nil"/>
              <w:bottom w:val="nil"/>
            </w:tcBorders>
          </w:tcPr>
          <w:p w14:paraId="250FCB22">
            <w:pPr>
              <w:pStyle w:val="22"/>
              <w:rPr>
                <w:rFonts w:eastAsiaTheme="minorEastAsia"/>
                <w:bCs/>
              </w:rPr>
            </w:pPr>
            <w:r>
              <w:rPr>
                <w:rFonts w:hint="eastAsia" w:eastAsiaTheme="minorEastAsia"/>
                <w:bCs/>
              </w:rPr>
              <w:t>Non-OCAD</w:t>
            </w:r>
          </w:p>
        </w:tc>
        <w:tc>
          <w:tcPr>
            <w:tcW w:w="1187" w:type="pct"/>
            <w:tcBorders>
              <w:top w:val="nil"/>
              <w:bottom w:val="nil"/>
            </w:tcBorders>
          </w:tcPr>
          <w:p w14:paraId="2EE8F126">
            <w:pPr>
              <w:pStyle w:val="22"/>
              <w:rPr>
                <w:rFonts w:eastAsiaTheme="minorEastAsia"/>
                <w:bCs/>
              </w:rPr>
            </w:pPr>
            <w:r>
              <w:rPr>
                <w:rFonts w:hint="eastAsia" w:eastAsiaTheme="minorEastAsia"/>
                <w:bCs/>
              </w:rPr>
              <w:t>2065 (28%)</w:t>
            </w:r>
          </w:p>
        </w:tc>
        <w:tc>
          <w:tcPr>
            <w:tcW w:w="1150" w:type="pct"/>
            <w:tcBorders>
              <w:top w:val="nil"/>
              <w:bottom w:val="nil"/>
            </w:tcBorders>
          </w:tcPr>
          <w:p w14:paraId="1880BF9D">
            <w:pPr>
              <w:pStyle w:val="22"/>
              <w:rPr>
                <w:rFonts w:eastAsiaTheme="minorEastAsia"/>
              </w:rPr>
            </w:pPr>
            <w:r>
              <w:rPr>
                <w:rFonts w:hint="eastAsia" w:eastAsiaTheme="minorEastAsia"/>
                <w:bCs/>
              </w:rPr>
              <w:t>272 (25%)</w:t>
            </w:r>
          </w:p>
        </w:tc>
        <w:tc>
          <w:tcPr>
            <w:tcW w:w="390" w:type="pct"/>
            <w:tcBorders>
              <w:top w:val="nil"/>
              <w:bottom w:val="nil"/>
            </w:tcBorders>
          </w:tcPr>
          <w:p w14:paraId="78FD38EC">
            <w:pPr>
              <w:pStyle w:val="22"/>
              <w:rPr>
                <w:rFonts w:eastAsiaTheme="minorEastAsia"/>
              </w:rPr>
            </w:pPr>
          </w:p>
        </w:tc>
        <w:tc>
          <w:tcPr>
            <w:tcW w:w="949" w:type="pct"/>
            <w:tcBorders>
              <w:top w:val="nil"/>
              <w:bottom w:val="nil"/>
            </w:tcBorders>
          </w:tcPr>
          <w:p w14:paraId="7A9137BF">
            <w:pPr>
              <w:pStyle w:val="22"/>
              <w:rPr>
                <w:rFonts w:eastAsiaTheme="minorEastAsia"/>
                <w:bCs/>
              </w:rPr>
            </w:pPr>
            <w:r>
              <w:rPr>
                <w:rFonts w:hint="eastAsia" w:eastAsiaTheme="minorEastAsia"/>
                <w:bCs/>
              </w:rPr>
              <w:t>1426 (22%)</w:t>
            </w:r>
          </w:p>
        </w:tc>
      </w:tr>
      <w:tr w14:paraId="797D78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Borders>
              <w:top w:val="nil"/>
              <w:bottom w:val="nil"/>
            </w:tcBorders>
          </w:tcPr>
          <w:p w14:paraId="7A3F9D29">
            <w:pPr>
              <w:pStyle w:val="22"/>
              <w:rPr>
                <w:rFonts w:eastAsiaTheme="minorEastAsia"/>
              </w:rPr>
            </w:pPr>
            <w:r>
              <w:rPr>
                <w:rFonts w:eastAsiaTheme="minorEastAsia"/>
              </w:rPr>
              <w:t>Age, year</w:t>
            </w:r>
            <w:r>
              <w:rPr>
                <w:rFonts w:hint="eastAsia" w:eastAsiaTheme="minorEastAsia"/>
              </w:rPr>
              <w:t>s</w:t>
            </w:r>
          </w:p>
        </w:tc>
        <w:tc>
          <w:tcPr>
            <w:tcW w:w="1187" w:type="pct"/>
            <w:tcBorders>
              <w:top w:val="nil"/>
              <w:bottom w:val="nil"/>
            </w:tcBorders>
          </w:tcPr>
          <w:p w14:paraId="681180F0">
            <w:pPr>
              <w:pStyle w:val="22"/>
              <w:rPr>
                <w:rFonts w:eastAsiaTheme="minorEastAsia"/>
              </w:rPr>
            </w:pPr>
            <w:r>
              <w:rPr>
                <w:rFonts w:eastAsiaTheme="minorEastAsia"/>
              </w:rPr>
              <w:t>59.73 (9.89)</w:t>
            </w:r>
          </w:p>
        </w:tc>
        <w:tc>
          <w:tcPr>
            <w:tcW w:w="1150" w:type="pct"/>
            <w:tcBorders>
              <w:top w:val="nil"/>
              <w:bottom w:val="nil"/>
            </w:tcBorders>
          </w:tcPr>
          <w:p w14:paraId="1701817B">
            <w:pPr>
              <w:pStyle w:val="22"/>
              <w:rPr>
                <w:rFonts w:eastAsiaTheme="minorEastAsia"/>
              </w:rPr>
            </w:pPr>
            <w:r>
              <w:rPr>
                <w:rFonts w:eastAsiaTheme="minorEastAsia"/>
              </w:rPr>
              <w:t>57.38 (10.16)</w:t>
            </w:r>
          </w:p>
        </w:tc>
        <w:tc>
          <w:tcPr>
            <w:tcW w:w="390" w:type="pct"/>
            <w:tcBorders>
              <w:top w:val="nil"/>
              <w:bottom w:val="nil"/>
            </w:tcBorders>
          </w:tcPr>
          <w:p w14:paraId="3EE98F97">
            <w:pPr>
              <w:pStyle w:val="22"/>
              <w:rPr>
                <w:rFonts w:eastAsiaTheme="minorEastAsia"/>
              </w:rPr>
            </w:pPr>
            <w:r>
              <w:rPr>
                <w:rFonts w:eastAsiaTheme="minorEastAsia"/>
              </w:rPr>
              <w:t>&lt;0.001</w:t>
            </w:r>
          </w:p>
        </w:tc>
        <w:tc>
          <w:tcPr>
            <w:tcW w:w="949" w:type="pct"/>
            <w:tcBorders>
              <w:top w:val="nil"/>
              <w:bottom w:val="nil"/>
            </w:tcBorders>
          </w:tcPr>
          <w:p w14:paraId="4771CA10">
            <w:pPr>
              <w:pStyle w:val="22"/>
              <w:rPr>
                <w:rFonts w:eastAsiaTheme="minorEastAsia"/>
              </w:rPr>
            </w:pPr>
            <w:r>
              <w:rPr>
                <w:rFonts w:eastAsiaTheme="minorEastAsia"/>
              </w:rPr>
              <w:t>5</w:t>
            </w:r>
            <w:r>
              <w:rPr>
                <w:rFonts w:hint="eastAsia" w:eastAsiaTheme="minorEastAsia"/>
              </w:rPr>
              <w:t>9.77</w:t>
            </w:r>
            <w:r>
              <w:rPr>
                <w:rFonts w:eastAsiaTheme="minorEastAsia"/>
              </w:rPr>
              <w:t xml:space="preserve"> (</w:t>
            </w:r>
            <w:r>
              <w:rPr>
                <w:rFonts w:hint="eastAsia" w:eastAsiaTheme="minorEastAsia"/>
              </w:rPr>
              <w:t>13.01</w:t>
            </w:r>
            <w:r>
              <w:rPr>
                <w:rFonts w:eastAsiaTheme="minorEastAsia"/>
              </w:rPr>
              <w:t>)</w:t>
            </w:r>
          </w:p>
        </w:tc>
      </w:tr>
      <w:tr w14:paraId="19EEB7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Pr>
          <w:p w14:paraId="636E5875">
            <w:pPr>
              <w:pStyle w:val="22"/>
              <w:rPr>
                <w:rFonts w:eastAsiaTheme="minorEastAsia"/>
              </w:rPr>
            </w:pPr>
            <w:r>
              <w:rPr>
                <w:rFonts w:eastAsiaTheme="minorEastAsia"/>
              </w:rPr>
              <w:t xml:space="preserve">Male, </w:t>
            </w:r>
            <w:r>
              <w:rPr>
                <w:rFonts w:eastAsiaTheme="minorEastAsia"/>
                <w:i/>
              </w:rPr>
              <w:t xml:space="preserve">n </w:t>
            </w:r>
            <w:r>
              <w:rPr>
                <w:rFonts w:eastAsiaTheme="minorEastAsia"/>
              </w:rPr>
              <w:t>(%)</w:t>
            </w:r>
          </w:p>
        </w:tc>
        <w:tc>
          <w:tcPr>
            <w:tcW w:w="1187" w:type="pct"/>
          </w:tcPr>
          <w:p w14:paraId="255D3E3E">
            <w:pPr>
              <w:pStyle w:val="22"/>
              <w:rPr>
                <w:rFonts w:eastAsiaTheme="minorEastAsia"/>
              </w:rPr>
            </w:pPr>
            <w:r>
              <w:rPr>
                <w:rFonts w:eastAsiaTheme="minorEastAsia"/>
              </w:rPr>
              <w:t>2922 (69.8%)</w:t>
            </w:r>
          </w:p>
        </w:tc>
        <w:tc>
          <w:tcPr>
            <w:tcW w:w="1150" w:type="pct"/>
          </w:tcPr>
          <w:p w14:paraId="41F4AE3F">
            <w:pPr>
              <w:pStyle w:val="22"/>
              <w:rPr>
                <w:rFonts w:eastAsiaTheme="minorEastAsia"/>
              </w:rPr>
            </w:pPr>
            <w:r>
              <w:rPr>
                <w:rFonts w:eastAsiaTheme="minorEastAsia"/>
              </w:rPr>
              <w:t>438 (70.8%)</w:t>
            </w:r>
          </w:p>
        </w:tc>
        <w:tc>
          <w:tcPr>
            <w:tcW w:w="390" w:type="pct"/>
          </w:tcPr>
          <w:p w14:paraId="2A9CBE92">
            <w:pPr>
              <w:pStyle w:val="22"/>
              <w:rPr>
                <w:rFonts w:eastAsiaTheme="minorEastAsia"/>
              </w:rPr>
            </w:pPr>
            <w:r>
              <w:rPr>
                <w:rFonts w:eastAsiaTheme="minorEastAsia"/>
              </w:rPr>
              <w:t>0.611</w:t>
            </w:r>
          </w:p>
        </w:tc>
        <w:tc>
          <w:tcPr>
            <w:tcW w:w="949" w:type="pct"/>
          </w:tcPr>
          <w:p w14:paraId="3F8EE656">
            <w:pPr>
              <w:pStyle w:val="22"/>
              <w:rPr>
                <w:rFonts w:eastAsiaTheme="minorEastAsia"/>
              </w:rPr>
            </w:pPr>
            <w:r>
              <w:rPr>
                <w:rFonts w:hint="eastAsia" w:eastAsiaTheme="minorEastAsia"/>
              </w:rPr>
              <w:t>2456</w:t>
            </w:r>
            <w:r>
              <w:rPr>
                <w:rFonts w:eastAsiaTheme="minorEastAsia"/>
              </w:rPr>
              <w:t xml:space="preserve"> (</w:t>
            </w:r>
            <w:r>
              <w:rPr>
                <w:rFonts w:hint="eastAsia" w:eastAsiaTheme="minorEastAsia"/>
              </w:rPr>
              <w:t>74.1</w:t>
            </w:r>
            <w:r>
              <w:rPr>
                <w:rFonts w:eastAsiaTheme="minorEastAsia"/>
              </w:rPr>
              <w:t>%)</w:t>
            </w:r>
          </w:p>
        </w:tc>
      </w:tr>
      <w:tr w14:paraId="1882CC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23" w:type="pct"/>
          </w:tcPr>
          <w:p w14:paraId="2BAB5D4B">
            <w:pPr>
              <w:pStyle w:val="22"/>
              <w:rPr>
                <w:rFonts w:eastAsiaTheme="minorEastAsia"/>
              </w:rPr>
            </w:pPr>
            <w:r>
              <w:rPr>
                <w:rFonts w:eastAsiaTheme="minorEastAsia"/>
              </w:rPr>
              <w:t>BMI, kg/m</w:t>
            </w:r>
            <w:r>
              <w:rPr>
                <w:rFonts w:eastAsiaTheme="minorEastAsia"/>
                <w:vertAlign w:val="superscript"/>
              </w:rPr>
              <w:t>2</w:t>
            </w:r>
          </w:p>
        </w:tc>
        <w:tc>
          <w:tcPr>
            <w:tcW w:w="1187" w:type="pct"/>
          </w:tcPr>
          <w:p w14:paraId="3B0C1CF2">
            <w:pPr>
              <w:pStyle w:val="22"/>
              <w:rPr>
                <w:rFonts w:eastAsiaTheme="minorEastAsia"/>
              </w:rPr>
            </w:pPr>
            <w:r>
              <w:rPr>
                <w:rFonts w:eastAsiaTheme="minorEastAsia"/>
              </w:rPr>
              <w:t>26.20 (3.36)</w:t>
            </w:r>
          </w:p>
        </w:tc>
        <w:tc>
          <w:tcPr>
            <w:tcW w:w="1150" w:type="pct"/>
          </w:tcPr>
          <w:p w14:paraId="258B94BC">
            <w:pPr>
              <w:pStyle w:val="22"/>
              <w:rPr>
                <w:rFonts w:eastAsiaTheme="minorEastAsia"/>
              </w:rPr>
            </w:pPr>
            <w:r>
              <w:rPr>
                <w:rFonts w:eastAsiaTheme="minorEastAsia"/>
              </w:rPr>
              <w:t>26.13 (3.49)</w:t>
            </w:r>
          </w:p>
        </w:tc>
        <w:tc>
          <w:tcPr>
            <w:tcW w:w="390" w:type="pct"/>
          </w:tcPr>
          <w:p w14:paraId="4E6862D6">
            <w:pPr>
              <w:pStyle w:val="22"/>
              <w:rPr>
                <w:rFonts w:eastAsiaTheme="minorEastAsia"/>
              </w:rPr>
            </w:pPr>
            <w:r>
              <w:rPr>
                <w:rFonts w:eastAsiaTheme="minorEastAsia"/>
              </w:rPr>
              <w:t>0.649</w:t>
            </w:r>
          </w:p>
        </w:tc>
        <w:tc>
          <w:tcPr>
            <w:tcW w:w="949" w:type="pct"/>
          </w:tcPr>
          <w:p w14:paraId="7C24FE9A">
            <w:pPr>
              <w:pStyle w:val="22"/>
              <w:rPr>
                <w:rFonts w:eastAsiaTheme="minorEastAsia"/>
              </w:rPr>
            </w:pPr>
            <w:r>
              <w:rPr>
                <w:rFonts w:eastAsiaTheme="minorEastAsia"/>
              </w:rPr>
              <w:t>2</w:t>
            </w:r>
            <w:r>
              <w:rPr>
                <w:rFonts w:hint="eastAsia" w:eastAsiaTheme="minorEastAsia"/>
              </w:rPr>
              <w:t>5</w:t>
            </w:r>
            <w:r>
              <w:rPr>
                <w:rFonts w:eastAsiaTheme="minorEastAsia"/>
              </w:rPr>
              <w:t>.</w:t>
            </w:r>
            <w:r>
              <w:rPr>
                <w:rFonts w:hint="eastAsia" w:eastAsiaTheme="minorEastAsia"/>
              </w:rPr>
              <w:t>79</w:t>
            </w:r>
            <w:r>
              <w:rPr>
                <w:rFonts w:eastAsiaTheme="minorEastAsia"/>
              </w:rPr>
              <w:t xml:space="preserve"> (3.27)</w:t>
            </w:r>
          </w:p>
        </w:tc>
      </w:tr>
      <w:tr w14:paraId="336A14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Pr>
          <w:p w14:paraId="32C1ABF4">
            <w:pPr>
              <w:pStyle w:val="22"/>
              <w:rPr>
                <w:rFonts w:eastAsiaTheme="minorEastAsia"/>
              </w:rPr>
            </w:pPr>
            <w:r>
              <w:rPr>
                <w:rFonts w:eastAsiaTheme="minorEastAsia"/>
              </w:rPr>
              <w:t>Cardiovascular risk factors</w:t>
            </w:r>
          </w:p>
        </w:tc>
        <w:tc>
          <w:tcPr>
            <w:tcW w:w="1187" w:type="pct"/>
          </w:tcPr>
          <w:p w14:paraId="607F2E9B">
            <w:pPr>
              <w:pStyle w:val="22"/>
              <w:rPr>
                <w:rFonts w:eastAsiaTheme="minorEastAsia"/>
              </w:rPr>
            </w:pPr>
          </w:p>
        </w:tc>
        <w:tc>
          <w:tcPr>
            <w:tcW w:w="1150" w:type="pct"/>
          </w:tcPr>
          <w:p w14:paraId="1A16A880">
            <w:pPr>
              <w:pStyle w:val="22"/>
              <w:rPr>
                <w:rFonts w:eastAsiaTheme="minorEastAsia"/>
              </w:rPr>
            </w:pPr>
          </w:p>
        </w:tc>
        <w:tc>
          <w:tcPr>
            <w:tcW w:w="390" w:type="pct"/>
          </w:tcPr>
          <w:p w14:paraId="481CEF25">
            <w:pPr>
              <w:pStyle w:val="22"/>
              <w:rPr>
                <w:rFonts w:eastAsiaTheme="minorEastAsia"/>
              </w:rPr>
            </w:pPr>
          </w:p>
        </w:tc>
        <w:tc>
          <w:tcPr>
            <w:tcW w:w="949" w:type="pct"/>
          </w:tcPr>
          <w:p w14:paraId="57E81EDB">
            <w:pPr>
              <w:pStyle w:val="22"/>
              <w:rPr>
                <w:rFonts w:eastAsiaTheme="minorEastAsia"/>
              </w:rPr>
            </w:pPr>
          </w:p>
        </w:tc>
      </w:tr>
      <w:tr w14:paraId="6C266C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Pr>
          <w:p w14:paraId="66AF86D1">
            <w:pPr>
              <w:pStyle w:val="22"/>
              <w:rPr>
                <w:rFonts w:eastAsiaTheme="minorEastAsia"/>
              </w:rPr>
            </w:pPr>
            <w:r>
              <w:rPr>
                <w:rFonts w:eastAsiaTheme="minorEastAsia"/>
              </w:rPr>
              <w:t xml:space="preserve">Diabetes, </w:t>
            </w:r>
            <w:r>
              <w:rPr>
                <w:rFonts w:eastAsiaTheme="minorEastAsia"/>
                <w:i/>
              </w:rPr>
              <w:t xml:space="preserve">n </w:t>
            </w:r>
            <w:r>
              <w:rPr>
                <w:rFonts w:eastAsiaTheme="minorEastAsia"/>
              </w:rPr>
              <w:t>(%)</w:t>
            </w:r>
          </w:p>
        </w:tc>
        <w:tc>
          <w:tcPr>
            <w:tcW w:w="1187" w:type="pct"/>
          </w:tcPr>
          <w:p w14:paraId="49A8D774">
            <w:pPr>
              <w:pStyle w:val="22"/>
              <w:rPr>
                <w:rFonts w:eastAsiaTheme="minorEastAsia"/>
              </w:rPr>
            </w:pPr>
            <w:r>
              <w:rPr>
                <w:rFonts w:eastAsiaTheme="minorEastAsia"/>
              </w:rPr>
              <w:t>1584 (37.8%)</w:t>
            </w:r>
          </w:p>
        </w:tc>
        <w:tc>
          <w:tcPr>
            <w:tcW w:w="1150" w:type="pct"/>
          </w:tcPr>
          <w:p w14:paraId="187816B6">
            <w:pPr>
              <w:pStyle w:val="22"/>
              <w:rPr>
                <w:rFonts w:eastAsiaTheme="minorEastAsia"/>
              </w:rPr>
            </w:pPr>
            <w:r>
              <w:rPr>
                <w:rFonts w:eastAsiaTheme="minorEastAsia"/>
              </w:rPr>
              <w:t>218 (35.2%)</w:t>
            </w:r>
          </w:p>
        </w:tc>
        <w:tc>
          <w:tcPr>
            <w:tcW w:w="390" w:type="pct"/>
          </w:tcPr>
          <w:p w14:paraId="4E1DAE32">
            <w:pPr>
              <w:pStyle w:val="22"/>
              <w:rPr>
                <w:rFonts w:eastAsiaTheme="minorEastAsia"/>
              </w:rPr>
            </w:pPr>
            <w:r>
              <w:rPr>
                <w:rFonts w:eastAsiaTheme="minorEastAsia"/>
              </w:rPr>
              <w:t>0.213</w:t>
            </w:r>
          </w:p>
        </w:tc>
        <w:tc>
          <w:tcPr>
            <w:tcW w:w="949" w:type="pct"/>
          </w:tcPr>
          <w:p w14:paraId="65BEEFCF">
            <w:pPr>
              <w:pStyle w:val="22"/>
              <w:rPr>
                <w:rFonts w:eastAsiaTheme="minorEastAsia"/>
              </w:rPr>
            </w:pPr>
            <w:r>
              <w:rPr>
                <w:rFonts w:hint="eastAsia" w:eastAsiaTheme="minorEastAsia"/>
              </w:rPr>
              <w:t>1239</w:t>
            </w:r>
            <w:r>
              <w:rPr>
                <w:rFonts w:eastAsiaTheme="minorEastAsia"/>
              </w:rPr>
              <w:t xml:space="preserve"> (3</w:t>
            </w:r>
            <w:r>
              <w:rPr>
                <w:rFonts w:hint="eastAsia" w:eastAsiaTheme="minorEastAsia"/>
              </w:rPr>
              <w:t>7.4</w:t>
            </w:r>
            <w:r>
              <w:rPr>
                <w:rFonts w:eastAsiaTheme="minorEastAsia"/>
              </w:rPr>
              <w:t>%)</w:t>
            </w:r>
          </w:p>
        </w:tc>
      </w:tr>
      <w:tr w14:paraId="016E7F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Pr>
          <w:p w14:paraId="4040189D">
            <w:pPr>
              <w:pStyle w:val="22"/>
              <w:rPr>
                <w:rFonts w:eastAsiaTheme="minorEastAsia"/>
              </w:rPr>
            </w:pPr>
            <w:r>
              <w:rPr>
                <w:rFonts w:eastAsiaTheme="minorEastAsia"/>
              </w:rPr>
              <w:t xml:space="preserve">Hypertension, </w:t>
            </w:r>
            <w:r>
              <w:rPr>
                <w:rFonts w:eastAsiaTheme="minorEastAsia"/>
                <w:i/>
              </w:rPr>
              <w:t xml:space="preserve">n </w:t>
            </w:r>
            <w:r>
              <w:rPr>
                <w:rFonts w:eastAsiaTheme="minorEastAsia"/>
              </w:rPr>
              <w:t>(%)</w:t>
            </w:r>
          </w:p>
        </w:tc>
        <w:tc>
          <w:tcPr>
            <w:tcW w:w="1187" w:type="pct"/>
          </w:tcPr>
          <w:p w14:paraId="16540ADC">
            <w:pPr>
              <w:pStyle w:val="22"/>
              <w:rPr>
                <w:rFonts w:eastAsiaTheme="minorEastAsia"/>
              </w:rPr>
            </w:pPr>
            <w:r>
              <w:rPr>
                <w:rFonts w:eastAsiaTheme="minorEastAsia"/>
              </w:rPr>
              <w:t>2562 (61.2%)</w:t>
            </w:r>
          </w:p>
        </w:tc>
        <w:tc>
          <w:tcPr>
            <w:tcW w:w="1150" w:type="pct"/>
          </w:tcPr>
          <w:p w14:paraId="58626DFA">
            <w:pPr>
              <w:pStyle w:val="22"/>
              <w:rPr>
                <w:rFonts w:eastAsiaTheme="minorEastAsia"/>
              </w:rPr>
            </w:pPr>
            <w:r>
              <w:rPr>
                <w:rFonts w:eastAsiaTheme="minorEastAsia"/>
              </w:rPr>
              <w:t>362 (58.5%)</w:t>
            </w:r>
          </w:p>
        </w:tc>
        <w:tc>
          <w:tcPr>
            <w:tcW w:w="390" w:type="pct"/>
          </w:tcPr>
          <w:p w14:paraId="19447C76">
            <w:pPr>
              <w:pStyle w:val="22"/>
              <w:rPr>
                <w:rFonts w:eastAsiaTheme="minorEastAsia"/>
              </w:rPr>
            </w:pPr>
            <w:r>
              <w:rPr>
                <w:rFonts w:eastAsiaTheme="minorEastAsia"/>
              </w:rPr>
              <w:t>0.191</w:t>
            </w:r>
          </w:p>
        </w:tc>
        <w:tc>
          <w:tcPr>
            <w:tcW w:w="949" w:type="pct"/>
          </w:tcPr>
          <w:p w14:paraId="4BB077AF">
            <w:pPr>
              <w:pStyle w:val="22"/>
              <w:rPr>
                <w:rFonts w:eastAsiaTheme="minorEastAsia"/>
              </w:rPr>
            </w:pPr>
            <w:r>
              <w:rPr>
                <w:rFonts w:hint="eastAsia" w:eastAsiaTheme="minorEastAsia"/>
              </w:rPr>
              <w:t>1992</w:t>
            </w:r>
            <w:r>
              <w:rPr>
                <w:rFonts w:eastAsiaTheme="minorEastAsia"/>
              </w:rPr>
              <w:t xml:space="preserve"> (</w:t>
            </w:r>
            <w:r>
              <w:rPr>
                <w:rFonts w:hint="eastAsia" w:eastAsiaTheme="minorEastAsia"/>
              </w:rPr>
              <w:t>60.1</w:t>
            </w:r>
            <w:r>
              <w:rPr>
                <w:rFonts w:eastAsiaTheme="minorEastAsia"/>
              </w:rPr>
              <w:t>%)</w:t>
            </w:r>
          </w:p>
        </w:tc>
      </w:tr>
      <w:tr w14:paraId="625477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3" w:type="pct"/>
          </w:tcPr>
          <w:p w14:paraId="4F51F919">
            <w:pPr>
              <w:pStyle w:val="22"/>
              <w:rPr>
                <w:rFonts w:eastAsiaTheme="minorEastAsia"/>
              </w:rPr>
            </w:pPr>
            <w:r>
              <w:rPr>
                <w:rFonts w:eastAsiaTheme="minorEastAsia"/>
              </w:rPr>
              <w:t xml:space="preserve">Hypercholesterolemia, </w:t>
            </w:r>
            <w:r>
              <w:rPr>
                <w:rFonts w:eastAsiaTheme="minorEastAsia"/>
                <w:i/>
              </w:rPr>
              <w:t xml:space="preserve">n </w:t>
            </w:r>
            <w:r>
              <w:rPr>
                <w:rFonts w:eastAsiaTheme="minorEastAsia"/>
              </w:rPr>
              <w:t>(%)</w:t>
            </w:r>
          </w:p>
        </w:tc>
        <w:tc>
          <w:tcPr>
            <w:tcW w:w="1187" w:type="pct"/>
          </w:tcPr>
          <w:p w14:paraId="786C826E">
            <w:pPr>
              <w:pStyle w:val="22"/>
              <w:rPr>
                <w:rFonts w:eastAsiaTheme="minorEastAsia"/>
              </w:rPr>
            </w:pPr>
            <w:r>
              <w:rPr>
                <w:rFonts w:eastAsiaTheme="minorEastAsia"/>
              </w:rPr>
              <w:t>498 (11.9%)</w:t>
            </w:r>
          </w:p>
        </w:tc>
        <w:tc>
          <w:tcPr>
            <w:tcW w:w="1150" w:type="pct"/>
          </w:tcPr>
          <w:p w14:paraId="4C60BCD3">
            <w:pPr>
              <w:pStyle w:val="22"/>
              <w:rPr>
                <w:rFonts w:eastAsiaTheme="minorEastAsia"/>
              </w:rPr>
            </w:pPr>
            <w:r>
              <w:rPr>
                <w:rFonts w:eastAsiaTheme="minorEastAsia"/>
              </w:rPr>
              <w:t>83 (13.4%)</w:t>
            </w:r>
          </w:p>
        </w:tc>
        <w:tc>
          <w:tcPr>
            <w:tcW w:w="390" w:type="pct"/>
          </w:tcPr>
          <w:p w14:paraId="702B3674">
            <w:pPr>
              <w:pStyle w:val="22"/>
              <w:rPr>
                <w:rFonts w:eastAsiaTheme="minorEastAsia"/>
              </w:rPr>
            </w:pPr>
            <w:r>
              <w:rPr>
                <w:rFonts w:eastAsiaTheme="minorEastAsia"/>
              </w:rPr>
              <w:t>0.279</w:t>
            </w:r>
          </w:p>
        </w:tc>
        <w:tc>
          <w:tcPr>
            <w:tcW w:w="949" w:type="pct"/>
          </w:tcPr>
          <w:p w14:paraId="34280F26">
            <w:pPr>
              <w:pStyle w:val="22"/>
              <w:rPr>
                <w:rFonts w:eastAsiaTheme="minorEastAsia"/>
              </w:rPr>
            </w:pPr>
            <w:r>
              <w:rPr>
                <w:rFonts w:eastAsiaTheme="minorEastAsia"/>
              </w:rPr>
              <w:t>146 (10.5%)</w:t>
            </w:r>
          </w:p>
        </w:tc>
      </w:tr>
      <w:tr w14:paraId="473FA2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Pr>
          <w:p w14:paraId="501B0845">
            <w:pPr>
              <w:pStyle w:val="22"/>
              <w:rPr>
                <w:rFonts w:eastAsiaTheme="minorEastAsia"/>
              </w:rPr>
            </w:pPr>
            <w:r>
              <w:rPr>
                <w:rFonts w:eastAsiaTheme="minorEastAsia"/>
              </w:rPr>
              <w:t xml:space="preserve">Smoking, </w:t>
            </w:r>
            <w:r>
              <w:rPr>
                <w:rFonts w:eastAsiaTheme="minorEastAsia"/>
                <w:i/>
              </w:rPr>
              <w:t xml:space="preserve">n </w:t>
            </w:r>
            <w:r>
              <w:rPr>
                <w:rFonts w:eastAsiaTheme="minorEastAsia"/>
              </w:rPr>
              <w:t>(%)</w:t>
            </w:r>
          </w:p>
        </w:tc>
        <w:tc>
          <w:tcPr>
            <w:tcW w:w="1187" w:type="pct"/>
          </w:tcPr>
          <w:p w14:paraId="0A0FCD0A">
            <w:pPr>
              <w:pStyle w:val="22"/>
              <w:rPr>
                <w:rFonts w:eastAsiaTheme="minorEastAsia"/>
              </w:rPr>
            </w:pPr>
            <w:r>
              <w:rPr>
                <w:rFonts w:eastAsiaTheme="minorEastAsia"/>
              </w:rPr>
              <w:t>1760 (42.0%)</w:t>
            </w:r>
          </w:p>
        </w:tc>
        <w:tc>
          <w:tcPr>
            <w:tcW w:w="1150" w:type="pct"/>
          </w:tcPr>
          <w:p w14:paraId="4D4B0057">
            <w:pPr>
              <w:pStyle w:val="22"/>
              <w:rPr>
                <w:rFonts w:eastAsiaTheme="minorEastAsia"/>
              </w:rPr>
            </w:pPr>
            <w:r>
              <w:rPr>
                <w:rFonts w:eastAsiaTheme="minorEastAsia"/>
              </w:rPr>
              <w:t>257 (41.5%)</w:t>
            </w:r>
          </w:p>
        </w:tc>
        <w:tc>
          <w:tcPr>
            <w:tcW w:w="390" w:type="pct"/>
          </w:tcPr>
          <w:p w14:paraId="06E1657B">
            <w:pPr>
              <w:pStyle w:val="22"/>
              <w:rPr>
                <w:rFonts w:eastAsiaTheme="minorEastAsia"/>
              </w:rPr>
            </w:pPr>
            <w:r>
              <w:rPr>
                <w:rFonts w:eastAsiaTheme="minorEastAsia"/>
              </w:rPr>
              <w:t>0.815</w:t>
            </w:r>
          </w:p>
        </w:tc>
        <w:tc>
          <w:tcPr>
            <w:tcW w:w="949" w:type="pct"/>
          </w:tcPr>
          <w:p w14:paraId="4CBDB941">
            <w:pPr>
              <w:pStyle w:val="22"/>
              <w:rPr>
                <w:rFonts w:eastAsiaTheme="minorEastAsia"/>
              </w:rPr>
            </w:pPr>
            <w:r>
              <w:rPr>
                <w:rFonts w:hint="eastAsia" w:eastAsiaTheme="minorEastAsia"/>
              </w:rPr>
              <w:t>911</w:t>
            </w:r>
            <w:r>
              <w:rPr>
                <w:rFonts w:eastAsiaTheme="minorEastAsia"/>
              </w:rPr>
              <w:t xml:space="preserve"> (</w:t>
            </w:r>
            <w:r>
              <w:rPr>
                <w:rFonts w:hint="eastAsia" w:eastAsiaTheme="minorEastAsia"/>
              </w:rPr>
              <w:t>27.5</w:t>
            </w:r>
            <w:r>
              <w:rPr>
                <w:rFonts w:eastAsiaTheme="minorEastAsia"/>
              </w:rPr>
              <w:t>%)</w:t>
            </w:r>
          </w:p>
        </w:tc>
      </w:tr>
      <w:tr w14:paraId="6AABF0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1323" w:type="pct"/>
          </w:tcPr>
          <w:p w14:paraId="35AA81A8">
            <w:pPr>
              <w:pStyle w:val="22"/>
              <w:rPr>
                <w:rFonts w:eastAsiaTheme="minorEastAsia"/>
              </w:rPr>
            </w:pPr>
            <w:r>
              <w:rPr>
                <w:rFonts w:hint="eastAsia" w:eastAsiaTheme="minorEastAsia"/>
              </w:rPr>
              <w:t>Laboratory tests</w:t>
            </w:r>
          </w:p>
        </w:tc>
        <w:tc>
          <w:tcPr>
            <w:tcW w:w="1187" w:type="pct"/>
          </w:tcPr>
          <w:p w14:paraId="098DAEB2">
            <w:pPr>
              <w:pStyle w:val="22"/>
              <w:rPr>
                <w:rFonts w:eastAsiaTheme="minorEastAsia"/>
              </w:rPr>
            </w:pPr>
          </w:p>
        </w:tc>
        <w:tc>
          <w:tcPr>
            <w:tcW w:w="1150" w:type="pct"/>
          </w:tcPr>
          <w:p w14:paraId="58D16DB9">
            <w:pPr>
              <w:pStyle w:val="22"/>
              <w:rPr>
                <w:rFonts w:eastAsiaTheme="minorEastAsia"/>
              </w:rPr>
            </w:pPr>
          </w:p>
        </w:tc>
        <w:tc>
          <w:tcPr>
            <w:tcW w:w="390" w:type="pct"/>
          </w:tcPr>
          <w:p w14:paraId="1F1A94B8">
            <w:pPr>
              <w:pStyle w:val="22"/>
              <w:rPr>
                <w:rFonts w:eastAsiaTheme="minorEastAsia"/>
              </w:rPr>
            </w:pPr>
          </w:p>
        </w:tc>
        <w:tc>
          <w:tcPr>
            <w:tcW w:w="949" w:type="pct"/>
          </w:tcPr>
          <w:p w14:paraId="39436083">
            <w:pPr>
              <w:pStyle w:val="22"/>
              <w:rPr>
                <w:rFonts w:eastAsiaTheme="minorEastAsia"/>
              </w:rPr>
            </w:pPr>
          </w:p>
        </w:tc>
      </w:tr>
      <w:tr w14:paraId="4BC8D3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0" w:hRule="atLeast"/>
        </w:trPr>
        <w:tc>
          <w:tcPr>
            <w:tcW w:w="1323" w:type="pct"/>
          </w:tcPr>
          <w:p w14:paraId="0C0BE16A">
            <w:pPr>
              <w:pStyle w:val="22"/>
              <w:rPr>
                <w:rFonts w:eastAsiaTheme="minorEastAsia"/>
              </w:rPr>
            </w:pPr>
            <w:r>
              <w:rPr>
                <w:rFonts w:eastAsiaTheme="minorEastAsia"/>
              </w:rPr>
              <w:t>TG (mmol/L)</w:t>
            </w:r>
          </w:p>
        </w:tc>
        <w:tc>
          <w:tcPr>
            <w:tcW w:w="1187" w:type="pct"/>
          </w:tcPr>
          <w:p w14:paraId="0E18368B">
            <w:pPr>
              <w:pStyle w:val="22"/>
              <w:rPr>
                <w:rFonts w:eastAsiaTheme="minorEastAsia"/>
              </w:rPr>
            </w:pPr>
            <w:r>
              <w:rPr>
                <w:rFonts w:eastAsiaTheme="minorEastAsia"/>
              </w:rPr>
              <w:t>1.78 (1.11)</w:t>
            </w:r>
          </w:p>
        </w:tc>
        <w:tc>
          <w:tcPr>
            <w:tcW w:w="1150" w:type="pct"/>
          </w:tcPr>
          <w:p w14:paraId="1E045FAF">
            <w:pPr>
              <w:pStyle w:val="22"/>
              <w:rPr>
                <w:rFonts w:eastAsiaTheme="minorEastAsia"/>
              </w:rPr>
            </w:pPr>
            <w:r>
              <w:rPr>
                <w:rFonts w:eastAsiaTheme="minorEastAsia"/>
              </w:rPr>
              <w:t>1.86 (1.20)</w:t>
            </w:r>
          </w:p>
        </w:tc>
        <w:tc>
          <w:tcPr>
            <w:tcW w:w="390" w:type="pct"/>
          </w:tcPr>
          <w:p w14:paraId="23D30AF6">
            <w:pPr>
              <w:pStyle w:val="22"/>
              <w:rPr>
                <w:rFonts w:eastAsiaTheme="minorEastAsia"/>
              </w:rPr>
            </w:pPr>
            <w:r>
              <w:rPr>
                <w:rFonts w:eastAsiaTheme="minorEastAsia"/>
              </w:rPr>
              <w:t>0.106</w:t>
            </w:r>
          </w:p>
        </w:tc>
        <w:tc>
          <w:tcPr>
            <w:tcW w:w="949" w:type="pct"/>
          </w:tcPr>
          <w:p w14:paraId="790C115C">
            <w:pPr>
              <w:pStyle w:val="22"/>
              <w:rPr>
                <w:rFonts w:eastAsiaTheme="minorEastAsia"/>
              </w:rPr>
            </w:pPr>
            <w:r>
              <w:rPr>
                <w:rFonts w:eastAsiaTheme="minorEastAsia"/>
              </w:rPr>
              <w:t>1.</w:t>
            </w:r>
            <w:r>
              <w:rPr>
                <w:rFonts w:hint="eastAsia" w:eastAsiaTheme="minorEastAsia"/>
              </w:rPr>
              <w:t>83</w:t>
            </w:r>
            <w:r>
              <w:rPr>
                <w:rFonts w:eastAsiaTheme="minorEastAsia"/>
              </w:rPr>
              <w:t xml:space="preserve"> (1.</w:t>
            </w:r>
            <w:r>
              <w:rPr>
                <w:rFonts w:hint="eastAsia" w:eastAsiaTheme="minorEastAsia"/>
              </w:rPr>
              <w:t>2</w:t>
            </w:r>
            <w:r>
              <w:rPr>
                <w:rFonts w:eastAsiaTheme="minorEastAsia"/>
              </w:rPr>
              <w:t>4)</w:t>
            </w:r>
          </w:p>
        </w:tc>
      </w:tr>
      <w:tr w14:paraId="427644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Pr>
          <w:p w14:paraId="2E58CB80">
            <w:pPr>
              <w:pStyle w:val="22"/>
              <w:rPr>
                <w:rFonts w:eastAsiaTheme="minorEastAsia"/>
              </w:rPr>
            </w:pPr>
            <w:r>
              <w:rPr>
                <w:rFonts w:eastAsiaTheme="minorEastAsia"/>
              </w:rPr>
              <w:t>TC (mmol/L)</w:t>
            </w:r>
          </w:p>
        </w:tc>
        <w:tc>
          <w:tcPr>
            <w:tcW w:w="1187" w:type="pct"/>
          </w:tcPr>
          <w:p w14:paraId="689232B5">
            <w:pPr>
              <w:pStyle w:val="22"/>
              <w:rPr>
                <w:rFonts w:eastAsiaTheme="minorEastAsia"/>
              </w:rPr>
            </w:pPr>
            <w:r>
              <w:rPr>
                <w:rFonts w:eastAsiaTheme="minorEastAsia"/>
              </w:rPr>
              <w:t>3.41 (1.52)</w:t>
            </w:r>
          </w:p>
        </w:tc>
        <w:tc>
          <w:tcPr>
            <w:tcW w:w="1150" w:type="pct"/>
          </w:tcPr>
          <w:p w14:paraId="3BD4CA6D">
            <w:pPr>
              <w:pStyle w:val="22"/>
              <w:rPr>
                <w:rFonts w:eastAsiaTheme="minorEastAsia"/>
              </w:rPr>
            </w:pPr>
            <w:r>
              <w:rPr>
                <w:rFonts w:eastAsiaTheme="minorEastAsia"/>
              </w:rPr>
              <w:t>3.11 (1.59)</w:t>
            </w:r>
          </w:p>
        </w:tc>
        <w:tc>
          <w:tcPr>
            <w:tcW w:w="390" w:type="pct"/>
          </w:tcPr>
          <w:p w14:paraId="17EBF3CD">
            <w:pPr>
              <w:pStyle w:val="22"/>
              <w:rPr>
                <w:rFonts w:eastAsiaTheme="minorEastAsia"/>
              </w:rPr>
            </w:pPr>
            <w:r>
              <w:rPr>
                <w:rFonts w:eastAsiaTheme="minorEastAsia"/>
              </w:rPr>
              <w:t>&lt;0.001</w:t>
            </w:r>
          </w:p>
        </w:tc>
        <w:tc>
          <w:tcPr>
            <w:tcW w:w="949" w:type="pct"/>
          </w:tcPr>
          <w:p w14:paraId="31940B85">
            <w:pPr>
              <w:pStyle w:val="22"/>
              <w:rPr>
                <w:rFonts w:eastAsiaTheme="minorEastAsia"/>
              </w:rPr>
            </w:pPr>
            <w:r>
              <w:rPr>
                <w:rFonts w:eastAsiaTheme="minorEastAsia"/>
              </w:rPr>
              <w:t>3.90 (1.</w:t>
            </w:r>
            <w:r>
              <w:rPr>
                <w:rFonts w:hint="eastAsia" w:eastAsiaTheme="minorEastAsia"/>
              </w:rPr>
              <w:t>14</w:t>
            </w:r>
            <w:r>
              <w:rPr>
                <w:rFonts w:eastAsiaTheme="minorEastAsia"/>
              </w:rPr>
              <w:t>)</w:t>
            </w:r>
          </w:p>
        </w:tc>
      </w:tr>
      <w:tr w14:paraId="67D2F6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Pr>
          <w:p w14:paraId="364590F8">
            <w:pPr>
              <w:pStyle w:val="22"/>
              <w:rPr>
                <w:rFonts w:eastAsiaTheme="minorEastAsia"/>
              </w:rPr>
            </w:pPr>
            <w:r>
              <w:rPr>
                <w:rFonts w:eastAsiaTheme="minorEastAsia"/>
              </w:rPr>
              <w:t>HDL (mmol/L)</w:t>
            </w:r>
          </w:p>
        </w:tc>
        <w:tc>
          <w:tcPr>
            <w:tcW w:w="1187" w:type="pct"/>
          </w:tcPr>
          <w:p w14:paraId="0C0F2DF2">
            <w:pPr>
              <w:pStyle w:val="22"/>
              <w:rPr>
                <w:rFonts w:eastAsiaTheme="minorEastAsia"/>
              </w:rPr>
            </w:pPr>
            <w:r>
              <w:rPr>
                <w:rFonts w:eastAsiaTheme="minorEastAsia"/>
              </w:rPr>
              <w:t>1.12 (0.30)</w:t>
            </w:r>
          </w:p>
        </w:tc>
        <w:tc>
          <w:tcPr>
            <w:tcW w:w="1150" w:type="pct"/>
          </w:tcPr>
          <w:p w14:paraId="7E84556F">
            <w:pPr>
              <w:pStyle w:val="22"/>
              <w:rPr>
                <w:rFonts w:eastAsiaTheme="minorEastAsia"/>
              </w:rPr>
            </w:pPr>
            <w:r>
              <w:rPr>
                <w:rFonts w:eastAsiaTheme="minorEastAsia"/>
              </w:rPr>
              <w:t>1.09 (0.39)</w:t>
            </w:r>
          </w:p>
        </w:tc>
        <w:tc>
          <w:tcPr>
            <w:tcW w:w="390" w:type="pct"/>
          </w:tcPr>
          <w:p w14:paraId="007A9F84">
            <w:pPr>
              <w:pStyle w:val="22"/>
              <w:rPr>
                <w:rFonts w:eastAsiaTheme="minorEastAsia"/>
              </w:rPr>
            </w:pPr>
            <w:r>
              <w:rPr>
                <w:rFonts w:eastAsiaTheme="minorEastAsia"/>
              </w:rPr>
              <w:t>0.134</w:t>
            </w:r>
          </w:p>
        </w:tc>
        <w:tc>
          <w:tcPr>
            <w:tcW w:w="949" w:type="pct"/>
          </w:tcPr>
          <w:p w14:paraId="1A2B30F4">
            <w:pPr>
              <w:pStyle w:val="22"/>
              <w:rPr>
                <w:rFonts w:eastAsiaTheme="minorEastAsia"/>
              </w:rPr>
            </w:pPr>
            <w:r>
              <w:rPr>
                <w:rFonts w:eastAsiaTheme="minorEastAsia"/>
              </w:rPr>
              <w:t>1.</w:t>
            </w:r>
            <w:r>
              <w:rPr>
                <w:rFonts w:hint="eastAsia" w:eastAsiaTheme="minorEastAsia"/>
              </w:rPr>
              <w:t>91</w:t>
            </w:r>
            <w:r>
              <w:rPr>
                <w:rFonts w:eastAsiaTheme="minorEastAsia"/>
              </w:rPr>
              <w:t xml:space="preserve"> (</w:t>
            </w:r>
            <w:r>
              <w:rPr>
                <w:rFonts w:hint="eastAsia" w:eastAsiaTheme="minorEastAsia"/>
              </w:rPr>
              <w:t>0.89</w:t>
            </w:r>
            <w:r>
              <w:rPr>
                <w:rFonts w:eastAsiaTheme="minorEastAsia"/>
              </w:rPr>
              <w:t>)</w:t>
            </w:r>
          </w:p>
        </w:tc>
      </w:tr>
      <w:tr w14:paraId="3D4DA8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Pr>
          <w:p w14:paraId="561FBD32">
            <w:pPr>
              <w:pStyle w:val="22"/>
              <w:rPr>
                <w:rFonts w:eastAsiaTheme="minorEastAsia"/>
              </w:rPr>
            </w:pPr>
            <w:r>
              <w:rPr>
                <w:rFonts w:eastAsiaTheme="minorEastAsia"/>
              </w:rPr>
              <w:t>LDL (mmol/L)</w:t>
            </w:r>
          </w:p>
        </w:tc>
        <w:tc>
          <w:tcPr>
            <w:tcW w:w="1187" w:type="pct"/>
          </w:tcPr>
          <w:p w14:paraId="2855ED3D">
            <w:pPr>
              <w:pStyle w:val="22"/>
              <w:rPr>
                <w:rFonts w:eastAsiaTheme="minorEastAsia"/>
              </w:rPr>
            </w:pPr>
            <w:r>
              <w:rPr>
                <w:rFonts w:eastAsiaTheme="minorEastAsia"/>
              </w:rPr>
              <w:t>2.28 (0.82)</w:t>
            </w:r>
          </w:p>
        </w:tc>
        <w:tc>
          <w:tcPr>
            <w:tcW w:w="1150" w:type="pct"/>
          </w:tcPr>
          <w:p w14:paraId="711867C3">
            <w:pPr>
              <w:pStyle w:val="22"/>
              <w:rPr>
                <w:rFonts w:eastAsiaTheme="minorEastAsia"/>
              </w:rPr>
            </w:pPr>
            <w:r>
              <w:rPr>
                <w:rFonts w:eastAsiaTheme="minorEastAsia"/>
              </w:rPr>
              <w:t>2.33 (0.84)</w:t>
            </w:r>
          </w:p>
        </w:tc>
        <w:tc>
          <w:tcPr>
            <w:tcW w:w="390" w:type="pct"/>
          </w:tcPr>
          <w:p w14:paraId="38A2EF79">
            <w:pPr>
              <w:pStyle w:val="22"/>
              <w:rPr>
                <w:rFonts w:eastAsiaTheme="minorEastAsia"/>
              </w:rPr>
            </w:pPr>
            <w:r>
              <w:rPr>
                <w:rFonts w:eastAsiaTheme="minorEastAsia"/>
              </w:rPr>
              <w:t>0.144</w:t>
            </w:r>
          </w:p>
        </w:tc>
        <w:tc>
          <w:tcPr>
            <w:tcW w:w="949" w:type="pct"/>
          </w:tcPr>
          <w:p w14:paraId="2CAD4C5B">
            <w:pPr>
              <w:pStyle w:val="22"/>
              <w:rPr>
                <w:rFonts w:eastAsiaTheme="minorEastAsia"/>
              </w:rPr>
            </w:pPr>
            <w:r>
              <w:rPr>
                <w:rFonts w:eastAsiaTheme="minorEastAsia"/>
              </w:rPr>
              <w:t>2.</w:t>
            </w:r>
            <w:r>
              <w:rPr>
                <w:rFonts w:hint="eastAsia" w:eastAsiaTheme="minorEastAsia"/>
              </w:rPr>
              <w:t>14</w:t>
            </w:r>
            <w:r>
              <w:rPr>
                <w:rFonts w:eastAsiaTheme="minorEastAsia"/>
              </w:rPr>
              <w:t xml:space="preserve"> (0.</w:t>
            </w:r>
            <w:r>
              <w:rPr>
                <w:rFonts w:hint="eastAsia" w:eastAsiaTheme="minorEastAsia"/>
              </w:rPr>
              <w:t>87</w:t>
            </w:r>
            <w:r>
              <w:rPr>
                <w:rFonts w:eastAsiaTheme="minorEastAsia"/>
              </w:rPr>
              <w:t>)</w:t>
            </w:r>
          </w:p>
        </w:tc>
      </w:tr>
      <w:tr w14:paraId="3C3E0B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Pr>
          <w:p w14:paraId="1128A70D">
            <w:pPr>
              <w:pStyle w:val="22"/>
              <w:rPr>
                <w:rFonts w:eastAsiaTheme="minorEastAsia"/>
              </w:rPr>
            </w:pPr>
            <w:r>
              <w:rPr>
                <w:rFonts w:eastAsiaTheme="minorEastAsia"/>
              </w:rPr>
              <w:t xml:space="preserve">Lesion severity, </w:t>
            </w:r>
            <w:r>
              <w:rPr>
                <w:rFonts w:eastAsiaTheme="minorEastAsia"/>
                <w:i/>
              </w:rPr>
              <w:t>n</w:t>
            </w:r>
            <w:r>
              <w:rPr>
                <w:rFonts w:eastAsiaTheme="minorEastAsia"/>
              </w:rPr>
              <w:t xml:space="preserve"> (%)</w:t>
            </w:r>
          </w:p>
        </w:tc>
        <w:tc>
          <w:tcPr>
            <w:tcW w:w="1187" w:type="pct"/>
          </w:tcPr>
          <w:p w14:paraId="34DDA330">
            <w:pPr>
              <w:pStyle w:val="22"/>
              <w:rPr>
                <w:rFonts w:eastAsiaTheme="minorEastAsia"/>
              </w:rPr>
            </w:pPr>
          </w:p>
        </w:tc>
        <w:tc>
          <w:tcPr>
            <w:tcW w:w="1150" w:type="pct"/>
          </w:tcPr>
          <w:p w14:paraId="0C534BA8">
            <w:pPr>
              <w:pStyle w:val="22"/>
              <w:rPr>
                <w:rFonts w:eastAsiaTheme="minorEastAsia"/>
              </w:rPr>
            </w:pPr>
          </w:p>
        </w:tc>
        <w:tc>
          <w:tcPr>
            <w:tcW w:w="390" w:type="pct"/>
          </w:tcPr>
          <w:p w14:paraId="3D791397">
            <w:pPr>
              <w:pStyle w:val="22"/>
              <w:rPr>
                <w:rFonts w:eastAsiaTheme="minorEastAsia"/>
              </w:rPr>
            </w:pPr>
            <w:r>
              <w:rPr>
                <w:rFonts w:eastAsiaTheme="minorEastAsia"/>
              </w:rPr>
              <w:t>0.016</w:t>
            </w:r>
          </w:p>
        </w:tc>
        <w:tc>
          <w:tcPr>
            <w:tcW w:w="949" w:type="pct"/>
          </w:tcPr>
          <w:p w14:paraId="24802DBC">
            <w:pPr>
              <w:pStyle w:val="22"/>
              <w:rPr>
                <w:rFonts w:eastAsiaTheme="minorEastAsia"/>
              </w:rPr>
            </w:pPr>
          </w:p>
        </w:tc>
      </w:tr>
      <w:tr w14:paraId="106D80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Pr>
          <w:p w14:paraId="71C4BF78">
            <w:r>
              <w:t>No OCAD</w:t>
            </w:r>
          </w:p>
        </w:tc>
        <w:tc>
          <w:tcPr>
            <w:tcW w:w="1187" w:type="pct"/>
          </w:tcPr>
          <w:p w14:paraId="05C43801">
            <w:pPr>
              <w:pStyle w:val="22"/>
              <w:rPr>
                <w:rFonts w:eastAsiaTheme="minorEastAsia"/>
              </w:rPr>
            </w:pPr>
            <w:r>
              <w:rPr>
                <w:rFonts w:eastAsiaTheme="minorEastAsia"/>
              </w:rPr>
              <w:t>880 (2</w:t>
            </w:r>
            <w:r>
              <w:rPr>
                <w:rFonts w:hint="eastAsia" w:eastAsiaTheme="minorEastAsia"/>
              </w:rPr>
              <w:t>8</w:t>
            </w:r>
            <w:r>
              <w:rPr>
                <w:rFonts w:eastAsiaTheme="minorEastAsia"/>
              </w:rPr>
              <w:t>.0%)</w:t>
            </w:r>
          </w:p>
        </w:tc>
        <w:tc>
          <w:tcPr>
            <w:tcW w:w="1150" w:type="pct"/>
          </w:tcPr>
          <w:p w14:paraId="6AA62651">
            <w:pPr>
              <w:pStyle w:val="22"/>
              <w:rPr>
                <w:rFonts w:eastAsiaTheme="minorEastAsia"/>
              </w:rPr>
            </w:pPr>
            <w:r>
              <w:rPr>
                <w:rFonts w:eastAsiaTheme="minorEastAsia"/>
              </w:rPr>
              <w:t>158 (25.</w:t>
            </w:r>
            <w:r>
              <w:rPr>
                <w:rFonts w:hint="eastAsia" w:eastAsiaTheme="minorEastAsia"/>
              </w:rPr>
              <w:t>0</w:t>
            </w:r>
            <w:r>
              <w:rPr>
                <w:rFonts w:eastAsiaTheme="minorEastAsia"/>
              </w:rPr>
              <w:t>%)</w:t>
            </w:r>
          </w:p>
        </w:tc>
        <w:tc>
          <w:tcPr>
            <w:tcW w:w="390" w:type="pct"/>
          </w:tcPr>
          <w:p w14:paraId="336FE96D">
            <w:pPr>
              <w:pStyle w:val="22"/>
              <w:rPr>
                <w:rFonts w:eastAsiaTheme="minorEastAsia"/>
              </w:rPr>
            </w:pPr>
          </w:p>
        </w:tc>
        <w:tc>
          <w:tcPr>
            <w:tcW w:w="949" w:type="pct"/>
          </w:tcPr>
          <w:p w14:paraId="3380C41B">
            <w:pPr>
              <w:pStyle w:val="22"/>
              <w:rPr>
                <w:rFonts w:eastAsiaTheme="minorEastAsia"/>
              </w:rPr>
            </w:pPr>
            <w:r>
              <w:rPr>
                <w:rFonts w:eastAsiaTheme="minorEastAsia"/>
              </w:rPr>
              <w:t>381 (2</w:t>
            </w:r>
            <w:r>
              <w:rPr>
                <w:rFonts w:hint="eastAsia" w:eastAsiaTheme="minorEastAsia"/>
              </w:rPr>
              <w:t>2.0</w:t>
            </w:r>
            <w:r>
              <w:rPr>
                <w:rFonts w:eastAsiaTheme="minorEastAsia"/>
              </w:rPr>
              <w:t>%)</w:t>
            </w:r>
          </w:p>
        </w:tc>
      </w:tr>
      <w:tr w14:paraId="359034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Pr>
          <w:p w14:paraId="6AA18F5E">
            <w:pPr>
              <w:pStyle w:val="22"/>
              <w:rPr>
                <w:rFonts w:eastAsiaTheme="minorEastAsia"/>
              </w:rPr>
            </w:pPr>
            <w:r>
              <w:rPr>
                <w:rFonts w:eastAsiaTheme="minorEastAsia"/>
              </w:rPr>
              <w:t>Single-vessel</w:t>
            </w:r>
          </w:p>
        </w:tc>
        <w:tc>
          <w:tcPr>
            <w:tcW w:w="1187" w:type="pct"/>
          </w:tcPr>
          <w:p w14:paraId="43E4DBAA">
            <w:pPr>
              <w:pStyle w:val="22"/>
              <w:rPr>
                <w:rFonts w:eastAsiaTheme="minorEastAsia"/>
              </w:rPr>
            </w:pPr>
            <w:r>
              <w:rPr>
                <w:rFonts w:hint="eastAsia" w:eastAsiaTheme="minorEastAsia"/>
              </w:rPr>
              <w:t>981</w:t>
            </w:r>
            <w:r>
              <w:rPr>
                <w:rFonts w:eastAsiaTheme="minorEastAsia"/>
              </w:rPr>
              <w:t xml:space="preserve"> (3</w:t>
            </w:r>
            <w:r>
              <w:rPr>
                <w:rFonts w:hint="eastAsia" w:eastAsiaTheme="minorEastAsia"/>
              </w:rPr>
              <w:t>1</w:t>
            </w:r>
            <w:r>
              <w:rPr>
                <w:rFonts w:eastAsiaTheme="minorEastAsia"/>
              </w:rPr>
              <w:t>.2%)</w:t>
            </w:r>
          </w:p>
        </w:tc>
        <w:tc>
          <w:tcPr>
            <w:tcW w:w="1150" w:type="pct"/>
          </w:tcPr>
          <w:p w14:paraId="2FF08A7D">
            <w:pPr>
              <w:pStyle w:val="22"/>
              <w:rPr>
                <w:rFonts w:eastAsiaTheme="minorEastAsia"/>
              </w:rPr>
            </w:pPr>
            <w:r>
              <w:rPr>
                <w:rFonts w:eastAsiaTheme="minorEastAsia"/>
              </w:rPr>
              <w:t>1</w:t>
            </w:r>
            <w:r>
              <w:rPr>
                <w:rFonts w:hint="eastAsia" w:eastAsiaTheme="minorEastAsia"/>
              </w:rPr>
              <w:t>56</w:t>
            </w:r>
            <w:r>
              <w:rPr>
                <w:rFonts w:eastAsiaTheme="minorEastAsia"/>
              </w:rPr>
              <w:t xml:space="preserve"> (31.0%)</w:t>
            </w:r>
          </w:p>
        </w:tc>
        <w:tc>
          <w:tcPr>
            <w:tcW w:w="390" w:type="pct"/>
          </w:tcPr>
          <w:p w14:paraId="500E25D2">
            <w:pPr>
              <w:pStyle w:val="22"/>
              <w:rPr>
                <w:rFonts w:eastAsiaTheme="minorEastAsia"/>
              </w:rPr>
            </w:pPr>
          </w:p>
        </w:tc>
        <w:tc>
          <w:tcPr>
            <w:tcW w:w="949" w:type="pct"/>
          </w:tcPr>
          <w:p w14:paraId="06427191">
            <w:pPr>
              <w:pStyle w:val="22"/>
              <w:rPr>
                <w:rFonts w:eastAsiaTheme="minorEastAsia"/>
              </w:rPr>
            </w:pPr>
            <w:r>
              <w:rPr>
                <w:rFonts w:hint="eastAsia" w:eastAsiaTheme="minorEastAsia"/>
              </w:rPr>
              <w:t>584</w:t>
            </w:r>
            <w:r>
              <w:rPr>
                <w:rFonts w:eastAsiaTheme="minorEastAsia"/>
              </w:rPr>
              <w:t xml:space="preserve"> (33.</w:t>
            </w:r>
            <w:r>
              <w:rPr>
                <w:rFonts w:hint="eastAsia" w:eastAsiaTheme="minorEastAsia"/>
              </w:rPr>
              <w:t>7</w:t>
            </w:r>
            <w:r>
              <w:rPr>
                <w:rFonts w:eastAsiaTheme="minorEastAsia"/>
              </w:rPr>
              <w:t>%)</w:t>
            </w:r>
          </w:p>
        </w:tc>
      </w:tr>
      <w:tr w14:paraId="188BD6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323" w:type="pct"/>
          </w:tcPr>
          <w:p w14:paraId="3069DE45">
            <w:pPr>
              <w:pStyle w:val="22"/>
              <w:rPr>
                <w:rFonts w:eastAsiaTheme="minorEastAsia"/>
              </w:rPr>
            </w:pPr>
            <w:r>
              <w:rPr>
                <w:rFonts w:eastAsiaTheme="minorEastAsia"/>
              </w:rPr>
              <w:t>Multi-vessels</w:t>
            </w:r>
          </w:p>
        </w:tc>
        <w:tc>
          <w:tcPr>
            <w:tcW w:w="1187" w:type="pct"/>
          </w:tcPr>
          <w:p w14:paraId="2C280C17">
            <w:pPr>
              <w:pStyle w:val="22"/>
              <w:rPr>
                <w:rFonts w:eastAsiaTheme="minorEastAsia"/>
              </w:rPr>
            </w:pPr>
            <w:r>
              <w:rPr>
                <w:rFonts w:hint="eastAsia" w:eastAsiaTheme="minorEastAsia"/>
              </w:rPr>
              <w:t>1282</w:t>
            </w:r>
            <w:r>
              <w:rPr>
                <w:rFonts w:eastAsiaTheme="minorEastAsia"/>
              </w:rPr>
              <w:t xml:space="preserve"> (4</w:t>
            </w:r>
            <w:r>
              <w:rPr>
                <w:rFonts w:hint="eastAsia" w:eastAsiaTheme="minorEastAsia"/>
              </w:rPr>
              <w:t>0</w:t>
            </w:r>
            <w:r>
              <w:rPr>
                <w:rFonts w:eastAsiaTheme="minorEastAsia"/>
              </w:rPr>
              <w:t>.8%)</w:t>
            </w:r>
          </w:p>
        </w:tc>
        <w:tc>
          <w:tcPr>
            <w:tcW w:w="1150" w:type="pct"/>
          </w:tcPr>
          <w:p w14:paraId="2D10801D">
            <w:pPr>
              <w:pStyle w:val="22"/>
              <w:rPr>
                <w:rFonts w:eastAsiaTheme="minorEastAsia"/>
              </w:rPr>
            </w:pPr>
            <w:r>
              <w:rPr>
                <w:rFonts w:hint="eastAsia" w:eastAsiaTheme="minorEastAsia"/>
              </w:rPr>
              <w:t>278</w:t>
            </w:r>
            <w:r>
              <w:rPr>
                <w:rFonts w:eastAsiaTheme="minorEastAsia"/>
              </w:rPr>
              <w:t xml:space="preserve"> (</w:t>
            </w:r>
            <w:r>
              <w:rPr>
                <w:rFonts w:hint="eastAsia" w:eastAsiaTheme="minorEastAsia"/>
              </w:rPr>
              <w:t>44</w:t>
            </w:r>
            <w:r>
              <w:rPr>
                <w:rFonts w:eastAsiaTheme="minorEastAsia"/>
              </w:rPr>
              <w:t>.</w:t>
            </w:r>
            <w:r>
              <w:rPr>
                <w:rFonts w:hint="eastAsia" w:eastAsiaTheme="minorEastAsia"/>
              </w:rPr>
              <w:t>0</w:t>
            </w:r>
            <w:r>
              <w:rPr>
                <w:rFonts w:eastAsiaTheme="minorEastAsia"/>
              </w:rPr>
              <w:t>%)</w:t>
            </w:r>
          </w:p>
        </w:tc>
        <w:tc>
          <w:tcPr>
            <w:tcW w:w="390" w:type="pct"/>
          </w:tcPr>
          <w:p w14:paraId="2352E278">
            <w:pPr>
              <w:pStyle w:val="22"/>
              <w:rPr>
                <w:rFonts w:eastAsiaTheme="minorEastAsia"/>
              </w:rPr>
            </w:pPr>
          </w:p>
        </w:tc>
        <w:tc>
          <w:tcPr>
            <w:tcW w:w="949" w:type="pct"/>
          </w:tcPr>
          <w:p w14:paraId="25241E59">
            <w:pPr>
              <w:pStyle w:val="22"/>
              <w:rPr>
                <w:rFonts w:eastAsiaTheme="minorEastAsia"/>
              </w:rPr>
            </w:pPr>
            <w:r>
              <w:rPr>
                <w:rFonts w:hint="eastAsia" w:eastAsiaTheme="minorEastAsia"/>
              </w:rPr>
              <w:t>767</w:t>
            </w:r>
            <w:r>
              <w:rPr>
                <w:rFonts w:eastAsiaTheme="minorEastAsia"/>
              </w:rPr>
              <w:t xml:space="preserve"> (</w:t>
            </w:r>
            <w:r>
              <w:rPr>
                <w:rFonts w:hint="eastAsia" w:eastAsiaTheme="minorEastAsia"/>
              </w:rPr>
              <w:t>44</w:t>
            </w:r>
            <w:r>
              <w:rPr>
                <w:rFonts w:eastAsiaTheme="minorEastAsia"/>
              </w:rPr>
              <w:t>.3%)</w:t>
            </w:r>
          </w:p>
        </w:tc>
      </w:tr>
    </w:tbl>
    <w:p w14:paraId="70E1CE6F">
      <w:pPr>
        <w:pStyle w:val="100"/>
        <w:spacing w:after="326"/>
        <w:rPr>
          <w:rFonts w:eastAsiaTheme="minorEastAsia"/>
        </w:rPr>
      </w:pPr>
      <w:r>
        <w:rPr>
          <w:rFonts w:eastAsiaTheme="minorEastAsia"/>
        </w:rPr>
        <w:t xml:space="preserve">Data are presented as the mean ± standard deviation or </w:t>
      </w:r>
      <w:r>
        <w:rPr>
          <w:rFonts w:eastAsiaTheme="minorEastAsia"/>
          <w:i/>
        </w:rPr>
        <w:t>n</w:t>
      </w:r>
      <w:r>
        <w:rPr>
          <w:rFonts w:eastAsiaTheme="minorEastAsia"/>
        </w:rPr>
        <w:t xml:space="preserve"> (%).</w:t>
      </w:r>
      <w:r>
        <w:rPr>
          <w:rFonts w:hint="eastAsia" w:eastAsiaTheme="minorEastAsia"/>
        </w:rPr>
        <w:t xml:space="preserve"> </w:t>
      </w:r>
      <w:r>
        <w:rPr>
          <w:rFonts w:eastAsiaTheme="minorEastAsia"/>
        </w:rPr>
        <w:t>BMI, body mass index;</w:t>
      </w:r>
      <w:r>
        <w:rPr>
          <w:rFonts w:hint="eastAsia" w:eastAsiaTheme="minorEastAsia"/>
        </w:rPr>
        <w:t xml:space="preserve"> </w:t>
      </w:r>
      <w:r>
        <w:rPr>
          <w:rFonts w:eastAsiaTheme="minorEastAsia"/>
        </w:rPr>
        <w:t>BMI, body mass index; HDL, high-density lipoprotein; LDL, low-density lipoprotein; TC, total cholesterol; TG, triglycerides.</w:t>
      </w:r>
    </w:p>
    <w:p w14:paraId="550A7DD1">
      <w:pPr>
        <w:pStyle w:val="4"/>
        <w:rPr>
          <w:rFonts w:eastAsiaTheme="minorEastAsia"/>
          <w:b/>
        </w:rPr>
      </w:pPr>
      <w:bookmarkStart w:id="22" w:name="_Hlk130925870"/>
      <w:r>
        <w:rPr>
          <w:rFonts w:eastAsiaTheme="minorEastAsia"/>
          <w:b/>
        </w:rPr>
        <w:br w:type="page"/>
      </w:r>
    </w:p>
    <w:p w14:paraId="437F69BE">
      <w:pPr>
        <w:pStyle w:val="20"/>
        <w:spacing w:before="326"/>
        <w:rPr>
          <w:rFonts w:eastAsiaTheme="minorEastAsia"/>
        </w:rPr>
      </w:pPr>
      <w:r>
        <w:rPr>
          <w:rFonts w:eastAsiaTheme="minorEastAsia"/>
        </w:rPr>
        <w:t xml:space="preserve">Table </w:t>
      </w:r>
      <w:r>
        <w:rPr>
          <w:rFonts w:hint="eastAsia" w:eastAsiaTheme="minorEastAsia"/>
        </w:rPr>
        <w:t>S3.</w:t>
      </w:r>
      <w:r>
        <w:rPr>
          <w:rFonts w:hint="eastAsia" w:eastAsiaTheme="minorEastAsia"/>
          <w:bCs/>
        </w:rPr>
        <w:t xml:space="preserve"> </w:t>
      </w:r>
      <w:r>
        <w:rPr>
          <w:rFonts w:eastAsiaTheme="minorEastAsia"/>
        </w:rPr>
        <w:t xml:space="preserve">The 95% confidence interval of </w:t>
      </w:r>
      <w:r>
        <w:rPr>
          <w:rFonts w:hint="eastAsia" w:eastAsiaTheme="minorEastAsia"/>
        </w:rPr>
        <w:t>PTP model</w:t>
      </w:r>
      <w:r>
        <w:rPr>
          <w:rFonts w:eastAsiaTheme="minorEastAsia"/>
        </w:rPr>
        <w:t xml:space="preserve"> diagnostic measurements</w:t>
      </w:r>
    </w:p>
    <w:tbl>
      <w:tblPr>
        <w:tblStyle w:val="60"/>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39"/>
        <w:gridCol w:w="1463"/>
        <w:gridCol w:w="1123"/>
        <w:gridCol w:w="1123"/>
        <w:gridCol w:w="1123"/>
        <w:gridCol w:w="1123"/>
        <w:gridCol w:w="1123"/>
        <w:gridCol w:w="759"/>
      </w:tblGrid>
      <w:tr w14:paraId="346A8C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 w:hRule="atLeast"/>
          <w:jc w:val="center"/>
        </w:trPr>
        <w:tc>
          <w:tcPr>
            <w:tcW w:w="1739" w:type="dxa"/>
            <w:tcBorders>
              <w:bottom w:val="single" w:color="auto" w:sz="4" w:space="0"/>
            </w:tcBorders>
          </w:tcPr>
          <w:p w14:paraId="1537CB9E">
            <w:pPr>
              <w:pStyle w:val="22"/>
              <w:rPr>
                <w:rFonts w:eastAsiaTheme="minorEastAsia"/>
                <w:b/>
              </w:rPr>
            </w:pPr>
            <w:r>
              <w:rPr>
                <w:rFonts w:eastAsiaTheme="minorEastAsia"/>
                <w:b/>
              </w:rPr>
              <w:t>Models</w:t>
            </w:r>
          </w:p>
        </w:tc>
        <w:tc>
          <w:tcPr>
            <w:tcW w:w="1463" w:type="dxa"/>
            <w:tcBorders>
              <w:bottom w:val="single" w:color="auto" w:sz="4" w:space="0"/>
            </w:tcBorders>
          </w:tcPr>
          <w:p w14:paraId="47F17747">
            <w:pPr>
              <w:pStyle w:val="22"/>
              <w:rPr>
                <w:rFonts w:eastAsiaTheme="minorEastAsia"/>
                <w:b/>
              </w:rPr>
            </w:pPr>
            <w:r>
              <w:rPr>
                <w:rFonts w:eastAsiaTheme="minorEastAsia"/>
                <w:b/>
              </w:rPr>
              <w:t>AUC</w:t>
            </w:r>
          </w:p>
        </w:tc>
        <w:tc>
          <w:tcPr>
            <w:tcW w:w="1123" w:type="dxa"/>
            <w:tcBorders>
              <w:bottom w:val="single" w:color="auto" w:sz="4" w:space="0"/>
            </w:tcBorders>
          </w:tcPr>
          <w:p w14:paraId="060D8308">
            <w:pPr>
              <w:pStyle w:val="22"/>
              <w:rPr>
                <w:rFonts w:eastAsiaTheme="minorEastAsia"/>
                <w:b/>
              </w:rPr>
            </w:pPr>
            <w:r>
              <w:rPr>
                <w:rFonts w:eastAsiaTheme="minorEastAsia"/>
                <w:b/>
              </w:rPr>
              <w:t>Sensitivity</w:t>
            </w:r>
          </w:p>
        </w:tc>
        <w:tc>
          <w:tcPr>
            <w:tcW w:w="0" w:type="auto"/>
            <w:tcBorders>
              <w:bottom w:val="single" w:color="auto" w:sz="4" w:space="0"/>
            </w:tcBorders>
          </w:tcPr>
          <w:p w14:paraId="78A1FB4C">
            <w:pPr>
              <w:pStyle w:val="22"/>
              <w:rPr>
                <w:rFonts w:eastAsiaTheme="minorEastAsia"/>
                <w:b/>
              </w:rPr>
            </w:pPr>
            <w:r>
              <w:rPr>
                <w:rFonts w:eastAsiaTheme="minorEastAsia"/>
                <w:b/>
              </w:rPr>
              <w:t>Specificity</w:t>
            </w:r>
          </w:p>
        </w:tc>
        <w:tc>
          <w:tcPr>
            <w:tcW w:w="0" w:type="auto"/>
            <w:tcBorders>
              <w:bottom w:val="single" w:color="auto" w:sz="4" w:space="0"/>
            </w:tcBorders>
          </w:tcPr>
          <w:p w14:paraId="495F2D4F">
            <w:pPr>
              <w:pStyle w:val="22"/>
              <w:rPr>
                <w:rFonts w:eastAsiaTheme="minorEastAsia"/>
                <w:b/>
              </w:rPr>
            </w:pPr>
            <w:r>
              <w:rPr>
                <w:rFonts w:eastAsiaTheme="minorEastAsia"/>
                <w:b/>
              </w:rPr>
              <w:t>PPV</w:t>
            </w:r>
          </w:p>
        </w:tc>
        <w:tc>
          <w:tcPr>
            <w:tcW w:w="0" w:type="auto"/>
            <w:tcBorders>
              <w:bottom w:val="single" w:color="auto" w:sz="4" w:space="0"/>
            </w:tcBorders>
          </w:tcPr>
          <w:p w14:paraId="50558278">
            <w:pPr>
              <w:pStyle w:val="22"/>
              <w:rPr>
                <w:rFonts w:eastAsiaTheme="minorEastAsia"/>
                <w:b/>
              </w:rPr>
            </w:pPr>
            <w:r>
              <w:rPr>
                <w:rFonts w:eastAsiaTheme="minorEastAsia"/>
                <w:b/>
              </w:rPr>
              <w:t>NPV</w:t>
            </w:r>
          </w:p>
        </w:tc>
        <w:tc>
          <w:tcPr>
            <w:tcW w:w="0" w:type="auto"/>
            <w:tcBorders>
              <w:bottom w:val="single" w:color="auto" w:sz="4" w:space="0"/>
            </w:tcBorders>
          </w:tcPr>
          <w:p w14:paraId="6183225A">
            <w:pPr>
              <w:pStyle w:val="22"/>
              <w:rPr>
                <w:rFonts w:eastAsiaTheme="minorEastAsia"/>
                <w:b/>
              </w:rPr>
            </w:pPr>
            <w:r>
              <w:rPr>
                <w:rFonts w:eastAsiaTheme="minorEastAsia"/>
                <w:b/>
              </w:rPr>
              <w:t>Accuracy</w:t>
            </w:r>
          </w:p>
        </w:tc>
        <w:tc>
          <w:tcPr>
            <w:tcW w:w="0" w:type="auto"/>
            <w:tcBorders>
              <w:bottom w:val="single" w:color="auto" w:sz="4" w:space="0"/>
            </w:tcBorders>
          </w:tcPr>
          <w:p w14:paraId="32F94E6E">
            <w:pPr>
              <w:pStyle w:val="22"/>
              <w:rPr>
                <w:rFonts w:eastAsiaTheme="minorEastAsia"/>
                <w:b/>
              </w:rPr>
            </w:pPr>
            <w:r>
              <w:rPr>
                <w:rFonts w:eastAsiaTheme="minorEastAsia"/>
                <w:b/>
                <w:i/>
              </w:rPr>
              <w:t>P</w:t>
            </w:r>
            <w:r>
              <w:rPr>
                <w:rFonts w:eastAsiaTheme="minorEastAsia"/>
                <w:b/>
              </w:rPr>
              <w:t>–value</w:t>
            </w:r>
          </w:p>
        </w:tc>
      </w:tr>
      <w:tr w14:paraId="56E2E0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 w:hRule="atLeast"/>
          <w:jc w:val="center"/>
        </w:trPr>
        <w:tc>
          <w:tcPr>
            <w:tcW w:w="1739" w:type="dxa"/>
            <w:tcBorders>
              <w:top w:val="single" w:color="auto" w:sz="4" w:space="0"/>
            </w:tcBorders>
          </w:tcPr>
          <w:p w14:paraId="14818D9B">
            <w:pPr>
              <w:pStyle w:val="22"/>
              <w:rPr>
                <w:rFonts w:eastAsiaTheme="minorEastAsia"/>
              </w:rPr>
            </w:pPr>
            <w:r>
              <w:rPr>
                <w:rFonts w:hint="eastAsia" w:eastAsiaTheme="minorEastAsia"/>
                <w:b/>
              </w:rPr>
              <w:t>In</w:t>
            </w:r>
            <w:r>
              <w:rPr>
                <w:rFonts w:eastAsiaTheme="minorEastAsia"/>
                <w:b/>
              </w:rPr>
              <w:t xml:space="preserve">ternal test dataset </w:t>
            </w:r>
          </w:p>
        </w:tc>
        <w:tc>
          <w:tcPr>
            <w:tcW w:w="1463" w:type="dxa"/>
            <w:tcBorders>
              <w:top w:val="single" w:color="auto" w:sz="4" w:space="0"/>
            </w:tcBorders>
          </w:tcPr>
          <w:p w14:paraId="47A4CCA7">
            <w:pPr>
              <w:pStyle w:val="22"/>
              <w:rPr>
                <w:rFonts w:eastAsiaTheme="minorEastAsia"/>
              </w:rPr>
            </w:pPr>
          </w:p>
        </w:tc>
        <w:tc>
          <w:tcPr>
            <w:tcW w:w="1123" w:type="dxa"/>
            <w:tcBorders>
              <w:top w:val="single" w:color="auto" w:sz="4" w:space="0"/>
            </w:tcBorders>
          </w:tcPr>
          <w:p w14:paraId="636BCB2A">
            <w:pPr>
              <w:pStyle w:val="22"/>
              <w:rPr>
                <w:rFonts w:eastAsiaTheme="minorEastAsia"/>
              </w:rPr>
            </w:pPr>
          </w:p>
        </w:tc>
        <w:tc>
          <w:tcPr>
            <w:tcW w:w="0" w:type="auto"/>
            <w:tcBorders>
              <w:top w:val="single" w:color="auto" w:sz="4" w:space="0"/>
            </w:tcBorders>
          </w:tcPr>
          <w:p w14:paraId="1F313EF7">
            <w:pPr>
              <w:pStyle w:val="22"/>
              <w:rPr>
                <w:rFonts w:eastAsiaTheme="minorEastAsia"/>
              </w:rPr>
            </w:pPr>
          </w:p>
        </w:tc>
        <w:tc>
          <w:tcPr>
            <w:tcW w:w="0" w:type="auto"/>
            <w:tcBorders>
              <w:top w:val="single" w:color="auto" w:sz="4" w:space="0"/>
            </w:tcBorders>
          </w:tcPr>
          <w:p w14:paraId="2DDAA93D">
            <w:pPr>
              <w:pStyle w:val="22"/>
              <w:rPr>
                <w:rFonts w:eastAsiaTheme="minorEastAsia"/>
              </w:rPr>
            </w:pPr>
          </w:p>
        </w:tc>
        <w:tc>
          <w:tcPr>
            <w:tcW w:w="0" w:type="auto"/>
            <w:tcBorders>
              <w:top w:val="single" w:color="auto" w:sz="4" w:space="0"/>
            </w:tcBorders>
          </w:tcPr>
          <w:p w14:paraId="2784FEBB">
            <w:pPr>
              <w:pStyle w:val="22"/>
              <w:rPr>
                <w:rFonts w:eastAsiaTheme="minorEastAsia"/>
              </w:rPr>
            </w:pPr>
          </w:p>
        </w:tc>
        <w:tc>
          <w:tcPr>
            <w:tcW w:w="0" w:type="auto"/>
            <w:tcBorders>
              <w:top w:val="single" w:color="auto" w:sz="4" w:space="0"/>
            </w:tcBorders>
          </w:tcPr>
          <w:p w14:paraId="5CDF94C8">
            <w:pPr>
              <w:pStyle w:val="22"/>
              <w:rPr>
                <w:rFonts w:eastAsiaTheme="minorEastAsia"/>
              </w:rPr>
            </w:pPr>
          </w:p>
        </w:tc>
        <w:tc>
          <w:tcPr>
            <w:tcW w:w="0" w:type="auto"/>
            <w:tcBorders>
              <w:top w:val="single" w:color="auto" w:sz="4" w:space="0"/>
            </w:tcBorders>
          </w:tcPr>
          <w:p w14:paraId="689B2547">
            <w:pPr>
              <w:pStyle w:val="22"/>
              <w:rPr>
                <w:rFonts w:eastAsiaTheme="minorEastAsia"/>
              </w:rPr>
            </w:pPr>
          </w:p>
        </w:tc>
      </w:tr>
      <w:tr w14:paraId="124F68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 w:hRule="atLeast"/>
          <w:jc w:val="center"/>
        </w:trPr>
        <w:tc>
          <w:tcPr>
            <w:tcW w:w="1739" w:type="dxa"/>
          </w:tcPr>
          <w:p w14:paraId="3586576B">
            <w:pPr>
              <w:pStyle w:val="22"/>
              <w:rPr>
                <w:rFonts w:eastAsiaTheme="minorEastAsia"/>
                <w:vertAlign w:val="superscript"/>
              </w:rPr>
            </w:pPr>
            <w:r>
              <w:rPr>
                <w:rFonts w:eastAsiaTheme="minorEastAsia"/>
              </w:rPr>
              <w:t>UDFM Model</w:t>
            </w:r>
          </w:p>
        </w:tc>
        <w:tc>
          <w:tcPr>
            <w:tcW w:w="1463" w:type="dxa"/>
          </w:tcPr>
          <w:p w14:paraId="21BF6971">
            <w:pPr>
              <w:pStyle w:val="22"/>
              <w:rPr>
                <w:rFonts w:eastAsiaTheme="minorEastAsia"/>
              </w:rPr>
            </w:pPr>
            <w:bookmarkStart w:id="23" w:name="OLE_LINK10"/>
            <w:r>
              <w:rPr>
                <w:rFonts w:eastAsiaTheme="minorEastAsia"/>
              </w:rPr>
              <w:t>0.6</w:t>
            </w:r>
            <w:r>
              <w:rPr>
                <w:rFonts w:hint="eastAsia" w:eastAsiaTheme="minorEastAsia"/>
              </w:rPr>
              <w:t xml:space="preserve">10 </w:t>
            </w:r>
            <w:r>
              <w:rPr>
                <w:rFonts w:eastAsiaTheme="minorEastAsia"/>
              </w:rPr>
              <w:t>(0.5</w:t>
            </w:r>
            <w:r>
              <w:rPr>
                <w:rFonts w:hint="eastAsia" w:eastAsiaTheme="minorEastAsia"/>
              </w:rPr>
              <w:t>61</w:t>
            </w:r>
            <w:r>
              <w:rPr>
                <w:rFonts w:eastAsiaTheme="minorEastAsia"/>
              </w:rPr>
              <w:t>–0.6</w:t>
            </w:r>
            <w:r>
              <w:rPr>
                <w:rFonts w:hint="eastAsia" w:eastAsiaTheme="minorEastAsia"/>
              </w:rPr>
              <w:t>59</w:t>
            </w:r>
            <w:r>
              <w:rPr>
                <w:rFonts w:eastAsiaTheme="minorEastAsia"/>
              </w:rPr>
              <w:t>)</w:t>
            </w:r>
            <w:bookmarkEnd w:id="23"/>
          </w:p>
        </w:tc>
        <w:tc>
          <w:tcPr>
            <w:tcW w:w="1123" w:type="dxa"/>
          </w:tcPr>
          <w:p w14:paraId="658113DE">
            <w:pPr>
              <w:pStyle w:val="22"/>
              <w:rPr>
                <w:rFonts w:eastAsiaTheme="minorEastAsia"/>
              </w:rPr>
            </w:pPr>
            <w:r>
              <w:rPr>
                <w:rFonts w:eastAsiaTheme="minorEastAsia"/>
              </w:rPr>
              <w:t>0.709 (0.667–0.750)</w:t>
            </w:r>
          </w:p>
        </w:tc>
        <w:tc>
          <w:tcPr>
            <w:tcW w:w="0" w:type="auto"/>
          </w:tcPr>
          <w:p w14:paraId="32078E21">
            <w:pPr>
              <w:pStyle w:val="22"/>
              <w:rPr>
                <w:rFonts w:eastAsiaTheme="minorEastAsia"/>
              </w:rPr>
            </w:pPr>
            <w:r>
              <w:rPr>
                <w:rFonts w:eastAsiaTheme="minorEastAsia"/>
              </w:rPr>
              <w:t>0.523 (0.444–0.601)</w:t>
            </w:r>
          </w:p>
        </w:tc>
        <w:tc>
          <w:tcPr>
            <w:tcW w:w="0" w:type="auto"/>
          </w:tcPr>
          <w:p w14:paraId="0402F1B5">
            <w:pPr>
              <w:pStyle w:val="22"/>
              <w:rPr>
                <w:rFonts w:eastAsiaTheme="minorEastAsia"/>
              </w:rPr>
            </w:pPr>
            <w:r>
              <w:rPr>
                <w:rFonts w:eastAsiaTheme="minorEastAsia"/>
              </w:rPr>
              <w:t>0.815 (0.777–0.853)</w:t>
            </w:r>
          </w:p>
        </w:tc>
        <w:tc>
          <w:tcPr>
            <w:tcW w:w="0" w:type="auto"/>
          </w:tcPr>
          <w:p w14:paraId="1DC1FC03">
            <w:pPr>
              <w:pStyle w:val="22"/>
              <w:rPr>
                <w:rFonts w:eastAsiaTheme="minorEastAsia"/>
              </w:rPr>
            </w:pPr>
            <w:r>
              <w:rPr>
                <w:rFonts w:eastAsiaTheme="minorEastAsia"/>
              </w:rPr>
              <w:t>0.381 (0.316–0.446)</w:t>
            </w:r>
          </w:p>
        </w:tc>
        <w:tc>
          <w:tcPr>
            <w:tcW w:w="0" w:type="auto"/>
          </w:tcPr>
          <w:p w14:paraId="488BFEDE">
            <w:pPr>
              <w:pStyle w:val="22"/>
              <w:rPr>
                <w:rFonts w:eastAsiaTheme="minorEastAsia"/>
              </w:rPr>
            </w:pPr>
            <w:r>
              <w:rPr>
                <w:rFonts w:eastAsiaTheme="minorEastAsia"/>
              </w:rPr>
              <w:t>0.662 (0.661–0.663)</w:t>
            </w:r>
          </w:p>
        </w:tc>
        <w:tc>
          <w:tcPr>
            <w:tcW w:w="0" w:type="auto"/>
          </w:tcPr>
          <w:p w14:paraId="777A40B1">
            <w:pPr>
              <w:pStyle w:val="22"/>
              <w:rPr>
                <w:rFonts w:eastAsiaTheme="minorEastAsia"/>
              </w:rPr>
            </w:pPr>
            <w:r>
              <w:rPr>
                <w:rFonts w:eastAsiaTheme="minorEastAsia"/>
              </w:rPr>
              <w:t>&lt;0.001</w:t>
            </w:r>
          </w:p>
        </w:tc>
      </w:tr>
      <w:tr w14:paraId="74A033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 w:hRule="atLeast"/>
          <w:jc w:val="center"/>
        </w:trPr>
        <w:tc>
          <w:tcPr>
            <w:tcW w:w="1739" w:type="dxa"/>
          </w:tcPr>
          <w:p w14:paraId="36122F7C">
            <w:pPr>
              <w:pStyle w:val="22"/>
              <w:rPr>
                <w:rFonts w:eastAsiaTheme="minorEastAsia"/>
              </w:rPr>
            </w:pPr>
            <w:r>
              <w:rPr>
                <w:rFonts w:eastAsiaTheme="minorEastAsia"/>
              </w:rPr>
              <w:t xml:space="preserve">Duke clinical score </w:t>
            </w:r>
          </w:p>
        </w:tc>
        <w:tc>
          <w:tcPr>
            <w:tcW w:w="1463" w:type="dxa"/>
          </w:tcPr>
          <w:p w14:paraId="0F86C7FB">
            <w:pPr>
              <w:pStyle w:val="22"/>
              <w:rPr>
                <w:rFonts w:eastAsiaTheme="minorEastAsia"/>
              </w:rPr>
            </w:pPr>
            <w:r>
              <w:rPr>
                <w:rFonts w:eastAsiaTheme="minorEastAsia"/>
              </w:rPr>
              <w:t>0.6</w:t>
            </w:r>
            <w:r>
              <w:rPr>
                <w:rFonts w:hint="eastAsia" w:eastAsiaTheme="minorEastAsia"/>
              </w:rPr>
              <w:t>1</w:t>
            </w:r>
            <w:r>
              <w:rPr>
                <w:rFonts w:eastAsiaTheme="minorEastAsia"/>
              </w:rPr>
              <w:t>1 (0.5</w:t>
            </w:r>
            <w:r>
              <w:rPr>
                <w:rFonts w:hint="eastAsia" w:eastAsiaTheme="minorEastAsia"/>
              </w:rPr>
              <w:t>62</w:t>
            </w:r>
            <w:r>
              <w:rPr>
                <w:rFonts w:eastAsiaTheme="minorEastAsia"/>
              </w:rPr>
              <w:t>–0.6</w:t>
            </w:r>
            <w:r>
              <w:rPr>
                <w:rFonts w:hint="eastAsia" w:eastAsiaTheme="minorEastAsia"/>
              </w:rPr>
              <w:t>60</w:t>
            </w:r>
            <w:r>
              <w:rPr>
                <w:rFonts w:eastAsiaTheme="minorEastAsia"/>
              </w:rPr>
              <w:t>)</w:t>
            </w:r>
          </w:p>
        </w:tc>
        <w:tc>
          <w:tcPr>
            <w:tcW w:w="1123" w:type="dxa"/>
          </w:tcPr>
          <w:p w14:paraId="3B2BD4CB">
            <w:pPr>
              <w:pStyle w:val="22"/>
              <w:rPr>
                <w:rFonts w:eastAsiaTheme="minorEastAsia"/>
              </w:rPr>
            </w:pPr>
            <w:r>
              <w:rPr>
                <w:rFonts w:eastAsiaTheme="minorEastAsia"/>
              </w:rPr>
              <w:t>0.650 (0.605–0.692)</w:t>
            </w:r>
          </w:p>
        </w:tc>
        <w:tc>
          <w:tcPr>
            <w:tcW w:w="0" w:type="auto"/>
          </w:tcPr>
          <w:p w14:paraId="21A9C51D">
            <w:pPr>
              <w:pStyle w:val="22"/>
              <w:rPr>
                <w:rFonts w:eastAsiaTheme="minorEastAsia"/>
              </w:rPr>
            </w:pPr>
            <w:r>
              <w:rPr>
                <w:rFonts w:eastAsiaTheme="minorEastAsia"/>
              </w:rPr>
              <w:t>0.587 (0.508–0.662)</w:t>
            </w:r>
          </w:p>
        </w:tc>
        <w:tc>
          <w:tcPr>
            <w:tcW w:w="0" w:type="auto"/>
          </w:tcPr>
          <w:p w14:paraId="3C6B128F">
            <w:pPr>
              <w:pStyle w:val="22"/>
              <w:rPr>
                <w:rFonts w:eastAsiaTheme="minorEastAsia"/>
              </w:rPr>
            </w:pPr>
            <w:r>
              <w:rPr>
                <w:rFonts w:eastAsiaTheme="minorEastAsia"/>
              </w:rPr>
              <w:t>0.599 (0.520–0.674)</w:t>
            </w:r>
          </w:p>
        </w:tc>
        <w:tc>
          <w:tcPr>
            <w:tcW w:w="0" w:type="auto"/>
          </w:tcPr>
          <w:p w14:paraId="642D7185">
            <w:pPr>
              <w:pStyle w:val="22"/>
              <w:rPr>
                <w:rFonts w:eastAsiaTheme="minorEastAsia"/>
              </w:rPr>
            </w:pPr>
            <w:r>
              <w:rPr>
                <w:rFonts w:eastAsiaTheme="minorEastAsia"/>
              </w:rPr>
              <w:t>0.199 (0.163–0.289)</w:t>
            </w:r>
          </w:p>
        </w:tc>
        <w:tc>
          <w:tcPr>
            <w:tcW w:w="0" w:type="auto"/>
          </w:tcPr>
          <w:p w14:paraId="6F8B9744">
            <w:pPr>
              <w:pStyle w:val="22"/>
              <w:rPr>
                <w:rFonts w:eastAsiaTheme="minorEastAsia"/>
              </w:rPr>
            </w:pPr>
            <w:r>
              <w:rPr>
                <w:rFonts w:eastAsiaTheme="minorEastAsia"/>
              </w:rPr>
              <w:t>0.648 (0.646–0.649)</w:t>
            </w:r>
          </w:p>
        </w:tc>
        <w:tc>
          <w:tcPr>
            <w:tcW w:w="0" w:type="auto"/>
          </w:tcPr>
          <w:p w14:paraId="6AE6DDA3">
            <w:pPr>
              <w:pStyle w:val="22"/>
              <w:rPr>
                <w:rFonts w:eastAsiaTheme="minorEastAsia"/>
              </w:rPr>
            </w:pPr>
            <w:r>
              <w:rPr>
                <w:rFonts w:eastAsiaTheme="minorEastAsia"/>
              </w:rPr>
              <w:t>&lt;0.001</w:t>
            </w:r>
          </w:p>
        </w:tc>
      </w:tr>
      <w:tr w14:paraId="73BE88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 w:hRule="atLeast"/>
          <w:jc w:val="center"/>
        </w:trPr>
        <w:tc>
          <w:tcPr>
            <w:tcW w:w="1739" w:type="dxa"/>
          </w:tcPr>
          <w:p w14:paraId="64A3C2E4">
            <w:pPr>
              <w:pStyle w:val="22"/>
              <w:rPr>
                <w:rFonts w:eastAsiaTheme="minorEastAsia"/>
              </w:rPr>
            </w:pPr>
            <w:r>
              <w:rPr>
                <w:rFonts w:eastAsiaTheme="minorEastAsia"/>
              </w:rPr>
              <w:t>RET-IRV2 + UDFM model</w:t>
            </w:r>
          </w:p>
        </w:tc>
        <w:tc>
          <w:tcPr>
            <w:tcW w:w="1463" w:type="dxa"/>
          </w:tcPr>
          <w:p w14:paraId="104EA4C1">
            <w:pPr>
              <w:pStyle w:val="22"/>
              <w:rPr>
                <w:rFonts w:eastAsiaTheme="minorEastAsia"/>
              </w:rPr>
            </w:pPr>
            <w:r>
              <w:rPr>
                <w:rFonts w:eastAsiaTheme="minorEastAsia"/>
              </w:rPr>
              <w:t>0.832 (0.796–0.868)</w:t>
            </w:r>
          </w:p>
        </w:tc>
        <w:tc>
          <w:tcPr>
            <w:tcW w:w="1123" w:type="dxa"/>
          </w:tcPr>
          <w:p w14:paraId="77FAC226">
            <w:pPr>
              <w:pStyle w:val="22"/>
              <w:rPr>
                <w:rFonts w:eastAsiaTheme="minorEastAsia"/>
              </w:rPr>
            </w:pPr>
            <w:r>
              <w:rPr>
                <w:rFonts w:eastAsiaTheme="minorEastAsia"/>
              </w:rPr>
              <w:t>0.672 (0.629–0.715)</w:t>
            </w:r>
          </w:p>
        </w:tc>
        <w:tc>
          <w:tcPr>
            <w:tcW w:w="0" w:type="auto"/>
          </w:tcPr>
          <w:p w14:paraId="214CF1F2">
            <w:pPr>
              <w:pStyle w:val="22"/>
              <w:rPr>
                <w:rFonts w:eastAsiaTheme="minorEastAsia"/>
              </w:rPr>
            </w:pPr>
            <w:r>
              <w:rPr>
                <w:rFonts w:eastAsiaTheme="minorEastAsia"/>
              </w:rPr>
              <w:t>0.852 (0.796–0.908)</w:t>
            </w:r>
          </w:p>
        </w:tc>
        <w:tc>
          <w:tcPr>
            <w:tcW w:w="0" w:type="auto"/>
          </w:tcPr>
          <w:p w14:paraId="3B10A515">
            <w:pPr>
              <w:pStyle w:val="22"/>
              <w:rPr>
                <w:rFonts w:eastAsiaTheme="minorEastAsia"/>
              </w:rPr>
            </w:pPr>
            <w:r>
              <w:rPr>
                <w:rFonts w:eastAsiaTheme="minorEastAsia"/>
              </w:rPr>
              <w:t>0.895 (0.866–0.925)</w:t>
            </w:r>
          </w:p>
        </w:tc>
        <w:tc>
          <w:tcPr>
            <w:tcW w:w="0" w:type="auto"/>
          </w:tcPr>
          <w:p w14:paraId="60D241E1">
            <w:pPr>
              <w:pStyle w:val="22"/>
              <w:rPr>
                <w:rFonts w:eastAsiaTheme="minorEastAsia"/>
              </w:rPr>
            </w:pPr>
            <w:r>
              <w:rPr>
                <w:rFonts w:eastAsiaTheme="minorEastAsia"/>
              </w:rPr>
              <w:t>0.554 (0.486–0.622)</w:t>
            </w:r>
          </w:p>
        </w:tc>
        <w:tc>
          <w:tcPr>
            <w:tcW w:w="0" w:type="auto"/>
          </w:tcPr>
          <w:p w14:paraId="4FF547CC">
            <w:pPr>
              <w:pStyle w:val="22"/>
              <w:rPr>
                <w:rFonts w:eastAsiaTheme="minorEastAsia"/>
              </w:rPr>
            </w:pPr>
            <w:r>
              <w:rPr>
                <w:rFonts w:eastAsiaTheme="minorEastAsia"/>
              </w:rPr>
              <w:t>0.717 (0.716–0.718)</w:t>
            </w:r>
          </w:p>
        </w:tc>
        <w:tc>
          <w:tcPr>
            <w:tcW w:w="0" w:type="auto"/>
          </w:tcPr>
          <w:p w14:paraId="06EEFF10">
            <w:pPr>
              <w:pStyle w:val="22"/>
              <w:rPr>
                <w:rFonts w:eastAsiaTheme="minorEastAsia"/>
              </w:rPr>
            </w:pPr>
            <w:r>
              <w:rPr>
                <w:rFonts w:eastAsiaTheme="minorEastAsia"/>
              </w:rPr>
              <w:t>0.188</w:t>
            </w:r>
          </w:p>
        </w:tc>
      </w:tr>
      <w:tr w14:paraId="545CF1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 w:hRule="atLeast"/>
          <w:jc w:val="center"/>
        </w:trPr>
        <w:tc>
          <w:tcPr>
            <w:tcW w:w="1739" w:type="dxa"/>
          </w:tcPr>
          <w:p w14:paraId="0CEDBD6C">
            <w:pPr>
              <w:pStyle w:val="22"/>
              <w:rPr>
                <w:rFonts w:eastAsiaTheme="minorEastAsia"/>
              </w:rPr>
            </w:pPr>
            <w:r>
              <w:rPr>
                <w:rFonts w:eastAsiaTheme="minorEastAsia"/>
              </w:rPr>
              <w:t>RET-IRV2 + Duke clinical score</w:t>
            </w:r>
          </w:p>
        </w:tc>
        <w:tc>
          <w:tcPr>
            <w:tcW w:w="1463" w:type="dxa"/>
          </w:tcPr>
          <w:p w14:paraId="102F4FEE">
            <w:pPr>
              <w:pStyle w:val="22"/>
              <w:rPr>
                <w:rFonts w:eastAsiaTheme="minorEastAsia"/>
              </w:rPr>
            </w:pPr>
            <w:r>
              <w:rPr>
                <w:rFonts w:eastAsiaTheme="minorEastAsia"/>
              </w:rPr>
              <w:t>0.821 (0.784–0.865)</w:t>
            </w:r>
          </w:p>
        </w:tc>
        <w:tc>
          <w:tcPr>
            <w:tcW w:w="1123" w:type="dxa"/>
          </w:tcPr>
          <w:p w14:paraId="7CE0FC6F">
            <w:pPr>
              <w:pStyle w:val="22"/>
              <w:rPr>
                <w:rFonts w:eastAsiaTheme="minorEastAsia"/>
              </w:rPr>
            </w:pPr>
            <w:r>
              <w:rPr>
                <w:rFonts w:eastAsiaTheme="minorEastAsia"/>
              </w:rPr>
              <w:t>0.807 (0.770–0.843)</w:t>
            </w:r>
          </w:p>
        </w:tc>
        <w:tc>
          <w:tcPr>
            <w:tcW w:w="0" w:type="auto"/>
          </w:tcPr>
          <w:p w14:paraId="2391BFFD">
            <w:pPr>
              <w:pStyle w:val="22"/>
              <w:rPr>
                <w:rFonts w:eastAsiaTheme="minorEastAsia"/>
              </w:rPr>
            </w:pPr>
            <w:r>
              <w:rPr>
                <w:rFonts w:eastAsiaTheme="minorEastAsia"/>
              </w:rPr>
              <w:t>0.729 (0.659–0.799)</w:t>
            </w:r>
          </w:p>
        </w:tc>
        <w:tc>
          <w:tcPr>
            <w:tcW w:w="0" w:type="auto"/>
          </w:tcPr>
          <w:p w14:paraId="31441474">
            <w:pPr>
              <w:pStyle w:val="22"/>
              <w:rPr>
                <w:rFonts w:eastAsiaTheme="minorEastAsia"/>
              </w:rPr>
            </w:pPr>
            <w:r>
              <w:rPr>
                <w:rFonts w:eastAsiaTheme="minorEastAsia"/>
              </w:rPr>
              <w:t>0.898 (0.869–0.927)</w:t>
            </w:r>
          </w:p>
        </w:tc>
        <w:tc>
          <w:tcPr>
            <w:tcW w:w="0" w:type="auto"/>
          </w:tcPr>
          <w:p w14:paraId="50759788">
            <w:pPr>
              <w:pStyle w:val="22"/>
              <w:rPr>
                <w:rFonts w:eastAsiaTheme="minorEastAsia"/>
              </w:rPr>
            </w:pPr>
            <w:r>
              <w:rPr>
                <w:rFonts w:eastAsiaTheme="minorEastAsia"/>
              </w:rPr>
              <w:t>0.564 (0.496–0.633)</w:t>
            </w:r>
          </w:p>
        </w:tc>
        <w:tc>
          <w:tcPr>
            <w:tcW w:w="0" w:type="auto"/>
          </w:tcPr>
          <w:p w14:paraId="58E0C4EF">
            <w:pPr>
              <w:pStyle w:val="22"/>
              <w:rPr>
                <w:rFonts w:eastAsiaTheme="minorEastAsia"/>
              </w:rPr>
            </w:pPr>
            <w:r>
              <w:rPr>
                <w:rFonts w:eastAsiaTheme="minorEastAsia"/>
              </w:rPr>
              <w:t>0.787 (0.786–0.788)</w:t>
            </w:r>
          </w:p>
        </w:tc>
        <w:tc>
          <w:tcPr>
            <w:tcW w:w="0" w:type="auto"/>
          </w:tcPr>
          <w:p w14:paraId="43E4D1AB">
            <w:pPr>
              <w:pStyle w:val="22"/>
              <w:rPr>
                <w:rFonts w:eastAsiaTheme="minorEastAsia"/>
              </w:rPr>
            </w:pPr>
            <w:r>
              <w:rPr>
                <w:rFonts w:eastAsiaTheme="minorEastAsia"/>
              </w:rPr>
              <w:t>0.447</w:t>
            </w:r>
          </w:p>
        </w:tc>
      </w:tr>
      <w:tr w14:paraId="40F33D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 w:hRule="atLeast"/>
          <w:jc w:val="center"/>
        </w:trPr>
        <w:tc>
          <w:tcPr>
            <w:tcW w:w="1739" w:type="dxa"/>
          </w:tcPr>
          <w:p w14:paraId="521602B3">
            <w:pPr>
              <w:pStyle w:val="22"/>
              <w:rPr>
                <w:rFonts w:eastAsiaTheme="minorEastAsia"/>
              </w:rPr>
            </w:pPr>
            <w:r>
              <w:rPr>
                <w:rFonts w:eastAsiaTheme="minorEastAsia"/>
                <w:b/>
              </w:rPr>
              <w:t>External test dataset</w:t>
            </w:r>
          </w:p>
        </w:tc>
        <w:tc>
          <w:tcPr>
            <w:tcW w:w="1463" w:type="dxa"/>
          </w:tcPr>
          <w:p w14:paraId="448CED3F">
            <w:pPr>
              <w:pStyle w:val="22"/>
              <w:rPr>
                <w:rFonts w:eastAsiaTheme="minorEastAsia"/>
              </w:rPr>
            </w:pPr>
          </w:p>
        </w:tc>
        <w:tc>
          <w:tcPr>
            <w:tcW w:w="1123" w:type="dxa"/>
          </w:tcPr>
          <w:p w14:paraId="71E4BFAA">
            <w:pPr>
              <w:pStyle w:val="22"/>
              <w:rPr>
                <w:rFonts w:eastAsiaTheme="minorEastAsia"/>
              </w:rPr>
            </w:pPr>
          </w:p>
        </w:tc>
        <w:tc>
          <w:tcPr>
            <w:tcW w:w="0" w:type="auto"/>
          </w:tcPr>
          <w:p w14:paraId="0E4A174B">
            <w:pPr>
              <w:pStyle w:val="22"/>
              <w:rPr>
                <w:rFonts w:eastAsiaTheme="minorEastAsia"/>
              </w:rPr>
            </w:pPr>
          </w:p>
        </w:tc>
        <w:tc>
          <w:tcPr>
            <w:tcW w:w="0" w:type="auto"/>
          </w:tcPr>
          <w:p w14:paraId="0D9F7246">
            <w:pPr>
              <w:pStyle w:val="22"/>
              <w:rPr>
                <w:rFonts w:eastAsiaTheme="minorEastAsia"/>
              </w:rPr>
            </w:pPr>
          </w:p>
        </w:tc>
        <w:tc>
          <w:tcPr>
            <w:tcW w:w="0" w:type="auto"/>
          </w:tcPr>
          <w:p w14:paraId="42FC5A56">
            <w:pPr>
              <w:pStyle w:val="22"/>
              <w:rPr>
                <w:rFonts w:eastAsiaTheme="minorEastAsia"/>
              </w:rPr>
            </w:pPr>
          </w:p>
        </w:tc>
        <w:tc>
          <w:tcPr>
            <w:tcW w:w="0" w:type="auto"/>
          </w:tcPr>
          <w:p w14:paraId="1142BAF9">
            <w:pPr>
              <w:pStyle w:val="22"/>
              <w:rPr>
                <w:rFonts w:eastAsiaTheme="minorEastAsia"/>
              </w:rPr>
            </w:pPr>
          </w:p>
        </w:tc>
        <w:tc>
          <w:tcPr>
            <w:tcW w:w="0" w:type="auto"/>
          </w:tcPr>
          <w:p w14:paraId="6E02D293">
            <w:pPr>
              <w:pStyle w:val="22"/>
              <w:rPr>
                <w:rFonts w:eastAsiaTheme="minorEastAsia"/>
              </w:rPr>
            </w:pPr>
          </w:p>
        </w:tc>
      </w:tr>
      <w:tr w14:paraId="0F9E50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 w:hRule="atLeast"/>
          <w:jc w:val="center"/>
        </w:trPr>
        <w:tc>
          <w:tcPr>
            <w:tcW w:w="1739" w:type="dxa"/>
          </w:tcPr>
          <w:p w14:paraId="0899C586">
            <w:pPr>
              <w:pStyle w:val="22"/>
              <w:rPr>
                <w:rFonts w:eastAsiaTheme="minorEastAsia"/>
                <w:vertAlign w:val="superscript"/>
              </w:rPr>
            </w:pPr>
            <w:r>
              <w:rPr>
                <w:rFonts w:eastAsiaTheme="minorEastAsia"/>
              </w:rPr>
              <w:t>UDFM model</w:t>
            </w:r>
          </w:p>
        </w:tc>
        <w:tc>
          <w:tcPr>
            <w:tcW w:w="1463" w:type="dxa"/>
          </w:tcPr>
          <w:p w14:paraId="4914B756">
            <w:pPr>
              <w:pStyle w:val="22"/>
              <w:rPr>
                <w:rFonts w:eastAsiaTheme="minorEastAsia"/>
              </w:rPr>
            </w:pPr>
            <w:r>
              <w:rPr>
                <w:rFonts w:eastAsiaTheme="minorEastAsia"/>
              </w:rPr>
              <w:t>0.6</w:t>
            </w:r>
            <w:r>
              <w:rPr>
                <w:rFonts w:hint="eastAsia" w:eastAsiaTheme="minorEastAsia"/>
              </w:rPr>
              <w:t>24</w:t>
            </w:r>
            <w:r>
              <w:rPr>
                <w:rFonts w:eastAsiaTheme="minorEastAsia"/>
              </w:rPr>
              <w:t xml:space="preserve"> (0.58</w:t>
            </w:r>
            <w:r>
              <w:rPr>
                <w:rFonts w:hint="eastAsia" w:eastAsiaTheme="minorEastAsia"/>
              </w:rPr>
              <w:t>1</w:t>
            </w:r>
            <w:r>
              <w:rPr>
                <w:rFonts w:eastAsiaTheme="minorEastAsia"/>
              </w:rPr>
              <w:t>–0.6</w:t>
            </w:r>
            <w:r>
              <w:rPr>
                <w:rFonts w:hint="eastAsia" w:eastAsiaTheme="minorEastAsia"/>
              </w:rPr>
              <w:t>67</w:t>
            </w:r>
            <w:r>
              <w:rPr>
                <w:rFonts w:eastAsiaTheme="minorEastAsia"/>
              </w:rPr>
              <w:t>)</w:t>
            </w:r>
          </w:p>
        </w:tc>
        <w:tc>
          <w:tcPr>
            <w:tcW w:w="1123" w:type="dxa"/>
          </w:tcPr>
          <w:p w14:paraId="3C64CFA7">
            <w:pPr>
              <w:pStyle w:val="22"/>
              <w:rPr>
                <w:rFonts w:eastAsiaTheme="minorEastAsia"/>
              </w:rPr>
            </w:pPr>
            <w:r>
              <w:rPr>
                <w:rFonts w:eastAsiaTheme="minorEastAsia"/>
              </w:rPr>
              <w:t>0.725 (0.699–0.750)</w:t>
            </w:r>
          </w:p>
        </w:tc>
        <w:tc>
          <w:tcPr>
            <w:tcW w:w="0" w:type="auto"/>
          </w:tcPr>
          <w:p w14:paraId="73F94962">
            <w:pPr>
              <w:pStyle w:val="22"/>
              <w:rPr>
                <w:rFonts w:eastAsiaTheme="minorEastAsia"/>
              </w:rPr>
            </w:pPr>
            <w:r>
              <w:rPr>
                <w:rFonts w:eastAsiaTheme="minorEastAsia"/>
              </w:rPr>
              <w:t>0.555 (0.486–0.624)</w:t>
            </w:r>
          </w:p>
        </w:tc>
        <w:tc>
          <w:tcPr>
            <w:tcW w:w="0" w:type="auto"/>
          </w:tcPr>
          <w:p w14:paraId="5F71CADB">
            <w:pPr>
              <w:pStyle w:val="22"/>
              <w:rPr>
                <w:rFonts w:eastAsiaTheme="minorEastAsia"/>
              </w:rPr>
            </w:pPr>
            <w:r>
              <w:rPr>
                <w:rFonts w:eastAsiaTheme="minorEastAsia"/>
              </w:rPr>
              <w:t>0.906 (0.888–0.925)</w:t>
            </w:r>
          </w:p>
        </w:tc>
        <w:tc>
          <w:tcPr>
            <w:tcW w:w="0" w:type="auto"/>
          </w:tcPr>
          <w:p w14:paraId="77C3C01A">
            <w:pPr>
              <w:pStyle w:val="22"/>
              <w:rPr>
                <w:rFonts w:eastAsiaTheme="minorEastAsia"/>
              </w:rPr>
            </w:pPr>
            <w:r>
              <w:rPr>
                <w:rFonts w:eastAsiaTheme="minorEastAsia"/>
              </w:rPr>
              <w:t>0.254 (0.213–0.295)</w:t>
            </w:r>
          </w:p>
        </w:tc>
        <w:tc>
          <w:tcPr>
            <w:tcW w:w="0" w:type="auto"/>
          </w:tcPr>
          <w:p w14:paraId="6F857220">
            <w:pPr>
              <w:pStyle w:val="22"/>
              <w:rPr>
                <w:rFonts w:eastAsiaTheme="minorEastAsia"/>
              </w:rPr>
            </w:pPr>
            <w:r>
              <w:rPr>
                <w:rFonts w:eastAsiaTheme="minorEastAsia"/>
              </w:rPr>
              <w:t>0.700 (0.695–0.701)</w:t>
            </w:r>
          </w:p>
        </w:tc>
        <w:tc>
          <w:tcPr>
            <w:tcW w:w="0" w:type="auto"/>
          </w:tcPr>
          <w:p w14:paraId="07DD4535">
            <w:pPr>
              <w:pStyle w:val="22"/>
              <w:rPr>
                <w:rFonts w:eastAsiaTheme="minorEastAsia"/>
              </w:rPr>
            </w:pPr>
            <w:r>
              <w:rPr>
                <w:rFonts w:eastAsiaTheme="minorEastAsia"/>
              </w:rPr>
              <w:t>0.001</w:t>
            </w:r>
          </w:p>
        </w:tc>
      </w:tr>
      <w:tr w14:paraId="5D5DA5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 w:hRule="atLeast"/>
          <w:jc w:val="center"/>
        </w:trPr>
        <w:tc>
          <w:tcPr>
            <w:tcW w:w="1739" w:type="dxa"/>
          </w:tcPr>
          <w:p w14:paraId="6CAA4655">
            <w:pPr>
              <w:pStyle w:val="22"/>
              <w:rPr>
                <w:rFonts w:eastAsiaTheme="minorEastAsia"/>
              </w:rPr>
            </w:pPr>
            <w:r>
              <w:rPr>
                <w:rFonts w:eastAsiaTheme="minorEastAsia"/>
              </w:rPr>
              <w:t xml:space="preserve">Duke Clinical Score </w:t>
            </w:r>
          </w:p>
        </w:tc>
        <w:tc>
          <w:tcPr>
            <w:tcW w:w="1463" w:type="dxa"/>
          </w:tcPr>
          <w:p w14:paraId="26149CBB">
            <w:pPr>
              <w:pStyle w:val="22"/>
              <w:rPr>
                <w:rFonts w:eastAsiaTheme="minorEastAsia"/>
              </w:rPr>
            </w:pPr>
            <w:r>
              <w:rPr>
                <w:rFonts w:eastAsiaTheme="minorEastAsia"/>
              </w:rPr>
              <w:t>0.5</w:t>
            </w:r>
            <w:r>
              <w:rPr>
                <w:rFonts w:hint="eastAsia" w:eastAsiaTheme="minorEastAsia"/>
              </w:rPr>
              <w:t>81</w:t>
            </w:r>
            <w:r>
              <w:rPr>
                <w:rFonts w:eastAsiaTheme="minorEastAsia"/>
              </w:rPr>
              <w:t xml:space="preserve"> (0.5</w:t>
            </w:r>
            <w:r>
              <w:rPr>
                <w:rFonts w:hint="eastAsia" w:eastAsiaTheme="minorEastAsia"/>
              </w:rPr>
              <w:t>36</w:t>
            </w:r>
            <w:r>
              <w:rPr>
                <w:rFonts w:eastAsiaTheme="minorEastAsia"/>
              </w:rPr>
              <w:t>–0.6</w:t>
            </w:r>
            <w:r>
              <w:rPr>
                <w:rFonts w:hint="eastAsia" w:eastAsiaTheme="minorEastAsia"/>
              </w:rPr>
              <w:t>25</w:t>
            </w:r>
            <w:r>
              <w:rPr>
                <w:rFonts w:eastAsiaTheme="minorEastAsia"/>
              </w:rPr>
              <w:t>)</w:t>
            </w:r>
          </w:p>
        </w:tc>
        <w:tc>
          <w:tcPr>
            <w:tcW w:w="1123" w:type="dxa"/>
          </w:tcPr>
          <w:p w14:paraId="7290A3FD">
            <w:pPr>
              <w:pStyle w:val="22"/>
              <w:rPr>
                <w:rFonts w:eastAsiaTheme="minorEastAsia"/>
              </w:rPr>
            </w:pPr>
            <w:r>
              <w:rPr>
                <w:rFonts w:eastAsiaTheme="minorEastAsia"/>
              </w:rPr>
              <w:t>0.673 (0.645–0.699)</w:t>
            </w:r>
          </w:p>
        </w:tc>
        <w:tc>
          <w:tcPr>
            <w:tcW w:w="0" w:type="auto"/>
          </w:tcPr>
          <w:p w14:paraId="6E943263">
            <w:pPr>
              <w:pStyle w:val="22"/>
              <w:rPr>
                <w:rFonts w:eastAsiaTheme="minorEastAsia"/>
              </w:rPr>
            </w:pPr>
            <w:r>
              <w:rPr>
                <w:rFonts w:eastAsiaTheme="minorEastAsia"/>
              </w:rPr>
              <w:t>0.510 (0.441–0.578)</w:t>
            </w:r>
          </w:p>
        </w:tc>
        <w:tc>
          <w:tcPr>
            <w:tcW w:w="0" w:type="auto"/>
          </w:tcPr>
          <w:p w14:paraId="4499468F">
            <w:pPr>
              <w:pStyle w:val="22"/>
              <w:rPr>
                <w:rFonts w:eastAsiaTheme="minorEastAsia"/>
              </w:rPr>
            </w:pPr>
            <w:r>
              <w:rPr>
                <w:rFonts w:eastAsiaTheme="minorEastAsia"/>
              </w:rPr>
              <w:t>0.793 (0.754–0.828)</w:t>
            </w:r>
          </w:p>
        </w:tc>
        <w:tc>
          <w:tcPr>
            <w:tcW w:w="0" w:type="auto"/>
          </w:tcPr>
          <w:p w14:paraId="5167049B">
            <w:pPr>
              <w:pStyle w:val="22"/>
              <w:rPr>
                <w:rFonts w:eastAsiaTheme="minorEastAsia"/>
              </w:rPr>
            </w:pPr>
            <w:r>
              <w:rPr>
                <w:rFonts w:eastAsiaTheme="minorEastAsia"/>
              </w:rPr>
              <w:t>0.111 (0.091–0.133)</w:t>
            </w:r>
          </w:p>
        </w:tc>
        <w:tc>
          <w:tcPr>
            <w:tcW w:w="0" w:type="auto"/>
          </w:tcPr>
          <w:p w14:paraId="58DAEADF">
            <w:pPr>
              <w:pStyle w:val="22"/>
              <w:rPr>
                <w:rFonts w:eastAsiaTheme="minorEastAsia"/>
              </w:rPr>
            </w:pPr>
            <w:r>
              <w:rPr>
                <w:rFonts w:eastAsiaTheme="minorEastAsia"/>
              </w:rPr>
              <w:t>0.649 (0.647–0.649)</w:t>
            </w:r>
          </w:p>
        </w:tc>
        <w:tc>
          <w:tcPr>
            <w:tcW w:w="0" w:type="auto"/>
          </w:tcPr>
          <w:p w14:paraId="05A25BE6">
            <w:pPr>
              <w:pStyle w:val="22"/>
              <w:rPr>
                <w:rFonts w:eastAsiaTheme="minorEastAsia"/>
              </w:rPr>
            </w:pPr>
            <w:r>
              <w:rPr>
                <w:rFonts w:eastAsiaTheme="minorEastAsia"/>
              </w:rPr>
              <w:t>&lt;0.001</w:t>
            </w:r>
          </w:p>
        </w:tc>
      </w:tr>
      <w:tr w14:paraId="44B487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 w:hRule="atLeast"/>
          <w:jc w:val="center"/>
        </w:trPr>
        <w:tc>
          <w:tcPr>
            <w:tcW w:w="1739" w:type="dxa"/>
          </w:tcPr>
          <w:p w14:paraId="74E4A13C">
            <w:pPr>
              <w:pStyle w:val="22"/>
              <w:rPr>
                <w:rFonts w:eastAsiaTheme="minorEastAsia"/>
              </w:rPr>
            </w:pPr>
            <w:r>
              <w:rPr>
                <w:rFonts w:eastAsiaTheme="minorEastAsia"/>
              </w:rPr>
              <w:t>RET-IRV2 + UDFM model</w:t>
            </w:r>
          </w:p>
        </w:tc>
        <w:tc>
          <w:tcPr>
            <w:tcW w:w="1463" w:type="dxa"/>
          </w:tcPr>
          <w:p w14:paraId="1191B4D2">
            <w:pPr>
              <w:pStyle w:val="22"/>
              <w:rPr>
                <w:rFonts w:eastAsiaTheme="minorEastAsia"/>
              </w:rPr>
            </w:pPr>
            <w:r>
              <w:rPr>
                <w:rFonts w:eastAsiaTheme="minorEastAsia"/>
              </w:rPr>
              <w:t>0.765 (0.727–0.802)</w:t>
            </w:r>
          </w:p>
        </w:tc>
        <w:tc>
          <w:tcPr>
            <w:tcW w:w="1123" w:type="dxa"/>
          </w:tcPr>
          <w:p w14:paraId="0F375807">
            <w:pPr>
              <w:pStyle w:val="22"/>
              <w:rPr>
                <w:rFonts w:eastAsiaTheme="minorEastAsia"/>
              </w:rPr>
            </w:pPr>
            <w:r>
              <w:rPr>
                <w:rFonts w:eastAsiaTheme="minorEastAsia"/>
              </w:rPr>
              <w:t>0.828 (0.806–0.849)</w:t>
            </w:r>
          </w:p>
        </w:tc>
        <w:tc>
          <w:tcPr>
            <w:tcW w:w="0" w:type="auto"/>
          </w:tcPr>
          <w:p w14:paraId="1E7832D7">
            <w:pPr>
              <w:pStyle w:val="22"/>
              <w:rPr>
                <w:rFonts w:eastAsiaTheme="minorEastAsia"/>
              </w:rPr>
            </w:pPr>
            <w:r>
              <w:rPr>
                <w:rFonts w:eastAsiaTheme="minorEastAsia"/>
              </w:rPr>
              <w:t>0.580 (0.512–0.648)</w:t>
            </w:r>
          </w:p>
        </w:tc>
        <w:tc>
          <w:tcPr>
            <w:tcW w:w="0" w:type="auto"/>
          </w:tcPr>
          <w:p w14:paraId="0539638F">
            <w:pPr>
              <w:pStyle w:val="22"/>
              <w:rPr>
                <w:rFonts w:eastAsiaTheme="minorEastAsia"/>
              </w:rPr>
            </w:pPr>
            <w:r>
              <w:rPr>
                <w:rFonts w:eastAsiaTheme="minorEastAsia"/>
              </w:rPr>
              <w:t>0.921 (0.905–0.937)</w:t>
            </w:r>
          </w:p>
        </w:tc>
        <w:tc>
          <w:tcPr>
            <w:tcW w:w="0" w:type="auto"/>
          </w:tcPr>
          <w:p w14:paraId="008E1BEF">
            <w:pPr>
              <w:pStyle w:val="22"/>
              <w:rPr>
                <w:rFonts w:eastAsiaTheme="minorEastAsia"/>
              </w:rPr>
            </w:pPr>
            <w:r>
              <w:rPr>
                <w:rFonts w:eastAsiaTheme="minorEastAsia"/>
              </w:rPr>
              <w:t>0.362 (0.310–0.415)</w:t>
            </w:r>
          </w:p>
        </w:tc>
        <w:tc>
          <w:tcPr>
            <w:tcW w:w="0" w:type="auto"/>
          </w:tcPr>
          <w:p w14:paraId="2501AB68">
            <w:pPr>
              <w:pStyle w:val="22"/>
              <w:rPr>
                <w:rFonts w:eastAsiaTheme="minorEastAsia"/>
              </w:rPr>
            </w:pPr>
            <w:r>
              <w:rPr>
                <w:rFonts w:eastAsiaTheme="minorEastAsia"/>
              </w:rPr>
              <w:t>0.792 (0.791–0.793)</w:t>
            </w:r>
          </w:p>
        </w:tc>
        <w:tc>
          <w:tcPr>
            <w:tcW w:w="0" w:type="auto"/>
          </w:tcPr>
          <w:p w14:paraId="142F81DF">
            <w:pPr>
              <w:pStyle w:val="22"/>
              <w:rPr>
                <w:rFonts w:eastAsiaTheme="minorEastAsia"/>
              </w:rPr>
            </w:pPr>
            <w:r>
              <w:rPr>
                <w:rFonts w:eastAsiaTheme="minorEastAsia"/>
              </w:rPr>
              <w:t>0.224</w:t>
            </w:r>
          </w:p>
        </w:tc>
      </w:tr>
      <w:tr w14:paraId="39E187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0" w:hRule="atLeast"/>
          <w:jc w:val="center"/>
        </w:trPr>
        <w:tc>
          <w:tcPr>
            <w:tcW w:w="1739" w:type="dxa"/>
          </w:tcPr>
          <w:p w14:paraId="2935CCFE">
            <w:pPr>
              <w:pStyle w:val="22"/>
              <w:rPr>
                <w:rFonts w:eastAsiaTheme="minorEastAsia"/>
              </w:rPr>
            </w:pPr>
            <w:r>
              <w:rPr>
                <w:rFonts w:eastAsiaTheme="minorEastAsia"/>
              </w:rPr>
              <w:t>RET-IRV2 + Duke clinical score</w:t>
            </w:r>
          </w:p>
        </w:tc>
        <w:tc>
          <w:tcPr>
            <w:tcW w:w="1463" w:type="dxa"/>
          </w:tcPr>
          <w:p w14:paraId="78755CB5">
            <w:pPr>
              <w:pStyle w:val="22"/>
              <w:rPr>
                <w:rFonts w:eastAsiaTheme="minorEastAsia"/>
              </w:rPr>
            </w:pPr>
            <w:r>
              <w:rPr>
                <w:rFonts w:eastAsiaTheme="minorEastAsia"/>
              </w:rPr>
              <w:t>0.741 (0.701–0.782)</w:t>
            </w:r>
          </w:p>
        </w:tc>
        <w:tc>
          <w:tcPr>
            <w:tcW w:w="1123" w:type="dxa"/>
          </w:tcPr>
          <w:p w14:paraId="169A513C">
            <w:pPr>
              <w:pStyle w:val="22"/>
              <w:rPr>
                <w:rFonts w:eastAsiaTheme="minorEastAsia"/>
              </w:rPr>
            </w:pPr>
            <w:r>
              <w:rPr>
                <w:rFonts w:eastAsiaTheme="minorEastAsia"/>
              </w:rPr>
              <w:t>0.723 (0.698–0.749)</w:t>
            </w:r>
          </w:p>
        </w:tc>
        <w:tc>
          <w:tcPr>
            <w:tcW w:w="0" w:type="auto"/>
          </w:tcPr>
          <w:p w14:paraId="76E7ED35">
            <w:pPr>
              <w:pStyle w:val="22"/>
              <w:rPr>
                <w:rFonts w:eastAsiaTheme="minorEastAsia"/>
              </w:rPr>
            </w:pPr>
            <w:r>
              <w:rPr>
                <w:rFonts w:eastAsiaTheme="minorEastAsia"/>
              </w:rPr>
              <w:t>0.675 (0.610–0.740)</w:t>
            </w:r>
          </w:p>
        </w:tc>
        <w:tc>
          <w:tcPr>
            <w:tcW w:w="0" w:type="auto"/>
          </w:tcPr>
          <w:p w14:paraId="0F5FE615">
            <w:pPr>
              <w:pStyle w:val="22"/>
              <w:rPr>
                <w:rFonts w:eastAsiaTheme="minorEastAsia"/>
              </w:rPr>
            </w:pPr>
            <w:r>
              <w:rPr>
                <w:rFonts w:eastAsiaTheme="minorEastAsia"/>
              </w:rPr>
              <w:t>0.943 (0.927–0.959)</w:t>
            </w:r>
          </w:p>
        </w:tc>
        <w:tc>
          <w:tcPr>
            <w:tcW w:w="0" w:type="auto"/>
          </w:tcPr>
          <w:p w14:paraId="11D4F672">
            <w:pPr>
              <w:pStyle w:val="22"/>
              <w:rPr>
                <w:rFonts w:eastAsiaTheme="minorEastAsia"/>
              </w:rPr>
            </w:pPr>
            <w:r>
              <w:rPr>
                <w:rFonts w:eastAsiaTheme="minorEastAsia"/>
              </w:rPr>
              <w:t>0.303 (0.256–0.349)</w:t>
            </w:r>
          </w:p>
        </w:tc>
        <w:tc>
          <w:tcPr>
            <w:tcW w:w="0" w:type="auto"/>
          </w:tcPr>
          <w:p w14:paraId="2CFB2F29">
            <w:pPr>
              <w:pStyle w:val="22"/>
              <w:rPr>
                <w:rFonts w:eastAsiaTheme="minorEastAsia"/>
              </w:rPr>
            </w:pPr>
            <w:r>
              <w:rPr>
                <w:rFonts w:eastAsiaTheme="minorEastAsia"/>
              </w:rPr>
              <w:t>0.716 (0.716–0.717)</w:t>
            </w:r>
          </w:p>
        </w:tc>
        <w:tc>
          <w:tcPr>
            <w:tcW w:w="0" w:type="auto"/>
          </w:tcPr>
          <w:p w14:paraId="5909F913">
            <w:pPr>
              <w:pStyle w:val="22"/>
              <w:rPr>
                <w:rFonts w:eastAsiaTheme="minorEastAsia"/>
              </w:rPr>
            </w:pPr>
            <w:r>
              <w:rPr>
                <w:rFonts w:eastAsiaTheme="minorEastAsia"/>
              </w:rPr>
              <w:t>0.226</w:t>
            </w:r>
          </w:p>
        </w:tc>
      </w:tr>
    </w:tbl>
    <w:p w14:paraId="6507D88F">
      <w:pPr>
        <w:pStyle w:val="100"/>
        <w:spacing w:after="326"/>
        <w:rPr>
          <w:rFonts w:eastAsiaTheme="minorEastAsia"/>
          <w:b/>
        </w:rPr>
      </w:pPr>
      <w:r>
        <w:rPr>
          <w:rFonts w:eastAsiaTheme="minorEastAsia"/>
        </w:rPr>
        <w:t>AUC, area under the receiver operating characteristic curve; OCAD, obstructive coronary artery disease; NPV, negative predictive value; PPV, positive predictive value; UDFM, updated Diamond-Forrester method.</w:t>
      </w:r>
    </w:p>
    <w:p w14:paraId="561C689D">
      <w:pPr>
        <w:pStyle w:val="4"/>
        <w:rPr>
          <w:rFonts w:eastAsiaTheme="minorEastAsia"/>
          <w:b/>
        </w:rPr>
      </w:pPr>
      <w:r>
        <w:rPr>
          <w:rFonts w:eastAsiaTheme="minorEastAsia"/>
          <w:b/>
        </w:rPr>
        <w:br w:type="page"/>
      </w:r>
    </w:p>
    <w:p w14:paraId="2AE424EC">
      <w:pPr>
        <w:pStyle w:val="20"/>
        <w:spacing w:before="326"/>
        <w:rPr>
          <w:rFonts w:eastAsiaTheme="minorEastAsia"/>
        </w:rPr>
      </w:pPr>
      <w:r>
        <w:rPr>
          <w:rFonts w:eastAsiaTheme="minorEastAsia"/>
        </w:rPr>
        <w:t xml:space="preserve">Table </w:t>
      </w:r>
      <w:r>
        <w:rPr>
          <w:rFonts w:hint="eastAsia" w:eastAsiaTheme="minorEastAsia"/>
        </w:rPr>
        <w:t xml:space="preserve">S4. </w:t>
      </w:r>
      <w:r>
        <w:rPr>
          <w:rFonts w:eastAsiaTheme="minorEastAsia"/>
        </w:rPr>
        <w:t>Comparison of the discriminant and reclassification ability of models</w:t>
      </w:r>
    </w:p>
    <w:tbl>
      <w:tblPr>
        <w:tblStyle w:val="60"/>
        <w:tblW w:w="5000" w:type="pct"/>
        <w:tblInd w:w="0" w:type="dxa"/>
        <w:tblBorders>
          <w:top w:val="single" w:color="auto" w:sz="4" w:space="0"/>
          <w:left w:val="none" w:color="auto" w:sz="4" w:space="0"/>
          <w:bottom w:val="singl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5473"/>
        <w:gridCol w:w="2787"/>
        <w:gridCol w:w="1316"/>
      </w:tblGrid>
      <w:tr w14:paraId="5CB3BACE">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cantSplit/>
          <w:trHeight w:val="20" w:hRule="atLeast"/>
        </w:trPr>
        <w:tc>
          <w:tcPr>
            <w:tcW w:w="2858" w:type="pct"/>
            <w:tcBorders>
              <w:top w:val="single" w:color="auto" w:sz="4" w:space="0"/>
              <w:left w:val="nil"/>
              <w:bottom w:val="single" w:color="auto" w:sz="4" w:space="0"/>
              <w:right w:val="nil"/>
            </w:tcBorders>
            <w:shd w:val="clear" w:color="auto" w:fill="auto"/>
          </w:tcPr>
          <w:p w14:paraId="4AB266F9">
            <w:pPr>
              <w:pStyle w:val="22"/>
              <w:rPr>
                <w:rFonts w:eastAsiaTheme="minorEastAsia"/>
              </w:rPr>
            </w:pPr>
          </w:p>
        </w:tc>
        <w:tc>
          <w:tcPr>
            <w:tcW w:w="1455" w:type="pct"/>
            <w:tcBorders>
              <w:top w:val="single" w:color="auto" w:sz="4" w:space="0"/>
              <w:left w:val="nil"/>
              <w:bottom w:val="single" w:color="auto" w:sz="4" w:space="0"/>
              <w:right w:val="nil"/>
            </w:tcBorders>
            <w:shd w:val="clear" w:color="auto" w:fill="auto"/>
          </w:tcPr>
          <w:p w14:paraId="5D74FA79">
            <w:pPr>
              <w:pStyle w:val="22"/>
              <w:rPr>
                <w:rFonts w:eastAsiaTheme="minorEastAsia"/>
                <w:b/>
              </w:rPr>
            </w:pPr>
            <w:r>
              <w:rPr>
                <w:rFonts w:eastAsiaTheme="minorEastAsia"/>
                <w:b/>
              </w:rPr>
              <w:t>NRI</w:t>
            </w:r>
          </w:p>
        </w:tc>
        <w:tc>
          <w:tcPr>
            <w:tcW w:w="687" w:type="pct"/>
            <w:tcBorders>
              <w:top w:val="single" w:color="auto" w:sz="4" w:space="0"/>
              <w:left w:val="nil"/>
              <w:bottom w:val="single" w:color="auto" w:sz="4" w:space="0"/>
              <w:right w:val="nil"/>
            </w:tcBorders>
            <w:shd w:val="clear" w:color="auto" w:fill="auto"/>
          </w:tcPr>
          <w:p w14:paraId="6F2CF31E">
            <w:pPr>
              <w:pStyle w:val="22"/>
              <w:rPr>
                <w:rFonts w:eastAsiaTheme="minorEastAsia"/>
                <w:b/>
              </w:rPr>
            </w:pPr>
            <w:r>
              <w:rPr>
                <w:rFonts w:eastAsiaTheme="minorEastAsia"/>
                <w:b/>
                <w:i/>
              </w:rPr>
              <w:t>P</w:t>
            </w:r>
            <w:r>
              <w:rPr>
                <w:rFonts w:eastAsiaTheme="minorEastAsia"/>
                <w:b/>
              </w:rPr>
              <w:t>-value</w:t>
            </w:r>
          </w:p>
        </w:tc>
      </w:tr>
      <w:tr w14:paraId="71CCC068">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cantSplit/>
          <w:trHeight w:val="20" w:hRule="atLeast"/>
        </w:trPr>
        <w:tc>
          <w:tcPr>
            <w:tcW w:w="2858" w:type="pct"/>
            <w:tcBorders>
              <w:top w:val="single" w:color="auto" w:sz="4" w:space="0"/>
              <w:left w:val="nil"/>
              <w:bottom w:val="nil"/>
              <w:right w:val="nil"/>
            </w:tcBorders>
            <w:shd w:val="clear" w:color="auto" w:fill="auto"/>
          </w:tcPr>
          <w:p w14:paraId="45C0F413">
            <w:pPr>
              <w:pStyle w:val="22"/>
              <w:rPr>
                <w:rFonts w:eastAsiaTheme="minorEastAsia"/>
              </w:rPr>
            </w:pPr>
            <w:r>
              <w:rPr>
                <w:rFonts w:eastAsiaTheme="minorEastAsia"/>
              </w:rPr>
              <w:t>Validation dataset</w:t>
            </w:r>
          </w:p>
        </w:tc>
        <w:tc>
          <w:tcPr>
            <w:tcW w:w="1455" w:type="pct"/>
            <w:tcBorders>
              <w:top w:val="single" w:color="auto" w:sz="4" w:space="0"/>
              <w:left w:val="nil"/>
              <w:bottom w:val="nil"/>
              <w:right w:val="nil"/>
            </w:tcBorders>
            <w:shd w:val="clear" w:color="auto" w:fill="auto"/>
          </w:tcPr>
          <w:p w14:paraId="3021F9B2">
            <w:pPr>
              <w:pStyle w:val="22"/>
              <w:rPr>
                <w:rFonts w:eastAsiaTheme="minorEastAsia"/>
              </w:rPr>
            </w:pPr>
          </w:p>
        </w:tc>
        <w:tc>
          <w:tcPr>
            <w:tcW w:w="687" w:type="pct"/>
            <w:tcBorders>
              <w:top w:val="single" w:color="auto" w:sz="4" w:space="0"/>
              <w:left w:val="nil"/>
              <w:bottom w:val="nil"/>
              <w:right w:val="nil"/>
            </w:tcBorders>
            <w:shd w:val="clear" w:color="auto" w:fill="auto"/>
          </w:tcPr>
          <w:p w14:paraId="4F1B151F">
            <w:pPr>
              <w:pStyle w:val="22"/>
              <w:rPr>
                <w:rFonts w:eastAsiaTheme="minorEastAsia"/>
              </w:rPr>
            </w:pPr>
          </w:p>
        </w:tc>
      </w:tr>
      <w:tr w14:paraId="0774D984">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cantSplit/>
          <w:trHeight w:val="20" w:hRule="atLeast"/>
        </w:trPr>
        <w:tc>
          <w:tcPr>
            <w:tcW w:w="2858" w:type="pct"/>
            <w:tcBorders>
              <w:top w:val="nil"/>
              <w:left w:val="nil"/>
              <w:bottom w:val="nil"/>
              <w:right w:val="nil"/>
            </w:tcBorders>
            <w:shd w:val="clear" w:color="auto" w:fill="auto"/>
          </w:tcPr>
          <w:p w14:paraId="01621BF7">
            <w:pPr>
              <w:pStyle w:val="22"/>
              <w:rPr>
                <w:rFonts w:eastAsiaTheme="minorEastAsia"/>
              </w:rPr>
            </w:pPr>
            <w:r>
              <w:rPr>
                <w:rFonts w:hint="eastAsia" w:eastAsiaTheme="minorEastAsia"/>
              </w:rPr>
              <w:t>RET-IRV2</w:t>
            </w:r>
            <w:r>
              <w:rPr>
                <w:rFonts w:eastAsiaTheme="minorEastAsia"/>
              </w:rPr>
              <w:t xml:space="preserve"> vs. UDFM</w:t>
            </w:r>
          </w:p>
        </w:tc>
        <w:tc>
          <w:tcPr>
            <w:tcW w:w="1455" w:type="pct"/>
            <w:tcBorders>
              <w:top w:val="nil"/>
              <w:left w:val="nil"/>
              <w:bottom w:val="nil"/>
              <w:right w:val="nil"/>
            </w:tcBorders>
            <w:shd w:val="clear" w:color="auto" w:fill="auto"/>
          </w:tcPr>
          <w:p w14:paraId="0767391D">
            <w:pPr>
              <w:pStyle w:val="22"/>
              <w:rPr>
                <w:rFonts w:eastAsiaTheme="minorEastAsia"/>
              </w:rPr>
            </w:pPr>
            <w:r>
              <w:rPr>
                <w:rFonts w:eastAsiaTheme="minorEastAsia"/>
              </w:rPr>
              <w:t>0.793 (0.626–0.961)</w:t>
            </w:r>
          </w:p>
        </w:tc>
        <w:tc>
          <w:tcPr>
            <w:tcW w:w="687" w:type="pct"/>
            <w:tcBorders>
              <w:top w:val="nil"/>
              <w:left w:val="nil"/>
              <w:bottom w:val="nil"/>
              <w:right w:val="nil"/>
            </w:tcBorders>
            <w:shd w:val="clear" w:color="auto" w:fill="auto"/>
          </w:tcPr>
          <w:p w14:paraId="22523E7E">
            <w:pPr>
              <w:pStyle w:val="22"/>
              <w:rPr>
                <w:rFonts w:eastAsiaTheme="minorEastAsia"/>
              </w:rPr>
            </w:pPr>
            <w:r>
              <w:rPr>
                <w:rFonts w:eastAsiaTheme="minorEastAsia"/>
              </w:rPr>
              <w:t>&lt;0.001</w:t>
            </w:r>
          </w:p>
        </w:tc>
      </w:tr>
      <w:tr w14:paraId="7189397B">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cantSplit/>
          <w:trHeight w:val="20" w:hRule="atLeast"/>
        </w:trPr>
        <w:tc>
          <w:tcPr>
            <w:tcW w:w="2858" w:type="pct"/>
            <w:tcBorders>
              <w:top w:val="nil"/>
              <w:left w:val="nil"/>
              <w:bottom w:val="nil"/>
              <w:right w:val="nil"/>
            </w:tcBorders>
            <w:shd w:val="clear" w:color="auto" w:fill="auto"/>
          </w:tcPr>
          <w:p w14:paraId="40D52B84">
            <w:pPr>
              <w:pStyle w:val="22"/>
              <w:rPr>
                <w:rFonts w:eastAsiaTheme="minorEastAsia"/>
              </w:rPr>
            </w:pPr>
            <w:r>
              <w:rPr>
                <w:rFonts w:hint="eastAsia" w:eastAsiaTheme="minorEastAsia"/>
              </w:rPr>
              <w:t>RET-IRV2</w:t>
            </w:r>
            <w:r>
              <w:rPr>
                <w:rFonts w:eastAsiaTheme="minorEastAsia"/>
              </w:rPr>
              <w:t xml:space="preserve"> vs. DCS</w:t>
            </w:r>
          </w:p>
        </w:tc>
        <w:tc>
          <w:tcPr>
            <w:tcW w:w="1455" w:type="pct"/>
            <w:tcBorders>
              <w:top w:val="nil"/>
              <w:left w:val="nil"/>
              <w:bottom w:val="nil"/>
              <w:right w:val="nil"/>
            </w:tcBorders>
            <w:shd w:val="clear" w:color="auto" w:fill="auto"/>
          </w:tcPr>
          <w:p w14:paraId="64B82E14">
            <w:pPr>
              <w:pStyle w:val="22"/>
              <w:rPr>
                <w:rFonts w:eastAsiaTheme="minorEastAsia"/>
              </w:rPr>
            </w:pPr>
            <w:r>
              <w:rPr>
                <w:rFonts w:eastAsiaTheme="minorEastAsia"/>
              </w:rPr>
              <w:t>0.530 (0.363–0.678)</w:t>
            </w:r>
          </w:p>
        </w:tc>
        <w:tc>
          <w:tcPr>
            <w:tcW w:w="687" w:type="pct"/>
            <w:tcBorders>
              <w:top w:val="nil"/>
              <w:left w:val="nil"/>
              <w:bottom w:val="nil"/>
              <w:right w:val="nil"/>
            </w:tcBorders>
            <w:shd w:val="clear" w:color="auto" w:fill="auto"/>
          </w:tcPr>
          <w:p w14:paraId="3A82692F">
            <w:pPr>
              <w:pStyle w:val="22"/>
              <w:rPr>
                <w:rFonts w:eastAsiaTheme="minorEastAsia"/>
              </w:rPr>
            </w:pPr>
            <w:r>
              <w:rPr>
                <w:rFonts w:eastAsiaTheme="minorEastAsia"/>
              </w:rPr>
              <w:t>&lt;0.001</w:t>
            </w:r>
          </w:p>
        </w:tc>
      </w:tr>
      <w:tr w14:paraId="65458EF3">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cantSplit/>
          <w:trHeight w:val="20" w:hRule="atLeast"/>
        </w:trPr>
        <w:tc>
          <w:tcPr>
            <w:tcW w:w="2858" w:type="pct"/>
            <w:tcBorders>
              <w:top w:val="nil"/>
              <w:left w:val="nil"/>
              <w:bottom w:val="nil"/>
              <w:right w:val="nil"/>
            </w:tcBorders>
            <w:shd w:val="clear" w:color="auto" w:fill="auto"/>
          </w:tcPr>
          <w:p w14:paraId="7F1F1414">
            <w:pPr>
              <w:pStyle w:val="22"/>
              <w:rPr>
                <w:rFonts w:eastAsiaTheme="minorEastAsia"/>
              </w:rPr>
            </w:pPr>
            <w:r>
              <w:rPr>
                <w:rFonts w:hint="eastAsia" w:eastAsiaTheme="minorEastAsia"/>
              </w:rPr>
              <w:t>RET-IRV2</w:t>
            </w:r>
            <w:r>
              <w:rPr>
                <w:rFonts w:eastAsiaTheme="minorEastAsia"/>
              </w:rPr>
              <w:t xml:space="preserve"> vs. logistic regression model</w:t>
            </w:r>
          </w:p>
        </w:tc>
        <w:tc>
          <w:tcPr>
            <w:tcW w:w="1455" w:type="pct"/>
            <w:tcBorders>
              <w:top w:val="nil"/>
              <w:left w:val="nil"/>
              <w:bottom w:val="nil"/>
              <w:right w:val="nil"/>
            </w:tcBorders>
            <w:shd w:val="clear" w:color="auto" w:fill="auto"/>
          </w:tcPr>
          <w:p w14:paraId="4244F73D">
            <w:pPr>
              <w:pStyle w:val="22"/>
              <w:rPr>
                <w:rFonts w:eastAsiaTheme="minorEastAsia"/>
              </w:rPr>
            </w:pPr>
            <w:r>
              <w:rPr>
                <w:rFonts w:eastAsiaTheme="minorEastAsia"/>
              </w:rPr>
              <w:t>0.527 (0.353–0.712)</w:t>
            </w:r>
          </w:p>
        </w:tc>
        <w:tc>
          <w:tcPr>
            <w:tcW w:w="687" w:type="pct"/>
            <w:tcBorders>
              <w:top w:val="nil"/>
              <w:left w:val="nil"/>
              <w:bottom w:val="nil"/>
              <w:right w:val="nil"/>
            </w:tcBorders>
            <w:shd w:val="clear" w:color="auto" w:fill="auto"/>
          </w:tcPr>
          <w:p w14:paraId="57A6DF65">
            <w:pPr>
              <w:pStyle w:val="22"/>
              <w:rPr>
                <w:rFonts w:eastAsiaTheme="minorEastAsia"/>
              </w:rPr>
            </w:pPr>
            <w:r>
              <w:rPr>
                <w:rFonts w:eastAsiaTheme="minorEastAsia"/>
              </w:rPr>
              <w:t>&lt;0.001</w:t>
            </w:r>
          </w:p>
        </w:tc>
      </w:tr>
      <w:tr w14:paraId="4E8BB952">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cantSplit/>
          <w:trHeight w:val="20" w:hRule="atLeast"/>
        </w:trPr>
        <w:tc>
          <w:tcPr>
            <w:tcW w:w="2858" w:type="pct"/>
            <w:tcBorders>
              <w:top w:val="nil"/>
              <w:left w:val="nil"/>
              <w:bottom w:val="nil"/>
              <w:right w:val="nil"/>
            </w:tcBorders>
            <w:shd w:val="clear" w:color="auto" w:fill="auto"/>
          </w:tcPr>
          <w:p w14:paraId="40E3DAA1">
            <w:pPr>
              <w:pStyle w:val="22"/>
              <w:rPr>
                <w:rFonts w:eastAsiaTheme="minorEastAsia"/>
              </w:rPr>
            </w:pPr>
            <w:r>
              <w:rPr>
                <w:rFonts w:eastAsiaTheme="minorEastAsia"/>
              </w:rPr>
              <w:t>External test dataset</w:t>
            </w:r>
          </w:p>
        </w:tc>
        <w:tc>
          <w:tcPr>
            <w:tcW w:w="1455" w:type="pct"/>
            <w:tcBorders>
              <w:top w:val="nil"/>
              <w:left w:val="nil"/>
              <w:bottom w:val="nil"/>
              <w:right w:val="nil"/>
            </w:tcBorders>
            <w:shd w:val="clear" w:color="auto" w:fill="auto"/>
          </w:tcPr>
          <w:p w14:paraId="61CC7DBD">
            <w:pPr>
              <w:pStyle w:val="22"/>
              <w:rPr>
                <w:rFonts w:eastAsiaTheme="minorEastAsia"/>
              </w:rPr>
            </w:pPr>
          </w:p>
        </w:tc>
        <w:tc>
          <w:tcPr>
            <w:tcW w:w="687" w:type="pct"/>
            <w:tcBorders>
              <w:top w:val="nil"/>
              <w:left w:val="nil"/>
              <w:bottom w:val="nil"/>
              <w:right w:val="nil"/>
            </w:tcBorders>
            <w:shd w:val="clear" w:color="auto" w:fill="auto"/>
          </w:tcPr>
          <w:p w14:paraId="404E335E">
            <w:pPr>
              <w:pStyle w:val="22"/>
              <w:rPr>
                <w:rFonts w:eastAsiaTheme="minorEastAsia"/>
              </w:rPr>
            </w:pPr>
          </w:p>
        </w:tc>
      </w:tr>
      <w:tr w14:paraId="06B07364">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cantSplit/>
          <w:trHeight w:val="20" w:hRule="atLeast"/>
        </w:trPr>
        <w:tc>
          <w:tcPr>
            <w:tcW w:w="2858" w:type="pct"/>
            <w:tcBorders>
              <w:top w:val="nil"/>
              <w:left w:val="nil"/>
              <w:bottom w:val="nil"/>
              <w:right w:val="nil"/>
            </w:tcBorders>
            <w:shd w:val="clear" w:color="auto" w:fill="auto"/>
          </w:tcPr>
          <w:p w14:paraId="0B148C48">
            <w:pPr>
              <w:pStyle w:val="22"/>
              <w:rPr>
                <w:rFonts w:eastAsiaTheme="minorEastAsia"/>
              </w:rPr>
            </w:pPr>
            <w:r>
              <w:rPr>
                <w:rFonts w:hint="eastAsia" w:eastAsiaTheme="minorEastAsia"/>
              </w:rPr>
              <w:t>RET-IRV2</w:t>
            </w:r>
            <w:r>
              <w:rPr>
                <w:rFonts w:eastAsiaTheme="minorEastAsia"/>
              </w:rPr>
              <w:t xml:space="preserve"> vs. UDFM</w:t>
            </w:r>
          </w:p>
        </w:tc>
        <w:tc>
          <w:tcPr>
            <w:tcW w:w="1455" w:type="pct"/>
            <w:tcBorders>
              <w:top w:val="nil"/>
              <w:left w:val="nil"/>
              <w:bottom w:val="nil"/>
              <w:right w:val="nil"/>
            </w:tcBorders>
            <w:shd w:val="clear" w:color="auto" w:fill="auto"/>
          </w:tcPr>
          <w:p w14:paraId="2D270D13">
            <w:pPr>
              <w:pStyle w:val="22"/>
              <w:rPr>
                <w:rFonts w:eastAsiaTheme="minorEastAsia"/>
              </w:rPr>
            </w:pPr>
            <w:r>
              <w:rPr>
                <w:rFonts w:eastAsiaTheme="minorEastAsia"/>
              </w:rPr>
              <w:t>0.313 (0.244–0.383)</w:t>
            </w:r>
          </w:p>
        </w:tc>
        <w:tc>
          <w:tcPr>
            <w:tcW w:w="687" w:type="pct"/>
            <w:tcBorders>
              <w:top w:val="nil"/>
              <w:left w:val="nil"/>
              <w:bottom w:val="nil"/>
              <w:right w:val="nil"/>
            </w:tcBorders>
            <w:shd w:val="clear" w:color="auto" w:fill="auto"/>
          </w:tcPr>
          <w:p w14:paraId="067992C5">
            <w:pPr>
              <w:pStyle w:val="22"/>
              <w:rPr>
                <w:rFonts w:eastAsiaTheme="minorEastAsia"/>
              </w:rPr>
            </w:pPr>
            <w:r>
              <w:rPr>
                <w:rFonts w:eastAsiaTheme="minorEastAsia"/>
              </w:rPr>
              <w:t>&lt;0.001</w:t>
            </w:r>
          </w:p>
        </w:tc>
      </w:tr>
      <w:tr w14:paraId="512CC012">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cantSplit/>
          <w:trHeight w:val="20" w:hRule="atLeast"/>
        </w:trPr>
        <w:tc>
          <w:tcPr>
            <w:tcW w:w="2858" w:type="pct"/>
            <w:tcBorders>
              <w:top w:val="nil"/>
              <w:left w:val="nil"/>
              <w:bottom w:val="nil"/>
              <w:right w:val="nil"/>
            </w:tcBorders>
            <w:shd w:val="clear" w:color="auto" w:fill="auto"/>
          </w:tcPr>
          <w:p w14:paraId="3AD73F23">
            <w:pPr>
              <w:pStyle w:val="22"/>
              <w:rPr>
                <w:rFonts w:eastAsiaTheme="minorEastAsia"/>
              </w:rPr>
            </w:pPr>
            <w:r>
              <w:rPr>
                <w:rFonts w:hint="eastAsia" w:eastAsiaTheme="minorEastAsia"/>
              </w:rPr>
              <w:t>RET-IRV2</w:t>
            </w:r>
            <w:r>
              <w:rPr>
                <w:rFonts w:eastAsiaTheme="minorEastAsia"/>
              </w:rPr>
              <w:t xml:space="preserve"> vs. DCS</w:t>
            </w:r>
          </w:p>
        </w:tc>
        <w:tc>
          <w:tcPr>
            <w:tcW w:w="1455" w:type="pct"/>
            <w:tcBorders>
              <w:top w:val="nil"/>
              <w:left w:val="nil"/>
              <w:bottom w:val="nil"/>
              <w:right w:val="nil"/>
            </w:tcBorders>
            <w:shd w:val="clear" w:color="auto" w:fill="auto"/>
          </w:tcPr>
          <w:p w14:paraId="67E55CCE">
            <w:pPr>
              <w:pStyle w:val="22"/>
              <w:rPr>
                <w:rFonts w:eastAsiaTheme="minorEastAsia"/>
              </w:rPr>
            </w:pPr>
            <w:r>
              <w:rPr>
                <w:rFonts w:eastAsiaTheme="minorEastAsia"/>
              </w:rPr>
              <w:t>0.397 (0.268–0.528)</w:t>
            </w:r>
          </w:p>
        </w:tc>
        <w:tc>
          <w:tcPr>
            <w:tcW w:w="687" w:type="pct"/>
            <w:tcBorders>
              <w:top w:val="nil"/>
              <w:left w:val="nil"/>
              <w:bottom w:val="nil"/>
              <w:right w:val="nil"/>
            </w:tcBorders>
            <w:shd w:val="clear" w:color="auto" w:fill="auto"/>
          </w:tcPr>
          <w:p w14:paraId="39ECF15D">
            <w:pPr>
              <w:pStyle w:val="22"/>
              <w:rPr>
                <w:rFonts w:eastAsiaTheme="minorEastAsia"/>
              </w:rPr>
            </w:pPr>
            <w:r>
              <w:rPr>
                <w:rFonts w:eastAsiaTheme="minorEastAsia"/>
              </w:rPr>
              <w:t>&lt;0.001</w:t>
            </w:r>
          </w:p>
        </w:tc>
      </w:tr>
      <w:tr w14:paraId="49620778">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cantSplit/>
          <w:trHeight w:val="20" w:hRule="atLeast"/>
        </w:trPr>
        <w:tc>
          <w:tcPr>
            <w:tcW w:w="2858" w:type="pct"/>
            <w:tcBorders>
              <w:top w:val="nil"/>
              <w:left w:val="nil"/>
              <w:bottom w:val="single" w:color="auto" w:sz="4" w:space="0"/>
              <w:right w:val="nil"/>
            </w:tcBorders>
            <w:shd w:val="clear" w:color="auto" w:fill="auto"/>
          </w:tcPr>
          <w:p w14:paraId="10062409">
            <w:pPr>
              <w:pStyle w:val="22"/>
              <w:rPr>
                <w:rFonts w:eastAsiaTheme="minorEastAsia"/>
              </w:rPr>
            </w:pPr>
            <w:r>
              <w:rPr>
                <w:rFonts w:hint="eastAsia" w:eastAsiaTheme="minorEastAsia"/>
              </w:rPr>
              <w:t>RET-IRV2</w:t>
            </w:r>
            <w:r>
              <w:rPr>
                <w:rFonts w:eastAsiaTheme="minorEastAsia"/>
              </w:rPr>
              <w:t xml:space="preserve"> vs. logistic regression model</w:t>
            </w:r>
          </w:p>
        </w:tc>
        <w:tc>
          <w:tcPr>
            <w:tcW w:w="1455" w:type="pct"/>
            <w:tcBorders>
              <w:top w:val="nil"/>
              <w:left w:val="nil"/>
              <w:bottom w:val="single" w:color="auto" w:sz="4" w:space="0"/>
              <w:right w:val="nil"/>
            </w:tcBorders>
            <w:shd w:val="clear" w:color="auto" w:fill="auto"/>
          </w:tcPr>
          <w:p w14:paraId="07AFB762">
            <w:pPr>
              <w:pStyle w:val="22"/>
              <w:rPr>
                <w:rFonts w:eastAsiaTheme="minorEastAsia"/>
              </w:rPr>
            </w:pPr>
            <w:r>
              <w:rPr>
                <w:rFonts w:eastAsiaTheme="minorEastAsia"/>
              </w:rPr>
              <w:t>0.220 (0.088–0.351)</w:t>
            </w:r>
          </w:p>
        </w:tc>
        <w:tc>
          <w:tcPr>
            <w:tcW w:w="687" w:type="pct"/>
            <w:tcBorders>
              <w:top w:val="nil"/>
              <w:left w:val="nil"/>
              <w:bottom w:val="single" w:color="auto" w:sz="4" w:space="0"/>
              <w:right w:val="nil"/>
            </w:tcBorders>
            <w:shd w:val="clear" w:color="auto" w:fill="auto"/>
          </w:tcPr>
          <w:p w14:paraId="04F3EA06">
            <w:pPr>
              <w:pStyle w:val="22"/>
              <w:rPr>
                <w:rFonts w:eastAsiaTheme="minorEastAsia"/>
              </w:rPr>
            </w:pPr>
            <w:r>
              <w:rPr>
                <w:rFonts w:eastAsiaTheme="minorEastAsia"/>
              </w:rPr>
              <w:t>0.001</w:t>
            </w:r>
          </w:p>
        </w:tc>
      </w:tr>
    </w:tbl>
    <w:p w14:paraId="44182157">
      <w:pPr>
        <w:pStyle w:val="100"/>
        <w:spacing w:after="326"/>
        <w:rPr>
          <w:rFonts w:eastAsiaTheme="minorEastAsia"/>
        </w:rPr>
      </w:pPr>
      <w:r>
        <w:rPr>
          <w:rFonts w:eastAsiaTheme="minorEastAsia"/>
        </w:rPr>
        <w:t>DCS, Duke clinical score; NRI, net reclassification index; UDFM, updated Diamond-Forrester method.</w:t>
      </w:r>
    </w:p>
    <w:p w14:paraId="6856F7B6">
      <w:pPr>
        <w:pStyle w:val="4"/>
        <w:rPr>
          <w:rFonts w:eastAsiaTheme="minorEastAsia"/>
          <w:b/>
          <w:bCs/>
        </w:rPr>
      </w:pPr>
      <w:r>
        <w:rPr>
          <w:rFonts w:eastAsiaTheme="minorEastAsia"/>
          <w:b/>
          <w:bCs/>
        </w:rPr>
        <w:br w:type="page"/>
      </w:r>
    </w:p>
    <w:p w14:paraId="66BA5F6A">
      <w:pPr>
        <w:pStyle w:val="20"/>
        <w:spacing w:before="326"/>
        <w:rPr>
          <w:rFonts w:eastAsiaTheme="minorEastAsia"/>
        </w:rPr>
      </w:pPr>
      <w:r>
        <w:rPr>
          <w:rFonts w:eastAsiaTheme="minorEastAsia"/>
        </w:rPr>
        <w:t>Table S5. Performance comparison of multimodal and multitask image-only frameworks</w:t>
      </w:r>
    </w:p>
    <w:tbl>
      <w:tblPr>
        <w:tblStyle w:val="60"/>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16"/>
        <w:gridCol w:w="1080"/>
        <w:gridCol w:w="1718"/>
        <w:gridCol w:w="1737"/>
        <w:gridCol w:w="1525"/>
      </w:tblGrid>
      <w:tr w14:paraId="3EB0B9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186" w:hRule="atLeast"/>
        </w:trPr>
        <w:tc>
          <w:tcPr>
            <w:tcW w:w="1836" w:type="pct"/>
            <w:tcBorders>
              <w:bottom w:val="single" w:color="auto" w:sz="4" w:space="0"/>
            </w:tcBorders>
          </w:tcPr>
          <w:p w14:paraId="62E0DC0F">
            <w:r>
              <w:t>Framework</w:t>
            </w:r>
          </w:p>
        </w:tc>
        <w:tc>
          <w:tcPr>
            <w:tcW w:w="564" w:type="pct"/>
            <w:tcBorders>
              <w:bottom w:val="single" w:color="auto" w:sz="4" w:space="0"/>
            </w:tcBorders>
          </w:tcPr>
          <w:p w14:paraId="029AAB33">
            <w:pPr>
              <w:pStyle w:val="22"/>
              <w:jc w:val="center"/>
              <w:rPr>
                <w:rFonts w:eastAsiaTheme="minorEastAsia"/>
                <w:b/>
                <w:bCs/>
              </w:rPr>
            </w:pPr>
            <w:r>
              <w:rPr>
                <w:rFonts w:eastAsiaTheme="minorEastAsia"/>
                <w:b/>
                <w:bCs/>
              </w:rPr>
              <w:t>AUC</w:t>
            </w:r>
          </w:p>
        </w:tc>
        <w:tc>
          <w:tcPr>
            <w:tcW w:w="897" w:type="pct"/>
            <w:tcBorders>
              <w:bottom w:val="single" w:color="auto" w:sz="4" w:space="0"/>
            </w:tcBorders>
          </w:tcPr>
          <w:p w14:paraId="24488A9F">
            <w:pPr>
              <w:pStyle w:val="22"/>
              <w:jc w:val="center"/>
              <w:rPr>
                <w:rFonts w:eastAsiaTheme="minorEastAsia"/>
                <w:b/>
                <w:bCs/>
              </w:rPr>
            </w:pPr>
            <w:r>
              <w:rPr>
                <w:rFonts w:eastAsiaTheme="minorEastAsia"/>
                <w:b/>
                <w:bCs/>
              </w:rPr>
              <w:t>Sensitivity</w:t>
            </w:r>
          </w:p>
        </w:tc>
        <w:tc>
          <w:tcPr>
            <w:tcW w:w="907" w:type="pct"/>
            <w:tcBorders>
              <w:bottom w:val="single" w:color="auto" w:sz="4" w:space="0"/>
            </w:tcBorders>
          </w:tcPr>
          <w:p w14:paraId="14C607D0">
            <w:pPr>
              <w:pStyle w:val="22"/>
              <w:jc w:val="center"/>
              <w:rPr>
                <w:rFonts w:eastAsiaTheme="minorEastAsia"/>
                <w:b/>
                <w:bCs/>
              </w:rPr>
            </w:pPr>
            <w:r>
              <w:rPr>
                <w:rFonts w:eastAsiaTheme="minorEastAsia"/>
                <w:b/>
                <w:bCs/>
              </w:rPr>
              <w:t>Specificity</w:t>
            </w:r>
          </w:p>
        </w:tc>
        <w:tc>
          <w:tcPr>
            <w:tcW w:w="796" w:type="pct"/>
            <w:tcBorders>
              <w:bottom w:val="single" w:color="auto" w:sz="4" w:space="0"/>
            </w:tcBorders>
          </w:tcPr>
          <w:p w14:paraId="7042980C">
            <w:pPr>
              <w:pStyle w:val="22"/>
              <w:jc w:val="center"/>
              <w:rPr>
                <w:rFonts w:eastAsiaTheme="minorEastAsia"/>
                <w:b/>
                <w:bCs/>
              </w:rPr>
            </w:pPr>
            <w:r>
              <w:rPr>
                <w:rFonts w:eastAsiaTheme="minorEastAsia"/>
                <w:b/>
                <w:bCs/>
              </w:rPr>
              <w:t>Accuracy</w:t>
            </w:r>
          </w:p>
        </w:tc>
      </w:tr>
      <w:tr w14:paraId="01ED10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36" w:type="pct"/>
            <w:tcBorders>
              <w:top w:val="single" w:color="auto" w:sz="4" w:space="0"/>
              <w:bottom w:val="single" w:color="auto" w:sz="4" w:space="0"/>
            </w:tcBorders>
          </w:tcPr>
          <w:p w14:paraId="21AF56C9">
            <w:pPr>
              <w:pStyle w:val="22"/>
              <w:rPr>
                <w:rFonts w:eastAsiaTheme="minorEastAsia"/>
              </w:rPr>
            </w:pPr>
            <w:r>
              <w:rPr>
                <w:rFonts w:eastAsiaTheme="minorEastAsia"/>
              </w:rPr>
              <w:t>Multimodal framework</w:t>
            </w:r>
          </w:p>
        </w:tc>
        <w:tc>
          <w:tcPr>
            <w:tcW w:w="564" w:type="pct"/>
            <w:tcBorders>
              <w:top w:val="single" w:color="auto" w:sz="4" w:space="0"/>
              <w:bottom w:val="single" w:color="auto" w:sz="4" w:space="0"/>
            </w:tcBorders>
          </w:tcPr>
          <w:p w14:paraId="59F2C529">
            <w:pPr>
              <w:pStyle w:val="22"/>
              <w:jc w:val="center"/>
              <w:rPr>
                <w:rFonts w:eastAsiaTheme="minorEastAsia"/>
              </w:rPr>
            </w:pPr>
            <w:r>
              <w:rPr>
                <w:rFonts w:eastAsiaTheme="minorEastAsia"/>
              </w:rPr>
              <w:t>0.819</w:t>
            </w:r>
          </w:p>
        </w:tc>
        <w:tc>
          <w:tcPr>
            <w:tcW w:w="897" w:type="pct"/>
            <w:tcBorders>
              <w:top w:val="single" w:color="auto" w:sz="4" w:space="0"/>
              <w:bottom w:val="single" w:color="auto" w:sz="4" w:space="0"/>
            </w:tcBorders>
          </w:tcPr>
          <w:p w14:paraId="1C421A66">
            <w:pPr>
              <w:pStyle w:val="22"/>
              <w:jc w:val="center"/>
              <w:rPr>
                <w:rFonts w:eastAsiaTheme="minorEastAsia"/>
              </w:rPr>
            </w:pPr>
            <w:r>
              <w:rPr>
                <w:rFonts w:eastAsiaTheme="minorEastAsia"/>
              </w:rPr>
              <w:t>0.818</w:t>
            </w:r>
          </w:p>
        </w:tc>
        <w:tc>
          <w:tcPr>
            <w:tcW w:w="907" w:type="pct"/>
            <w:tcBorders>
              <w:top w:val="single" w:color="auto" w:sz="4" w:space="0"/>
              <w:bottom w:val="single" w:color="auto" w:sz="4" w:space="0"/>
            </w:tcBorders>
          </w:tcPr>
          <w:p w14:paraId="0DE1D9A9">
            <w:pPr>
              <w:pStyle w:val="22"/>
              <w:jc w:val="center"/>
              <w:rPr>
                <w:rFonts w:eastAsiaTheme="minorEastAsia"/>
              </w:rPr>
            </w:pPr>
            <w:r>
              <w:rPr>
                <w:rFonts w:eastAsiaTheme="minorEastAsia"/>
              </w:rPr>
              <w:t>0.725</w:t>
            </w:r>
          </w:p>
        </w:tc>
        <w:tc>
          <w:tcPr>
            <w:tcW w:w="796" w:type="pct"/>
            <w:tcBorders>
              <w:top w:val="single" w:color="auto" w:sz="4" w:space="0"/>
              <w:bottom w:val="single" w:color="auto" w:sz="4" w:space="0"/>
            </w:tcBorders>
          </w:tcPr>
          <w:p w14:paraId="4EDF5F3A">
            <w:pPr>
              <w:pStyle w:val="22"/>
              <w:contextualSpacing w:val="0"/>
              <w:jc w:val="center"/>
              <w:rPr>
                <w:rFonts w:eastAsiaTheme="minorEastAsia"/>
              </w:rPr>
            </w:pPr>
            <w:r>
              <w:rPr>
                <w:rFonts w:eastAsiaTheme="minorEastAsia"/>
              </w:rPr>
              <w:t>0.807</w:t>
            </w:r>
          </w:p>
        </w:tc>
      </w:tr>
      <w:tr w14:paraId="4F1949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517" w:type="dxa"/>
          </w:tcPr>
          <w:p w14:paraId="4C001112">
            <w:r>
              <w:t>RET-IRV2 multitask image-only framework</w:t>
            </w:r>
          </w:p>
        </w:tc>
        <w:tc>
          <w:tcPr>
            <w:tcW w:w="1080" w:type="dxa"/>
          </w:tcPr>
          <w:p w14:paraId="5A58FB06">
            <w:r>
              <w:t>0.838</w:t>
            </w:r>
          </w:p>
        </w:tc>
        <w:tc>
          <w:tcPr>
            <w:tcW w:w="1718" w:type="dxa"/>
          </w:tcPr>
          <w:p w14:paraId="4CEAFF5B">
            <w:r>
              <w:t>0.809</w:t>
            </w:r>
          </w:p>
        </w:tc>
        <w:tc>
          <w:tcPr>
            <w:tcW w:w="1737" w:type="dxa"/>
          </w:tcPr>
          <w:p w14:paraId="11096AD0">
            <w:r>
              <w:t>0.728</w:t>
            </w:r>
          </w:p>
        </w:tc>
        <w:tc>
          <w:tcPr>
            <w:tcW w:w="1524" w:type="dxa"/>
          </w:tcPr>
          <w:p w14:paraId="2855774D">
            <w:r>
              <w:t>0.788</w:t>
            </w:r>
          </w:p>
        </w:tc>
      </w:tr>
    </w:tbl>
    <w:p w14:paraId="79A9E2E7">
      <w:pPr>
        <w:pStyle w:val="100"/>
        <w:spacing w:after="326"/>
        <w:rPr>
          <w:rFonts w:eastAsiaTheme="minorEastAsia"/>
        </w:rPr>
      </w:pPr>
      <w:r>
        <w:rPr>
          <w:rFonts w:eastAsiaTheme="minorEastAsia"/>
        </w:rPr>
        <w:t>AUC, area under the receiver operating characteristic curve.</w:t>
      </w:r>
    </w:p>
    <w:p w14:paraId="14BC718E">
      <w:pPr>
        <w:pStyle w:val="20"/>
        <w:spacing w:before="326"/>
        <w:rPr>
          <w:rFonts w:eastAsiaTheme="minorEastAsia"/>
        </w:rPr>
      </w:pPr>
      <w:r>
        <w:rPr>
          <w:rFonts w:eastAsiaTheme="minorEastAsia"/>
        </w:rPr>
        <w:t>Table S6. Hazard ratios (95% CI) for MACCE among followed patients with angiographically confirmed OCAD</w:t>
      </w:r>
    </w:p>
    <w:tbl>
      <w:tblPr>
        <w:tblStyle w:val="60"/>
        <w:tblW w:w="4093"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18"/>
        <w:gridCol w:w="1168"/>
        <w:gridCol w:w="1628"/>
        <w:gridCol w:w="1525"/>
      </w:tblGrid>
      <w:tr w14:paraId="0E4827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2243" w:type="pct"/>
            <w:tcBorders>
              <w:bottom w:val="single" w:color="auto" w:sz="4" w:space="0"/>
            </w:tcBorders>
          </w:tcPr>
          <w:p w14:paraId="2ED79E5D">
            <w:pPr>
              <w:pStyle w:val="22"/>
              <w:jc w:val="center"/>
              <w:rPr>
                <w:rFonts w:eastAsiaTheme="minorEastAsia"/>
                <w:b/>
                <w:bCs/>
              </w:rPr>
            </w:pPr>
          </w:p>
        </w:tc>
        <w:tc>
          <w:tcPr>
            <w:tcW w:w="745" w:type="pct"/>
            <w:tcBorders>
              <w:bottom w:val="single" w:color="auto" w:sz="4" w:space="0"/>
            </w:tcBorders>
          </w:tcPr>
          <w:p w14:paraId="228C73B0">
            <w:pPr>
              <w:pStyle w:val="22"/>
              <w:jc w:val="center"/>
              <w:rPr>
                <w:rFonts w:eastAsiaTheme="minorEastAsia"/>
                <w:b/>
                <w:bCs/>
              </w:rPr>
            </w:pPr>
            <w:r>
              <w:rPr>
                <w:rFonts w:eastAsiaTheme="minorEastAsia"/>
                <w:b/>
                <w:bCs/>
              </w:rPr>
              <w:t>Hazard ratio</w:t>
            </w:r>
          </w:p>
        </w:tc>
        <w:tc>
          <w:tcPr>
            <w:tcW w:w="1038" w:type="pct"/>
            <w:tcBorders>
              <w:bottom w:val="single" w:color="auto" w:sz="4" w:space="0"/>
            </w:tcBorders>
          </w:tcPr>
          <w:p w14:paraId="63D43A1A">
            <w:pPr>
              <w:pStyle w:val="22"/>
              <w:jc w:val="center"/>
              <w:rPr>
                <w:rFonts w:eastAsiaTheme="minorEastAsia"/>
              </w:rPr>
            </w:pPr>
            <w:r>
              <w:rPr>
                <w:rFonts w:hint="eastAsia" w:eastAsiaTheme="minorEastAsia"/>
                <w:b/>
                <w:bCs/>
              </w:rPr>
              <w:t>95%CI</w:t>
            </w:r>
          </w:p>
        </w:tc>
        <w:tc>
          <w:tcPr>
            <w:tcW w:w="972" w:type="pct"/>
            <w:tcBorders>
              <w:bottom w:val="single" w:color="auto" w:sz="4" w:space="0"/>
            </w:tcBorders>
          </w:tcPr>
          <w:p w14:paraId="6F97412C">
            <w:pPr>
              <w:pStyle w:val="22"/>
              <w:jc w:val="center"/>
              <w:rPr>
                <w:rFonts w:eastAsiaTheme="minorEastAsia"/>
              </w:rPr>
            </w:pPr>
            <w:r>
              <w:rPr>
                <w:rFonts w:eastAsiaTheme="minorEastAsia"/>
                <w:b/>
                <w:i/>
              </w:rPr>
              <w:t>P</w:t>
            </w:r>
            <w:r>
              <w:rPr>
                <w:rFonts w:eastAsiaTheme="minorEastAsia"/>
                <w:b/>
              </w:rPr>
              <w:t>-value</w:t>
            </w:r>
          </w:p>
        </w:tc>
      </w:tr>
      <w:tr w14:paraId="461BCE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43" w:type="pct"/>
            <w:tcBorders>
              <w:top w:val="single" w:color="auto" w:sz="4" w:space="0"/>
              <w:bottom w:val="single" w:color="auto" w:sz="4" w:space="0"/>
            </w:tcBorders>
          </w:tcPr>
          <w:p w14:paraId="2CAAA941">
            <w:pPr>
              <w:pStyle w:val="22"/>
              <w:rPr>
                <w:rFonts w:eastAsiaTheme="minorEastAsia"/>
              </w:rPr>
            </w:pPr>
            <w:r>
              <w:rPr>
                <w:bCs/>
              </w:rPr>
              <w:t>RET-IRV2</w:t>
            </w:r>
          </w:p>
        </w:tc>
        <w:tc>
          <w:tcPr>
            <w:tcW w:w="745" w:type="pct"/>
            <w:tcBorders>
              <w:top w:val="single" w:color="auto" w:sz="4" w:space="0"/>
              <w:bottom w:val="single" w:color="auto" w:sz="4" w:space="0"/>
            </w:tcBorders>
          </w:tcPr>
          <w:p w14:paraId="40DFB15D">
            <w:pPr>
              <w:pStyle w:val="22"/>
              <w:jc w:val="center"/>
              <w:rPr>
                <w:rFonts w:eastAsiaTheme="minorEastAsia"/>
              </w:rPr>
            </w:pPr>
            <w:r>
              <w:rPr>
                <w:rFonts w:eastAsiaTheme="minorEastAsia"/>
              </w:rPr>
              <w:t>1.361</w:t>
            </w:r>
          </w:p>
        </w:tc>
        <w:tc>
          <w:tcPr>
            <w:tcW w:w="1038" w:type="pct"/>
            <w:tcBorders>
              <w:top w:val="single" w:color="auto" w:sz="4" w:space="0"/>
              <w:bottom w:val="single" w:color="auto" w:sz="4" w:space="0"/>
            </w:tcBorders>
          </w:tcPr>
          <w:p w14:paraId="5F0CF5D3">
            <w:pPr>
              <w:pStyle w:val="22"/>
              <w:jc w:val="center"/>
              <w:rPr>
                <w:rFonts w:eastAsiaTheme="minorEastAsia"/>
              </w:rPr>
            </w:pPr>
            <w:r>
              <w:rPr>
                <w:bCs/>
              </w:rPr>
              <w:t>1.</w:t>
            </w:r>
            <w:r>
              <w:rPr>
                <w:rFonts w:hint="eastAsia" w:eastAsia="宋体"/>
                <w:bCs/>
              </w:rPr>
              <w:t>103</w:t>
            </w:r>
            <w:r>
              <w:rPr>
                <w:bCs/>
              </w:rPr>
              <w:t>–</w:t>
            </w:r>
            <w:r>
              <w:rPr>
                <w:rFonts w:hint="eastAsia" w:eastAsia="宋体"/>
                <w:bCs/>
              </w:rPr>
              <w:t>1.847</w:t>
            </w:r>
          </w:p>
        </w:tc>
        <w:tc>
          <w:tcPr>
            <w:tcW w:w="972" w:type="pct"/>
            <w:tcBorders>
              <w:top w:val="single" w:color="auto" w:sz="4" w:space="0"/>
              <w:bottom w:val="single" w:color="auto" w:sz="4" w:space="0"/>
            </w:tcBorders>
          </w:tcPr>
          <w:p w14:paraId="323F187E">
            <w:pPr>
              <w:pStyle w:val="22"/>
              <w:contextualSpacing w:val="0"/>
              <w:jc w:val="center"/>
              <w:rPr>
                <w:rFonts w:eastAsiaTheme="minorEastAsia"/>
              </w:rPr>
            </w:pPr>
            <w:r>
              <w:rPr>
                <w:rFonts w:eastAsiaTheme="minorEastAsia"/>
              </w:rPr>
              <w:t>0.</w:t>
            </w:r>
            <w:r>
              <w:rPr>
                <w:rFonts w:hint="eastAsia" w:eastAsiaTheme="minorEastAsia"/>
              </w:rPr>
              <w:t>047</w:t>
            </w:r>
          </w:p>
        </w:tc>
      </w:tr>
    </w:tbl>
    <w:p w14:paraId="2BFCDC8D">
      <w:pPr>
        <w:pStyle w:val="20"/>
        <w:spacing w:before="326"/>
        <w:rPr>
          <w:rFonts w:eastAsiaTheme="minorEastAsia"/>
        </w:rPr>
      </w:pPr>
      <w:r>
        <w:rPr>
          <w:rFonts w:eastAsiaTheme="minorEastAsia"/>
        </w:rPr>
        <w:t xml:space="preserve">Table </w:t>
      </w:r>
      <w:r>
        <w:rPr>
          <w:rFonts w:hint="eastAsia" w:eastAsiaTheme="minorEastAsia"/>
        </w:rPr>
        <w:t xml:space="preserve">S7. </w:t>
      </w:r>
      <w:r>
        <w:rPr>
          <w:rFonts w:eastAsiaTheme="minorEastAsia"/>
        </w:rPr>
        <w:t>Performance of different occlusions</w:t>
      </w:r>
      <w:bookmarkEnd w:id="22"/>
    </w:p>
    <w:tbl>
      <w:tblPr>
        <w:tblStyle w:val="60"/>
        <w:tblW w:w="5000" w:type="pct"/>
        <w:tblInd w:w="0" w:type="dxa"/>
        <w:tblBorders>
          <w:top w:val="single" w:color="auto" w:sz="4" w:space="0"/>
          <w:left w:val="none" w:color="auto" w:sz="4" w:space="0"/>
          <w:bottom w:val="singl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508"/>
        <w:gridCol w:w="1676"/>
        <w:gridCol w:w="1676"/>
        <w:gridCol w:w="1676"/>
        <w:gridCol w:w="1676"/>
        <w:gridCol w:w="1364"/>
      </w:tblGrid>
      <w:tr w14:paraId="7472ABB6">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90" w:hRule="atLeast"/>
        </w:trPr>
        <w:tc>
          <w:tcPr>
            <w:tcW w:w="787" w:type="pct"/>
            <w:tcBorders>
              <w:top w:val="single" w:color="auto" w:sz="4" w:space="0"/>
              <w:left w:val="nil"/>
              <w:bottom w:val="single" w:color="auto" w:sz="4" w:space="0"/>
              <w:right w:val="nil"/>
            </w:tcBorders>
          </w:tcPr>
          <w:p w14:paraId="1FC94CE8">
            <w:pPr>
              <w:pStyle w:val="22"/>
              <w:rPr>
                <w:rFonts w:eastAsiaTheme="minorEastAsia"/>
                <w:b/>
              </w:rPr>
            </w:pPr>
            <w:r>
              <w:rPr>
                <w:rFonts w:eastAsiaTheme="minorEastAsia"/>
                <w:b/>
              </w:rPr>
              <w:t>Process</w:t>
            </w:r>
          </w:p>
        </w:tc>
        <w:tc>
          <w:tcPr>
            <w:tcW w:w="875" w:type="pct"/>
            <w:tcBorders>
              <w:top w:val="single" w:color="auto" w:sz="4" w:space="0"/>
              <w:left w:val="nil"/>
              <w:bottom w:val="single" w:color="auto" w:sz="4" w:space="0"/>
              <w:right w:val="nil"/>
            </w:tcBorders>
          </w:tcPr>
          <w:p w14:paraId="09F69578">
            <w:pPr>
              <w:pStyle w:val="22"/>
              <w:rPr>
                <w:rFonts w:eastAsiaTheme="minorEastAsia"/>
                <w:b/>
              </w:rPr>
            </w:pPr>
            <w:r>
              <w:rPr>
                <w:rFonts w:eastAsiaTheme="minorEastAsia"/>
                <w:b/>
              </w:rPr>
              <w:t>AUC</w:t>
            </w:r>
          </w:p>
        </w:tc>
        <w:tc>
          <w:tcPr>
            <w:tcW w:w="875" w:type="pct"/>
            <w:tcBorders>
              <w:top w:val="single" w:color="auto" w:sz="4" w:space="0"/>
              <w:left w:val="nil"/>
              <w:bottom w:val="single" w:color="auto" w:sz="4" w:space="0"/>
              <w:right w:val="nil"/>
            </w:tcBorders>
          </w:tcPr>
          <w:p w14:paraId="6C05D72F">
            <w:pPr>
              <w:pStyle w:val="22"/>
              <w:rPr>
                <w:rFonts w:eastAsiaTheme="minorEastAsia"/>
                <w:b/>
              </w:rPr>
            </w:pPr>
            <w:r>
              <w:rPr>
                <w:rFonts w:eastAsiaTheme="minorEastAsia"/>
                <w:b/>
              </w:rPr>
              <w:t>Sensitivity</w:t>
            </w:r>
          </w:p>
        </w:tc>
        <w:tc>
          <w:tcPr>
            <w:tcW w:w="875" w:type="pct"/>
            <w:tcBorders>
              <w:top w:val="single" w:color="auto" w:sz="4" w:space="0"/>
              <w:left w:val="nil"/>
              <w:bottom w:val="single" w:color="auto" w:sz="4" w:space="0"/>
              <w:right w:val="nil"/>
            </w:tcBorders>
          </w:tcPr>
          <w:p w14:paraId="5A885D0F">
            <w:pPr>
              <w:pStyle w:val="22"/>
              <w:rPr>
                <w:rFonts w:eastAsiaTheme="minorEastAsia"/>
                <w:b/>
              </w:rPr>
            </w:pPr>
            <w:r>
              <w:rPr>
                <w:rFonts w:eastAsiaTheme="minorEastAsia"/>
                <w:b/>
              </w:rPr>
              <w:t>Specificity</w:t>
            </w:r>
          </w:p>
        </w:tc>
        <w:tc>
          <w:tcPr>
            <w:tcW w:w="875" w:type="pct"/>
            <w:tcBorders>
              <w:top w:val="single" w:color="auto" w:sz="4" w:space="0"/>
              <w:left w:val="nil"/>
              <w:bottom w:val="single" w:color="auto" w:sz="4" w:space="0"/>
              <w:right w:val="nil"/>
            </w:tcBorders>
          </w:tcPr>
          <w:p w14:paraId="23378498">
            <w:pPr>
              <w:pStyle w:val="22"/>
              <w:rPr>
                <w:rFonts w:eastAsiaTheme="minorEastAsia"/>
                <w:b/>
              </w:rPr>
            </w:pPr>
            <w:r>
              <w:rPr>
                <w:rFonts w:eastAsiaTheme="minorEastAsia"/>
                <w:b/>
              </w:rPr>
              <w:t>Accuracy</w:t>
            </w:r>
          </w:p>
        </w:tc>
        <w:tc>
          <w:tcPr>
            <w:tcW w:w="712" w:type="pct"/>
            <w:tcBorders>
              <w:top w:val="single" w:color="auto" w:sz="4" w:space="0"/>
              <w:left w:val="nil"/>
              <w:bottom w:val="single" w:color="auto" w:sz="4" w:space="0"/>
              <w:right w:val="nil"/>
            </w:tcBorders>
          </w:tcPr>
          <w:p w14:paraId="3863DF94">
            <w:pPr>
              <w:pStyle w:val="22"/>
              <w:rPr>
                <w:rFonts w:eastAsiaTheme="minorEastAsia"/>
                <w:b/>
              </w:rPr>
            </w:pPr>
            <w:r>
              <w:rPr>
                <w:rFonts w:eastAsiaTheme="minorEastAsia"/>
                <w:b/>
                <w:i/>
              </w:rPr>
              <w:t>P</w:t>
            </w:r>
            <w:r>
              <w:rPr>
                <w:rFonts w:eastAsiaTheme="minorEastAsia"/>
                <w:b/>
              </w:rPr>
              <w:t>-value</w:t>
            </w:r>
            <w:r>
              <w:rPr>
                <w:rFonts w:eastAsiaTheme="minorEastAsia"/>
                <w:b/>
                <w:vertAlign w:val="superscript"/>
              </w:rPr>
              <w:t>a</w:t>
            </w:r>
          </w:p>
        </w:tc>
      </w:tr>
      <w:tr w14:paraId="47538682">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90" w:hRule="atLeast"/>
        </w:trPr>
        <w:tc>
          <w:tcPr>
            <w:tcW w:w="787" w:type="pct"/>
            <w:tcBorders>
              <w:top w:val="single" w:color="auto" w:sz="4" w:space="0"/>
              <w:left w:val="nil"/>
              <w:bottom w:val="nil"/>
              <w:right w:val="nil"/>
            </w:tcBorders>
          </w:tcPr>
          <w:p w14:paraId="38F8698D">
            <w:pPr>
              <w:pStyle w:val="22"/>
              <w:rPr>
                <w:rFonts w:eastAsiaTheme="minorEastAsia"/>
              </w:rPr>
            </w:pPr>
            <w:r>
              <w:rPr>
                <w:rFonts w:eastAsiaTheme="minorEastAsia"/>
              </w:rPr>
              <w:t>Arteries and veins</w:t>
            </w:r>
          </w:p>
        </w:tc>
        <w:tc>
          <w:tcPr>
            <w:tcW w:w="875" w:type="pct"/>
            <w:tcBorders>
              <w:top w:val="single" w:color="auto" w:sz="4" w:space="0"/>
              <w:left w:val="nil"/>
              <w:bottom w:val="nil"/>
              <w:right w:val="nil"/>
            </w:tcBorders>
          </w:tcPr>
          <w:p w14:paraId="6FBA99F0">
            <w:pPr>
              <w:pStyle w:val="22"/>
              <w:rPr>
                <w:rFonts w:eastAsiaTheme="minorEastAsia"/>
              </w:rPr>
            </w:pPr>
            <w:r>
              <w:rPr>
                <w:rFonts w:eastAsiaTheme="minorEastAsia"/>
              </w:rPr>
              <w:t>0.749 (0.719–0.779)</w:t>
            </w:r>
          </w:p>
        </w:tc>
        <w:tc>
          <w:tcPr>
            <w:tcW w:w="875" w:type="pct"/>
            <w:tcBorders>
              <w:top w:val="single" w:color="auto" w:sz="4" w:space="0"/>
              <w:left w:val="nil"/>
              <w:bottom w:val="nil"/>
              <w:right w:val="nil"/>
            </w:tcBorders>
          </w:tcPr>
          <w:p w14:paraId="001C6CB7">
            <w:pPr>
              <w:pStyle w:val="22"/>
              <w:rPr>
                <w:rFonts w:eastAsiaTheme="minorEastAsia"/>
              </w:rPr>
            </w:pPr>
            <w:r>
              <w:rPr>
                <w:rFonts w:eastAsiaTheme="minorEastAsia"/>
              </w:rPr>
              <w:t>0.701 (0.668–0.734)</w:t>
            </w:r>
          </w:p>
        </w:tc>
        <w:tc>
          <w:tcPr>
            <w:tcW w:w="875" w:type="pct"/>
            <w:tcBorders>
              <w:top w:val="single" w:color="auto" w:sz="4" w:space="0"/>
              <w:left w:val="nil"/>
              <w:bottom w:val="nil"/>
              <w:right w:val="nil"/>
            </w:tcBorders>
          </w:tcPr>
          <w:p w14:paraId="132DBB78">
            <w:pPr>
              <w:pStyle w:val="22"/>
              <w:rPr>
                <w:rFonts w:eastAsiaTheme="minorEastAsia"/>
              </w:rPr>
            </w:pPr>
            <w:r>
              <w:rPr>
                <w:rFonts w:eastAsiaTheme="minorEastAsia"/>
              </w:rPr>
              <w:t>0.636 (0.600–0.672)</w:t>
            </w:r>
          </w:p>
        </w:tc>
        <w:tc>
          <w:tcPr>
            <w:tcW w:w="875" w:type="pct"/>
            <w:tcBorders>
              <w:top w:val="single" w:color="auto" w:sz="4" w:space="0"/>
              <w:left w:val="nil"/>
              <w:bottom w:val="nil"/>
              <w:right w:val="nil"/>
            </w:tcBorders>
          </w:tcPr>
          <w:p w14:paraId="7EBC5005">
            <w:pPr>
              <w:pStyle w:val="22"/>
              <w:rPr>
                <w:rFonts w:eastAsiaTheme="minorEastAsia"/>
              </w:rPr>
            </w:pPr>
            <w:r>
              <w:rPr>
                <w:rFonts w:eastAsiaTheme="minorEastAsia"/>
              </w:rPr>
              <w:t>0.682 (0.648–0.716)</w:t>
            </w:r>
          </w:p>
        </w:tc>
        <w:tc>
          <w:tcPr>
            <w:tcW w:w="712" w:type="pct"/>
            <w:tcBorders>
              <w:top w:val="single" w:color="auto" w:sz="4" w:space="0"/>
              <w:left w:val="nil"/>
              <w:bottom w:val="nil"/>
              <w:right w:val="nil"/>
            </w:tcBorders>
          </w:tcPr>
          <w:p w14:paraId="75999FCC">
            <w:pPr>
              <w:pStyle w:val="22"/>
              <w:rPr>
                <w:rFonts w:eastAsiaTheme="minorEastAsia"/>
              </w:rPr>
            </w:pPr>
            <w:r>
              <w:rPr>
                <w:rFonts w:hint="eastAsia" w:eastAsiaTheme="minorEastAsia"/>
              </w:rPr>
              <w:t>Reference</w:t>
            </w:r>
          </w:p>
        </w:tc>
      </w:tr>
      <w:tr w14:paraId="4E835861">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186" w:hRule="atLeast"/>
        </w:trPr>
        <w:tc>
          <w:tcPr>
            <w:tcW w:w="787" w:type="pct"/>
            <w:tcBorders>
              <w:top w:val="nil"/>
              <w:left w:val="nil"/>
              <w:bottom w:val="nil"/>
              <w:right w:val="nil"/>
            </w:tcBorders>
          </w:tcPr>
          <w:p w14:paraId="1F50FD51">
            <w:pPr>
              <w:pStyle w:val="22"/>
              <w:rPr>
                <w:rFonts w:eastAsiaTheme="minorEastAsia"/>
              </w:rPr>
            </w:pPr>
            <w:bookmarkStart w:id="24" w:name="_Hlk130931967"/>
            <w:r>
              <w:rPr>
                <w:rFonts w:eastAsiaTheme="minorEastAsia"/>
              </w:rPr>
              <w:t>Arteries</w:t>
            </w:r>
          </w:p>
        </w:tc>
        <w:tc>
          <w:tcPr>
            <w:tcW w:w="875" w:type="pct"/>
            <w:tcBorders>
              <w:top w:val="nil"/>
              <w:left w:val="nil"/>
              <w:bottom w:val="nil"/>
              <w:right w:val="nil"/>
            </w:tcBorders>
          </w:tcPr>
          <w:p w14:paraId="1FA9ABEF">
            <w:pPr>
              <w:pStyle w:val="22"/>
              <w:rPr>
                <w:rFonts w:eastAsiaTheme="minorEastAsia"/>
              </w:rPr>
            </w:pPr>
            <w:r>
              <w:rPr>
                <w:rFonts w:eastAsiaTheme="minorEastAsia"/>
              </w:rPr>
              <w:t>0.785 (0.757–0.813)</w:t>
            </w:r>
          </w:p>
        </w:tc>
        <w:tc>
          <w:tcPr>
            <w:tcW w:w="875" w:type="pct"/>
            <w:tcBorders>
              <w:top w:val="nil"/>
              <w:left w:val="nil"/>
              <w:bottom w:val="nil"/>
              <w:right w:val="nil"/>
            </w:tcBorders>
          </w:tcPr>
          <w:p w14:paraId="14B4AE3C">
            <w:pPr>
              <w:pStyle w:val="22"/>
              <w:rPr>
                <w:rFonts w:eastAsiaTheme="minorEastAsia"/>
              </w:rPr>
            </w:pPr>
            <w:r>
              <w:rPr>
                <w:rFonts w:eastAsiaTheme="minorEastAsia"/>
              </w:rPr>
              <w:t>0.713 (0.681–0.745)</w:t>
            </w:r>
          </w:p>
        </w:tc>
        <w:tc>
          <w:tcPr>
            <w:tcW w:w="875" w:type="pct"/>
            <w:tcBorders>
              <w:top w:val="nil"/>
              <w:left w:val="nil"/>
              <w:bottom w:val="nil"/>
              <w:right w:val="nil"/>
            </w:tcBorders>
          </w:tcPr>
          <w:p w14:paraId="129E8838">
            <w:pPr>
              <w:pStyle w:val="22"/>
              <w:rPr>
                <w:rFonts w:eastAsiaTheme="minorEastAsia"/>
              </w:rPr>
            </w:pPr>
            <w:r>
              <w:rPr>
                <w:rFonts w:eastAsiaTheme="minorEastAsia"/>
              </w:rPr>
              <w:t>0.692 (0.659–0.725)</w:t>
            </w:r>
          </w:p>
        </w:tc>
        <w:tc>
          <w:tcPr>
            <w:tcW w:w="875" w:type="pct"/>
            <w:tcBorders>
              <w:top w:val="nil"/>
              <w:left w:val="nil"/>
              <w:bottom w:val="nil"/>
              <w:right w:val="nil"/>
            </w:tcBorders>
          </w:tcPr>
          <w:p w14:paraId="7C2834D7">
            <w:pPr>
              <w:pStyle w:val="22"/>
              <w:rPr>
                <w:rFonts w:eastAsiaTheme="minorEastAsia"/>
              </w:rPr>
            </w:pPr>
            <w:r>
              <w:rPr>
                <w:rFonts w:eastAsiaTheme="minorEastAsia"/>
              </w:rPr>
              <w:t>0.703 (0.670–0.736)</w:t>
            </w:r>
          </w:p>
        </w:tc>
        <w:tc>
          <w:tcPr>
            <w:tcW w:w="712" w:type="pct"/>
            <w:tcBorders>
              <w:top w:val="nil"/>
              <w:left w:val="nil"/>
              <w:bottom w:val="nil"/>
              <w:right w:val="nil"/>
            </w:tcBorders>
          </w:tcPr>
          <w:p w14:paraId="6B16FE2A">
            <w:pPr>
              <w:pStyle w:val="22"/>
              <w:rPr>
                <w:rFonts w:eastAsiaTheme="minorEastAsia"/>
              </w:rPr>
            </w:pPr>
            <w:r>
              <w:rPr>
                <w:rFonts w:eastAsiaTheme="minorEastAsia"/>
              </w:rPr>
              <w:t>&lt;0.001</w:t>
            </w:r>
          </w:p>
        </w:tc>
      </w:tr>
      <w:bookmarkEnd w:id="24"/>
      <w:tr w14:paraId="0744CA61">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186" w:hRule="atLeast"/>
        </w:trPr>
        <w:tc>
          <w:tcPr>
            <w:tcW w:w="787" w:type="pct"/>
            <w:tcBorders>
              <w:top w:val="nil"/>
              <w:left w:val="nil"/>
              <w:bottom w:val="single" w:color="auto" w:sz="4" w:space="0"/>
              <w:right w:val="nil"/>
            </w:tcBorders>
          </w:tcPr>
          <w:p w14:paraId="5F3DF997">
            <w:pPr>
              <w:pStyle w:val="22"/>
              <w:rPr>
                <w:rFonts w:eastAsiaTheme="minorEastAsia"/>
              </w:rPr>
            </w:pPr>
            <w:bookmarkStart w:id="25" w:name="_Hlk130931948"/>
            <w:bookmarkStart w:id="26" w:name="_Hlk130980827"/>
            <w:r>
              <w:rPr>
                <w:rFonts w:eastAsiaTheme="minorEastAsia"/>
              </w:rPr>
              <w:t>Veins</w:t>
            </w:r>
          </w:p>
        </w:tc>
        <w:tc>
          <w:tcPr>
            <w:tcW w:w="875" w:type="pct"/>
            <w:tcBorders>
              <w:top w:val="nil"/>
              <w:left w:val="nil"/>
              <w:bottom w:val="single" w:color="auto" w:sz="4" w:space="0"/>
              <w:right w:val="nil"/>
            </w:tcBorders>
          </w:tcPr>
          <w:p w14:paraId="3F4CBED6">
            <w:pPr>
              <w:pStyle w:val="22"/>
              <w:rPr>
                <w:rFonts w:eastAsiaTheme="minorEastAsia"/>
              </w:rPr>
            </w:pPr>
            <w:r>
              <w:rPr>
                <w:rFonts w:eastAsiaTheme="minorEastAsia"/>
              </w:rPr>
              <w:t>0.795 (0.768–0.822)</w:t>
            </w:r>
          </w:p>
        </w:tc>
        <w:tc>
          <w:tcPr>
            <w:tcW w:w="875" w:type="pct"/>
            <w:tcBorders>
              <w:top w:val="nil"/>
              <w:left w:val="nil"/>
              <w:bottom w:val="single" w:color="auto" w:sz="4" w:space="0"/>
              <w:right w:val="nil"/>
            </w:tcBorders>
          </w:tcPr>
          <w:p w14:paraId="0CB94D1F">
            <w:pPr>
              <w:pStyle w:val="22"/>
              <w:rPr>
                <w:rFonts w:eastAsiaTheme="minorEastAsia"/>
              </w:rPr>
            </w:pPr>
            <w:r>
              <w:rPr>
                <w:rFonts w:eastAsiaTheme="minorEastAsia"/>
              </w:rPr>
              <w:t>0.720 (0.688–0.752)</w:t>
            </w:r>
          </w:p>
        </w:tc>
        <w:tc>
          <w:tcPr>
            <w:tcW w:w="875" w:type="pct"/>
            <w:tcBorders>
              <w:top w:val="nil"/>
              <w:left w:val="nil"/>
              <w:bottom w:val="single" w:color="auto" w:sz="4" w:space="0"/>
              <w:right w:val="nil"/>
            </w:tcBorders>
          </w:tcPr>
          <w:p w14:paraId="7E7CCAAF">
            <w:pPr>
              <w:pStyle w:val="22"/>
              <w:rPr>
                <w:rFonts w:eastAsiaTheme="minorEastAsia"/>
              </w:rPr>
            </w:pPr>
            <w:r>
              <w:rPr>
                <w:rFonts w:eastAsiaTheme="minorEastAsia"/>
              </w:rPr>
              <w:t>0.603 (0.566–0.640)</w:t>
            </w:r>
          </w:p>
        </w:tc>
        <w:tc>
          <w:tcPr>
            <w:tcW w:w="875" w:type="pct"/>
            <w:tcBorders>
              <w:top w:val="nil"/>
              <w:left w:val="nil"/>
              <w:bottom w:val="single" w:color="auto" w:sz="4" w:space="0"/>
              <w:right w:val="nil"/>
            </w:tcBorders>
          </w:tcPr>
          <w:p w14:paraId="71F9514D">
            <w:pPr>
              <w:pStyle w:val="22"/>
              <w:rPr>
                <w:rFonts w:eastAsiaTheme="minorEastAsia"/>
              </w:rPr>
            </w:pPr>
            <w:r>
              <w:rPr>
                <w:rFonts w:eastAsiaTheme="minorEastAsia"/>
              </w:rPr>
              <w:t>0.665</w:t>
            </w:r>
            <w:bookmarkEnd w:id="25"/>
            <w:r>
              <w:rPr>
                <w:rFonts w:eastAsiaTheme="minorEastAsia"/>
              </w:rPr>
              <w:t xml:space="preserve"> (0.630–0.700)</w:t>
            </w:r>
          </w:p>
        </w:tc>
        <w:tc>
          <w:tcPr>
            <w:tcW w:w="712" w:type="pct"/>
            <w:tcBorders>
              <w:top w:val="nil"/>
              <w:left w:val="nil"/>
              <w:bottom w:val="single" w:color="auto" w:sz="4" w:space="0"/>
              <w:right w:val="nil"/>
            </w:tcBorders>
          </w:tcPr>
          <w:p w14:paraId="00EF2C56">
            <w:pPr>
              <w:pStyle w:val="22"/>
              <w:rPr>
                <w:rFonts w:eastAsiaTheme="minorEastAsia"/>
              </w:rPr>
            </w:pPr>
            <w:r>
              <w:rPr>
                <w:rFonts w:eastAsiaTheme="minorEastAsia"/>
              </w:rPr>
              <w:t>&lt;0.001</w:t>
            </w:r>
          </w:p>
        </w:tc>
      </w:tr>
      <w:bookmarkEnd w:id="26"/>
    </w:tbl>
    <w:p w14:paraId="2AB8AE0D">
      <w:pPr>
        <w:pStyle w:val="100"/>
        <w:spacing w:after="326"/>
        <w:rPr>
          <w:rFonts w:eastAsiaTheme="minorEastAsia"/>
        </w:rPr>
      </w:pPr>
      <w:r>
        <w:rPr>
          <w:rFonts w:eastAsiaTheme="minorEastAsia"/>
        </w:rPr>
        <w:t>AUC, area under the receiver operating characteristic curve.</w:t>
      </w:r>
      <w:r>
        <w:rPr>
          <w:rFonts w:eastAsiaTheme="minorEastAsia"/>
          <w:vertAlign w:val="superscript"/>
        </w:rPr>
        <w:t>a</w:t>
      </w:r>
      <w:r>
        <w:rPr>
          <w:rFonts w:eastAsiaTheme="minorEastAsia"/>
          <w:i/>
        </w:rPr>
        <w:t>P</w:t>
      </w:r>
      <w:r>
        <w:rPr>
          <w:rFonts w:eastAsiaTheme="minorEastAsia"/>
        </w:rPr>
        <w:t xml:space="preserve">-value </w:t>
      </w:r>
      <w:r>
        <w:rPr>
          <w:rFonts w:hint="eastAsia" w:eastAsiaTheme="minorEastAsia"/>
        </w:rPr>
        <w:t>was obtained by comparison of the AUC value</w:t>
      </w:r>
      <w:r>
        <w:rPr>
          <w:rFonts w:eastAsiaTheme="minorEastAsia"/>
        </w:rPr>
        <w:t>.</w:t>
      </w:r>
    </w:p>
    <w:p w14:paraId="6DC6A44E">
      <w:pPr>
        <w:pStyle w:val="4"/>
        <w:rPr>
          <w:rFonts w:eastAsiaTheme="minorEastAsia"/>
          <w:b/>
        </w:rPr>
      </w:pPr>
      <w:r>
        <w:rPr>
          <w:rFonts w:eastAsiaTheme="minorEastAsia"/>
          <w:b/>
        </w:rPr>
        <w:br w:type="page"/>
      </w:r>
    </w:p>
    <w:p w14:paraId="502B005B">
      <w:pPr>
        <w:pStyle w:val="20"/>
        <w:spacing w:before="326"/>
        <w:rPr>
          <w:rFonts w:eastAsiaTheme="minorEastAsia"/>
        </w:rPr>
      </w:pPr>
      <w:r>
        <w:rPr>
          <w:rFonts w:eastAsiaTheme="minorEastAsia"/>
        </w:rPr>
        <w:t>Table S8. Algorithm performance across subgroups in the external validation cohort</w:t>
      </w:r>
    </w:p>
    <w:tbl>
      <w:tblPr>
        <w:tblStyle w:val="60"/>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28"/>
        <w:gridCol w:w="1523"/>
        <w:gridCol w:w="1523"/>
        <w:gridCol w:w="1523"/>
        <w:gridCol w:w="1523"/>
        <w:gridCol w:w="732"/>
      </w:tblGrid>
      <w:tr w14:paraId="1614A3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Borders>
              <w:bottom w:val="single" w:color="auto" w:sz="4" w:space="0"/>
            </w:tcBorders>
          </w:tcPr>
          <w:p w14:paraId="1162CB1A">
            <w:pPr>
              <w:pStyle w:val="22"/>
              <w:rPr>
                <w:rFonts w:eastAsiaTheme="minorEastAsia"/>
                <w:b/>
              </w:rPr>
            </w:pPr>
            <w:r>
              <w:rPr>
                <w:rFonts w:eastAsiaTheme="minorEastAsia"/>
                <w:b/>
              </w:rPr>
              <w:t>Validation datasets</w:t>
            </w:r>
          </w:p>
        </w:tc>
        <w:tc>
          <w:tcPr>
            <w:tcW w:w="0" w:type="auto"/>
            <w:tcBorders>
              <w:bottom w:val="single" w:color="auto" w:sz="4" w:space="0"/>
            </w:tcBorders>
          </w:tcPr>
          <w:p w14:paraId="76178025">
            <w:pPr>
              <w:pStyle w:val="22"/>
              <w:rPr>
                <w:rFonts w:eastAsiaTheme="minorEastAsia"/>
                <w:b/>
              </w:rPr>
            </w:pPr>
            <w:r>
              <w:rPr>
                <w:rFonts w:eastAsiaTheme="minorEastAsia"/>
                <w:b/>
              </w:rPr>
              <w:t>AUC</w:t>
            </w:r>
          </w:p>
        </w:tc>
        <w:tc>
          <w:tcPr>
            <w:tcW w:w="0" w:type="auto"/>
            <w:tcBorders>
              <w:bottom w:val="single" w:color="auto" w:sz="4" w:space="0"/>
            </w:tcBorders>
          </w:tcPr>
          <w:p w14:paraId="514CD429">
            <w:pPr>
              <w:pStyle w:val="22"/>
              <w:rPr>
                <w:rFonts w:eastAsiaTheme="minorEastAsia"/>
                <w:b/>
              </w:rPr>
            </w:pPr>
            <w:r>
              <w:rPr>
                <w:rFonts w:eastAsiaTheme="minorEastAsia"/>
                <w:b/>
              </w:rPr>
              <w:t>Sensitivity</w:t>
            </w:r>
          </w:p>
        </w:tc>
        <w:tc>
          <w:tcPr>
            <w:tcW w:w="0" w:type="auto"/>
            <w:tcBorders>
              <w:bottom w:val="single" w:color="auto" w:sz="4" w:space="0"/>
            </w:tcBorders>
          </w:tcPr>
          <w:p w14:paraId="6AD7A858">
            <w:pPr>
              <w:pStyle w:val="22"/>
              <w:rPr>
                <w:rFonts w:eastAsiaTheme="minorEastAsia"/>
                <w:b/>
              </w:rPr>
            </w:pPr>
            <w:r>
              <w:rPr>
                <w:rFonts w:eastAsiaTheme="minorEastAsia"/>
                <w:b/>
              </w:rPr>
              <w:t>Specificity</w:t>
            </w:r>
          </w:p>
        </w:tc>
        <w:tc>
          <w:tcPr>
            <w:tcW w:w="0" w:type="auto"/>
            <w:tcBorders>
              <w:bottom w:val="single" w:color="auto" w:sz="4" w:space="0"/>
            </w:tcBorders>
          </w:tcPr>
          <w:p w14:paraId="1F287205">
            <w:pPr>
              <w:pStyle w:val="22"/>
              <w:rPr>
                <w:rFonts w:eastAsiaTheme="minorEastAsia"/>
                <w:b/>
              </w:rPr>
            </w:pPr>
            <w:r>
              <w:rPr>
                <w:rFonts w:eastAsiaTheme="minorEastAsia"/>
                <w:b/>
              </w:rPr>
              <w:t>Accuracy</w:t>
            </w:r>
          </w:p>
        </w:tc>
        <w:tc>
          <w:tcPr>
            <w:tcW w:w="0" w:type="auto"/>
            <w:tcBorders>
              <w:bottom w:val="single" w:color="auto" w:sz="4" w:space="0"/>
            </w:tcBorders>
          </w:tcPr>
          <w:p w14:paraId="472A073C">
            <w:pPr>
              <w:pStyle w:val="22"/>
              <w:rPr>
                <w:rFonts w:eastAsiaTheme="minorEastAsia"/>
                <w:b/>
              </w:rPr>
            </w:pPr>
            <w:r>
              <w:rPr>
                <w:rFonts w:eastAsiaTheme="minorEastAsia"/>
                <w:b/>
                <w:i/>
              </w:rPr>
              <w:t>P</w:t>
            </w:r>
            <w:r>
              <w:rPr>
                <w:rFonts w:eastAsiaTheme="minorEastAsia"/>
                <w:b/>
              </w:rPr>
              <w:t>-value</w:t>
            </w:r>
          </w:p>
        </w:tc>
      </w:tr>
      <w:tr w14:paraId="03AF2F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Borders>
              <w:top w:val="single" w:color="auto" w:sz="4" w:space="0"/>
              <w:bottom w:val="nil"/>
            </w:tcBorders>
          </w:tcPr>
          <w:p w14:paraId="2830987C">
            <w:pPr>
              <w:pStyle w:val="22"/>
              <w:rPr>
                <w:rFonts w:eastAsiaTheme="minorEastAsia"/>
              </w:rPr>
            </w:pPr>
            <w:r>
              <w:rPr>
                <w:rFonts w:eastAsiaTheme="minorEastAsia"/>
              </w:rPr>
              <w:t>Age (year)</w:t>
            </w:r>
          </w:p>
        </w:tc>
        <w:tc>
          <w:tcPr>
            <w:tcW w:w="0" w:type="auto"/>
            <w:tcBorders>
              <w:top w:val="single" w:color="auto" w:sz="4" w:space="0"/>
              <w:bottom w:val="nil"/>
            </w:tcBorders>
          </w:tcPr>
          <w:p w14:paraId="69A2454A">
            <w:pPr>
              <w:pStyle w:val="22"/>
              <w:rPr>
                <w:rFonts w:eastAsiaTheme="minorEastAsia"/>
              </w:rPr>
            </w:pPr>
          </w:p>
        </w:tc>
        <w:tc>
          <w:tcPr>
            <w:tcW w:w="0" w:type="auto"/>
            <w:tcBorders>
              <w:top w:val="single" w:color="auto" w:sz="4" w:space="0"/>
              <w:bottom w:val="nil"/>
            </w:tcBorders>
          </w:tcPr>
          <w:p w14:paraId="05D9B689">
            <w:pPr>
              <w:pStyle w:val="22"/>
              <w:rPr>
                <w:rFonts w:eastAsiaTheme="minorEastAsia"/>
              </w:rPr>
            </w:pPr>
          </w:p>
        </w:tc>
        <w:tc>
          <w:tcPr>
            <w:tcW w:w="0" w:type="auto"/>
            <w:tcBorders>
              <w:top w:val="single" w:color="auto" w:sz="4" w:space="0"/>
              <w:bottom w:val="nil"/>
            </w:tcBorders>
          </w:tcPr>
          <w:p w14:paraId="5666DA9E">
            <w:pPr>
              <w:pStyle w:val="22"/>
              <w:rPr>
                <w:rFonts w:eastAsiaTheme="minorEastAsia"/>
              </w:rPr>
            </w:pPr>
          </w:p>
        </w:tc>
        <w:tc>
          <w:tcPr>
            <w:tcW w:w="0" w:type="auto"/>
            <w:tcBorders>
              <w:top w:val="single" w:color="auto" w:sz="4" w:space="0"/>
              <w:bottom w:val="nil"/>
            </w:tcBorders>
          </w:tcPr>
          <w:p w14:paraId="50F2D973">
            <w:pPr>
              <w:pStyle w:val="22"/>
              <w:rPr>
                <w:rFonts w:eastAsiaTheme="minorEastAsia"/>
              </w:rPr>
            </w:pPr>
          </w:p>
        </w:tc>
        <w:tc>
          <w:tcPr>
            <w:tcW w:w="0" w:type="auto"/>
            <w:tcBorders>
              <w:top w:val="single" w:color="auto" w:sz="4" w:space="0"/>
              <w:bottom w:val="nil"/>
            </w:tcBorders>
          </w:tcPr>
          <w:p w14:paraId="0F595EA4">
            <w:pPr>
              <w:pStyle w:val="22"/>
              <w:rPr>
                <w:rFonts w:eastAsiaTheme="minorEastAsia"/>
              </w:rPr>
            </w:pPr>
          </w:p>
        </w:tc>
      </w:tr>
      <w:tr w14:paraId="04F2BD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Borders>
              <w:top w:val="nil"/>
            </w:tcBorders>
          </w:tcPr>
          <w:p w14:paraId="0C4FF9E6">
            <w:pPr>
              <w:pStyle w:val="22"/>
              <w:rPr>
                <w:rFonts w:eastAsiaTheme="minorEastAsia"/>
              </w:rPr>
            </w:pPr>
            <w:r>
              <w:rPr>
                <w:rFonts w:eastAsiaTheme="minorEastAsia"/>
              </w:rPr>
              <w:t>&gt;65</w:t>
            </w:r>
          </w:p>
        </w:tc>
        <w:tc>
          <w:tcPr>
            <w:tcW w:w="0" w:type="auto"/>
            <w:tcBorders>
              <w:top w:val="nil"/>
            </w:tcBorders>
          </w:tcPr>
          <w:p w14:paraId="52B8D037">
            <w:pPr>
              <w:pStyle w:val="22"/>
              <w:rPr>
                <w:rFonts w:eastAsiaTheme="minorEastAsia"/>
              </w:rPr>
            </w:pPr>
            <w:r>
              <w:rPr>
                <w:rFonts w:eastAsiaTheme="minorEastAsia"/>
              </w:rPr>
              <w:t>0.875 (0.814–0.935)</w:t>
            </w:r>
          </w:p>
        </w:tc>
        <w:tc>
          <w:tcPr>
            <w:tcW w:w="0" w:type="auto"/>
            <w:tcBorders>
              <w:top w:val="nil"/>
            </w:tcBorders>
          </w:tcPr>
          <w:p w14:paraId="3D67988A">
            <w:pPr>
              <w:pStyle w:val="22"/>
              <w:rPr>
                <w:rFonts w:eastAsiaTheme="minorEastAsia"/>
              </w:rPr>
            </w:pPr>
            <w:r>
              <w:rPr>
                <w:rFonts w:eastAsiaTheme="minorEastAsia"/>
              </w:rPr>
              <w:t>0.838 (0.769–0.906)</w:t>
            </w:r>
          </w:p>
        </w:tc>
        <w:tc>
          <w:tcPr>
            <w:tcW w:w="0" w:type="auto"/>
            <w:tcBorders>
              <w:top w:val="nil"/>
            </w:tcBorders>
          </w:tcPr>
          <w:p w14:paraId="70CDFC73">
            <w:pPr>
              <w:pStyle w:val="22"/>
              <w:rPr>
                <w:rFonts w:eastAsiaTheme="minorEastAsia"/>
              </w:rPr>
            </w:pPr>
            <w:r>
              <w:rPr>
                <w:rFonts w:eastAsiaTheme="minorEastAsia"/>
              </w:rPr>
              <w:t>0.816 (0.693–0.939)</w:t>
            </w:r>
          </w:p>
        </w:tc>
        <w:tc>
          <w:tcPr>
            <w:tcW w:w="0" w:type="auto"/>
            <w:tcBorders>
              <w:top w:val="nil"/>
            </w:tcBorders>
          </w:tcPr>
          <w:p w14:paraId="44737C74">
            <w:pPr>
              <w:pStyle w:val="22"/>
              <w:rPr>
                <w:rFonts w:eastAsiaTheme="minorEastAsia"/>
              </w:rPr>
            </w:pPr>
            <w:r>
              <w:rPr>
                <w:rFonts w:eastAsiaTheme="minorEastAsia"/>
              </w:rPr>
              <w:t>0.832 (0.830–0.834)</w:t>
            </w:r>
          </w:p>
        </w:tc>
        <w:tc>
          <w:tcPr>
            <w:tcW w:w="0" w:type="auto"/>
            <w:tcBorders>
              <w:top w:val="nil"/>
            </w:tcBorders>
          </w:tcPr>
          <w:p w14:paraId="5E7293EB">
            <w:pPr>
              <w:pStyle w:val="22"/>
              <w:rPr>
                <w:rFonts w:eastAsiaTheme="minorEastAsia"/>
              </w:rPr>
            </w:pPr>
            <w:r>
              <w:rPr>
                <w:rFonts w:eastAsiaTheme="minorEastAsia"/>
              </w:rPr>
              <w:t>0.143</w:t>
            </w:r>
          </w:p>
        </w:tc>
      </w:tr>
      <w:tr w14:paraId="650878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0" w:type="auto"/>
          </w:tcPr>
          <w:p w14:paraId="674B5133">
            <w:pPr>
              <w:pStyle w:val="22"/>
              <w:rPr>
                <w:rFonts w:eastAsiaTheme="minorEastAsia"/>
              </w:rPr>
            </w:pPr>
            <w:r>
              <w:rPr>
                <w:rFonts w:eastAsiaTheme="minorEastAsia"/>
              </w:rPr>
              <w:t>≤65</w:t>
            </w:r>
          </w:p>
        </w:tc>
        <w:tc>
          <w:tcPr>
            <w:tcW w:w="0" w:type="auto"/>
          </w:tcPr>
          <w:p w14:paraId="3BF5BC0A">
            <w:pPr>
              <w:pStyle w:val="22"/>
              <w:rPr>
                <w:rFonts w:eastAsiaTheme="minorEastAsia"/>
              </w:rPr>
            </w:pPr>
            <w:r>
              <w:rPr>
                <w:rFonts w:eastAsiaTheme="minorEastAsia"/>
              </w:rPr>
              <w:t>0.823 (0.780–0.866)</w:t>
            </w:r>
          </w:p>
        </w:tc>
        <w:tc>
          <w:tcPr>
            <w:tcW w:w="0" w:type="auto"/>
          </w:tcPr>
          <w:p w14:paraId="1781EF68">
            <w:pPr>
              <w:pStyle w:val="22"/>
              <w:rPr>
                <w:rFonts w:eastAsiaTheme="minorEastAsia"/>
              </w:rPr>
            </w:pPr>
            <w:r>
              <w:rPr>
                <w:rFonts w:eastAsiaTheme="minorEastAsia"/>
              </w:rPr>
              <w:t>0.823 (0.783–0.863)</w:t>
            </w:r>
          </w:p>
        </w:tc>
        <w:tc>
          <w:tcPr>
            <w:tcW w:w="0" w:type="auto"/>
          </w:tcPr>
          <w:p w14:paraId="7E46EC83">
            <w:pPr>
              <w:pStyle w:val="22"/>
              <w:rPr>
                <w:rFonts w:eastAsiaTheme="minorEastAsia"/>
              </w:rPr>
            </w:pPr>
            <w:r>
              <w:rPr>
                <w:rFonts w:eastAsiaTheme="minorEastAsia"/>
              </w:rPr>
              <w:t>0.692 (0.609–0.744)</w:t>
            </w:r>
          </w:p>
        </w:tc>
        <w:tc>
          <w:tcPr>
            <w:tcW w:w="0" w:type="auto"/>
          </w:tcPr>
          <w:p w14:paraId="06AE5DFE">
            <w:pPr>
              <w:pStyle w:val="22"/>
              <w:rPr>
                <w:rFonts w:eastAsiaTheme="minorEastAsia"/>
              </w:rPr>
            </w:pPr>
            <w:r>
              <w:rPr>
                <w:rFonts w:eastAsiaTheme="minorEastAsia"/>
              </w:rPr>
              <w:t>0.789 (0.788–0.790)</w:t>
            </w:r>
          </w:p>
        </w:tc>
        <w:tc>
          <w:tcPr>
            <w:tcW w:w="0" w:type="auto"/>
          </w:tcPr>
          <w:p w14:paraId="6CCE8A3B">
            <w:pPr>
              <w:pStyle w:val="22"/>
              <w:rPr>
                <w:rFonts w:eastAsiaTheme="minorEastAsia"/>
              </w:rPr>
            </w:pPr>
          </w:p>
        </w:tc>
      </w:tr>
      <w:tr w14:paraId="2CE16D4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0" w:type="auto"/>
          </w:tcPr>
          <w:p w14:paraId="00457538">
            <w:pPr>
              <w:pStyle w:val="22"/>
              <w:rPr>
                <w:rFonts w:eastAsiaTheme="minorEastAsia"/>
              </w:rPr>
            </w:pPr>
            <w:r>
              <w:rPr>
                <w:rFonts w:eastAsiaTheme="minorEastAsia"/>
              </w:rPr>
              <w:t>Sex</w:t>
            </w:r>
          </w:p>
        </w:tc>
        <w:tc>
          <w:tcPr>
            <w:tcW w:w="0" w:type="auto"/>
          </w:tcPr>
          <w:p w14:paraId="7FDE63B0">
            <w:pPr>
              <w:pStyle w:val="22"/>
              <w:rPr>
                <w:rFonts w:eastAsiaTheme="minorEastAsia"/>
              </w:rPr>
            </w:pPr>
          </w:p>
        </w:tc>
        <w:tc>
          <w:tcPr>
            <w:tcW w:w="0" w:type="auto"/>
          </w:tcPr>
          <w:p w14:paraId="5CC567FF">
            <w:pPr>
              <w:pStyle w:val="22"/>
              <w:rPr>
                <w:rFonts w:eastAsiaTheme="minorEastAsia"/>
              </w:rPr>
            </w:pPr>
          </w:p>
        </w:tc>
        <w:tc>
          <w:tcPr>
            <w:tcW w:w="0" w:type="auto"/>
          </w:tcPr>
          <w:p w14:paraId="07929B46">
            <w:pPr>
              <w:pStyle w:val="22"/>
              <w:rPr>
                <w:rFonts w:eastAsiaTheme="minorEastAsia"/>
              </w:rPr>
            </w:pPr>
          </w:p>
        </w:tc>
        <w:tc>
          <w:tcPr>
            <w:tcW w:w="0" w:type="auto"/>
          </w:tcPr>
          <w:p w14:paraId="31F4BC6F">
            <w:pPr>
              <w:pStyle w:val="22"/>
              <w:rPr>
                <w:rFonts w:eastAsiaTheme="minorEastAsia"/>
              </w:rPr>
            </w:pPr>
          </w:p>
        </w:tc>
        <w:tc>
          <w:tcPr>
            <w:tcW w:w="0" w:type="auto"/>
          </w:tcPr>
          <w:p w14:paraId="3C0D9C33">
            <w:pPr>
              <w:pStyle w:val="22"/>
              <w:rPr>
                <w:rFonts w:eastAsiaTheme="minorEastAsia"/>
              </w:rPr>
            </w:pPr>
          </w:p>
        </w:tc>
      </w:tr>
      <w:tr w14:paraId="065D82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Pr>
          <w:p w14:paraId="43BA5E22">
            <w:pPr>
              <w:pStyle w:val="22"/>
              <w:rPr>
                <w:rFonts w:eastAsiaTheme="minorEastAsia"/>
              </w:rPr>
            </w:pPr>
            <w:r>
              <w:rPr>
                <w:rFonts w:eastAsiaTheme="minorEastAsia"/>
              </w:rPr>
              <w:t>Male</w:t>
            </w:r>
          </w:p>
        </w:tc>
        <w:tc>
          <w:tcPr>
            <w:tcW w:w="0" w:type="auto"/>
          </w:tcPr>
          <w:p w14:paraId="1BA95724">
            <w:pPr>
              <w:pStyle w:val="22"/>
              <w:rPr>
                <w:rFonts w:eastAsiaTheme="minorEastAsia"/>
              </w:rPr>
            </w:pPr>
            <w:r>
              <w:rPr>
                <w:rFonts w:eastAsiaTheme="minorEastAsia"/>
              </w:rPr>
              <w:t>0.824 (0.774–0.874)</w:t>
            </w:r>
          </w:p>
        </w:tc>
        <w:tc>
          <w:tcPr>
            <w:tcW w:w="0" w:type="auto"/>
          </w:tcPr>
          <w:p w14:paraId="699690D4">
            <w:pPr>
              <w:pStyle w:val="22"/>
              <w:rPr>
                <w:rFonts w:eastAsiaTheme="minorEastAsia"/>
              </w:rPr>
            </w:pPr>
            <w:r>
              <w:rPr>
                <w:rFonts w:eastAsiaTheme="minorEastAsia"/>
              </w:rPr>
              <w:t>0.744 (0.699–0.790)</w:t>
            </w:r>
          </w:p>
        </w:tc>
        <w:tc>
          <w:tcPr>
            <w:tcW w:w="0" w:type="auto"/>
          </w:tcPr>
          <w:p w14:paraId="2D2D6B46">
            <w:pPr>
              <w:pStyle w:val="22"/>
              <w:rPr>
                <w:rFonts w:eastAsiaTheme="minorEastAsia"/>
              </w:rPr>
            </w:pPr>
            <w:r>
              <w:rPr>
                <w:rFonts w:eastAsiaTheme="minorEastAsia"/>
              </w:rPr>
              <w:t>0.780 (0.691–0.870)</w:t>
            </w:r>
          </w:p>
        </w:tc>
        <w:tc>
          <w:tcPr>
            <w:tcW w:w="0" w:type="auto"/>
          </w:tcPr>
          <w:p w14:paraId="6BC986E9">
            <w:pPr>
              <w:pStyle w:val="22"/>
              <w:rPr>
                <w:rFonts w:eastAsiaTheme="minorEastAsia"/>
              </w:rPr>
            </w:pPr>
            <w:r>
              <w:rPr>
                <w:rFonts w:eastAsiaTheme="minorEastAsia"/>
              </w:rPr>
              <w:t>0.751 (0.750–0.752)</w:t>
            </w:r>
          </w:p>
        </w:tc>
        <w:tc>
          <w:tcPr>
            <w:tcW w:w="0" w:type="auto"/>
          </w:tcPr>
          <w:p w14:paraId="095EE303">
            <w:pPr>
              <w:pStyle w:val="22"/>
              <w:rPr>
                <w:rFonts w:eastAsiaTheme="minorEastAsia"/>
              </w:rPr>
            </w:pPr>
            <w:r>
              <w:rPr>
                <w:rFonts w:eastAsiaTheme="minorEastAsia"/>
              </w:rPr>
              <w:t>0.710</w:t>
            </w:r>
          </w:p>
        </w:tc>
      </w:tr>
      <w:tr w14:paraId="042AC8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Pr>
          <w:p w14:paraId="46C64F2B">
            <w:pPr>
              <w:pStyle w:val="22"/>
              <w:rPr>
                <w:rFonts w:eastAsiaTheme="minorEastAsia"/>
              </w:rPr>
            </w:pPr>
            <w:r>
              <w:rPr>
                <w:rFonts w:eastAsiaTheme="minorEastAsia"/>
              </w:rPr>
              <w:t>Female</w:t>
            </w:r>
          </w:p>
        </w:tc>
        <w:tc>
          <w:tcPr>
            <w:tcW w:w="0" w:type="auto"/>
          </w:tcPr>
          <w:p w14:paraId="75571AFA">
            <w:pPr>
              <w:pStyle w:val="22"/>
              <w:rPr>
                <w:rFonts w:eastAsiaTheme="minorEastAsia"/>
              </w:rPr>
            </w:pPr>
            <w:r>
              <w:rPr>
                <w:rFonts w:eastAsiaTheme="minorEastAsia"/>
              </w:rPr>
              <w:t>0.803 (0.739–0.866)</w:t>
            </w:r>
          </w:p>
        </w:tc>
        <w:tc>
          <w:tcPr>
            <w:tcW w:w="0" w:type="auto"/>
          </w:tcPr>
          <w:p w14:paraId="663A7F5E">
            <w:pPr>
              <w:pStyle w:val="22"/>
              <w:rPr>
                <w:rFonts w:eastAsiaTheme="minorEastAsia"/>
              </w:rPr>
            </w:pPr>
            <w:r>
              <w:rPr>
                <w:rFonts w:eastAsiaTheme="minorEastAsia"/>
              </w:rPr>
              <w:t>0.743 (0.659–0.826)</w:t>
            </w:r>
          </w:p>
        </w:tc>
        <w:tc>
          <w:tcPr>
            <w:tcW w:w="0" w:type="auto"/>
          </w:tcPr>
          <w:p w14:paraId="74BDADB0">
            <w:pPr>
              <w:pStyle w:val="22"/>
              <w:rPr>
                <w:rFonts w:eastAsiaTheme="minorEastAsia"/>
              </w:rPr>
            </w:pPr>
            <w:r>
              <w:rPr>
                <w:rFonts w:eastAsiaTheme="minorEastAsia"/>
              </w:rPr>
              <w:t>0.750 (0.653–0.847)</w:t>
            </w:r>
          </w:p>
        </w:tc>
        <w:tc>
          <w:tcPr>
            <w:tcW w:w="0" w:type="auto"/>
          </w:tcPr>
          <w:p w14:paraId="48500984">
            <w:pPr>
              <w:pStyle w:val="22"/>
              <w:rPr>
                <w:rFonts w:eastAsiaTheme="minorEastAsia"/>
              </w:rPr>
            </w:pPr>
            <w:r>
              <w:rPr>
                <w:rFonts w:eastAsiaTheme="minorEastAsia"/>
              </w:rPr>
              <w:t>0.746 (0.744–0.748)</w:t>
            </w:r>
          </w:p>
        </w:tc>
        <w:tc>
          <w:tcPr>
            <w:tcW w:w="0" w:type="auto"/>
          </w:tcPr>
          <w:p w14:paraId="0AFAE186">
            <w:pPr>
              <w:pStyle w:val="22"/>
              <w:rPr>
                <w:rFonts w:eastAsiaTheme="minorEastAsia"/>
              </w:rPr>
            </w:pPr>
          </w:p>
        </w:tc>
      </w:tr>
      <w:tr w14:paraId="70DD78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Pr>
          <w:p w14:paraId="3CF3A5A6">
            <w:pPr>
              <w:pStyle w:val="22"/>
              <w:rPr>
                <w:rFonts w:eastAsiaTheme="minorEastAsia"/>
              </w:rPr>
            </w:pPr>
            <w:r>
              <w:rPr>
                <w:rFonts w:eastAsiaTheme="minorEastAsia"/>
              </w:rPr>
              <w:t>Smoking</w:t>
            </w:r>
          </w:p>
        </w:tc>
        <w:tc>
          <w:tcPr>
            <w:tcW w:w="0" w:type="auto"/>
          </w:tcPr>
          <w:p w14:paraId="11CBA5DF">
            <w:pPr>
              <w:pStyle w:val="22"/>
              <w:rPr>
                <w:rFonts w:eastAsiaTheme="minorEastAsia"/>
              </w:rPr>
            </w:pPr>
          </w:p>
        </w:tc>
        <w:tc>
          <w:tcPr>
            <w:tcW w:w="0" w:type="auto"/>
          </w:tcPr>
          <w:p w14:paraId="201BD947">
            <w:pPr>
              <w:pStyle w:val="22"/>
              <w:rPr>
                <w:rFonts w:eastAsiaTheme="minorEastAsia"/>
              </w:rPr>
            </w:pPr>
          </w:p>
        </w:tc>
        <w:tc>
          <w:tcPr>
            <w:tcW w:w="0" w:type="auto"/>
          </w:tcPr>
          <w:p w14:paraId="0669550F">
            <w:pPr>
              <w:pStyle w:val="22"/>
              <w:rPr>
                <w:rFonts w:eastAsiaTheme="minorEastAsia"/>
              </w:rPr>
            </w:pPr>
          </w:p>
        </w:tc>
        <w:tc>
          <w:tcPr>
            <w:tcW w:w="0" w:type="auto"/>
          </w:tcPr>
          <w:p w14:paraId="07F2723D">
            <w:pPr>
              <w:pStyle w:val="22"/>
              <w:rPr>
                <w:rFonts w:eastAsiaTheme="minorEastAsia"/>
              </w:rPr>
            </w:pPr>
          </w:p>
        </w:tc>
        <w:tc>
          <w:tcPr>
            <w:tcW w:w="0" w:type="auto"/>
          </w:tcPr>
          <w:p w14:paraId="46F9A13C">
            <w:pPr>
              <w:pStyle w:val="22"/>
              <w:rPr>
                <w:rFonts w:eastAsiaTheme="minorEastAsia"/>
              </w:rPr>
            </w:pPr>
          </w:p>
        </w:tc>
      </w:tr>
      <w:tr w14:paraId="28FEEA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Pr>
          <w:p w14:paraId="69F57619">
            <w:pPr>
              <w:pStyle w:val="22"/>
              <w:rPr>
                <w:rFonts w:eastAsiaTheme="minorEastAsia"/>
              </w:rPr>
            </w:pPr>
            <w:r>
              <w:rPr>
                <w:rFonts w:eastAsiaTheme="minorEastAsia"/>
              </w:rPr>
              <w:t>Yes</w:t>
            </w:r>
          </w:p>
        </w:tc>
        <w:tc>
          <w:tcPr>
            <w:tcW w:w="0" w:type="auto"/>
          </w:tcPr>
          <w:p w14:paraId="1E90AED3">
            <w:pPr>
              <w:pStyle w:val="22"/>
              <w:rPr>
                <w:rFonts w:eastAsiaTheme="minorEastAsia"/>
              </w:rPr>
            </w:pPr>
            <w:r>
              <w:rPr>
                <w:rFonts w:eastAsiaTheme="minorEastAsia"/>
              </w:rPr>
              <w:t>0.842 (0.786–0.899)</w:t>
            </w:r>
          </w:p>
        </w:tc>
        <w:tc>
          <w:tcPr>
            <w:tcW w:w="0" w:type="auto"/>
          </w:tcPr>
          <w:p w14:paraId="4BE63D01">
            <w:pPr>
              <w:pStyle w:val="22"/>
              <w:rPr>
                <w:rFonts w:eastAsiaTheme="minorEastAsia"/>
              </w:rPr>
            </w:pPr>
            <w:r>
              <w:rPr>
                <w:rFonts w:eastAsiaTheme="minorEastAsia"/>
              </w:rPr>
              <w:t>0.820 (0.768–0.873)</w:t>
            </w:r>
          </w:p>
        </w:tc>
        <w:tc>
          <w:tcPr>
            <w:tcW w:w="0" w:type="auto"/>
          </w:tcPr>
          <w:p w14:paraId="44532D85">
            <w:pPr>
              <w:pStyle w:val="22"/>
              <w:rPr>
                <w:rFonts w:eastAsiaTheme="minorEastAsia"/>
              </w:rPr>
            </w:pPr>
            <w:r>
              <w:rPr>
                <w:rFonts w:eastAsiaTheme="minorEastAsia"/>
              </w:rPr>
              <w:t>0.765 (0.648–0.881)</w:t>
            </w:r>
          </w:p>
        </w:tc>
        <w:tc>
          <w:tcPr>
            <w:tcW w:w="0" w:type="auto"/>
          </w:tcPr>
          <w:p w14:paraId="400FF733">
            <w:pPr>
              <w:pStyle w:val="22"/>
              <w:rPr>
                <w:rFonts w:eastAsiaTheme="minorEastAsia"/>
              </w:rPr>
            </w:pPr>
            <w:r>
              <w:rPr>
                <w:rFonts w:eastAsiaTheme="minorEastAsia"/>
              </w:rPr>
              <w:t>0.809 (0.808–0.811)</w:t>
            </w:r>
          </w:p>
        </w:tc>
        <w:tc>
          <w:tcPr>
            <w:tcW w:w="0" w:type="auto"/>
          </w:tcPr>
          <w:p w14:paraId="682F933E">
            <w:pPr>
              <w:pStyle w:val="22"/>
              <w:rPr>
                <w:rFonts w:eastAsiaTheme="minorEastAsia"/>
              </w:rPr>
            </w:pPr>
            <w:r>
              <w:rPr>
                <w:rFonts w:eastAsiaTheme="minorEastAsia"/>
              </w:rPr>
              <w:t>0.746</w:t>
            </w:r>
          </w:p>
        </w:tc>
      </w:tr>
      <w:tr w14:paraId="18092E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Pr>
          <w:p w14:paraId="052360A9">
            <w:pPr>
              <w:pStyle w:val="22"/>
              <w:rPr>
                <w:rFonts w:eastAsiaTheme="minorEastAsia"/>
              </w:rPr>
            </w:pPr>
            <w:r>
              <w:rPr>
                <w:rFonts w:eastAsiaTheme="minorEastAsia"/>
              </w:rPr>
              <w:t>No</w:t>
            </w:r>
          </w:p>
        </w:tc>
        <w:tc>
          <w:tcPr>
            <w:tcW w:w="0" w:type="auto"/>
          </w:tcPr>
          <w:p w14:paraId="69C7EDBD">
            <w:pPr>
              <w:pStyle w:val="22"/>
              <w:rPr>
                <w:rFonts w:eastAsiaTheme="minorEastAsia"/>
              </w:rPr>
            </w:pPr>
            <w:r>
              <w:rPr>
                <w:rFonts w:eastAsiaTheme="minorEastAsia"/>
              </w:rPr>
              <w:t>0.833 (0.787–0.878)</w:t>
            </w:r>
          </w:p>
        </w:tc>
        <w:tc>
          <w:tcPr>
            <w:tcW w:w="0" w:type="auto"/>
          </w:tcPr>
          <w:p w14:paraId="6FB87E9B">
            <w:pPr>
              <w:pStyle w:val="22"/>
              <w:rPr>
                <w:rFonts w:eastAsiaTheme="minorEastAsia"/>
              </w:rPr>
            </w:pPr>
            <w:r>
              <w:rPr>
                <w:rFonts w:eastAsiaTheme="minorEastAsia"/>
              </w:rPr>
              <w:t>0.804 (0.755–0.853)</w:t>
            </w:r>
          </w:p>
        </w:tc>
        <w:tc>
          <w:tcPr>
            <w:tcW w:w="0" w:type="auto"/>
          </w:tcPr>
          <w:p w14:paraId="53476585">
            <w:pPr>
              <w:pStyle w:val="22"/>
              <w:rPr>
                <w:rFonts w:eastAsiaTheme="minorEastAsia"/>
              </w:rPr>
            </w:pPr>
            <w:r>
              <w:rPr>
                <w:rFonts w:eastAsiaTheme="minorEastAsia"/>
              </w:rPr>
              <w:t>0.710 (0.624–0.796)</w:t>
            </w:r>
          </w:p>
        </w:tc>
        <w:tc>
          <w:tcPr>
            <w:tcW w:w="0" w:type="auto"/>
          </w:tcPr>
          <w:p w14:paraId="1E4BB00B">
            <w:pPr>
              <w:pStyle w:val="22"/>
              <w:rPr>
                <w:rFonts w:eastAsiaTheme="minorEastAsia"/>
              </w:rPr>
            </w:pPr>
            <w:r>
              <w:rPr>
                <w:rFonts w:eastAsiaTheme="minorEastAsia"/>
              </w:rPr>
              <w:t>0.776 (0.775–0.777)</w:t>
            </w:r>
          </w:p>
        </w:tc>
        <w:tc>
          <w:tcPr>
            <w:tcW w:w="0" w:type="auto"/>
          </w:tcPr>
          <w:p w14:paraId="54DD8935">
            <w:pPr>
              <w:pStyle w:val="22"/>
              <w:rPr>
                <w:rFonts w:eastAsiaTheme="minorEastAsia"/>
              </w:rPr>
            </w:pPr>
          </w:p>
        </w:tc>
      </w:tr>
      <w:tr w14:paraId="0B510A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Pr>
          <w:p w14:paraId="31FD31CE">
            <w:pPr>
              <w:pStyle w:val="22"/>
              <w:rPr>
                <w:rFonts w:eastAsiaTheme="minorEastAsia"/>
              </w:rPr>
            </w:pPr>
            <w:r>
              <w:rPr>
                <w:rFonts w:eastAsiaTheme="minorEastAsia"/>
              </w:rPr>
              <w:t>Diabetes</w:t>
            </w:r>
          </w:p>
        </w:tc>
        <w:tc>
          <w:tcPr>
            <w:tcW w:w="0" w:type="auto"/>
          </w:tcPr>
          <w:p w14:paraId="0F4490FE">
            <w:pPr>
              <w:pStyle w:val="22"/>
              <w:rPr>
                <w:rFonts w:eastAsiaTheme="minorEastAsia"/>
              </w:rPr>
            </w:pPr>
          </w:p>
        </w:tc>
        <w:tc>
          <w:tcPr>
            <w:tcW w:w="0" w:type="auto"/>
          </w:tcPr>
          <w:p w14:paraId="37F62CB5">
            <w:pPr>
              <w:pStyle w:val="22"/>
              <w:rPr>
                <w:rFonts w:eastAsiaTheme="minorEastAsia"/>
              </w:rPr>
            </w:pPr>
          </w:p>
        </w:tc>
        <w:tc>
          <w:tcPr>
            <w:tcW w:w="0" w:type="auto"/>
          </w:tcPr>
          <w:p w14:paraId="672D191E">
            <w:pPr>
              <w:pStyle w:val="22"/>
              <w:rPr>
                <w:rFonts w:eastAsiaTheme="minorEastAsia"/>
              </w:rPr>
            </w:pPr>
          </w:p>
        </w:tc>
        <w:tc>
          <w:tcPr>
            <w:tcW w:w="0" w:type="auto"/>
          </w:tcPr>
          <w:p w14:paraId="598B6E42">
            <w:pPr>
              <w:pStyle w:val="22"/>
              <w:rPr>
                <w:rFonts w:eastAsiaTheme="minorEastAsia"/>
              </w:rPr>
            </w:pPr>
          </w:p>
        </w:tc>
        <w:tc>
          <w:tcPr>
            <w:tcW w:w="0" w:type="auto"/>
          </w:tcPr>
          <w:p w14:paraId="60320427">
            <w:pPr>
              <w:pStyle w:val="22"/>
              <w:rPr>
                <w:rFonts w:eastAsiaTheme="minorEastAsia"/>
              </w:rPr>
            </w:pPr>
          </w:p>
        </w:tc>
      </w:tr>
      <w:tr w14:paraId="6FF3F1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Pr>
          <w:p w14:paraId="269DE817">
            <w:pPr>
              <w:pStyle w:val="22"/>
              <w:rPr>
                <w:rFonts w:eastAsiaTheme="minorEastAsia"/>
              </w:rPr>
            </w:pPr>
            <w:r>
              <w:rPr>
                <w:rFonts w:eastAsiaTheme="minorEastAsia"/>
              </w:rPr>
              <w:t>Yes</w:t>
            </w:r>
          </w:p>
        </w:tc>
        <w:tc>
          <w:tcPr>
            <w:tcW w:w="0" w:type="auto"/>
          </w:tcPr>
          <w:p w14:paraId="668BEB57">
            <w:pPr>
              <w:pStyle w:val="22"/>
              <w:rPr>
                <w:rFonts w:eastAsiaTheme="minorEastAsia"/>
              </w:rPr>
            </w:pPr>
            <w:r>
              <w:rPr>
                <w:rFonts w:eastAsiaTheme="minorEastAsia"/>
              </w:rPr>
              <w:t>0.863 (0.808–0.917)</w:t>
            </w:r>
          </w:p>
        </w:tc>
        <w:tc>
          <w:tcPr>
            <w:tcW w:w="0" w:type="auto"/>
          </w:tcPr>
          <w:p w14:paraId="05677180">
            <w:pPr>
              <w:pStyle w:val="22"/>
              <w:rPr>
                <w:rFonts w:eastAsiaTheme="minorEastAsia"/>
              </w:rPr>
            </w:pPr>
            <w:r>
              <w:rPr>
                <w:rFonts w:eastAsiaTheme="minorEastAsia"/>
              </w:rPr>
              <w:t>0.835 (0.778–0.893)</w:t>
            </w:r>
          </w:p>
        </w:tc>
        <w:tc>
          <w:tcPr>
            <w:tcW w:w="0" w:type="auto"/>
          </w:tcPr>
          <w:p w14:paraId="1CF4B02D">
            <w:pPr>
              <w:pStyle w:val="22"/>
              <w:rPr>
                <w:rFonts w:eastAsiaTheme="minorEastAsia"/>
              </w:rPr>
            </w:pPr>
            <w:r>
              <w:rPr>
                <w:rFonts w:eastAsiaTheme="minorEastAsia"/>
              </w:rPr>
              <w:t>0.800 (0.699–0.901)</w:t>
            </w:r>
          </w:p>
        </w:tc>
        <w:tc>
          <w:tcPr>
            <w:tcW w:w="0" w:type="auto"/>
          </w:tcPr>
          <w:p w14:paraId="483F1F9B">
            <w:pPr>
              <w:pStyle w:val="22"/>
              <w:rPr>
                <w:rFonts w:eastAsiaTheme="minorEastAsia"/>
              </w:rPr>
            </w:pPr>
            <w:r>
              <w:rPr>
                <w:rFonts w:eastAsiaTheme="minorEastAsia"/>
              </w:rPr>
              <w:t>0.826 (0.824–0.827)</w:t>
            </w:r>
          </w:p>
        </w:tc>
        <w:tc>
          <w:tcPr>
            <w:tcW w:w="0" w:type="auto"/>
          </w:tcPr>
          <w:p w14:paraId="756616EC">
            <w:pPr>
              <w:pStyle w:val="22"/>
              <w:rPr>
                <w:rFonts w:eastAsiaTheme="minorEastAsia"/>
              </w:rPr>
            </w:pPr>
            <w:r>
              <w:rPr>
                <w:rFonts w:eastAsiaTheme="minorEastAsia"/>
              </w:rPr>
              <w:t>0.201</w:t>
            </w:r>
          </w:p>
        </w:tc>
      </w:tr>
      <w:tr w14:paraId="61C69A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Pr>
          <w:p w14:paraId="38569967">
            <w:pPr>
              <w:pStyle w:val="22"/>
              <w:rPr>
                <w:rFonts w:eastAsiaTheme="minorEastAsia"/>
              </w:rPr>
            </w:pPr>
            <w:r>
              <w:rPr>
                <w:rFonts w:eastAsiaTheme="minorEastAsia"/>
              </w:rPr>
              <w:t>No</w:t>
            </w:r>
          </w:p>
        </w:tc>
        <w:tc>
          <w:tcPr>
            <w:tcW w:w="0" w:type="auto"/>
          </w:tcPr>
          <w:p w14:paraId="33CD86F2">
            <w:pPr>
              <w:pStyle w:val="22"/>
              <w:rPr>
                <w:rFonts w:eastAsiaTheme="minorEastAsia"/>
              </w:rPr>
            </w:pPr>
            <w:r>
              <w:rPr>
                <w:rFonts w:eastAsiaTheme="minorEastAsia"/>
              </w:rPr>
              <w:t>0.818 (0.771–0.864)</w:t>
            </w:r>
          </w:p>
        </w:tc>
        <w:tc>
          <w:tcPr>
            <w:tcW w:w="0" w:type="auto"/>
          </w:tcPr>
          <w:p w14:paraId="567FB76C">
            <w:pPr>
              <w:pStyle w:val="22"/>
              <w:rPr>
                <w:rFonts w:eastAsiaTheme="minorEastAsia"/>
              </w:rPr>
            </w:pPr>
            <w:r>
              <w:rPr>
                <w:rFonts w:eastAsiaTheme="minorEastAsia"/>
              </w:rPr>
              <w:t>0.822 (0.779–0.865)</w:t>
            </w:r>
          </w:p>
        </w:tc>
        <w:tc>
          <w:tcPr>
            <w:tcW w:w="0" w:type="auto"/>
          </w:tcPr>
          <w:p w14:paraId="6001B7D6">
            <w:pPr>
              <w:pStyle w:val="22"/>
              <w:rPr>
                <w:rFonts w:eastAsiaTheme="minorEastAsia"/>
              </w:rPr>
            </w:pPr>
            <w:r>
              <w:rPr>
                <w:rFonts w:eastAsiaTheme="minorEastAsia"/>
              </w:rPr>
              <w:t>0.673 (0.581–0.766)</w:t>
            </w:r>
          </w:p>
        </w:tc>
        <w:tc>
          <w:tcPr>
            <w:tcW w:w="0" w:type="auto"/>
          </w:tcPr>
          <w:p w14:paraId="2F1E8871">
            <w:pPr>
              <w:pStyle w:val="22"/>
              <w:rPr>
                <w:rFonts w:eastAsiaTheme="minorEastAsia"/>
              </w:rPr>
            </w:pPr>
            <w:r>
              <w:rPr>
                <w:rFonts w:eastAsiaTheme="minorEastAsia"/>
              </w:rPr>
              <w:t>0.786 (0.785–0.787)</w:t>
            </w:r>
          </w:p>
        </w:tc>
        <w:tc>
          <w:tcPr>
            <w:tcW w:w="0" w:type="auto"/>
          </w:tcPr>
          <w:p w14:paraId="227CB449">
            <w:pPr>
              <w:pStyle w:val="22"/>
              <w:rPr>
                <w:rFonts w:eastAsiaTheme="minorEastAsia"/>
              </w:rPr>
            </w:pPr>
          </w:p>
        </w:tc>
      </w:tr>
      <w:tr w14:paraId="73C586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Pr>
          <w:p w14:paraId="4D971A51">
            <w:pPr>
              <w:pStyle w:val="22"/>
              <w:rPr>
                <w:rFonts w:eastAsiaTheme="minorEastAsia"/>
              </w:rPr>
            </w:pPr>
            <w:r>
              <w:rPr>
                <w:rFonts w:eastAsiaTheme="minorEastAsia"/>
              </w:rPr>
              <w:t>Symptoms</w:t>
            </w:r>
          </w:p>
        </w:tc>
        <w:tc>
          <w:tcPr>
            <w:tcW w:w="0" w:type="auto"/>
          </w:tcPr>
          <w:p w14:paraId="5542DC32">
            <w:pPr>
              <w:pStyle w:val="22"/>
              <w:rPr>
                <w:rFonts w:eastAsiaTheme="minorEastAsia"/>
              </w:rPr>
            </w:pPr>
          </w:p>
        </w:tc>
        <w:tc>
          <w:tcPr>
            <w:tcW w:w="0" w:type="auto"/>
          </w:tcPr>
          <w:p w14:paraId="48DF83FD">
            <w:pPr>
              <w:pStyle w:val="22"/>
              <w:rPr>
                <w:rFonts w:eastAsiaTheme="minorEastAsia"/>
              </w:rPr>
            </w:pPr>
          </w:p>
        </w:tc>
        <w:tc>
          <w:tcPr>
            <w:tcW w:w="0" w:type="auto"/>
          </w:tcPr>
          <w:p w14:paraId="7F6FCE9D">
            <w:pPr>
              <w:pStyle w:val="22"/>
              <w:rPr>
                <w:rFonts w:eastAsiaTheme="minorEastAsia"/>
              </w:rPr>
            </w:pPr>
          </w:p>
        </w:tc>
        <w:tc>
          <w:tcPr>
            <w:tcW w:w="0" w:type="auto"/>
          </w:tcPr>
          <w:p w14:paraId="074203C1">
            <w:pPr>
              <w:pStyle w:val="22"/>
              <w:rPr>
                <w:rFonts w:eastAsiaTheme="minorEastAsia"/>
              </w:rPr>
            </w:pPr>
          </w:p>
        </w:tc>
        <w:tc>
          <w:tcPr>
            <w:tcW w:w="0" w:type="auto"/>
          </w:tcPr>
          <w:p w14:paraId="0B175708">
            <w:pPr>
              <w:pStyle w:val="22"/>
              <w:rPr>
                <w:rFonts w:eastAsiaTheme="minorEastAsia"/>
              </w:rPr>
            </w:pPr>
          </w:p>
        </w:tc>
      </w:tr>
      <w:tr w14:paraId="7EEE9F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Pr>
          <w:p w14:paraId="10C2F637">
            <w:pPr>
              <w:pStyle w:val="22"/>
              <w:rPr>
                <w:rFonts w:eastAsiaTheme="minorEastAsia"/>
              </w:rPr>
            </w:pPr>
            <w:r>
              <w:rPr>
                <w:rFonts w:eastAsiaTheme="minorEastAsia"/>
              </w:rPr>
              <w:t>Typical angina</w:t>
            </w:r>
          </w:p>
        </w:tc>
        <w:tc>
          <w:tcPr>
            <w:tcW w:w="0" w:type="auto"/>
          </w:tcPr>
          <w:p w14:paraId="226E52FC">
            <w:pPr>
              <w:pStyle w:val="22"/>
              <w:rPr>
                <w:rFonts w:eastAsiaTheme="minorEastAsia"/>
              </w:rPr>
            </w:pPr>
            <w:r>
              <w:rPr>
                <w:rFonts w:eastAsiaTheme="minorEastAsia"/>
              </w:rPr>
              <w:t>0.820 (0.771–0.868)</w:t>
            </w:r>
          </w:p>
        </w:tc>
        <w:tc>
          <w:tcPr>
            <w:tcW w:w="0" w:type="auto"/>
          </w:tcPr>
          <w:p w14:paraId="5825560D">
            <w:pPr>
              <w:pStyle w:val="22"/>
              <w:rPr>
                <w:rFonts w:eastAsiaTheme="minorEastAsia"/>
              </w:rPr>
            </w:pPr>
            <w:r>
              <w:rPr>
                <w:rFonts w:eastAsiaTheme="minorEastAsia"/>
              </w:rPr>
              <w:t>0.614 (0.565–0.662)</w:t>
            </w:r>
          </w:p>
        </w:tc>
        <w:tc>
          <w:tcPr>
            <w:tcW w:w="0" w:type="auto"/>
          </w:tcPr>
          <w:p w14:paraId="37ADE602">
            <w:pPr>
              <w:pStyle w:val="22"/>
              <w:rPr>
                <w:rFonts w:eastAsiaTheme="minorEastAsia"/>
              </w:rPr>
            </w:pPr>
            <w:r>
              <w:rPr>
                <w:rFonts w:eastAsiaTheme="minorEastAsia"/>
              </w:rPr>
              <w:t>0.890 (0.823–0.958)</w:t>
            </w:r>
          </w:p>
        </w:tc>
        <w:tc>
          <w:tcPr>
            <w:tcW w:w="0" w:type="auto"/>
          </w:tcPr>
          <w:p w14:paraId="72301229">
            <w:pPr>
              <w:pStyle w:val="22"/>
              <w:rPr>
                <w:rFonts w:eastAsiaTheme="minorEastAsia"/>
              </w:rPr>
            </w:pPr>
            <w:r>
              <w:rPr>
                <w:rFonts w:eastAsiaTheme="minorEastAsia"/>
              </w:rPr>
              <w:t>0.662 (0.661–0.663)</w:t>
            </w:r>
          </w:p>
        </w:tc>
        <w:tc>
          <w:tcPr>
            <w:tcW w:w="0" w:type="auto"/>
          </w:tcPr>
          <w:p w14:paraId="0F4AE0BE">
            <w:pPr>
              <w:pStyle w:val="22"/>
              <w:rPr>
                <w:rFonts w:eastAsiaTheme="minorEastAsia"/>
              </w:rPr>
            </w:pPr>
            <w:r>
              <w:rPr>
                <w:rFonts w:eastAsiaTheme="minorEastAsia"/>
              </w:rPr>
              <w:t>0.392</w:t>
            </w:r>
          </w:p>
        </w:tc>
      </w:tr>
      <w:tr w14:paraId="1595E7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Pr>
          <w:p w14:paraId="04E25497">
            <w:pPr>
              <w:pStyle w:val="22"/>
              <w:rPr>
                <w:rFonts w:eastAsiaTheme="minorEastAsia"/>
              </w:rPr>
            </w:pPr>
            <w:r>
              <w:rPr>
                <w:rFonts w:eastAsiaTheme="minorEastAsia"/>
              </w:rPr>
              <w:t>Non-angina</w:t>
            </w:r>
          </w:p>
        </w:tc>
        <w:tc>
          <w:tcPr>
            <w:tcW w:w="0" w:type="auto"/>
          </w:tcPr>
          <w:p w14:paraId="2741FF3B">
            <w:pPr>
              <w:pStyle w:val="22"/>
              <w:rPr>
                <w:rFonts w:eastAsiaTheme="minorEastAsia"/>
              </w:rPr>
            </w:pPr>
            <w:r>
              <w:rPr>
                <w:rFonts w:eastAsiaTheme="minorEastAsia"/>
              </w:rPr>
              <w:t>0.786 (0.712–0.859)</w:t>
            </w:r>
          </w:p>
        </w:tc>
        <w:tc>
          <w:tcPr>
            <w:tcW w:w="0" w:type="auto"/>
          </w:tcPr>
          <w:p w14:paraId="7A782112">
            <w:pPr>
              <w:pStyle w:val="22"/>
              <w:rPr>
                <w:rFonts w:eastAsiaTheme="minorEastAsia"/>
              </w:rPr>
            </w:pPr>
            <w:r>
              <w:rPr>
                <w:rFonts w:eastAsiaTheme="minorEastAsia"/>
              </w:rPr>
              <w:t>0.731 (0.632–0.829)</w:t>
            </w:r>
          </w:p>
        </w:tc>
        <w:tc>
          <w:tcPr>
            <w:tcW w:w="0" w:type="auto"/>
          </w:tcPr>
          <w:p w14:paraId="3A84B75A">
            <w:pPr>
              <w:pStyle w:val="22"/>
              <w:rPr>
                <w:rFonts w:eastAsiaTheme="minorEastAsia"/>
              </w:rPr>
            </w:pPr>
            <w:r>
              <w:rPr>
                <w:rFonts w:eastAsiaTheme="minorEastAsia"/>
              </w:rPr>
              <w:t>0.816 (0.729–0.903)</w:t>
            </w:r>
          </w:p>
        </w:tc>
        <w:tc>
          <w:tcPr>
            <w:tcW w:w="0" w:type="auto"/>
          </w:tcPr>
          <w:p w14:paraId="419C1C63">
            <w:pPr>
              <w:pStyle w:val="22"/>
              <w:rPr>
                <w:rFonts w:eastAsiaTheme="minorEastAsia"/>
              </w:rPr>
            </w:pPr>
            <w:r>
              <w:rPr>
                <w:rFonts w:eastAsiaTheme="minorEastAsia"/>
              </w:rPr>
              <w:t>0.773 (0.770–0.775)</w:t>
            </w:r>
          </w:p>
        </w:tc>
        <w:tc>
          <w:tcPr>
            <w:tcW w:w="0" w:type="auto"/>
          </w:tcPr>
          <w:p w14:paraId="05572379">
            <w:pPr>
              <w:pStyle w:val="22"/>
              <w:rPr>
                <w:rFonts w:eastAsiaTheme="minorEastAsia"/>
              </w:rPr>
            </w:pPr>
          </w:p>
        </w:tc>
      </w:tr>
      <w:tr w14:paraId="10AA91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Pr>
          <w:p w14:paraId="31632EED">
            <w:pPr>
              <w:pStyle w:val="22"/>
              <w:rPr>
                <w:rFonts w:eastAsiaTheme="minorEastAsia"/>
              </w:rPr>
            </w:pPr>
            <w:r>
              <w:rPr>
                <w:rFonts w:eastAsiaTheme="minorEastAsia"/>
              </w:rPr>
              <w:t>Lesion severity</w:t>
            </w:r>
          </w:p>
        </w:tc>
        <w:tc>
          <w:tcPr>
            <w:tcW w:w="0" w:type="auto"/>
          </w:tcPr>
          <w:p w14:paraId="19A03FB5">
            <w:pPr>
              <w:pStyle w:val="22"/>
              <w:rPr>
                <w:rFonts w:eastAsiaTheme="minorEastAsia"/>
              </w:rPr>
            </w:pPr>
          </w:p>
        </w:tc>
        <w:tc>
          <w:tcPr>
            <w:tcW w:w="0" w:type="auto"/>
          </w:tcPr>
          <w:p w14:paraId="3DD9C29D">
            <w:pPr>
              <w:pStyle w:val="22"/>
              <w:rPr>
                <w:rFonts w:eastAsiaTheme="minorEastAsia"/>
              </w:rPr>
            </w:pPr>
          </w:p>
        </w:tc>
        <w:tc>
          <w:tcPr>
            <w:tcW w:w="0" w:type="auto"/>
          </w:tcPr>
          <w:p w14:paraId="5BCCBC72">
            <w:pPr>
              <w:pStyle w:val="22"/>
              <w:rPr>
                <w:rFonts w:eastAsiaTheme="minorEastAsia"/>
              </w:rPr>
            </w:pPr>
          </w:p>
        </w:tc>
        <w:tc>
          <w:tcPr>
            <w:tcW w:w="0" w:type="auto"/>
          </w:tcPr>
          <w:p w14:paraId="014EFABB">
            <w:pPr>
              <w:pStyle w:val="22"/>
              <w:rPr>
                <w:rFonts w:eastAsiaTheme="minorEastAsia"/>
              </w:rPr>
            </w:pPr>
          </w:p>
        </w:tc>
        <w:tc>
          <w:tcPr>
            <w:tcW w:w="0" w:type="auto"/>
          </w:tcPr>
          <w:p w14:paraId="72A80C3A">
            <w:pPr>
              <w:pStyle w:val="22"/>
              <w:rPr>
                <w:rFonts w:eastAsiaTheme="minorEastAsia"/>
              </w:rPr>
            </w:pPr>
          </w:p>
        </w:tc>
      </w:tr>
      <w:tr w14:paraId="5859E3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Pr>
          <w:p w14:paraId="64E87A5A">
            <w:pPr>
              <w:pStyle w:val="22"/>
              <w:rPr>
                <w:rFonts w:eastAsiaTheme="minorEastAsia"/>
              </w:rPr>
            </w:pPr>
            <w:r>
              <w:rPr>
                <w:rFonts w:eastAsiaTheme="minorEastAsia"/>
              </w:rPr>
              <w:t>Single-vessel</w:t>
            </w:r>
          </w:p>
        </w:tc>
        <w:tc>
          <w:tcPr>
            <w:tcW w:w="0" w:type="auto"/>
          </w:tcPr>
          <w:p w14:paraId="57CF1D04">
            <w:pPr>
              <w:pStyle w:val="22"/>
              <w:rPr>
                <w:rFonts w:eastAsiaTheme="minorEastAsia"/>
              </w:rPr>
            </w:pPr>
            <w:r>
              <w:rPr>
                <w:rFonts w:eastAsiaTheme="minorEastAsia"/>
              </w:rPr>
              <w:t>0.814 (0.764–0.863)</w:t>
            </w:r>
          </w:p>
        </w:tc>
        <w:tc>
          <w:tcPr>
            <w:tcW w:w="0" w:type="auto"/>
          </w:tcPr>
          <w:p w14:paraId="7E8968A9">
            <w:pPr>
              <w:pStyle w:val="22"/>
              <w:rPr>
                <w:rFonts w:eastAsiaTheme="minorEastAsia"/>
              </w:rPr>
            </w:pPr>
            <w:r>
              <w:rPr>
                <w:rFonts w:eastAsiaTheme="minorEastAsia"/>
              </w:rPr>
              <w:t>0.676 (0.598–0.755)</w:t>
            </w:r>
          </w:p>
        </w:tc>
        <w:tc>
          <w:tcPr>
            <w:tcW w:w="0" w:type="auto"/>
          </w:tcPr>
          <w:p w14:paraId="1148A289">
            <w:pPr>
              <w:pStyle w:val="22"/>
              <w:rPr>
                <w:rFonts w:eastAsiaTheme="minorEastAsia"/>
              </w:rPr>
            </w:pPr>
            <w:r>
              <w:rPr>
                <w:rFonts w:eastAsiaTheme="minorEastAsia"/>
              </w:rPr>
              <w:t>0.823 (0.763–0.882)</w:t>
            </w:r>
          </w:p>
        </w:tc>
        <w:tc>
          <w:tcPr>
            <w:tcW w:w="0" w:type="auto"/>
          </w:tcPr>
          <w:p w14:paraId="2A09420F">
            <w:pPr>
              <w:pStyle w:val="22"/>
              <w:rPr>
                <w:rFonts w:eastAsiaTheme="minorEastAsia"/>
              </w:rPr>
            </w:pPr>
            <w:r>
              <w:rPr>
                <w:rFonts w:eastAsiaTheme="minorEastAsia"/>
              </w:rPr>
              <w:t>0.755 (0.754–0.756)</w:t>
            </w:r>
          </w:p>
        </w:tc>
        <w:tc>
          <w:tcPr>
            <w:tcW w:w="0" w:type="auto"/>
          </w:tcPr>
          <w:p w14:paraId="43EB2AF9">
            <w:pPr>
              <w:pStyle w:val="22"/>
              <w:rPr>
                <w:rFonts w:eastAsiaTheme="minorEastAsia"/>
              </w:rPr>
            </w:pPr>
            <w:r>
              <w:rPr>
                <w:rFonts w:eastAsiaTheme="minorEastAsia"/>
              </w:rPr>
              <w:t>0.025</w:t>
            </w:r>
          </w:p>
        </w:tc>
      </w:tr>
      <w:tr w14:paraId="07F4B1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Pr>
          <w:p w14:paraId="2E30474D">
            <w:pPr>
              <w:pStyle w:val="22"/>
              <w:rPr>
                <w:rFonts w:eastAsiaTheme="minorEastAsia"/>
              </w:rPr>
            </w:pPr>
            <w:r>
              <w:rPr>
                <w:rFonts w:eastAsiaTheme="minorEastAsia"/>
              </w:rPr>
              <w:t>Multi-vessels</w:t>
            </w:r>
          </w:p>
        </w:tc>
        <w:tc>
          <w:tcPr>
            <w:tcW w:w="0" w:type="auto"/>
          </w:tcPr>
          <w:p w14:paraId="2530FD3C">
            <w:pPr>
              <w:pStyle w:val="22"/>
              <w:rPr>
                <w:rFonts w:eastAsiaTheme="minorEastAsia"/>
              </w:rPr>
            </w:pPr>
            <w:r>
              <w:rPr>
                <w:rFonts w:eastAsiaTheme="minorEastAsia"/>
              </w:rPr>
              <w:t>0.881 (0.843–0.920)</w:t>
            </w:r>
          </w:p>
        </w:tc>
        <w:tc>
          <w:tcPr>
            <w:tcW w:w="0" w:type="auto"/>
          </w:tcPr>
          <w:p w14:paraId="5763F368">
            <w:pPr>
              <w:pStyle w:val="22"/>
              <w:rPr>
                <w:rFonts w:eastAsiaTheme="minorEastAsia"/>
              </w:rPr>
            </w:pPr>
            <w:r>
              <w:rPr>
                <w:rFonts w:eastAsiaTheme="minorEastAsia"/>
              </w:rPr>
              <w:t>0.873 (0.817–0.929)</w:t>
            </w:r>
          </w:p>
        </w:tc>
        <w:tc>
          <w:tcPr>
            <w:tcW w:w="0" w:type="auto"/>
          </w:tcPr>
          <w:p w14:paraId="74AA7FF7">
            <w:pPr>
              <w:pStyle w:val="22"/>
              <w:rPr>
                <w:rFonts w:eastAsiaTheme="minorEastAsia"/>
              </w:rPr>
            </w:pPr>
            <w:r>
              <w:rPr>
                <w:rFonts w:eastAsiaTheme="minorEastAsia"/>
              </w:rPr>
              <w:t>0.728 (0.658–0.797)</w:t>
            </w:r>
          </w:p>
        </w:tc>
        <w:tc>
          <w:tcPr>
            <w:tcW w:w="0" w:type="auto"/>
          </w:tcPr>
          <w:p w14:paraId="1C813D03">
            <w:pPr>
              <w:pStyle w:val="22"/>
              <w:rPr>
                <w:rFonts w:eastAsiaTheme="minorEastAsia"/>
              </w:rPr>
            </w:pPr>
            <w:r>
              <w:rPr>
                <w:rFonts w:eastAsiaTheme="minorEastAsia"/>
              </w:rPr>
              <w:t>0.795 (0.793–0.796)</w:t>
            </w:r>
          </w:p>
        </w:tc>
        <w:tc>
          <w:tcPr>
            <w:tcW w:w="0" w:type="auto"/>
          </w:tcPr>
          <w:p w14:paraId="0DE7D08D">
            <w:pPr>
              <w:pStyle w:val="22"/>
              <w:rPr>
                <w:rFonts w:eastAsiaTheme="minorEastAsia"/>
              </w:rPr>
            </w:pPr>
          </w:p>
        </w:tc>
      </w:tr>
    </w:tbl>
    <w:p w14:paraId="15D2B371">
      <w:pPr>
        <w:pStyle w:val="100"/>
        <w:spacing w:after="326"/>
        <w:rPr>
          <w:rFonts w:eastAsiaTheme="minorEastAsia"/>
          <w:bCs/>
        </w:rPr>
      </w:pPr>
      <w:r>
        <w:rPr>
          <w:rFonts w:eastAsiaTheme="minorEastAsia"/>
          <w:i/>
        </w:rPr>
        <w:t>P</w:t>
      </w:r>
      <w:r>
        <w:rPr>
          <w:rFonts w:eastAsiaTheme="minorEastAsia"/>
        </w:rPr>
        <w:t>-value was obtained by comparison of the AUC value.</w:t>
      </w:r>
      <w:r>
        <w:rPr>
          <w:rFonts w:hint="eastAsia" w:eastAsiaTheme="minorEastAsia"/>
          <w:bCs/>
        </w:rPr>
        <w:t xml:space="preserve"> </w:t>
      </w:r>
      <w:r>
        <w:rPr>
          <w:rFonts w:eastAsiaTheme="minorEastAsia"/>
        </w:rPr>
        <w:t>AUC, area under the receiver operating characteristic curve</w:t>
      </w:r>
    </w:p>
    <w:p w14:paraId="5D49B5C3">
      <w:pPr>
        <w:pStyle w:val="4"/>
        <w:rPr>
          <w:rFonts w:eastAsiaTheme="minorEastAsia"/>
          <w:b/>
        </w:rPr>
      </w:pPr>
      <w:r>
        <w:rPr>
          <w:rFonts w:eastAsiaTheme="minorEastAsia"/>
          <w:b/>
        </w:rPr>
        <w:br w:type="page"/>
      </w:r>
    </w:p>
    <w:p w14:paraId="2ED06941">
      <w:pPr>
        <w:pStyle w:val="20"/>
        <w:spacing w:before="326"/>
        <w:rPr>
          <w:rFonts w:eastAsiaTheme="minorEastAsia"/>
        </w:rPr>
      </w:pPr>
      <w:r>
        <w:rPr>
          <w:rFonts w:eastAsiaTheme="minorEastAsia"/>
        </w:rPr>
        <w:t>Table S9a. Performance of categorical auxiliary branch tasks in the multitask model</w:t>
      </w:r>
    </w:p>
    <w:tbl>
      <w:tblPr>
        <w:tblStyle w:val="60"/>
        <w:tblW w:w="0" w:type="auto"/>
        <w:tblInd w:w="0" w:type="dxa"/>
        <w:tblBorders>
          <w:top w:val="single" w:color="auto" w:sz="4" w:space="0"/>
          <w:left w:val="none" w:color="auto" w:sz="4" w:space="0"/>
          <w:bottom w:val="singl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949"/>
        <w:gridCol w:w="1523"/>
        <w:gridCol w:w="1523"/>
        <w:gridCol w:w="1523"/>
        <w:gridCol w:w="1523"/>
      </w:tblGrid>
      <w:tr w14:paraId="3FD79A9C">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186" w:hRule="atLeast"/>
        </w:trPr>
        <w:tc>
          <w:tcPr>
            <w:tcW w:w="0" w:type="auto"/>
            <w:tcBorders>
              <w:top w:val="single" w:color="auto" w:sz="4" w:space="0"/>
              <w:left w:val="nil"/>
              <w:bottom w:val="single" w:color="auto" w:sz="4" w:space="0"/>
              <w:right w:val="nil"/>
            </w:tcBorders>
            <w:shd w:val="clear" w:color="auto" w:fill="auto"/>
          </w:tcPr>
          <w:p w14:paraId="079F6F3F">
            <w:r>
              <w:t>Auxiliary branch task</w:t>
            </w:r>
          </w:p>
        </w:tc>
        <w:tc>
          <w:tcPr>
            <w:tcW w:w="0" w:type="auto"/>
            <w:tcBorders>
              <w:top w:val="single" w:color="auto" w:sz="4" w:space="0"/>
              <w:left w:val="nil"/>
              <w:bottom w:val="single" w:color="auto" w:sz="4" w:space="0"/>
              <w:right w:val="nil"/>
            </w:tcBorders>
            <w:shd w:val="clear" w:color="auto" w:fill="auto"/>
          </w:tcPr>
          <w:p w14:paraId="30DE2FAC">
            <w:pPr>
              <w:pStyle w:val="22"/>
              <w:rPr>
                <w:rFonts w:eastAsiaTheme="minorEastAsia"/>
                <w:b/>
              </w:rPr>
            </w:pPr>
            <w:r>
              <w:rPr>
                <w:rFonts w:eastAsiaTheme="minorEastAsia"/>
                <w:b/>
              </w:rPr>
              <w:t>AUC</w:t>
            </w:r>
          </w:p>
        </w:tc>
        <w:tc>
          <w:tcPr>
            <w:tcW w:w="0" w:type="auto"/>
            <w:tcBorders>
              <w:top w:val="single" w:color="auto" w:sz="4" w:space="0"/>
              <w:left w:val="nil"/>
              <w:bottom w:val="single" w:color="auto" w:sz="4" w:space="0"/>
              <w:right w:val="nil"/>
            </w:tcBorders>
            <w:shd w:val="clear" w:color="auto" w:fill="auto"/>
          </w:tcPr>
          <w:p w14:paraId="552C488E">
            <w:pPr>
              <w:pStyle w:val="22"/>
              <w:rPr>
                <w:rFonts w:eastAsiaTheme="minorEastAsia"/>
                <w:b/>
              </w:rPr>
            </w:pPr>
            <w:r>
              <w:rPr>
                <w:rFonts w:eastAsiaTheme="minorEastAsia"/>
                <w:b/>
              </w:rPr>
              <w:t>Sensitivity</w:t>
            </w:r>
          </w:p>
        </w:tc>
        <w:tc>
          <w:tcPr>
            <w:tcW w:w="0" w:type="auto"/>
            <w:tcBorders>
              <w:top w:val="single" w:color="auto" w:sz="4" w:space="0"/>
              <w:left w:val="nil"/>
              <w:bottom w:val="single" w:color="auto" w:sz="4" w:space="0"/>
              <w:right w:val="nil"/>
            </w:tcBorders>
            <w:shd w:val="clear" w:color="auto" w:fill="auto"/>
          </w:tcPr>
          <w:p w14:paraId="2220FACE">
            <w:pPr>
              <w:pStyle w:val="22"/>
              <w:rPr>
                <w:rFonts w:eastAsiaTheme="minorEastAsia"/>
                <w:b/>
              </w:rPr>
            </w:pPr>
            <w:r>
              <w:rPr>
                <w:rFonts w:eastAsiaTheme="minorEastAsia"/>
                <w:b/>
              </w:rPr>
              <w:t>Specificity</w:t>
            </w:r>
          </w:p>
        </w:tc>
        <w:tc>
          <w:tcPr>
            <w:tcW w:w="0" w:type="auto"/>
            <w:tcBorders>
              <w:top w:val="single" w:color="auto" w:sz="4" w:space="0"/>
              <w:left w:val="nil"/>
              <w:bottom w:val="single" w:color="auto" w:sz="4" w:space="0"/>
              <w:right w:val="nil"/>
            </w:tcBorders>
            <w:shd w:val="clear" w:color="auto" w:fill="auto"/>
          </w:tcPr>
          <w:p w14:paraId="027E538D">
            <w:pPr>
              <w:pStyle w:val="22"/>
              <w:rPr>
                <w:rFonts w:eastAsiaTheme="minorEastAsia"/>
                <w:b/>
              </w:rPr>
            </w:pPr>
            <w:r>
              <w:rPr>
                <w:rFonts w:eastAsiaTheme="minorEastAsia"/>
                <w:b/>
              </w:rPr>
              <w:t>Accuracy</w:t>
            </w:r>
          </w:p>
        </w:tc>
      </w:tr>
      <w:tr w14:paraId="09F9032A">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186" w:hRule="atLeast"/>
        </w:trPr>
        <w:tc>
          <w:tcPr>
            <w:tcW w:w="0" w:type="auto"/>
            <w:tcBorders>
              <w:top w:val="single" w:color="auto" w:sz="4" w:space="0"/>
              <w:left w:val="nil"/>
              <w:bottom w:val="nil"/>
              <w:right w:val="nil"/>
            </w:tcBorders>
            <w:shd w:val="clear" w:color="auto" w:fill="auto"/>
          </w:tcPr>
          <w:p w14:paraId="314FD987">
            <w:pPr>
              <w:pStyle w:val="22"/>
              <w:rPr>
                <w:rFonts w:eastAsiaTheme="minorEastAsia"/>
              </w:rPr>
            </w:pPr>
            <w:r>
              <w:rPr>
                <w:rFonts w:eastAsiaTheme="minorEastAsia"/>
              </w:rPr>
              <w:t>Sex</w:t>
            </w:r>
          </w:p>
        </w:tc>
        <w:tc>
          <w:tcPr>
            <w:tcW w:w="0" w:type="auto"/>
            <w:tcBorders>
              <w:top w:val="single" w:color="auto" w:sz="4" w:space="0"/>
              <w:left w:val="nil"/>
              <w:bottom w:val="nil"/>
              <w:right w:val="nil"/>
            </w:tcBorders>
            <w:shd w:val="clear" w:color="auto" w:fill="auto"/>
          </w:tcPr>
          <w:p w14:paraId="638FD755">
            <w:pPr>
              <w:pStyle w:val="22"/>
              <w:rPr>
                <w:rFonts w:eastAsiaTheme="minorEastAsia"/>
              </w:rPr>
            </w:pPr>
            <w:r>
              <w:rPr>
                <w:rFonts w:eastAsiaTheme="minorEastAsia"/>
              </w:rPr>
              <w:t>0.759 (0.729–0.789)</w:t>
            </w:r>
          </w:p>
        </w:tc>
        <w:tc>
          <w:tcPr>
            <w:tcW w:w="0" w:type="auto"/>
            <w:tcBorders>
              <w:top w:val="single" w:color="auto" w:sz="4" w:space="0"/>
              <w:left w:val="nil"/>
              <w:bottom w:val="nil"/>
              <w:right w:val="nil"/>
            </w:tcBorders>
            <w:shd w:val="clear" w:color="auto" w:fill="auto"/>
          </w:tcPr>
          <w:p w14:paraId="160DF445">
            <w:pPr>
              <w:pStyle w:val="22"/>
              <w:rPr>
                <w:rFonts w:eastAsiaTheme="minorEastAsia"/>
              </w:rPr>
            </w:pPr>
            <w:r>
              <w:rPr>
                <w:rFonts w:eastAsiaTheme="minorEastAsia"/>
              </w:rPr>
              <w:t>0.798 (0.771, 0.825)</w:t>
            </w:r>
          </w:p>
        </w:tc>
        <w:tc>
          <w:tcPr>
            <w:tcW w:w="0" w:type="auto"/>
            <w:tcBorders>
              <w:top w:val="single" w:color="auto" w:sz="4" w:space="0"/>
              <w:left w:val="nil"/>
              <w:bottom w:val="nil"/>
              <w:right w:val="nil"/>
            </w:tcBorders>
            <w:shd w:val="clear" w:color="auto" w:fill="auto"/>
          </w:tcPr>
          <w:p w14:paraId="1343C848">
            <w:pPr>
              <w:pStyle w:val="22"/>
              <w:rPr>
                <w:rFonts w:eastAsiaTheme="minorEastAsia"/>
              </w:rPr>
            </w:pPr>
            <w:r>
              <w:rPr>
                <w:rFonts w:eastAsiaTheme="minorEastAsia"/>
              </w:rPr>
              <w:t>0.800 (0.773, 0.827)</w:t>
            </w:r>
          </w:p>
        </w:tc>
        <w:tc>
          <w:tcPr>
            <w:tcW w:w="0" w:type="auto"/>
            <w:tcBorders>
              <w:top w:val="single" w:color="auto" w:sz="4" w:space="0"/>
              <w:left w:val="nil"/>
              <w:bottom w:val="nil"/>
              <w:right w:val="nil"/>
            </w:tcBorders>
            <w:shd w:val="clear" w:color="auto" w:fill="auto"/>
          </w:tcPr>
          <w:p w14:paraId="04A4CEBF">
            <w:pPr>
              <w:pStyle w:val="22"/>
              <w:rPr>
                <w:rFonts w:eastAsiaTheme="minorEastAsia"/>
              </w:rPr>
            </w:pPr>
            <w:r>
              <w:rPr>
                <w:rFonts w:eastAsiaTheme="minorEastAsia"/>
              </w:rPr>
              <w:t>0.798 (0.771, 0.825)</w:t>
            </w:r>
          </w:p>
        </w:tc>
      </w:tr>
      <w:tr w14:paraId="48158DAE">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90" w:hRule="atLeast"/>
        </w:trPr>
        <w:tc>
          <w:tcPr>
            <w:tcW w:w="0" w:type="auto"/>
            <w:tcBorders>
              <w:top w:val="nil"/>
              <w:left w:val="nil"/>
              <w:bottom w:val="nil"/>
              <w:right w:val="nil"/>
            </w:tcBorders>
            <w:shd w:val="clear" w:color="auto" w:fill="auto"/>
          </w:tcPr>
          <w:p w14:paraId="7D66ACE2">
            <w:pPr>
              <w:pStyle w:val="22"/>
              <w:rPr>
                <w:rFonts w:eastAsiaTheme="minorEastAsia"/>
              </w:rPr>
            </w:pPr>
            <w:r>
              <w:rPr>
                <w:rFonts w:eastAsiaTheme="minorEastAsia"/>
              </w:rPr>
              <w:t>Smoking</w:t>
            </w:r>
          </w:p>
        </w:tc>
        <w:tc>
          <w:tcPr>
            <w:tcW w:w="0" w:type="auto"/>
            <w:tcBorders>
              <w:top w:val="nil"/>
              <w:left w:val="nil"/>
              <w:bottom w:val="nil"/>
              <w:right w:val="nil"/>
            </w:tcBorders>
            <w:shd w:val="clear" w:color="auto" w:fill="auto"/>
          </w:tcPr>
          <w:p w14:paraId="673EE246">
            <w:pPr>
              <w:pStyle w:val="22"/>
              <w:rPr>
                <w:rFonts w:eastAsiaTheme="minorEastAsia"/>
              </w:rPr>
            </w:pPr>
            <w:r>
              <w:rPr>
                <w:rFonts w:eastAsiaTheme="minorEastAsia"/>
              </w:rPr>
              <w:t>0.642 (0.606–0.678)</w:t>
            </w:r>
          </w:p>
        </w:tc>
        <w:tc>
          <w:tcPr>
            <w:tcW w:w="0" w:type="auto"/>
            <w:tcBorders>
              <w:top w:val="nil"/>
              <w:left w:val="nil"/>
              <w:bottom w:val="nil"/>
              <w:right w:val="nil"/>
            </w:tcBorders>
            <w:shd w:val="clear" w:color="auto" w:fill="auto"/>
          </w:tcPr>
          <w:p w14:paraId="0E01C42A">
            <w:pPr>
              <w:pStyle w:val="22"/>
              <w:rPr>
                <w:rFonts w:eastAsiaTheme="minorEastAsia"/>
              </w:rPr>
            </w:pPr>
            <w:r>
              <w:rPr>
                <w:rFonts w:eastAsiaTheme="minorEastAsia"/>
              </w:rPr>
              <w:t>0.589 (0.551, 0.627)</w:t>
            </w:r>
          </w:p>
        </w:tc>
        <w:tc>
          <w:tcPr>
            <w:tcW w:w="0" w:type="auto"/>
            <w:tcBorders>
              <w:top w:val="nil"/>
              <w:left w:val="nil"/>
              <w:bottom w:val="nil"/>
              <w:right w:val="nil"/>
            </w:tcBorders>
            <w:shd w:val="clear" w:color="auto" w:fill="auto"/>
          </w:tcPr>
          <w:p w14:paraId="196FAAA3">
            <w:pPr>
              <w:pStyle w:val="22"/>
              <w:rPr>
                <w:rFonts w:eastAsiaTheme="minorEastAsia"/>
              </w:rPr>
            </w:pPr>
            <w:r>
              <w:rPr>
                <w:rFonts w:eastAsiaTheme="minorEastAsia"/>
              </w:rPr>
              <w:t>0.634 (0.598, 0.670)</w:t>
            </w:r>
          </w:p>
        </w:tc>
        <w:tc>
          <w:tcPr>
            <w:tcW w:w="0" w:type="auto"/>
            <w:tcBorders>
              <w:top w:val="nil"/>
              <w:left w:val="nil"/>
              <w:bottom w:val="nil"/>
              <w:right w:val="nil"/>
            </w:tcBorders>
            <w:shd w:val="clear" w:color="auto" w:fill="auto"/>
          </w:tcPr>
          <w:p w14:paraId="4B5DD556">
            <w:pPr>
              <w:pStyle w:val="22"/>
              <w:rPr>
                <w:rFonts w:eastAsiaTheme="minorEastAsia"/>
              </w:rPr>
            </w:pPr>
            <w:r>
              <w:rPr>
                <w:rFonts w:eastAsiaTheme="minorEastAsia"/>
              </w:rPr>
              <w:t>0.615 (0.578, 0.652)</w:t>
            </w:r>
          </w:p>
        </w:tc>
      </w:tr>
      <w:tr w14:paraId="7701B02A">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248" w:hRule="atLeast"/>
        </w:trPr>
        <w:tc>
          <w:tcPr>
            <w:tcW w:w="0" w:type="auto"/>
            <w:tcBorders>
              <w:top w:val="nil"/>
              <w:left w:val="nil"/>
              <w:bottom w:val="nil"/>
              <w:right w:val="nil"/>
            </w:tcBorders>
            <w:shd w:val="clear" w:color="auto" w:fill="auto"/>
          </w:tcPr>
          <w:p w14:paraId="7165243F">
            <w:pPr>
              <w:pStyle w:val="22"/>
              <w:rPr>
                <w:rFonts w:eastAsiaTheme="minorEastAsia"/>
              </w:rPr>
            </w:pPr>
            <w:r>
              <w:rPr>
                <w:rFonts w:eastAsiaTheme="minorEastAsia"/>
              </w:rPr>
              <w:t>Drinking</w:t>
            </w:r>
          </w:p>
        </w:tc>
        <w:tc>
          <w:tcPr>
            <w:tcW w:w="0" w:type="auto"/>
            <w:tcBorders>
              <w:top w:val="nil"/>
              <w:left w:val="nil"/>
              <w:bottom w:val="nil"/>
              <w:right w:val="nil"/>
            </w:tcBorders>
            <w:shd w:val="clear" w:color="auto" w:fill="auto"/>
          </w:tcPr>
          <w:p w14:paraId="4E009E52">
            <w:pPr>
              <w:pStyle w:val="22"/>
              <w:rPr>
                <w:rFonts w:eastAsiaTheme="minorEastAsia"/>
              </w:rPr>
            </w:pPr>
            <w:r>
              <w:rPr>
                <w:rFonts w:eastAsiaTheme="minorEastAsia"/>
              </w:rPr>
              <w:t>0.530 (0.491, 0.569)</w:t>
            </w:r>
          </w:p>
        </w:tc>
        <w:tc>
          <w:tcPr>
            <w:tcW w:w="0" w:type="auto"/>
            <w:tcBorders>
              <w:top w:val="nil"/>
              <w:left w:val="nil"/>
              <w:bottom w:val="nil"/>
              <w:right w:val="nil"/>
            </w:tcBorders>
            <w:shd w:val="clear" w:color="auto" w:fill="auto"/>
          </w:tcPr>
          <w:p w14:paraId="5F66B8D8">
            <w:pPr>
              <w:pStyle w:val="22"/>
              <w:rPr>
                <w:rFonts w:eastAsiaTheme="minorEastAsia"/>
              </w:rPr>
            </w:pPr>
            <w:r>
              <w:rPr>
                <w:rFonts w:eastAsiaTheme="minorEastAsia"/>
              </w:rPr>
              <w:t>0.513 (0.474, 0.552)</w:t>
            </w:r>
          </w:p>
        </w:tc>
        <w:tc>
          <w:tcPr>
            <w:tcW w:w="0" w:type="auto"/>
            <w:tcBorders>
              <w:top w:val="nil"/>
              <w:left w:val="nil"/>
              <w:bottom w:val="nil"/>
              <w:right w:val="nil"/>
            </w:tcBorders>
            <w:shd w:val="clear" w:color="auto" w:fill="auto"/>
          </w:tcPr>
          <w:p w14:paraId="2D7E7163">
            <w:pPr>
              <w:pStyle w:val="22"/>
              <w:rPr>
                <w:rFonts w:eastAsiaTheme="minorEastAsia"/>
              </w:rPr>
            </w:pPr>
            <w:r>
              <w:rPr>
                <w:rFonts w:eastAsiaTheme="minorEastAsia"/>
              </w:rPr>
              <w:t>0.505 (0.465, 0.545)</w:t>
            </w:r>
          </w:p>
        </w:tc>
        <w:tc>
          <w:tcPr>
            <w:tcW w:w="0" w:type="auto"/>
            <w:tcBorders>
              <w:top w:val="nil"/>
              <w:left w:val="nil"/>
              <w:bottom w:val="nil"/>
              <w:right w:val="nil"/>
            </w:tcBorders>
            <w:shd w:val="clear" w:color="auto" w:fill="auto"/>
          </w:tcPr>
          <w:p w14:paraId="624F7147">
            <w:pPr>
              <w:pStyle w:val="22"/>
              <w:rPr>
                <w:rFonts w:eastAsiaTheme="minorEastAsia"/>
              </w:rPr>
            </w:pPr>
            <w:r>
              <w:rPr>
                <w:rFonts w:eastAsiaTheme="minorEastAsia"/>
              </w:rPr>
              <w:t>0.501 (0.461, 0.541)</w:t>
            </w:r>
          </w:p>
        </w:tc>
      </w:tr>
      <w:tr w14:paraId="2F8B5FE4">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90" w:hRule="atLeast"/>
        </w:trPr>
        <w:tc>
          <w:tcPr>
            <w:tcW w:w="0" w:type="auto"/>
            <w:tcBorders>
              <w:top w:val="nil"/>
              <w:left w:val="nil"/>
              <w:bottom w:val="nil"/>
              <w:right w:val="nil"/>
            </w:tcBorders>
            <w:shd w:val="clear" w:color="auto" w:fill="auto"/>
          </w:tcPr>
          <w:p w14:paraId="420A6674">
            <w:pPr>
              <w:pStyle w:val="22"/>
              <w:rPr>
                <w:rFonts w:eastAsiaTheme="minorEastAsia"/>
              </w:rPr>
            </w:pPr>
            <w:r>
              <w:rPr>
                <w:rFonts w:eastAsiaTheme="minorEastAsia"/>
              </w:rPr>
              <w:t>Hypertension</w:t>
            </w:r>
          </w:p>
        </w:tc>
        <w:tc>
          <w:tcPr>
            <w:tcW w:w="0" w:type="auto"/>
            <w:tcBorders>
              <w:top w:val="nil"/>
              <w:left w:val="nil"/>
              <w:bottom w:val="nil"/>
              <w:right w:val="nil"/>
            </w:tcBorders>
            <w:shd w:val="clear" w:color="auto" w:fill="auto"/>
          </w:tcPr>
          <w:p w14:paraId="3569DA47">
            <w:pPr>
              <w:pStyle w:val="22"/>
              <w:rPr>
                <w:rFonts w:eastAsiaTheme="minorEastAsia"/>
              </w:rPr>
            </w:pPr>
            <w:r>
              <w:rPr>
                <w:rFonts w:eastAsiaTheme="minorEastAsia"/>
              </w:rPr>
              <w:t>0.533 (0.494, 0.572)</w:t>
            </w:r>
          </w:p>
        </w:tc>
        <w:tc>
          <w:tcPr>
            <w:tcW w:w="0" w:type="auto"/>
            <w:tcBorders>
              <w:top w:val="nil"/>
              <w:left w:val="nil"/>
              <w:bottom w:val="nil"/>
              <w:right w:val="nil"/>
            </w:tcBorders>
            <w:shd w:val="clear" w:color="auto" w:fill="auto"/>
          </w:tcPr>
          <w:p w14:paraId="7E88C18B">
            <w:pPr>
              <w:pStyle w:val="22"/>
              <w:rPr>
                <w:rFonts w:eastAsiaTheme="minorEastAsia"/>
              </w:rPr>
            </w:pPr>
            <w:r>
              <w:rPr>
                <w:rFonts w:eastAsiaTheme="minorEastAsia"/>
              </w:rPr>
              <w:t>0.523 (0.484, 0.562)</w:t>
            </w:r>
          </w:p>
        </w:tc>
        <w:tc>
          <w:tcPr>
            <w:tcW w:w="0" w:type="auto"/>
            <w:tcBorders>
              <w:top w:val="nil"/>
              <w:left w:val="nil"/>
              <w:bottom w:val="nil"/>
              <w:right w:val="nil"/>
            </w:tcBorders>
            <w:shd w:val="clear" w:color="auto" w:fill="auto"/>
          </w:tcPr>
          <w:p w14:paraId="24C9EA45">
            <w:pPr>
              <w:pStyle w:val="22"/>
              <w:rPr>
                <w:rFonts w:eastAsiaTheme="minorEastAsia"/>
              </w:rPr>
            </w:pPr>
            <w:r>
              <w:rPr>
                <w:rFonts w:eastAsiaTheme="minorEastAsia"/>
              </w:rPr>
              <w:t>0.515 (0.476, 0.554)</w:t>
            </w:r>
          </w:p>
        </w:tc>
        <w:tc>
          <w:tcPr>
            <w:tcW w:w="0" w:type="auto"/>
            <w:tcBorders>
              <w:top w:val="nil"/>
              <w:left w:val="nil"/>
              <w:bottom w:val="nil"/>
              <w:right w:val="nil"/>
            </w:tcBorders>
            <w:shd w:val="clear" w:color="auto" w:fill="auto"/>
          </w:tcPr>
          <w:p w14:paraId="531D4179">
            <w:pPr>
              <w:pStyle w:val="22"/>
              <w:rPr>
                <w:rFonts w:eastAsiaTheme="minorEastAsia"/>
              </w:rPr>
            </w:pPr>
            <w:r>
              <w:rPr>
                <w:rFonts w:eastAsiaTheme="minorEastAsia"/>
              </w:rPr>
              <w:t>0.520 (0.481, 0.559)</w:t>
            </w:r>
          </w:p>
        </w:tc>
      </w:tr>
      <w:tr w14:paraId="2640B90A">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186" w:hRule="atLeast"/>
        </w:trPr>
        <w:tc>
          <w:tcPr>
            <w:tcW w:w="0" w:type="auto"/>
            <w:tcBorders>
              <w:top w:val="nil"/>
              <w:left w:val="nil"/>
              <w:bottom w:val="nil"/>
              <w:right w:val="nil"/>
            </w:tcBorders>
            <w:shd w:val="clear" w:color="auto" w:fill="auto"/>
          </w:tcPr>
          <w:p w14:paraId="42C1AFD8">
            <w:pPr>
              <w:pStyle w:val="22"/>
              <w:rPr>
                <w:rFonts w:eastAsiaTheme="minorEastAsia"/>
              </w:rPr>
            </w:pPr>
            <w:r>
              <w:rPr>
                <w:rFonts w:eastAsiaTheme="minorEastAsia"/>
              </w:rPr>
              <w:t>Diabetes</w:t>
            </w:r>
          </w:p>
        </w:tc>
        <w:tc>
          <w:tcPr>
            <w:tcW w:w="0" w:type="auto"/>
            <w:tcBorders>
              <w:top w:val="nil"/>
              <w:left w:val="nil"/>
              <w:bottom w:val="nil"/>
              <w:right w:val="nil"/>
            </w:tcBorders>
            <w:shd w:val="clear" w:color="auto" w:fill="auto"/>
          </w:tcPr>
          <w:p w14:paraId="02B90A7D">
            <w:pPr>
              <w:pStyle w:val="22"/>
              <w:rPr>
                <w:rFonts w:eastAsiaTheme="minorEastAsia"/>
              </w:rPr>
            </w:pPr>
            <w:r>
              <w:rPr>
                <w:rFonts w:eastAsiaTheme="minorEastAsia"/>
              </w:rPr>
              <w:t>0.580 (0.542, 0.618)</w:t>
            </w:r>
          </w:p>
        </w:tc>
        <w:tc>
          <w:tcPr>
            <w:tcW w:w="0" w:type="auto"/>
            <w:tcBorders>
              <w:top w:val="nil"/>
              <w:left w:val="nil"/>
              <w:bottom w:val="nil"/>
              <w:right w:val="nil"/>
            </w:tcBorders>
            <w:shd w:val="clear" w:color="auto" w:fill="auto"/>
          </w:tcPr>
          <w:p w14:paraId="6F3986D9">
            <w:pPr>
              <w:pStyle w:val="22"/>
              <w:rPr>
                <w:rFonts w:eastAsiaTheme="minorEastAsia"/>
              </w:rPr>
            </w:pPr>
            <w:r>
              <w:rPr>
                <w:rFonts w:eastAsiaTheme="minorEastAsia"/>
              </w:rPr>
              <w:t>0.581 (0.543,0.619)</w:t>
            </w:r>
          </w:p>
        </w:tc>
        <w:tc>
          <w:tcPr>
            <w:tcW w:w="0" w:type="auto"/>
            <w:tcBorders>
              <w:top w:val="nil"/>
              <w:left w:val="nil"/>
              <w:bottom w:val="nil"/>
              <w:right w:val="nil"/>
            </w:tcBorders>
            <w:shd w:val="clear" w:color="auto" w:fill="auto"/>
          </w:tcPr>
          <w:p w14:paraId="0D8E1CC2">
            <w:pPr>
              <w:pStyle w:val="22"/>
              <w:rPr>
                <w:rFonts w:eastAsiaTheme="minorEastAsia"/>
              </w:rPr>
            </w:pPr>
            <w:r>
              <w:rPr>
                <w:rFonts w:eastAsiaTheme="minorEastAsia"/>
              </w:rPr>
              <w:t>0.550 (0.511, 0.589)</w:t>
            </w:r>
          </w:p>
        </w:tc>
        <w:tc>
          <w:tcPr>
            <w:tcW w:w="0" w:type="auto"/>
            <w:tcBorders>
              <w:top w:val="nil"/>
              <w:left w:val="nil"/>
              <w:bottom w:val="nil"/>
              <w:right w:val="nil"/>
            </w:tcBorders>
            <w:shd w:val="clear" w:color="auto" w:fill="auto"/>
          </w:tcPr>
          <w:p w14:paraId="1234AE0F">
            <w:pPr>
              <w:pStyle w:val="22"/>
              <w:rPr>
                <w:rFonts w:eastAsiaTheme="minorEastAsia"/>
              </w:rPr>
            </w:pPr>
            <w:r>
              <w:rPr>
                <w:rFonts w:eastAsiaTheme="minorEastAsia"/>
              </w:rPr>
              <w:t>0.560 (0.522, 0.598)</w:t>
            </w:r>
          </w:p>
        </w:tc>
      </w:tr>
      <w:tr w14:paraId="15926C13">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186" w:hRule="atLeast"/>
        </w:trPr>
        <w:tc>
          <w:tcPr>
            <w:tcW w:w="0" w:type="auto"/>
            <w:tcBorders>
              <w:top w:val="nil"/>
              <w:left w:val="nil"/>
              <w:bottom w:val="single" w:color="auto" w:sz="4" w:space="0"/>
              <w:right w:val="nil"/>
            </w:tcBorders>
            <w:shd w:val="clear" w:color="auto" w:fill="auto"/>
          </w:tcPr>
          <w:p w14:paraId="1FD819D1">
            <w:pPr>
              <w:pStyle w:val="22"/>
              <w:rPr>
                <w:rFonts w:eastAsiaTheme="minorEastAsia"/>
              </w:rPr>
            </w:pPr>
            <w:r>
              <w:rPr>
                <w:rFonts w:eastAsiaTheme="minorEastAsia"/>
              </w:rPr>
              <w:t>Hypercholesterolemia</w:t>
            </w:r>
          </w:p>
        </w:tc>
        <w:tc>
          <w:tcPr>
            <w:tcW w:w="0" w:type="auto"/>
            <w:tcBorders>
              <w:top w:val="nil"/>
              <w:left w:val="nil"/>
              <w:bottom w:val="single" w:color="auto" w:sz="4" w:space="0"/>
              <w:right w:val="nil"/>
            </w:tcBorders>
            <w:shd w:val="clear" w:color="auto" w:fill="auto"/>
          </w:tcPr>
          <w:p w14:paraId="33091810">
            <w:pPr>
              <w:pStyle w:val="22"/>
              <w:rPr>
                <w:rFonts w:eastAsiaTheme="minorEastAsia"/>
              </w:rPr>
            </w:pPr>
            <w:r>
              <w:rPr>
                <w:rFonts w:eastAsiaTheme="minorEastAsia"/>
              </w:rPr>
              <w:t>0.546 (0.507, 0.585)</w:t>
            </w:r>
          </w:p>
        </w:tc>
        <w:tc>
          <w:tcPr>
            <w:tcW w:w="0" w:type="auto"/>
            <w:tcBorders>
              <w:top w:val="nil"/>
              <w:left w:val="nil"/>
              <w:bottom w:val="single" w:color="auto" w:sz="4" w:space="0"/>
              <w:right w:val="nil"/>
            </w:tcBorders>
            <w:shd w:val="clear" w:color="auto" w:fill="auto"/>
          </w:tcPr>
          <w:p w14:paraId="4B80AAC0">
            <w:pPr>
              <w:pStyle w:val="22"/>
              <w:rPr>
                <w:rFonts w:eastAsiaTheme="minorEastAsia"/>
              </w:rPr>
            </w:pPr>
            <w:r>
              <w:rPr>
                <w:rFonts w:eastAsiaTheme="minorEastAsia"/>
              </w:rPr>
              <w:t>0.600 (0.563, 0.637)</w:t>
            </w:r>
          </w:p>
        </w:tc>
        <w:tc>
          <w:tcPr>
            <w:tcW w:w="0" w:type="auto"/>
            <w:tcBorders>
              <w:top w:val="nil"/>
              <w:left w:val="nil"/>
              <w:bottom w:val="single" w:color="auto" w:sz="4" w:space="0"/>
              <w:right w:val="nil"/>
            </w:tcBorders>
            <w:shd w:val="clear" w:color="auto" w:fill="auto"/>
          </w:tcPr>
          <w:p w14:paraId="3B7AC878">
            <w:pPr>
              <w:pStyle w:val="22"/>
              <w:rPr>
                <w:rFonts w:eastAsiaTheme="minorEastAsia"/>
              </w:rPr>
            </w:pPr>
            <w:r>
              <w:rPr>
                <w:rFonts w:eastAsiaTheme="minorEastAsia"/>
              </w:rPr>
              <w:t>0.515 (0.476, 0.554)</w:t>
            </w:r>
          </w:p>
        </w:tc>
        <w:tc>
          <w:tcPr>
            <w:tcW w:w="0" w:type="auto"/>
            <w:tcBorders>
              <w:top w:val="nil"/>
              <w:left w:val="nil"/>
              <w:bottom w:val="single" w:color="auto" w:sz="4" w:space="0"/>
              <w:right w:val="nil"/>
            </w:tcBorders>
            <w:shd w:val="clear" w:color="auto" w:fill="auto"/>
          </w:tcPr>
          <w:p w14:paraId="0A4494E4">
            <w:pPr>
              <w:pStyle w:val="22"/>
              <w:rPr>
                <w:rFonts w:eastAsiaTheme="minorEastAsia"/>
              </w:rPr>
            </w:pPr>
            <w:r>
              <w:rPr>
                <w:rFonts w:eastAsiaTheme="minorEastAsia"/>
              </w:rPr>
              <w:t>0.528 (0.489, 0.567)</w:t>
            </w:r>
          </w:p>
        </w:tc>
      </w:tr>
    </w:tbl>
    <w:p w14:paraId="0393E47E">
      <w:pPr>
        <w:pStyle w:val="100"/>
        <w:spacing w:after="326"/>
        <w:rPr>
          <w:rFonts w:eastAsiaTheme="minorEastAsia"/>
        </w:rPr>
      </w:pPr>
      <w:r>
        <w:rPr>
          <w:rFonts w:eastAsiaTheme="minorEastAsia"/>
        </w:rPr>
        <w:t>AUC, area under the receiver operating characteristic curve.</w:t>
      </w:r>
    </w:p>
    <w:p w14:paraId="39730E46">
      <w:pPr>
        <w:pStyle w:val="4"/>
        <w:rPr>
          <w:rFonts w:eastAsiaTheme="minorEastAsia"/>
          <w:b/>
        </w:rPr>
      </w:pPr>
      <w:r>
        <w:rPr>
          <w:rFonts w:eastAsiaTheme="minorEastAsia"/>
          <w:b/>
        </w:rPr>
        <w:br w:type="page"/>
      </w:r>
    </w:p>
    <w:p w14:paraId="295E0731">
      <w:pPr>
        <w:pStyle w:val="20"/>
        <w:spacing w:before="326"/>
        <w:rPr>
          <w:rFonts w:eastAsiaTheme="minorEastAsia"/>
        </w:rPr>
      </w:pPr>
      <w:r>
        <w:rPr>
          <w:rFonts w:eastAsiaTheme="minorEastAsia"/>
        </w:rPr>
        <w:t>Table S9b. Performance of continuous auxiliary branch tasks in the multitask model</w:t>
      </w:r>
    </w:p>
    <w:tbl>
      <w:tblPr>
        <w:tblStyle w:val="60"/>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71"/>
        <w:gridCol w:w="3926"/>
        <w:gridCol w:w="3379"/>
      </w:tblGrid>
      <w:tr w14:paraId="5C674A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1186" w:type="pct"/>
            <w:tcBorders>
              <w:bottom w:val="single" w:color="auto" w:sz="4" w:space="0"/>
            </w:tcBorders>
            <w:shd w:val="clear" w:color="auto" w:fill="auto"/>
          </w:tcPr>
          <w:p w14:paraId="6E75F1C5">
            <w:r>
              <w:t>Auxiliary branch task</w:t>
            </w:r>
          </w:p>
        </w:tc>
        <w:tc>
          <w:tcPr>
            <w:tcW w:w="2050" w:type="pct"/>
            <w:tcBorders>
              <w:bottom w:val="single" w:color="auto" w:sz="4" w:space="0"/>
              <w:right w:val="nil"/>
            </w:tcBorders>
            <w:shd w:val="clear" w:color="auto" w:fill="auto"/>
          </w:tcPr>
          <w:p w14:paraId="1D232895">
            <w:pPr>
              <w:pStyle w:val="22"/>
              <w:rPr>
                <w:rFonts w:eastAsiaTheme="minorEastAsia"/>
              </w:rPr>
            </w:pPr>
            <w:r>
              <w:rPr>
                <w:rFonts w:eastAsiaTheme="minorEastAsia"/>
              </w:rPr>
              <w:t>MAE</w:t>
            </w:r>
          </w:p>
        </w:tc>
        <w:tc>
          <w:tcPr>
            <w:tcW w:w="1764" w:type="pct"/>
            <w:tcBorders>
              <w:top w:val="single" w:color="auto" w:sz="4" w:space="0"/>
              <w:left w:val="nil"/>
              <w:bottom w:val="single" w:color="auto" w:sz="4" w:space="0"/>
              <w:right w:val="nil"/>
            </w:tcBorders>
          </w:tcPr>
          <w:p w14:paraId="5BD6008B">
            <w:pPr>
              <w:pStyle w:val="22"/>
              <w:rPr>
                <w:rFonts w:eastAsiaTheme="minorEastAsia"/>
              </w:rPr>
            </w:pPr>
            <w:r>
              <w:rPr>
                <w:rFonts w:eastAsiaTheme="minorEastAsia"/>
              </w:rPr>
              <w:t>R</w:t>
            </w:r>
            <w:r>
              <w:rPr>
                <w:rFonts w:eastAsiaTheme="minorEastAsia"/>
                <w:vertAlign w:val="superscript"/>
              </w:rPr>
              <w:t>2</w:t>
            </w:r>
          </w:p>
        </w:tc>
      </w:tr>
      <w:tr w14:paraId="57ECA5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1186" w:type="pct"/>
            <w:tcBorders>
              <w:top w:val="single" w:color="auto" w:sz="4" w:space="0"/>
            </w:tcBorders>
            <w:shd w:val="clear" w:color="auto" w:fill="auto"/>
          </w:tcPr>
          <w:p w14:paraId="1EE115C2">
            <w:pPr>
              <w:pStyle w:val="22"/>
              <w:rPr>
                <w:rFonts w:eastAsiaTheme="minorEastAsia"/>
              </w:rPr>
            </w:pPr>
            <w:r>
              <w:rPr>
                <w:rFonts w:eastAsiaTheme="minorEastAsia"/>
              </w:rPr>
              <w:t>Age</w:t>
            </w:r>
          </w:p>
        </w:tc>
        <w:tc>
          <w:tcPr>
            <w:tcW w:w="2050" w:type="pct"/>
            <w:tcBorders>
              <w:top w:val="single" w:color="auto" w:sz="4" w:space="0"/>
              <w:right w:val="nil"/>
            </w:tcBorders>
            <w:shd w:val="clear" w:color="auto" w:fill="auto"/>
          </w:tcPr>
          <w:p w14:paraId="5171F38C">
            <w:pPr>
              <w:pStyle w:val="22"/>
              <w:rPr>
                <w:rFonts w:eastAsiaTheme="minorEastAsia"/>
              </w:rPr>
            </w:pPr>
            <w:r>
              <w:rPr>
                <w:rFonts w:eastAsiaTheme="minorEastAsia"/>
              </w:rPr>
              <w:t>13.642 (12.698, 13.819)</w:t>
            </w:r>
          </w:p>
        </w:tc>
        <w:tc>
          <w:tcPr>
            <w:tcW w:w="1764" w:type="pct"/>
            <w:tcBorders>
              <w:top w:val="single" w:color="auto" w:sz="4" w:space="0"/>
              <w:left w:val="nil"/>
              <w:bottom w:val="single" w:color="auto" w:sz="4" w:space="0"/>
              <w:right w:val="nil"/>
            </w:tcBorders>
          </w:tcPr>
          <w:p w14:paraId="64C7E80A">
            <w:pPr>
              <w:pStyle w:val="22"/>
              <w:rPr>
                <w:rFonts w:eastAsiaTheme="minorEastAsia"/>
              </w:rPr>
            </w:pPr>
            <w:r>
              <w:rPr>
                <w:rFonts w:eastAsiaTheme="minorEastAsia"/>
              </w:rPr>
              <w:t>Not reported</w:t>
            </w:r>
          </w:p>
        </w:tc>
      </w:tr>
      <w:tr w14:paraId="13E3FC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1186" w:type="pct"/>
            <w:shd w:val="clear" w:color="auto" w:fill="auto"/>
          </w:tcPr>
          <w:p w14:paraId="7169DB1C">
            <w:pPr>
              <w:pStyle w:val="22"/>
              <w:rPr>
                <w:rFonts w:eastAsiaTheme="minorEastAsia"/>
              </w:rPr>
            </w:pPr>
            <w:r>
              <w:rPr>
                <w:rFonts w:eastAsiaTheme="minorEastAsia"/>
              </w:rPr>
              <w:t>BMI</w:t>
            </w:r>
          </w:p>
        </w:tc>
        <w:tc>
          <w:tcPr>
            <w:tcW w:w="2050" w:type="pct"/>
            <w:tcBorders>
              <w:right w:val="nil"/>
            </w:tcBorders>
            <w:shd w:val="clear" w:color="auto" w:fill="auto"/>
          </w:tcPr>
          <w:p w14:paraId="08BB0A92">
            <w:pPr>
              <w:pStyle w:val="22"/>
              <w:rPr>
                <w:rFonts w:eastAsiaTheme="minorEastAsia"/>
              </w:rPr>
            </w:pPr>
            <w:r>
              <w:rPr>
                <w:rFonts w:eastAsiaTheme="minorEastAsia"/>
              </w:rPr>
              <w:t>2.667 (2.649, 2.996)</w:t>
            </w:r>
          </w:p>
        </w:tc>
        <w:tc>
          <w:tcPr>
            <w:tcW w:w="1764" w:type="pct"/>
            <w:tcBorders>
              <w:top w:val="single" w:color="auto" w:sz="4" w:space="0"/>
              <w:left w:val="nil"/>
              <w:bottom w:val="single" w:color="auto" w:sz="4" w:space="0"/>
              <w:right w:val="nil"/>
            </w:tcBorders>
          </w:tcPr>
          <w:p w14:paraId="59D4808F">
            <w:pPr>
              <w:pStyle w:val="22"/>
              <w:rPr>
                <w:rFonts w:eastAsiaTheme="minorEastAsia"/>
              </w:rPr>
            </w:pPr>
            <w:r>
              <w:rPr>
                <w:rFonts w:eastAsiaTheme="minorEastAsia"/>
              </w:rPr>
              <w:t>Not reported</w:t>
            </w:r>
          </w:p>
        </w:tc>
      </w:tr>
    </w:tbl>
    <w:p w14:paraId="00A29CE5">
      <w:pPr>
        <w:pStyle w:val="100"/>
        <w:spacing w:after="326"/>
        <w:rPr>
          <w:rFonts w:eastAsiaTheme="minorEastAsia"/>
          <w:b/>
        </w:rPr>
      </w:pPr>
      <w:r>
        <w:rPr>
          <w:rFonts w:eastAsiaTheme="minorEastAsia"/>
        </w:rPr>
        <w:t>BMI, body mass index; MAE, mean absolute error. R2 values were not reported for these auxiliary continuous branch tasks.</w:t>
      </w:r>
    </w:p>
    <w:p w14:paraId="1BB5CAEE">
      <w:pPr>
        <w:pStyle w:val="20"/>
        <w:spacing w:before="326"/>
        <w:rPr>
          <w:rFonts w:eastAsiaTheme="minorEastAsia"/>
        </w:rPr>
      </w:pPr>
      <w:r>
        <w:t>Table S10. Performance of the ablation experiment</w:t>
      </w:r>
    </w:p>
    <w:tbl>
      <w:tblPr>
        <w:tblStyle w:val="60"/>
        <w:tblW w:w="4997"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85"/>
        <w:gridCol w:w="1821"/>
        <w:gridCol w:w="1821"/>
        <w:gridCol w:w="1821"/>
        <w:gridCol w:w="1822"/>
      </w:tblGrid>
      <w:tr w14:paraId="7954E1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93" w:type="pct"/>
            <w:tcBorders>
              <w:bottom w:val="single" w:color="000000" w:sz="4" w:space="0"/>
              <w:tl2br w:val="nil"/>
              <w:tr2bl w:val="nil"/>
            </w:tcBorders>
            <w:shd w:val="clear" w:color="auto" w:fill="auto"/>
          </w:tcPr>
          <w:p w14:paraId="51DC88B6">
            <w:pPr>
              <w:spacing w:line="480" w:lineRule="auto"/>
              <w:rPr>
                <w:rFonts w:eastAsia="宋体"/>
                <w:b/>
                <w:sz w:val="16"/>
                <w:szCs w:val="16"/>
              </w:rPr>
            </w:pPr>
            <w:r>
              <w:rPr>
                <w:rFonts w:eastAsia="宋体"/>
                <w:b/>
                <w:sz w:val="16"/>
                <w:szCs w:val="16"/>
              </w:rPr>
              <w:t>Ablation task</w:t>
            </w:r>
          </w:p>
        </w:tc>
        <w:tc>
          <w:tcPr>
            <w:tcW w:w="951" w:type="pct"/>
            <w:tcBorders>
              <w:bottom w:val="single" w:color="000000" w:sz="4" w:space="0"/>
              <w:tl2br w:val="nil"/>
              <w:tr2bl w:val="nil"/>
            </w:tcBorders>
            <w:shd w:val="clear" w:color="auto" w:fill="auto"/>
          </w:tcPr>
          <w:p w14:paraId="321543CB">
            <w:pPr>
              <w:spacing w:line="480" w:lineRule="auto"/>
              <w:jc w:val="center"/>
              <w:rPr>
                <w:rFonts w:eastAsia="宋体"/>
                <w:b/>
                <w:sz w:val="16"/>
                <w:szCs w:val="16"/>
              </w:rPr>
            </w:pPr>
            <w:r>
              <w:rPr>
                <w:rFonts w:eastAsia="宋体"/>
                <w:b/>
                <w:sz w:val="16"/>
                <w:szCs w:val="16"/>
              </w:rPr>
              <w:t>AUC</w:t>
            </w:r>
          </w:p>
        </w:tc>
        <w:tc>
          <w:tcPr>
            <w:tcW w:w="951" w:type="pct"/>
            <w:tcBorders>
              <w:bottom w:val="single" w:color="000000" w:sz="4" w:space="0"/>
              <w:tl2br w:val="nil"/>
              <w:tr2bl w:val="nil"/>
            </w:tcBorders>
            <w:shd w:val="clear" w:color="auto" w:fill="auto"/>
          </w:tcPr>
          <w:p w14:paraId="3ADCEAB3">
            <w:pPr>
              <w:spacing w:line="480" w:lineRule="auto"/>
              <w:jc w:val="center"/>
              <w:rPr>
                <w:rFonts w:eastAsia="宋体"/>
                <w:b/>
                <w:sz w:val="16"/>
                <w:szCs w:val="16"/>
              </w:rPr>
            </w:pPr>
            <w:r>
              <w:rPr>
                <w:rFonts w:eastAsia="宋体"/>
                <w:b/>
                <w:sz w:val="16"/>
                <w:szCs w:val="16"/>
              </w:rPr>
              <w:t>Sensitivity</w:t>
            </w:r>
          </w:p>
        </w:tc>
        <w:tc>
          <w:tcPr>
            <w:tcW w:w="951" w:type="pct"/>
            <w:tcBorders>
              <w:bottom w:val="single" w:color="000000" w:sz="4" w:space="0"/>
              <w:tl2br w:val="nil"/>
              <w:tr2bl w:val="nil"/>
            </w:tcBorders>
            <w:shd w:val="clear" w:color="auto" w:fill="auto"/>
          </w:tcPr>
          <w:p w14:paraId="43F474D6">
            <w:pPr>
              <w:spacing w:line="480" w:lineRule="auto"/>
              <w:jc w:val="center"/>
              <w:rPr>
                <w:rFonts w:eastAsia="宋体"/>
                <w:b/>
                <w:sz w:val="16"/>
                <w:szCs w:val="16"/>
              </w:rPr>
            </w:pPr>
            <w:r>
              <w:rPr>
                <w:rFonts w:eastAsia="宋体"/>
                <w:b/>
                <w:sz w:val="16"/>
                <w:szCs w:val="16"/>
              </w:rPr>
              <w:t>Specificity</w:t>
            </w:r>
          </w:p>
        </w:tc>
        <w:tc>
          <w:tcPr>
            <w:tcW w:w="951" w:type="pct"/>
            <w:tcBorders>
              <w:bottom w:val="single" w:color="000000" w:sz="4" w:space="0"/>
              <w:tl2br w:val="nil"/>
              <w:tr2bl w:val="nil"/>
            </w:tcBorders>
            <w:shd w:val="clear" w:color="auto" w:fill="auto"/>
          </w:tcPr>
          <w:p w14:paraId="40E1D7B2">
            <w:pPr>
              <w:spacing w:line="480" w:lineRule="auto"/>
              <w:jc w:val="center"/>
              <w:rPr>
                <w:rFonts w:eastAsia="宋体"/>
                <w:b/>
                <w:sz w:val="16"/>
                <w:szCs w:val="16"/>
              </w:rPr>
            </w:pPr>
            <w:r>
              <w:rPr>
                <w:rFonts w:eastAsia="宋体"/>
                <w:b/>
                <w:sz w:val="16"/>
                <w:szCs w:val="16"/>
              </w:rPr>
              <w:t>Accuracy</w:t>
            </w:r>
          </w:p>
        </w:tc>
      </w:tr>
      <w:tr w14:paraId="26CE0A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93" w:type="pct"/>
            <w:tcBorders>
              <w:top w:val="single" w:color="000000" w:sz="4" w:space="0"/>
              <w:tl2br w:val="nil"/>
              <w:tr2bl w:val="nil"/>
            </w:tcBorders>
            <w:shd w:val="clear" w:color="auto" w:fill="auto"/>
          </w:tcPr>
          <w:p w14:paraId="6B445B83">
            <w:pPr>
              <w:spacing w:line="480" w:lineRule="auto"/>
              <w:rPr>
                <w:rFonts w:eastAsia="宋体"/>
                <w:sz w:val="16"/>
                <w:szCs w:val="16"/>
              </w:rPr>
            </w:pPr>
            <w:r>
              <w:rPr>
                <w:rFonts w:eastAsia="宋体"/>
                <w:sz w:val="16"/>
                <w:szCs w:val="16"/>
              </w:rPr>
              <w:t>w/o Age</w:t>
            </w:r>
          </w:p>
        </w:tc>
        <w:tc>
          <w:tcPr>
            <w:tcW w:w="951" w:type="pct"/>
            <w:tcBorders>
              <w:top w:val="single" w:color="000000" w:sz="4" w:space="0"/>
              <w:tl2br w:val="nil"/>
              <w:tr2bl w:val="nil"/>
            </w:tcBorders>
            <w:shd w:val="clear" w:color="auto" w:fill="auto"/>
          </w:tcPr>
          <w:p w14:paraId="2D5277B5">
            <w:pPr>
              <w:spacing w:line="480" w:lineRule="auto"/>
              <w:jc w:val="center"/>
              <w:rPr>
                <w:rFonts w:eastAsia="宋体"/>
                <w:sz w:val="16"/>
                <w:szCs w:val="16"/>
              </w:rPr>
            </w:pPr>
            <w:r>
              <w:rPr>
                <w:rFonts w:eastAsia="宋体"/>
                <w:sz w:val="16"/>
                <w:szCs w:val="16"/>
              </w:rPr>
              <w:t>0.826 (0.793, 0.859)</w:t>
            </w:r>
          </w:p>
        </w:tc>
        <w:tc>
          <w:tcPr>
            <w:tcW w:w="951" w:type="pct"/>
            <w:tcBorders>
              <w:top w:val="single" w:color="000000" w:sz="4" w:space="0"/>
              <w:tl2br w:val="nil"/>
              <w:tr2bl w:val="nil"/>
            </w:tcBorders>
            <w:shd w:val="clear" w:color="auto" w:fill="auto"/>
          </w:tcPr>
          <w:p w14:paraId="6F542F0F">
            <w:pPr>
              <w:spacing w:line="480" w:lineRule="auto"/>
              <w:jc w:val="center"/>
              <w:rPr>
                <w:rFonts w:eastAsia="宋体"/>
                <w:sz w:val="16"/>
                <w:szCs w:val="16"/>
              </w:rPr>
            </w:pPr>
            <w:r>
              <w:rPr>
                <w:rFonts w:eastAsia="宋体"/>
                <w:sz w:val="16"/>
                <w:szCs w:val="16"/>
              </w:rPr>
              <w:t>0.805 (0.770, 0.840)</w:t>
            </w:r>
          </w:p>
        </w:tc>
        <w:tc>
          <w:tcPr>
            <w:tcW w:w="951" w:type="pct"/>
            <w:tcBorders>
              <w:top w:val="single" w:color="000000" w:sz="4" w:space="0"/>
              <w:tl2br w:val="nil"/>
              <w:tr2bl w:val="nil"/>
            </w:tcBorders>
            <w:shd w:val="clear" w:color="auto" w:fill="auto"/>
          </w:tcPr>
          <w:p w14:paraId="2E57C3F9">
            <w:pPr>
              <w:spacing w:line="480" w:lineRule="auto"/>
              <w:jc w:val="center"/>
              <w:rPr>
                <w:rFonts w:eastAsia="宋体"/>
                <w:sz w:val="16"/>
                <w:szCs w:val="16"/>
              </w:rPr>
            </w:pPr>
            <w:r>
              <w:rPr>
                <w:rFonts w:eastAsia="宋体"/>
                <w:sz w:val="16"/>
                <w:szCs w:val="16"/>
              </w:rPr>
              <w:t>0.720 (0.678, 0.762)</w:t>
            </w:r>
          </w:p>
        </w:tc>
        <w:tc>
          <w:tcPr>
            <w:tcW w:w="951" w:type="pct"/>
            <w:tcBorders>
              <w:top w:val="single" w:color="000000" w:sz="4" w:space="0"/>
              <w:tl2br w:val="nil"/>
              <w:tr2bl w:val="nil"/>
            </w:tcBorders>
            <w:shd w:val="clear" w:color="auto" w:fill="auto"/>
          </w:tcPr>
          <w:p w14:paraId="3C67C296">
            <w:pPr>
              <w:spacing w:line="480" w:lineRule="auto"/>
              <w:jc w:val="center"/>
              <w:rPr>
                <w:rFonts w:eastAsia="宋体"/>
                <w:sz w:val="16"/>
                <w:szCs w:val="16"/>
              </w:rPr>
            </w:pPr>
            <w:r>
              <w:rPr>
                <w:rFonts w:eastAsia="宋体"/>
                <w:sz w:val="16"/>
                <w:szCs w:val="16"/>
              </w:rPr>
              <w:t>0.765 (0.726, 0.804)</w:t>
            </w:r>
          </w:p>
        </w:tc>
      </w:tr>
      <w:tr w14:paraId="055B3E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93" w:type="pct"/>
            <w:tcBorders>
              <w:tl2br w:val="nil"/>
              <w:tr2bl w:val="nil"/>
            </w:tcBorders>
            <w:shd w:val="clear" w:color="auto" w:fill="auto"/>
          </w:tcPr>
          <w:p w14:paraId="06958FB6">
            <w:pPr>
              <w:spacing w:line="480" w:lineRule="auto"/>
              <w:rPr>
                <w:rFonts w:eastAsia="宋体"/>
                <w:sz w:val="16"/>
                <w:szCs w:val="16"/>
              </w:rPr>
            </w:pPr>
            <w:r>
              <w:rPr>
                <w:rFonts w:eastAsia="宋体"/>
                <w:sz w:val="16"/>
                <w:szCs w:val="16"/>
              </w:rPr>
              <w:t>w/o Sex</w:t>
            </w:r>
          </w:p>
        </w:tc>
        <w:tc>
          <w:tcPr>
            <w:tcW w:w="951" w:type="pct"/>
            <w:tcBorders>
              <w:tl2br w:val="nil"/>
              <w:tr2bl w:val="nil"/>
            </w:tcBorders>
            <w:shd w:val="clear" w:color="auto" w:fill="auto"/>
          </w:tcPr>
          <w:p w14:paraId="121E9F71">
            <w:pPr>
              <w:spacing w:line="480" w:lineRule="auto"/>
              <w:jc w:val="center"/>
              <w:rPr>
                <w:rFonts w:eastAsia="宋体"/>
                <w:sz w:val="16"/>
                <w:szCs w:val="16"/>
              </w:rPr>
            </w:pPr>
            <w:r>
              <w:rPr>
                <w:rFonts w:eastAsia="宋体"/>
                <w:sz w:val="16"/>
                <w:szCs w:val="16"/>
              </w:rPr>
              <w:t>0.831 (0.799, 0.863)</w:t>
            </w:r>
          </w:p>
        </w:tc>
        <w:tc>
          <w:tcPr>
            <w:tcW w:w="951" w:type="pct"/>
            <w:tcBorders>
              <w:tl2br w:val="nil"/>
              <w:tr2bl w:val="nil"/>
            </w:tcBorders>
            <w:shd w:val="clear" w:color="auto" w:fill="auto"/>
          </w:tcPr>
          <w:p w14:paraId="74B6943F">
            <w:pPr>
              <w:spacing w:line="480" w:lineRule="auto"/>
              <w:jc w:val="center"/>
              <w:rPr>
                <w:rFonts w:eastAsia="宋体"/>
                <w:sz w:val="16"/>
                <w:szCs w:val="16"/>
              </w:rPr>
            </w:pPr>
            <w:r>
              <w:rPr>
                <w:rFonts w:eastAsia="宋体"/>
                <w:sz w:val="16"/>
                <w:szCs w:val="16"/>
              </w:rPr>
              <w:t>0.818 (0.785, 0.851)</w:t>
            </w:r>
          </w:p>
        </w:tc>
        <w:tc>
          <w:tcPr>
            <w:tcW w:w="951" w:type="pct"/>
            <w:tcBorders>
              <w:tl2br w:val="nil"/>
              <w:tr2bl w:val="nil"/>
            </w:tcBorders>
            <w:shd w:val="clear" w:color="auto" w:fill="auto"/>
          </w:tcPr>
          <w:p w14:paraId="6EBC0479">
            <w:pPr>
              <w:spacing w:line="480" w:lineRule="auto"/>
              <w:jc w:val="center"/>
              <w:rPr>
                <w:rFonts w:eastAsia="宋体"/>
                <w:sz w:val="16"/>
                <w:szCs w:val="16"/>
              </w:rPr>
            </w:pPr>
            <w:r>
              <w:rPr>
                <w:rFonts w:eastAsia="宋体"/>
                <w:sz w:val="16"/>
                <w:szCs w:val="16"/>
              </w:rPr>
              <w:t>0.709 (0.666, 0.752)</w:t>
            </w:r>
          </w:p>
        </w:tc>
        <w:tc>
          <w:tcPr>
            <w:tcW w:w="951" w:type="pct"/>
            <w:tcBorders>
              <w:tl2br w:val="nil"/>
              <w:tr2bl w:val="nil"/>
            </w:tcBorders>
            <w:shd w:val="clear" w:color="auto" w:fill="auto"/>
          </w:tcPr>
          <w:p w14:paraId="0473F748">
            <w:pPr>
              <w:spacing w:line="480" w:lineRule="auto"/>
              <w:jc w:val="center"/>
              <w:rPr>
                <w:rFonts w:eastAsia="宋体"/>
                <w:sz w:val="16"/>
                <w:szCs w:val="16"/>
              </w:rPr>
            </w:pPr>
            <w:r>
              <w:rPr>
                <w:rFonts w:eastAsia="宋体"/>
                <w:sz w:val="16"/>
                <w:szCs w:val="16"/>
              </w:rPr>
              <w:t>0.766 (0.728, 0.804)</w:t>
            </w:r>
          </w:p>
        </w:tc>
      </w:tr>
      <w:tr w14:paraId="3397AE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93" w:type="pct"/>
            <w:tcBorders>
              <w:tl2br w:val="nil"/>
              <w:tr2bl w:val="nil"/>
            </w:tcBorders>
            <w:shd w:val="clear" w:color="auto" w:fill="auto"/>
          </w:tcPr>
          <w:p w14:paraId="2349C2F5">
            <w:pPr>
              <w:spacing w:line="480" w:lineRule="auto"/>
              <w:rPr>
                <w:rFonts w:eastAsia="宋体"/>
                <w:sz w:val="16"/>
                <w:szCs w:val="16"/>
              </w:rPr>
            </w:pPr>
            <w:r>
              <w:rPr>
                <w:rFonts w:eastAsia="宋体"/>
                <w:sz w:val="16"/>
                <w:szCs w:val="16"/>
              </w:rPr>
              <w:t>w/o BMI</w:t>
            </w:r>
          </w:p>
        </w:tc>
        <w:tc>
          <w:tcPr>
            <w:tcW w:w="951" w:type="pct"/>
            <w:tcBorders>
              <w:tl2br w:val="nil"/>
              <w:tr2bl w:val="nil"/>
            </w:tcBorders>
            <w:shd w:val="clear" w:color="auto" w:fill="auto"/>
          </w:tcPr>
          <w:p w14:paraId="138B8D0E">
            <w:pPr>
              <w:spacing w:line="480" w:lineRule="auto"/>
              <w:jc w:val="center"/>
              <w:rPr>
                <w:rFonts w:eastAsia="宋体"/>
                <w:sz w:val="16"/>
                <w:szCs w:val="16"/>
              </w:rPr>
            </w:pPr>
            <w:r>
              <w:rPr>
                <w:rFonts w:eastAsia="宋体"/>
                <w:sz w:val="16"/>
                <w:szCs w:val="16"/>
              </w:rPr>
              <w:t>0.806 (0.771, 0.841)</w:t>
            </w:r>
          </w:p>
        </w:tc>
        <w:tc>
          <w:tcPr>
            <w:tcW w:w="951" w:type="pct"/>
            <w:tcBorders>
              <w:tl2br w:val="nil"/>
              <w:tr2bl w:val="nil"/>
            </w:tcBorders>
            <w:shd w:val="clear" w:color="auto" w:fill="auto"/>
          </w:tcPr>
          <w:p w14:paraId="3BBB351F">
            <w:pPr>
              <w:spacing w:line="480" w:lineRule="auto"/>
              <w:jc w:val="center"/>
              <w:rPr>
                <w:rFonts w:eastAsia="宋体"/>
                <w:sz w:val="16"/>
                <w:szCs w:val="16"/>
              </w:rPr>
            </w:pPr>
            <w:r>
              <w:rPr>
                <w:rFonts w:eastAsia="宋体"/>
                <w:sz w:val="16"/>
                <w:szCs w:val="16"/>
              </w:rPr>
              <w:t>0.777 (0.739, 0.815)</w:t>
            </w:r>
          </w:p>
        </w:tc>
        <w:tc>
          <w:tcPr>
            <w:tcW w:w="951" w:type="pct"/>
            <w:tcBorders>
              <w:tl2br w:val="nil"/>
              <w:tr2bl w:val="nil"/>
            </w:tcBorders>
            <w:shd w:val="clear" w:color="auto" w:fill="auto"/>
          </w:tcPr>
          <w:p w14:paraId="288BB5B7">
            <w:pPr>
              <w:spacing w:line="480" w:lineRule="auto"/>
              <w:jc w:val="center"/>
              <w:rPr>
                <w:rFonts w:eastAsia="宋体"/>
                <w:sz w:val="16"/>
                <w:szCs w:val="16"/>
              </w:rPr>
            </w:pPr>
            <w:r>
              <w:rPr>
                <w:rFonts w:eastAsia="宋体"/>
                <w:sz w:val="16"/>
                <w:szCs w:val="16"/>
              </w:rPr>
              <w:t>0.701 (0.657,0.745)</w:t>
            </w:r>
          </w:p>
        </w:tc>
        <w:tc>
          <w:tcPr>
            <w:tcW w:w="951" w:type="pct"/>
            <w:tcBorders>
              <w:tl2br w:val="nil"/>
              <w:tr2bl w:val="nil"/>
            </w:tcBorders>
            <w:shd w:val="clear" w:color="auto" w:fill="auto"/>
          </w:tcPr>
          <w:p w14:paraId="3F66026F">
            <w:pPr>
              <w:spacing w:line="480" w:lineRule="auto"/>
              <w:jc w:val="center"/>
              <w:rPr>
                <w:rFonts w:eastAsia="宋体"/>
                <w:sz w:val="16"/>
                <w:szCs w:val="16"/>
              </w:rPr>
            </w:pPr>
            <w:r>
              <w:rPr>
                <w:rFonts w:eastAsia="宋体"/>
                <w:sz w:val="16"/>
                <w:szCs w:val="16"/>
              </w:rPr>
              <w:t>0.741 (0.700,0.782)</w:t>
            </w:r>
          </w:p>
        </w:tc>
      </w:tr>
      <w:tr w14:paraId="0FF23C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93" w:type="pct"/>
            <w:tcBorders>
              <w:tl2br w:val="nil"/>
              <w:tr2bl w:val="nil"/>
            </w:tcBorders>
            <w:shd w:val="clear" w:color="auto" w:fill="auto"/>
          </w:tcPr>
          <w:p w14:paraId="591690A7">
            <w:pPr>
              <w:spacing w:line="480" w:lineRule="auto"/>
              <w:rPr>
                <w:rFonts w:eastAsia="宋体"/>
                <w:sz w:val="16"/>
                <w:szCs w:val="16"/>
              </w:rPr>
            </w:pPr>
            <w:r>
              <w:rPr>
                <w:rFonts w:eastAsia="宋体"/>
                <w:sz w:val="16"/>
                <w:szCs w:val="16"/>
              </w:rPr>
              <w:t>w/o Smoking</w:t>
            </w:r>
          </w:p>
        </w:tc>
        <w:tc>
          <w:tcPr>
            <w:tcW w:w="951" w:type="pct"/>
            <w:tcBorders>
              <w:tl2br w:val="nil"/>
              <w:tr2bl w:val="nil"/>
            </w:tcBorders>
            <w:shd w:val="clear" w:color="auto" w:fill="auto"/>
          </w:tcPr>
          <w:p w14:paraId="3C36F953">
            <w:pPr>
              <w:spacing w:line="480" w:lineRule="auto"/>
              <w:jc w:val="center"/>
              <w:rPr>
                <w:rFonts w:eastAsia="宋体"/>
                <w:sz w:val="16"/>
                <w:szCs w:val="16"/>
              </w:rPr>
            </w:pPr>
            <w:r>
              <w:rPr>
                <w:rFonts w:eastAsia="宋体"/>
                <w:sz w:val="16"/>
                <w:szCs w:val="16"/>
              </w:rPr>
              <w:t>0.829 (0.797, 0.861)</w:t>
            </w:r>
          </w:p>
        </w:tc>
        <w:tc>
          <w:tcPr>
            <w:tcW w:w="951" w:type="pct"/>
            <w:tcBorders>
              <w:tl2br w:val="nil"/>
              <w:tr2bl w:val="nil"/>
            </w:tcBorders>
            <w:shd w:val="clear" w:color="auto" w:fill="auto"/>
          </w:tcPr>
          <w:p w14:paraId="13D1222F">
            <w:pPr>
              <w:spacing w:line="480" w:lineRule="auto"/>
              <w:jc w:val="center"/>
              <w:rPr>
                <w:rFonts w:eastAsia="宋体"/>
                <w:sz w:val="16"/>
                <w:szCs w:val="16"/>
              </w:rPr>
            </w:pPr>
            <w:r>
              <w:rPr>
                <w:rFonts w:eastAsia="宋体"/>
                <w:sz w:val="16"/>
                <w:szCs w:val="16"/>
              </w:rPr>
              <w:t>0.813 (0.779, 0.847)</w:t>
            </w:r>
          </w:p>
        </w:tc>
        <w:tc>
          <w:tcPr>
            <w:tcW w:w="951" w:type="pct"/>
            <w:tcBorders>
              <w:tl2br w:val="nil"/>
              <w:tr2bl w:val="nil"/>
            </w:tcBorders>
            <w:shd w:val="clear" w:color="auto" w:fill="auto"/>
          </w:tcPr>
          <w:p w14:paraId="2A885B6F">
            <w:pPr>
              <w:spacing w:line="480" w:lineRule="auto"/>
              <w:jc w:val="center"/>
              <w:rPr>
                <w:rFonts w:eastAsia="宋体"/>
                <w:sz w:val="16"/>
                <w:szCs w:val="16"/>
              </w:rPr>
            </w:pPr>
            <w:r>
              <w:rPr>
                <w:rFonts w:eastAsia="宋体"/>
                <w:sz w:val="16"/>
                <w:szCs w:val="16"/>
              </w:rPr>
              <w:t>0.703 (0.660, 0.746)</w:t>
            </w:r>
          </w:p>
        </w:tc>
        <w:tc>
          <w:tcPr>
            <w:tcW w:w="951" w:type="pct"/>
            <w:tcBorders>
              <w:tl2br w:val="nil"/>
              <w:tr2bl w:val="nil"/>
            </w:tcBorders>
            <w:shd w:val="clear" w:color="auto" w:fill="auto"/>
          </w:tcPr>
          <w:p w14:paraId="1F187879">
            <w:pPr>
              <w:spacing w:line="480" w:lineRule="auto"/>
              <w:jc w:val="center"/>
              <w:rPr>
                <w:rFonts w:eastAsia="宋体"/>
                <w:sz w:val="16"/>
                <w:szCs w:val="16"/>
              </w:rPr>
            </w:pPr>
            <w:r>
              <w:rPr>
                <w:rFonts w:eastAsia="宋体"/>
                <w:sz w:val="16"/>
                <w:szCs w:val="16"/>
              </w:rPr>
              <w:t>0.761 (0.722, 0.800)</w:t>
            </w:r>
          </w:p>
        </w:tc>
      </w:tr>
      <w:tr w14:paraId="5725A4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1193" w:type="pct"/>
            <w:tcBorders>
              <w:tl2br w:val="nil"/>
              <w:tr2bl w:val="nil"/>
            </w:tcBorders>
            <w:shd w:val="clear" w:color="auto" w:fill="auto"/>
          </w:tcPr>
          <w:p w14:paraId="3C54BFBD">
            <w:pPr>
              <w:spacing w:line="480" w:lineRule="auto"/>
              <w:rPr>
                <w:rFonts w:eastAsia="宋体"/>
                <w:sz w:val="16"/>
                <w:szCs w:val="16"/>
              </w:rPr>
            </w:pPr>
            <w:r>
              <w:rPr>
                <w:rFonts w:eastAsia="宋体"/>
                <w:sz w:val="16"/>
                <w:szCs w:val="16"/>
              </w:rPr>
              <w:t>w/o Drinking</w:t>
            </w:r>
          </w:p>
        </w:tc>
        <w:tc>
          <w:tcPr>
            <w:tcW w:w="951" w:type="pct"/>
            <w:tcBorders>
              <w:tl2br w:val="nil"/>
              <w:tr2bl w:val="nil"/>
            </w:tcBorders>
            <w:shd w:val="clear" w:color="auto" w:fill="auto"/>
          </w:tcPr>
          <w:p w14:paraId="550069D5">
            <w:pPr>
              <w:spacing w:line="480" w:lineRule="auto"/>
              <w:jc w:val="center"/>
              <w:rPr>
                <w:rFonts w:eastAsia="宋体"/>
                <w:sz w:val="16"/>
                <w:szCs w:val="16"/>
              </w:rPr>
            </w:pPr>
            <w:r>
              <w:rPr>
                <w:rFonts w:eastAsia="宋体"/>
                <w:sz w:val="16"/>
                <w:szCs w:val="16"/>
              </w:rPr>
              <w:t>0.824 (0.791, 0.857)</w:t>
            </w:r>
          </w:p>
        </w:tc>
        <w:tc>
          <w:tcPr>
            <w:tcW w:w="951" w:type="pct"/>
            <w:tcBorders>
              <w:tl2br w:val="nil"/>
              <w:tr2bl w:val="nil"/>
            </w:tcBorders>
            <w:shd w:val="clear" w:color="auto" w:fill="auto"/>
          </w:tcPr>
          <w:p w14:paraId="44E6E6E3">
            <w:pPr>
              <w:spacing w:line="480" w:lineRule="auto"/>
              <w:jc w:val="center"/>
              <w:rPr>
                <w:rFonts w:eastAsia="宋体"/>
                <w:sz w:val="16"/>
                <w:szCs w:val="16"/>
              </w:rPr>
            </w:pPr>
            <w:r>
              <w:rPr>
                <w:rFonts w:eastAsia="宋体"/>
                <w:sz w:val="16"/>
                <w:szCs w:val="16"/>
              </w:rPr>
              <w:t>0.803 (0.768, 0.838)</w:t>
            </w:r>
          </w:p>
        </w:tc>
        <w:tc>
          <w:tcPr>
            <w:tcW w:w="951" w:type="pct"/>
            <w:tcBorders>
              <w:tl2br w:val="nil"/>
              <w:tr2bl w:val="nil"/>
            </w:tcBorders>
            <w:shd w:val="clear" w:color="auto" w:fill="auto"/>
          </w:tcPr>
          <w:p w14:paraId="1894ADFF">
            <w:pPr>
              <w:spacing w:line="480" w:lineRule="auto"/>
              <w:jc w:val="center"/>
              <w:rPr>
                <w:rFonts w:eastAsia="宋体"/>
                <w:sz w:val="16"/>
                <w:szCs w:val="16"/>
              </w:rPr>
            </w:pPr>
            <w:r>
              <w:rPr>
                <w:rFonts w:eastAsia="宋体"/>
                <w:sz w:val="16"/>
                <w:szCs w:val="16"/>
              </w:rPr>
              <w:t>0.703 (0.660, 0.746)</w:t>
            </w:r>
          </w:p>
        </w:tc>
        <w:tc>
          <w:tcPr>
            <w:tcW w:w="951" w:type="pct"/>
            <w:tcBorders>
              <w:tl2br w:val="nil"/>
              <w:tr2bl w:val="nil"/>
            </w:tcBorders>
            <w:shd w:val="clear" w:color="auto" w:fill="auto"/>
          </w:tcPr>
          <w:p w14:paraId="7FCFA209">
            <w:pPr>
              <w:spacing w:line="480" w:lineRule="auto"/>
              <w:jc w:val="center"/>
              <w:rPr>
                <w:rFonts w:eastAsia="宋体"/>
                <w:sz w:val="16"/>
                <w:szCs w:val="16"/>
              </w:rPr>
            </w:pPr>
            <w:r>
              <w:rPr>
                <w:rFonts w:eastAsia="宋体"/>
                <w:sz w:val="16"/>
                <w:szCs w:val="16"/>
              </w:rPr>
              <w:t>0.756 (0.717, 0.795)</w:t>
            </w:r>
          </w:p>
        </w:tc>
      </w:tr>
      <w:tr w14:paraId="0C1286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93" w:type="pct"/>
            <w:tcBorders>
              <w:tl2br w:val="nil"/>
              <w:tr2bl w:val="nil"/>
            </w:tcBorders>
            <w:shd w:val="clear" w:color="auto" w:fill="auto"/>
          </w:tcPr>
          <w:p w14:paraId="27F147E4">
            <w:pPr>
              <w:spacing w:line="480" w:lineRule="auto"/>
              <w:rPr>
                <w:rFonts w:eastAsia="宋体"/>
                <w:sz w:val="16"/>
                <w:szCs w:val="16"/>
              </w:rPr>
            </w:pPr>
            <w:r>
              <w:rPr>
                <w:rFonts w:eastAsia="宋体"/>
                <w:sz w:val="16"/>
                <w:szCs w:val="16"/>
              </w:rPr>
              <w:t>w/o Hypertension</w:t>
            </w:r>
          </w:p>
        </w:tc>
        <w:tc>
          <w:tcPr>
            <w:tcW w:w="951" w:type="pct"/>
            <w:tcBorders>
              <w:tl2br w:val="nil"/>
              <w:tr2bl w:val="nil"/>
            </w:tcBorders>
            <w:shd w:val="clear" w:color="auto" w:fill="auto"/>
          </w:tcPr>
          <w:p w14:paraId="34FF59C2">
            <w:pPr>
              <w:spacing w:line="480" w:lineRule="auto"/>
              <w:jc w:val="center"/>
              <w:rPr>
                <w:rFonts w:eastAsia="宋体"/>
                <w:sz w:val="16"/>
                <w:szCs w:val="16"/>
              </w:rPr>
            </w:pPr>
            <w:r>
              <w:rPr>
                <w:rFonts w:eastAsia="宋体"/>
                <w:sz w:val="16"/>
                <w:szCs w:val="16"/>
              </w:rPr>
              <w:t>0.828 (0.796, 0.860)</w:t>
            </w:r>
          </w:p>
        </w:tc>
        <w:tc>
          <w:tcPr>
            <w:tcW w:w="951" w:type="pct"/>
            <w:tcBorders>
              <w:tl2br w:val="nil"/>
              <w:tr2bl w:val="nil"/>
            </w:tcBorders>
            <w:shd w:val="clear" w:color="auto" w:fill="auto"/>
          </w:tcPr>
          <w:p w14:paraId="16B40F73">
            <w:pPr>
              <w:spacing w:line="480" w:lineRule="auto"/>
              <w:jc w:val="center"/>
              <w:rPr>
                <w:rFonts w:eastAsia="宋体"/>
                <w:sz w:val="16"/>
                <w:szCs w:val="16"/>
              </w:rPr>
            </w:pPr>
            <w:r>
              <w:rPr>
                <w:rFonts w:eastAsia="宋体"/>
                <w:sz w:val="16"/>
                <w:szCs w:val="16"/>
              </w:rPr>
              <w:t>0.810 (0.776, 0.844)</w:t>
            </w:r>
          </w:p>
        </w:tc>
        <w:tc>
          <w:tcPr>
            <w:tcW w:w="951" w:type="pct"/>
            <w:tcBorders>
              <w:tl2br w:val="nil"/>
              <w:tr2bl w:val="nil"/>
            </w:tcBorders>
            <w:shd w:val="clear" w:color="auto" w:fill="auto"/>
          </w:tcPr>
          <w:p w14:paraId="0C911901">
            <w:pPr>
              <w:spacing w:line="480" w:lineRule="auto"/>
              <w:jc w:val="center"/>
              <w:rPr>
                <w:rFonts w:eastAsia="宋体"/>
                <w:sz w:val="16"/>
                <w:szCs w:val="16"/>
              </w:rPr>
            </w:pPr>
            <w:r>
              <w:rPr>
                <w:rFonts w:eastAsia="宋体"/>
                <w:sz w:val="16"/>
                <w:szCs w:val="16"/>
              </w:rPr>
              <w:t>0.706 (0.663, 0.749)</w:t>
            </w:r>
          </w:p>
        </w:tc>
        <w:tc>
          <w:tcPr>
            <w:tcW w:w="951" w:type="pct"/>
            <w:tcBorders>
              <w:tl2br w:val="nil"/>
              <w:tr2bl w:val="nil"/>
            </w:tcBorders>
            <w:shd w:val="clear" w:color="auto" w:fill="auto"/>
          </w:tcPr>
          <w:p w14:paraId="2916ED09">
            <w:pPr>
              <w:spacing w:line="480" w:lineRule="auto"/>
              <w:jc w:val="center"/>
              <w:rPr>
                <w:rFonts w:eastAsia="宋体"/>
                <w:sz w:val="16"/>
                <w:szCs w:val="16"/>
              </w:rPr>
            </w:pPr>
            <w:r>
              <w:rPr>
                <w:rFonts w:eastAsia="宋体"/>
                <w:sz w:val="16"/>
                <w:szCs w:val="16"/>
              </w:rPr>
              <w:t>0.761 (0.722, 0.800)</w:t>
            </w:r>
          </w:p>
        </w:tc>
      </w:tr>
      <w:tr w14:paraId="04FBFA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93" w:type="pct"/>
            <w:tcBorders>
              <w:tl2br w:val="nil"/>
              <w:tr2bl w:val="nil"/>
            </w:tcBorders>
            <w:shd w:val="clear" w:color="auto" w:fill="auto"/>
          </w:tcPr>
          <w:p w14:paraId="00AAF40C">
            <w:pPr>
              <w:spacing w:line="480" w:lineRule="auto"/>
              <w:rPr>
                <w:rFonts w:eastAsia="宋体"/>
                <w:sz w:val="16"/>
                <w:szCs w:val="16"/>
              </w:rPr>
            </w:pPr>
            <w:r>
              <w:rPr>
                <w:rFonts w:eastAsia="宋体"/>
                <w:sz w:val="16"/>
                <w:szCs w:val="16"/>
              </w:rPr>
              <w:t>w/o Diabetes</w:t>
            </w:r>
          </w:p>
        </w:tc>
        <w:tc>
          <w:tcPr>
            <w:tcW w:w="951" w:type="pct"/>
            <w:tcBorders>
              <w:tl2br w:val="nil"/>
              <w:tr2bl w:val="nil"/>
            </w:tcBorders>
            <w:shd w:val="clear" w:color="auto" w:fill="auto"/>
          </w:tcPr>
          <w:p w14:paraId="59B0CE38">
            <w:pPr>
              <w:spacing w:line="480" w:lineRule="auto"/>
              <w:jc w:val="center"/>
              <w:rPr>
                <w:rFonts w:eastAsia="宋体"/>
                <w:sz w:val="16"/>
                <w:szCs w:val="16"/>
              </w:rPr>
            </w:pPr>
            <w:r>
              <w:rPr>
                <w:rFonts w:eastAsia="宋体"/>
                <w:sz w:val="16"/>
                <w:szCs w:val="16"/>
              </w:rPr>
              <w:t>0.823 (0.790, 0.856)</w:t>
            </w:r>
          </w:p>
        </w:tc>
        <w:tc>
          <w:tcPr>
            <w:tcW w:w="951" w:type="pct"/>
            <w:tcBorders>
              <w:tl2br w:val="nil"/>
              <w:tr2bl w:val="nil"/>
            </w:tcBorders>
            <w:shd w:val="clear" w:color="auto" w:fill="auto"/>
          </w:tcPr>
          <w:p w14:paraId="19CBE0CE">
            <w:pPr>
              <w:spacing w:line="480" w:lineRule="auto"/>
              <w:jc w:val="center"/>
              <w:rPr>
                <w:rFonts w:eastAsia="宋体"/>
                <w:sz w:val="16"/>
                <w:szCs w:val="16"/>
              </w:rPr>
            </w:pPr>
            <w:r>
              <w:rPr>
                <w:rFonts w:eastAsia="宋体"/>
                <w:sz w:val="16"/>
                <w:szCs w:val="16"/>
              </w:rPr>
              <w:t>0.808 (0.773, 0.843)</w:t>
            </w:r>
          </w:p>
        </w:tc>
        <w:tc>
          <w:tcPr>
            <w:tcW w:w="951" w:type="pct"/>
            <w:tcBorders>
              <w:tl2br w:val="nil"/>
              <w:tr2bl w:val="nil"/>
            </w:tcBorders>
            <w:shd w:val="clear" w:color="auto" w:fill="auto"/>
          </w:tcPr>
          <w:p w14:paraId="076E0A33">
            <w:pPr>
              <w:spacing w:line="480" w:lineRule="auto"/>
              <w:jc w:val="center"/>
              <w:rPr>
                <w:rFonts w:eastAsia="宋体"/>
                <w:sz w:val="16"/>
                <w:szCs w:val="16"/>
              </w:rPr>
            </w:pPr>
            <w:r>
              <w:rPr>
                <w:rFonts w:eastAsia="宋体"/>
                <w:sz w:val="16"/>
                <w:szCs w:val="16"/>
              </w:rPr>
              <w:t>0.703 (0.660, 0.746)</w:t>
            </w:r>
          </w:p>
        </w:tc>
        <w:tc>
          <w:tcPr>
            <w:tcW w:w="951" w:type="pct"/>
            <w:tcBorders>
              <w:tl2br w:val="nil"/>
              <w:tr2bl w:val="nil"/>
            </w:tcBorders>
            <w:shd w:val="clear" w:color="auto" w:fill="auto"/>
          </w:tcPr>
          <w:p w14:paraId="49BBF386">
            <w:pPr>
              <w:spacing w:line="480" w:lineRule="auto"/>
              <w:jc w:val="center"/>
              <w:rPr>
                <w:rFonts w:eastAsia="宋体"/>
                <w:sz w:val="16"/>
                <w:szCs w:val="16"/>
              </w:rPr>
            </w:pPr>
            <w:r>
              <w:rPr>
                <w:rFonts w:eastAsia="宋体"/>
                <w:sz w:val="16"/>
                <w:szCs w:val="16"/>
              </w:rPr>
              <w:t>0.758 (0.719, 0.797)</w:t>
            </w:r>
          </w:p>
        </w:tc>
      </w:tr>
      <w:tr w14:paraId="66D7DB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93" w:type="pct"/>
            <w:tcBorders>
              <w:tl2br w:val="nil"/>
              <w:tr2bl w:val="nil"/>
            </w:tcBorders>
            <w:shd w:val="clear" w:color="auto" w:fill="auto"/>
          </w:tcPr>
          <w:p w14:paraId="02A2A10E">
            <w:pPr>
              <w:spacing w:line="480" w:lineRule="auto"/>
              <w:rPr>
                <w:rFonts w:eastAsia="宋体"/>
                <w:sz w:val="16"/>
                <w:szCs w:val="16"/>
              </w:rPr>
            </w:pPr>
            <w:r>
              <w:rPr>
                <w:rFonts w:eastAsia="宋体"/>
                <w:sz w:val="16"/>
                <w:szCs w:val="16"/>
              </w:rPr>
              <w:t>w/o Hypercholesterolemia</w:t>
            </w:r>
          </w:p>
        </w:tc>
        <w:tc>
          <w:tcPr>
            <w:tcW w:w="951" w:type="pct"/>
            <w:tcBorders>
              <w:tl2br w:val="nil"/>
              <w:tr2bl w:val="nil"/>
            </w:tcBorders>
            <w:shd w:val="clear" w:color="auto" w:fill="auto"/>
          </w:tcPr>
          <w:p w14:paraId="219ABAE3">
            <w:pPr>
              <w:spacing w:line="480" w:lineRule="auto"/>
              <w:jc w:val="center"/>
              <w:rPr>
                <w:rFonts w:eastAsia="宋体"/>
                <w:sz w:val="16"/>
                <w:szCs w:val="16"/>
              </w:rPr>
            </w:pPr>
            <w:r>
              <w:rPr>
                <w:rFonts w:eastAsia="宋体"/>
                <w:sz w:val="16"/>
                <w:szCs w:val="16"/>
              </w:rPr>
              <w:t>0.826 (0.793, 0.859)</w:t>
            </w:r>
          </w:p>
        </w:tc>
        <w:tc>
          <w:tcPr>
            <w:tcW w:w="951" w:type="pct"/>
            <w:tcBorders>
              <w:tl2br w:val="nil"/>
              <w:tr2bl w:val="nil"/>
            </w:tcBorders>
            <w:shd w:val="clear" w:color="auto" w:fill="auto"/>
          </w:tcPr>
          <w:p w14:paraId="5112BE59">
            <w:pPr>
              <w:spacing w:line="480" w:lineRule="auto"/>
              <w:jc w:val="center"/>
              <w:rPr>
                <w:rFonts w:eastAsia="宋体"/>
                <w:sz w:val="16"/>
                <w:szCs w:val="16"/>
              </w:rPr>
            </w:pPr>
            <w:r>
              <w:rPr>
                <w:rFonts w:eastAsia="宋体"/>
                <w:sz w:val="16"/>
                <w:szCs w:val="16"/>
              </w:rPr>
              <w:t>0.802 (0.767, 0.837)</w:t>
            </w:r>
          </w:p>
        </w:tc>
        <w:tc>
          <w:tcPr>
            <w:tcW w:w="951" w:type="pct"/>
            <w:tcBorders>
              <w:tl2br w:val="nil"/>
              <w:tr2bl w:val="nil"/>
            </w:tcBorders>
            <w:shd w:val="clear" w:color="auto" w:fill="auto"/>
          </w:tcPr>
          <w:p w14:paraId="5C8C34A6">
            <w:pPr>
              <w:spacing w:line="480" w:lineRule="auto"/>
              <w:jc w:val="center"/>
              <w:rPr>
                <w:rFonts w:eastAsia="宋体"/>
                <w:sz w:val="16"/>
                <w:szCs w:val="16"/>
              </w:rPr>
            </w:pPr>
            <w:r>
              <w:rPr>
                <w:rFonts w:eastAsia="宋体"/>
                <w:sz w:val="16"/>
                <w:szCs w:val="16"/>
              </w:rPr>
              <w:t>0.729 (0.687, 0.771)</w:t>
            </w:r>
          </w:p>
        </w:tc>
        <w:tc>
          <w:tcPr>
            <w:tcW w:w="951" w:type="pct"/>
            <w:tcBorders>
              <w:tl2br w:val="nil"/>
              <w:tr2bl w:val="nil"/>
            </w:tcBorders>
            <w:shd w:val="clear" w:color="auto" w:fill="auto"/>
          </w:tcPr>
          <w:p w14:paraId="72CAB783">
            <w:pPr>
              <w:spacing w:line="480" w:lineRule="auto"/>
              <w:jc w:val="center"/>
              <w:rPr>
                <w:rFonts w:eastAsia="宋体"/>
                <w:sz w:val="16"/>
                <w:szCs w:val="16"/>
              </w:rPr>
            </w:pPr>
            <w:r>
              <w:rPr>
                <w:rFonts w:eastAsia="宋体"/>
                <w:sz w:val="16"/>
                <w:szCs w:val="16"/>
              </w:rPr>
              <w:t>0.768 (0.730, 0.806)</w:t>
            </w:r>
          </w:p>
        </w:tc>
      </w:tr>
      <w:tr w14:paraId="1413E0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93" w:type="pct"/>
            <w:tcBorders>
              <w:tl2br w:val="nil"/>
              <w:tr2bl w:val="nil"/>
            </w:tcBorders>
            <w:shd w:val="clear" w:color="auto" w:fill="auto"/>
          </w:tcPr>
          <w:p w14:paraId="47EFE9D4">
            <w:pPr>
              <w:spacing w:line="480" w:lineRule="auto"/>
              <w:rPr>
                <w:rFonts w:eastAsia="宋体"/>
                <w:sz w:val="16"/>
                <w:szCs w:val="16"/>
              </w:rPr>
            </w:pPr>
            <w:r>
              <w:rPr>
                <w:rFonts w:eastAsia="宋体"/>
                <w:sz w:val="16"/>
                <w:szCs w:val="16"/>
              </w:rPr>
              <w:t>w/o Baseline</w:t>
            </w:r>
          </w:p>
        </w:tc>
        <w:tc>
          <w:tcPr>
            <w:tcW w:w="951" w:type="pct"/>
          </w:tcPr>
          <w:p w14:paraId="395BC2A8">
            <w:pPr>
              <w:spacing w:line="480" w:lineRule="auto"/>
              <w:jc w:val="center"/>
              <w:rPr>
                <w:rFonts w:eastAsia="宋体"/>
                <w:sz w:val="16"/>
                <w:szCs w:val="16"/>
              </w:rPr>
            </w:pPr>
            <w:r>
              <w:rPr>
                <w:rFonts w:eastAsia="宋体"/>
                <w:sz w:val="16"/>
                <w:szCs w:val="16"/>
              </w:rPr>
              <w:t>0.833 (0.786, 0.864)</w:t>
            </w:r>
          </w:p>
        </w:tc>
        <w:tc>
          <w:tcPr>
            <w:tcW w:w="951" w:type="pct"/>
          </w:tcPr>
          <w:p w14:paraId="1E606EEB">
            <w:pPr>
              <w:spacing w:line="480" w:lineRule="auto"/>
              <w:jc w:val="center"/>
              <w:rPr>
                <w:rFonts w:eastAsia="宋体"/>
                <w:sz w:val="16"/>
                <w:szCs w:val="16"/>
              </w:rPr>
            </w:pPr>
            <w:r>
              <w:rPr>
                <w:rFonts w:eastAsia="宋体"/>
                <w:sz w:val="16"/>
                <w:szCs w:val="16"/>
              </w:rPr>
              <w:t>0.807 (0.771, 0.843)</w:t>
            </w:r>
          </w:p>
        </w:tc>
        <w:tc>
          <w:tcPr>
            <w:tcW w:w="951" w:type="pct"/>
          </w:tcPr>
          <w:p w14:paraId="08A1C8DF">
            <w:pPr>
              <w:spacing w:line="480" w:lineRule="auto"/>
              <w:jc w:val="center"/>
              <w:rPr>
                <w:rFonts w:eastAsia="宋体"/>
                <w:sz w:val="16"/>
                <w:szCs w:val="16"/>
              </w:rPr>
            </w:pPr>
            <w:r>
              <w:rPr>
                <w:rFonts w:eastAsia="宋体"/>
                <w:sz w:val="16"/>
                <w:szCs w:val="16"/>
              </w:rPr>
              <w:t>0.726 (0.656, 0.796)</w:t>
            </w:r>
          </w:p>
        </w:tc>
        <w:tc>
          <w:tcPr>
            <w:tcW w:w="951" w:type="pct"/>
          </w:tcPr>
          <w:p w14:paraId="37BC1B31">
            <w:pPr>
              <w:spacing w:line="480" w:lineRule="auto"/>
              <w:jc w:val="center"/>
              <w:rPr>
                <w:rFonts w:eastAsia="宋体"/>
                <w:sz w:val="16"/>
                <w:szCs w:val="16"/>
              </w:rPr>
            </w:pPr>
            <w:r>
              <w:rPr>
                <w:rFonts w:eastAsia="宋体"/>
                <w:sz w:val="16"/>
                <w:szCs w:val="16"/>
              </w:rPr>
              <w:t>0.787 (0.786, 0.789)</w:t>
            </w:r>
          </w:p>
        </w:tc>
      </w:tr>
    </w:tbl>
    <w:p w14:paraId="699EC27E">
      <w:pPr>
        <w:pStyle w:val="4"/>
        <w:rPr>
          <w:rFonts w:eastAsiaTheme="minorEastAsia"/>
          <w:sz w:val="16"/>
          <w:szCs w:val="16"/>
        </w:rPr>
      </w:pPr>
      <w:r>
        <w:rPr>
          <w:rFonts w:eastAsiaTheme="minorEastAsia"/>
          <w:sz w:val="16"/>
          <w:szCs w:val="16"/>
        </w:rPr>
        <w:t>AUC = area under the receiver operating characteristic curve; BMI = body mass index.</w:t>
      </w:r>
    </w:p>
    <w:p w14:paraId="1D3B4D22">
      <w:pPr>
        <w:pStyle w:val="4"/>
        <w:rPr>
          <w:rFonts w:eastAsiaTheme="minorEastAsia"/>
        </w:rPr>
      </w:pPr>
    </w:p>
    <w:sectPr>
      <w:footerReference r:id="rId4" w:type="default"/>
      <w:pgSz w:w="12240" w:h="15840"/>
      <w:pgMar w:top="1440" w:right="1440" w:bottom="1440" w:left="1440" w:header="851" w:footer="992" w:gutter="0"/>
      <w:cols w:space="425" w:num="1"/>
      <w:docGrid w:type="lines" w:linePitch="326" w:charSpace="46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MS Mincho">
    <w:altName w:val="Yu Gothic UI"/>
    <w:panose1 w:val="02020609040205080304"/>
    <w:charset w:val="80"/>
    <w:family w:val="modern"/>
    <w:pitch w:val="default"/>
    <w:sig w:usb0="00000000" w:usb1="00000000" w:usb2="00000010"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Shaker 2 Lancet Regular">
    <w:altName w:val="微软雅黑"/>
    <w:panose1 w:val="00000000000000000000"/>
    <w:charset w:val="86"/>
    <w:family w:val="swiss"/>
    <w:pitch w:val="default"/>
    <w:sig w:usb0="00000000" w:usb1="00000000" w:usb2="00000010" w:usb3="00000000" w:csb0="00040001"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Times">
    <w:altName w:val="Times New Roman"/>
    <w:panose1 w:val="02020603050405020304"/>
    <w:charset w:val="00"/>
    <w:family w:val="roman"/>
    <w:pitch w:val="default"/>
    <w:sig w:usb0="00000000" w:usb1="00000000" w:usb2="00000000" w:usb3="00000000" w:csb0="00000000" w:csb1="00000000"/>
  </w:font>
  <w:font w:name="Good Times">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CCDA0">
    <w:pPr>
      <w:pStyle w:val="43"/>
    </w:pPr>
    <w:r>
      <w:fldChar w:fldCharType="begin"/>
    </w:r>
    <w:r>
      <w:instrText xml:space="preserve">PAGE   \* MERGEFORMAT</w:instrText>
    </w:r>
    <w:r>
      <w:fldChar w:fldCharType="separate"/>
    </w:r>
    <w:r>
      <w:t>14</w:t>
    </w:r>
    <w:r>
      <w:fldChar w:fldCharType="end"/>
    </w:r>
  </w:p>
  <w:p w14:paraId="13957B43">
    <w:pPr>
      <w:pStyle w:val="43"/>
    </w:pPr>
  </w:p>
  <w:p w14:paraId="2D374E7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62764094"/>
    </w:sdtPr>
    <w:sdtContent>
      <w:p w14:paraId="6778051A">
        <w:pPr>
          <w:pStyle w:val="43"/>
        </w:pPr>
        <w:r>
          <w:fldChar w:fldCharType="begin"/>
        </w:r>
        <w:r>
          <w:instrText xml:space="preserve"> PAGE   \* MERGEFORMAT </w:instrText>
        </w:r>
        <w:r>
          <w:fldChar w:fldCharType="separate"/>
        </w:r>
        <w:r>
          <w:rPr>
            <w:lang w:val="zh-CN"/>
          </w:rPr>
          <w:t>22</w:t>
        </w:r>
        <w:r>
          <w:rPr>
            <w:lang w:val="zh-CN"/>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48"/>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38"/>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32"/>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37"/>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6"/>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29"/>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33"/>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23"/>
      <w:lvlText w:val=""/>
      <w:lvlJc w:val="left"/>
      <w:pPr>
        <w:tabs>
          <w:tab w:val="left" w:pos="360"/>
        </w:tabs>
        <w:ind w:left="360" w:hanging="360" w:hangingChars="200"/>
      </w:pPr>
      <w:rPr>
        <w:rFonts w:hint="default" w:ascii="Wingdings" w:hAnsi="Wingdings"/>
      </w:rPr>
    </w:lvl>
  </w:abstractNum>
  <w:abstractNum w:abstractNumId="10">
    <w:nsid w:val="0DA1163C"/>
    <w:multiLevelType w:val="multilevel"/>
    <w:tmpl w:val="0DA1163C"/>
    <w:lvl w:ilvl="0" w:tentative="0">
      <w:start w:val="1"/>
      <w:numFmt w:val="bullet"/>
      <w:pStyle w:val="131"/>
      <w:lvlText w:val=""/>
      <w:lvlJc w:val="left"/>
      <w:pPr>
        <w:ind w:left="900" w:hanging="420"/>
      </w:pPr>
      <w:rPr>
        <w:rFonts w:hint="default" w:ascii="Symbol" w:hAnsi="Symbol" w:cs="Times New Roman"/>
        <w:b w:val="0"/>
        <w:bCs w:val="0"/>
        <w:i w:val="0"/>
        <w:iCs w:val="0"/>
        <w:caps w:val="0"/>
        <w:smallCaps w:val="0"/>
        <w:strike w:val="0"/>
        <w:dstrike w:val="0"/>
        <w:vanish w:val="0"/>
        <w:color w:val="000000"/>
        <w:spacing w:val="0"/>
        <w:kern w:val="0"/>
        <w:position w:val="0"/>
        <w:sz w:val="24"/>
        <w:szCs w:val="24"/>
        <w:u w:val="none"/>
        <w:vertAlign w:val="baseline"/>
        <w14:shadow w14:blurRad="0" w14:dist="0" w14:dir="0" w14:sx="0" w14:sy="0" w14:kx="0" w14:ky="0" w14:algn="none">
          <w14:srgbClr w14:val="000000"/>
        </w14:shadow>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5CCA692B"/>
    <w:multiLevelType w:val="multilevel"/>
    <w:tmpl w:val="5CCA692B"/>
    <w:lvl w:ilvl="0" w:tentative="0">
      <w:start w:val="1"/>
      <w:numFmt w:val="decimal"/>
      <w:pStyle w:val="3"/>
      <w:lvlText w:val="%1"/>
      <w:lvlJc w:val="left"/>
      <w:pPr>
        <w:ind w:left="425" w:hanging="425"/>
      </w:pPr>
      <w:rPr>
        <w:rFonts w:hint="default"/>
      </w:rPr>
    </w:lvl>
    <w:lvl w:ilvl="1" w:tentative="0">
      <w:start w:val="1"/>
      <w:numFmt w:val="decimal"/>
      <w:pStyle w:val="5"/>
      <w:lvlText w:val="%1.%2"/>
      <w:lvlJc w:val="left"/>
      <w:pPr>
        <w:ind w:left="992" w:hanging="567"/>
      </w:pPr>
      <w:rPr>
        <w:rFonts w:hint="eastAsia"/>
      </w:rPr>
    </w:lvl>
    <w:lvl w:ilvl="2" w:tentative="0">
      <w:start w:val="1"/>
      <w:numFmt w:val="decimal"/>
      <w:pStyle w:val="7"/>
      <w:lvlText w:val="%1.%2.%3"/>
      <w:lvlJc w:val="left"/>
      <w:pPr>
        <w:ind w:left="1418" w:hanging="567"/>
      </w:pPr>
      <w:rPr>
        <w:rFonts w:hint="eastAsia"/>
        <w:b/>
        <w:bCs/>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3" w:tentative="0">
      <w:start w:val="1"/>
      <w:numFmt w:val="decimal"/>
      <w:pStyle w:val="8"/>
      <w:lvlText w:val="%1.%2.%3.%4"/>
      <w:lvlJc w:val="left"/>
      <w:pPr>
        <w:ind w:left="1984" w:hanging="708"/>
      </w:pPr>
      <w:rPr>
        <w:rFonts w:hint="eastAsia"/>
      </w:rPr>
    </w:lvl>
    <w:lvl w:ilvl="4" w:tentative="0">
      <w:start w:val="1"/>
      <w:numFmt w:val="decimal"/>
      <w:pStyle w:val="9"/>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2">
    <w:nsid w:val="7F3864E7"/>
    <w:multiLevelType w:val="multilevel"/>
    <w:tmpl w:val="7F3864E7"/>
    <w:lvl w:ilvl="0" w:tentative="0">
      <w:start w:val="1"/>
      <w:numFmt w:val="decimal"/>
      <w:pStyle w:val="129"/>
      <w:lvlText w:val="(%1)"/>
      <w:lvlJc w:val="left"/>
      <w:pPr>
        <w:ind w:left="900" w:hanging="4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tentative="0">
      <w:start w:val="0"/>
      <w:numFmt w:val="bullet"/>
      <w:lvlText w:val="•"/>
      <w:lvlJc w:val="left"/>
      <w:pPr>
        <w:ind w:left="1260" w:hanging="360"/>
      </w:pPr>
      <w:rPr>
        <w:rFonts w:hint="eastAsia" w:ascii="宋体" w:hAnsi="宋体" w:eastAsia="宋体" w:cs="Times New Roman"/>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attachedTemplate r:id="rId1"/>
  <w:documentProtection w:enforcement="0"/>
  <w:defaultTabStop w:val="420"/>
  <w:drawingGridHorizontalSpacing w:val="263"/>
  <w:drawingGridVerticalSpacing w:val="163"/>
  <w:noPunctuationKerning w:val="1"/>
  <w:characterSpacingControl w:val="compressPunctuation"/>
  <w:doNotValidateAgainstSchema/>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Circ Cardiovasc Imaging 2026&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059952rtwdvs7er5rtp05wkfavtsawzrs2z&quot;&gt;My EndNote Library&lt;record-ids&gt;&lt;item&gt;4812&lt;/item&gt;&lt;/record-ids&gt;&lt;/item&gt;&lt;/Libraries&gt;"/>
  </w:docVars>
  <w:rsids>
    <w:rsidRoot w:val="00F839A6"/>
    <w:rsid w:val="00001277"/>
    <w:rsid w:val="00012E97"/>
    <w:rsid w:val="000178E3"/>
    <w:rsid w:val="000222D6"/>
    <w:rsid w:val="00023482"/>
    <w:rsid w:val="00032FAD"/>
    <w:rsid w:val="00033212"/>
    <w:rsid w:val="00042A27"/>
    <w:rsid w:val="00046768"/>
    <w:rsid w:val="000502D1"/>
    <w:rsid w:val="000565AC"/>
    <w:rsid w:val="00061CC2"/>
    <w:rsid w:val="00065FCE"/>
    <w:rsid w:val="000664B9"/>
    <w:rsid w:val="000676A1"/>
    <w:rsid w:val="00067F46"/>
    <w:rsid w:val="00070982"/>
    <w:rsid w:val="00071521"/>
    <w:rsid w:val="00072465"/>
    <w:rsid w:val="0007644C"/>
    <w:rsid w:val="00084315"/>
    <w:rsid w:val="0008590F"/>
    <w:rsid w:val="000878A9"/>
    <w:rsid w:val="00090553"/>
    <w:rsid w:val="00092823"/>
    <w:rsid w:val="00095BBC"/>
    <w:rsid w:val="000A1A7C"/>
    <w:rsid w:val="000A38EE"/>
    <w:rsid w:val="000A6AFB"/>
    <w:rsid w:val="000B02A7"/>
    <w:rsid w:val="000B37A6"/>
    <w:rsid w:val="000B73D4"/>
    <w:rsid w:val="000B74FD"/>
    <w:rsid w:val="000B7B84"/>
    <w:rsid w:val="000B7C95"/>
    <w:rsid w:val="000C1424"/>
    <w:rsid w:val="000C352E"/>
    <w:rsid w:val="000D4F0E"/>
    <w:rsid w:val="000E3E55"/>
    <w:rsid w:val="000E46BA"/>
    <w:rsid w:val="000E660F"/>
    <w:rsid w:val="000F002D"/>
    <w:rsid w:val="000F23BD"/>
    <w:rsid w:val="000F2EF6"/>
    <w:rsid w:val="0010678B"/>
    <w:rsid w:val="00110944"/>
    <w:rsid w:val="001138F3"/>
    <w:rsid w:val="001154CE"/>
    <w:rsid w:val="0011579A"/>
    <w:rsid w:val="001178F5"/>
    <w:rsid w:val="00117DE8"/>
    <w:rsid w:val="00120056"/>
    <w:rsid w:val="00123325"/>
    <w:rsid w:val="00125031"/>
    <w:rsid w:val="00126020"/>
    <w:rsid w:val="00127F81"/>
    <w:rsid w:val="0013644A"/>
    <w:rsid w:val="00136823"/>
    <w:rsid w:val="001406D0"/>
    <w:rsid w:val="0014270E"/>
    <w:rsid w:val="00143544"/>
    <w:rsid w:val="001455E5"/>
    <w:rsid w:val="0015460F"/>
    <w:rsid w:val="00156114"/>
    <w:rsid w:val="00157EDB"/>
    <w:rsid w:val="001739E4"/>
    <w:rsid w:val="00173EA3"/>
    <w:rsid w:val="0017428D"/>
    <w:rsid w:val="0019029C"/>
    <w:rsid w:val="00193FFA"/>
    <w:rsid w:val="001A6617"/>
    <w:rsid w:val="001A79D9"/>
    <w:rsid w:val="001B49B9"/>
    <w:rsid w:val="001B5E5A"/>
    <w:rsid w:val="001B7F2F"/>
    <w:rsid w:val="001C7190"/>
    <w:rsid w:val="001D052A"/>
    <w:rsid w:val="001D24B2"/>
    <w:rsid w:val="001D2849"/>
    <w:rsid w:val="001D5F56"/>
    <w:rsid w:val="001D6140"/>
    <w:rsid w:val="001E718F"/>
    <w:rsid w:val="00201C87"/>
    <w:rsid w:val="002031C8"/>
    <w:rsid w:val="00206147"/>
    <w:rsid w:val="00206DDF"/>
    <w:rsid w:val="00207BFC"/>
    <w:rsid w:val="0022112B"/>
    <w:rsid w:val="00225929"/>
    <w:rsid w:val="00226758"/>
    <w:rsid w:val="00237595"/>
    <w:rsid w:val="00240B95"/>
    <w:rsid w:val="0024508A"/>
    <w:rsid w:val="00254818"/>
    <w:rsid w:val="00255CBC"/>
    <w:rsid w:val="002567BF"/>
    <w:rsid w:val="0025759A"/>
    <w:rsid w:val="00257A9A"/>
    <w:rsid w:val="00264ED2"/>
    <w:rsid w:val="00267535"/>
    <w:rsid w:val="00273C36"/>
    <w:rsid w:val="002748C4"/>
    <w:rsid w:val="00276F70"/>
    <w:rsid w:val="00281EE2"/>
    <w:rsid w:val="00285956"/>
    <w:rsid w:val="002955D7"/>
    <w:rsid w:val="002A058A"/>
    <w:rsid w:val="002A364C"/>
    <w:rsid w:val="002A667D"/>
    <w:rsid w:val="002B1B05"/>
    <w:rsid w:val="002B3309"/>
    <w:rsid w:val="002C5EE8"/>
    <w:rsid w:val="002C7168"/>
    <w:rsid w:val="002D1BFB"/>
    <w:rsid w:val="002D4C36"/>
    <w:rsid w:val="002D7C8D"/>
    <w:rsid w:val="002E68F9"/>
    <w:rsid w:val="003013A0"/>
    <w:rsid w:val="0030731F"/>
    <w:rsid w:val="00314D6E"/>
    <w:rsid w:val="00316EDB"/>
    <w:rsid w:val="003177B7"/>
    <w:rsid w:val="00320E84"/>
    <w:rsid w:val="00323546"/>
    <w:rsid w:val="00324DE9"/>
    <w:rsid w:val="00326024"/>
    <w:rsid w:val="00332626"/>
    <w:rsid w:val="00332D5A"/>
    <w:rsid w:val="00332DA6"/>
    <w:rsid w:val="00341977"/>
    <w:rsid w:val="00342039"/>
    <w:rsid w:val="00350546"/>
    <w:rsid w:val="00353B63"/>
    <w:rsid w:val="00356DA2"/>
    <w:rsid w:val="003615EF"/>
    <w:rsid w:val="00365948"/>
    <w:rsid w:val="00372235"/>
    <w:rsid w:val="00376D1B"/>
    <w:rsid w:val="00381214"/>
    <w:rsid w:val="00394399"/>
    <w:rsid w:val="00396260"/>
    <w:rsid w:val="003A3C57"/>
    <w:rsid w:val="003A604D"/>
    <w:rsid w:val="003B57F9"/>
    <w:rsid w:val="003C012F"/>
    <w:rsid w:val="003C0E0C"/>
    <w:rsid w:val="003C571E"/>
    <w:rsid w:val="003E2DF8"/>
    <w:rsid w:val="003E7DC4"/>
    <w:rsid w:val="003F3439"/>
    <w:rsid w:val="004019AD"/>
    <w:rsid w:val="004070E0"/>
    <w:rsid w:val="00407137"/>
    <w:rsid w:val="00407667"/>
    <w:rsid w:val="004107DF"/>
    <w:rsid w:val="00410EE5"/>
    <w:rsid w:val="00417E50"/>
    <w:rsid w:val="00420178"/>
    <w:rsid w:val="00422720"/>
    <w:rsid w:val="00422AA0"/>
    <w:rsid w:val="00425485"/>
    <w:rsid w:val="00426B15"/>
    <w:rsid w:val="0044418D"/>
    <w:rsid w:val="004521CE"/>
    <w:rsid w:val="0046121A"/>
    <w:rsid w:val="004670E6"/>
    <w:rsid w:val="00477964"/>
    <w:rsid w:val="004826BA"/>
    <w:rsid w:val="00490878"/>
    <w:rsid w:val="00496B1D"/>
    <w:rsid w:val="004A0BB4"/>
    <w:rsid w:val="004A7040"/>
    <w:rsid w:val="004B256F"/>
    <w:rsid w:val="004B30CC"/>
    <w:rsid w:val="004B369F"/>
    <w:rsid w:val="004B6B42"/>
    <w:rsid w:val="004B7B8E"/>
    <w:rsid w:val="004C6BC9"/>
    <w:rsid w:val="004C7267"/>
    <w:rsid w:val="004D2702"/>
    <w:rsid w:val="004D5556"/>
    <w:rsid w:val="004E0E5A"/>
    <w:rsid w:val="004F1610"/>
    <w:rsid w:val="004F41C7"/>
    <w:rsid w:val="004F52D9"/>
    <w:rsid w:val="004F7B41"/>
    <w:rsid w:val="00501D84"/>
    <w:rsid w:val="00506822"/>
    <w:rsid w:val="005103FA"/>
    <w:rsid w:val="00511960"/>
    <w:rsid w:val="005142E6"/>
    <w:rsid w:val="00526D80"/>
    <w:rsid w:val="00527154"/>
    <w:rsid w:val="0053127F"/>
    <w:rsid w:val="00542619"/>
    <w:rsid w:val="00546E7D"/>
    <w:rsid w:val="005536A5"/>
    <w:rsid w:val="00554F55"/>
    <w:rsid w:val="0055578C"/>
    <w:rsid w:val="00555AC0"/>
    <w:rsid w:val="00562872"/>
    <w:rsid w:val="00575832"/>
    <w:rsid w:val="00576257"/>
    <w:rsid w:val="00581166"/>
    <w:rsid w:val="0058228C"/>
    <w:rsid w:val="005836E7"/>
    <w:rsid w:val="0058440B"/>
    <w:rsid w:val="00591479"/>
    <w:rsid w:val="0059265D"/>
    <w:rsid w:val="0059564D"/>
    <w:rsid w:val="00596B30"/>
    <w:rsid w:val="005A51B6"/>
    <w:rsid w:val="005A6676"/>
    <w:rsid w:val="005B23A4"/>
    <w:rsid w:val="005B29F0"/>
    <w:rsid w:val="005B3C8A"/>
    <w:rsid w:val="005B704C"/>
    <w:rsid w:val="005C0E9B"/>
    <w:rsid w:val="005C26E4"/>
    <w:rsid w:val="005D56D5"/>
    <w:rsid w:val="005D7AFF"/>
    <w:rsid w:val="005F1E72"/>
    <w:rsid w:val="005F3A0A"/>
    <w:rsid w:val="005F5E0F"/>
    <w:rsid w:val="005F715C"/>
    <w:rsid w:val="006055BD"/>
    <w:rsid w:val="00605E92"/>
    <w:rsid w:val="00610EE4"/>
    <w:rsid w:val="0061292E"/>
    <w:rsid w:val="00616EAB"/>
    <w:rsid w:val="00617EC0"/>
    <w:rsid w:val="00620AE4"/>
    <w:rsid w:val="00623831"/>
    <w:rsid w:val="0063178C"/>
    <w:rsid w:val="00635C10"/>
    <w:rsid w:val="00636DC7"/>
    <w:rsid w:val="00640147"/>
    <w:rsid w:val="00646717"/>
    <w:rsid w:val="00650563"/>
    <w:rsid w:val="00661F28"/>
    <w:rsid w:val="006647F2"/>
    <w:rsid w:val="00667C31"/>
    <w:rsid w:val="00672FF0"/>
    <w:rsid w:val="00673A73"/>
    <w:rsid w:val="00674B90"/>
    <w:rsid w:val="00676101"/>
    <w:rsid w:val="00682846"/>
    <w:rsid w:val="006862E5"/>
    <w:rsid w:val="006A4FCE"/>
    <w:rsid w:val="006A780C"/>
    <w:rsid w:val="006B3CFD"/>
    <w:rsid w:val="006C0EF3"/>
    <w:rsid w:val="006C2505"/>
    <w:rsid w:val="006C69A9"/>
    <w:rsid w:val="006C7F14"/>
    <w:rsid w:val="006D0BF6"/>
    <w:rsid w:val="006D2C69"/>
    <w:rsid w:val="006E4F2C"/>
    <w:rsid w:val="006E564C"/>
    <w:rsid w:val="006F0290"/>
    <w:rsid w:val="006F1B8A"/>
    <w:rsid w:val="006F480C"/>
    <w:rsid w:val="006F5409"/>
    <w:rsid w:val="006F6961"/>
    <w:rsid w:val="00701B0C"/>
    <w:rsid w:val="0070455A"/>
    <w:rsid w:val="007111E2"/>
    <w:rsid w:val="0071670C"/>
    <w:rsid w:val="0072477D"/>
    <w:rsid w:val="007309B5"/>
    <w:rsid w:val="00731FB2"/>
    <w:rsid w:val="00733B5B"/>
    <w:rsid w:val="00736BFE"/>
    <w:rsid w:val="0074276A"/>
    <w:rsid w:val="007716EE"/>
    <w:rsid w:val="007806A9"/>
    <w:rsid w:val="007830A6"/>
    <w:rsid w:val="00786BFC"/>
    <w:rsid w:val="0079097D"/>
    <w:rsid w:val="007921EA"/>
    <w:rsid w:val="007963D6"/>
    <w:rsid w:val="007A3A6F"/>
    <w:rsid w:val="007B2AB5"/>
    <w:rsid w:val="007B4A73"/>
    <w:rsid w:val="007B6ACE"/>
    <w:rsid w:val="007C0298"/>
    <w:rsid w:val="007C0BE4"/>
    <w:rsid w:val="007C0CA8"/>
    <w:rsid w:val="007C3EA5"/>
    <w:rsid w:val="007E2C2C"/>
    <w:rsid w:val="007E5C2D"/>
    <w:rsid w:val="007F0422"/>
    <w:rsid w:val="00804309"/>
    <w:rsid w:val="00804FD7"/>
    <w:rsid w:val="00807EE4"/>
    <w:rsid w:val="00815D54"/>
    <w:rsid w:val="0081761D"/>
    <w:rsid w:val="008215F9"/>
    <w:rsid w:val="00822B3D"/>
    <w:rsid w:val="00824DDC"/>
    <w:rsid w:val="00830AD0"/>
    <w:rsid w:val="00832BD9"/>
    <w:rsid w:val="0083504A"/>
    <w:rsid w:val="008459CF"/>
    <w:rsid w:val="0086388C"/>
    <w:rsid w:val="00872ACC"/>
    <w:rsid w:val="0087534C"/>
    <w:rsid w:val="00876BE1"/>
    <w:rsid w:val="0088002A"/>
    <w:rsid w:val="00892E88"/>
    <w:rsid w:val="008960CF"/>
    <w:rsid w:val="008A0608"/>
    <w:rsid w:val="008A0765"/>
    <w:rsid w:val="008A221E"/>
    <w:rsid w:val="008A27E3"/>
    <w:rsid w:val="008A37D8"/>
    <w:rsid w:val="008A39A6"/>
    <w:rsid w:val="008A5C24"/>
    <w:rsid w:val="008B4500"/>
    <w:rsid w:val="008C48BF"/>
    <w:rsid w:val="008D0562"/>
    <w:rsid w:val="008E2BA0"/>
    <w:rsid w:val="008E3B7A"/>
    <w:rsid w:val="008F1198"/>
    <w:rsid w:val="008F206B"/>
    <w:rsid w:val="008F2AA7"/>
    <w:rsid w:val="00904473"/>
    <w:rsid w:val="00910291"/>
    <w:rsid w:val="0091324C"/>
    <w:rsid w:val="00917D27"/>
    <w:rsid w:val="00917D99"/>
    <w:rsid w:val="0092688E"/>
    <w:rsid w:val="00935BD1"/>
    <w:rsid w:val="00942DFA"/>
    <w:rsid w:val="009431CE"/>
    <w:rsid w:val="009519F1"/>
    <w:rsid w:val="00954B13"/>
    <w:rsid w:val="0095697A"/>
    <w:rsid w:val="00957398"/>
    <w:rsid w:val="0096062C"/>
    <w:rsid w:val="00971467"/>
    <w:rsid w:val="00972ED6"/>
    <w:rsid w:val="00983625"/>
    <w:rsid w:val="00985096"/>
    <w:rsid w:val="00986BA4"/>
    <w:rsid w:val="009934F3"/>
    <w:rsid w:val="00995784"/>
    <w:rsid w:val="00996731"/>
    <w:rsid w:val="009976F8"/>
    <w:rsid w:val="009977A3"/>
    <w:rsid w:val="009A4BB7"/>
    <w:rsid w:val="009A4F04"/>
    <w:rsid w:val="009A7820"/>
    <w:rsid w:val="009B0396"/>
    <w:rsid w:val="009C3174"/>
    <w:rsid w:val="009D08E8"/>
    <w:rsid w:val="009D1A65"/>
    <w:rsid w:val="009D4857"/>
    <w:rsid w:val="009D7AC2"/>
    <w:rsid w:val="009D7BE4"/>
    <w:rsid w:val="009E3350"/>
    <w:rsid w:val="009F4FDC"/>
    <w:rsid w:val="009F7E75"/>
    <w:rsid w:val="00A016B0"/>
    <w:rsid w:val="00A041CE"/>
    <w:rsid w:val="00A1165F"/>
    <w:rsid w:val="00A13708"/>
    <w:rsid w:val="00A272C6"/>
    <w:rsid w:val="00A304CC"/>
    <w:rsid w:val="00A3168B"/>
    <w:rsid w:val="00A3370B"/>
    <w:rsid w:val="00A346F7"/>
    <w:rsid w:val="00A34A59"/>
    <w:rsid w:val="00A35DCD"/>
    <w:rsid w:val="00A372E5"/>
    <w:rsid w:val="00A41EFE"/>
    <w:rsid w:val="00A42717"/>
    <w:rsid w:val="00A42E9D"/>
    <w:rsid w:val="00A43016"/>
    <w:rsid w:val="00A4343A"/>
    <w:rsid w:val="00A50949"/>
    <w:rsid w:val="00A511B4"/>
    <w:rsid w:val="00A521DB"/>
    <w:rsid w:val="00A53A08"/>
    <w:rsid w:val="00A541D5"/>
    <w:rsid w:val="00A54531"/>
    <w:rsid w:val="00A7104A"/>
    <w:rsid w:val="00A717B4"/>
    <w:rsid w:val="00A81BF8"/>
    <w:rsid w:val="00A84D48"/>
    <w:rsid w:val="00A860E6"/>
    <w:rsid w:val="00A87C76"/>
    <w:rsid w:val="00A909EF"/>
    <w:rsid w:val="00A917A0"/>
    <w:rsid w:val="00A92124"/>
    <w:rsid w:val="00AA3660"/>
    <w:rsid w:val="00AA525B"/>
    <w:rsid w:val="00AA5BBB"/>
    <w:rsid w:val="00AA5CA7"/>
    <w:rsid w:val="00AC1CFC"/>
    <w:rsid w:val="00AC21F9"/>
    <w:rsid w:val="00AC7F74"/>
    <w:rsid w:val="00AE328F"/>
    <w:rsid w:val="00AE3AFD"/>
    <w:rsid w:val="00AF16C4"/>
    <w:rsid w:val="00AF1B6A"/>
    <w:rsid w:val="00AF378C"/>
    <w:rsid w:val="00AF4125"/>
    <w:rsid w:val="00B03085"/>
    <w:rsid w:val="00B133AB"/>
    <w:rsid w:val="00B14AF4"/>
    <w:rsid w:val="00B16703"/>
    <w:rsid w:val="00B20FA0"/>
    <w:rsid w:val="00B2128D"/>
    <w:rsid w:val="00B276F8"/>
    <w:rsid w:val="00B30F93"/>
    <w:rsid w:val="00B32862"/>
    <w:rsid w:val="00B35513"/>
    <w:rsid w:val="00B40377"/>
    <w:rsid w:val="00B41D31"/>
    <w:rsid w:val="00B615AA"/>
    <w:rsid w:val="00B617EB"/>
    <w:rsid w:val="00B62287"/>
    <w:rsid w:val="00B756B7"/>
    <w:rsid w:val="00B8061B"/>
    <w:rsid w:val="00B90B90"/>
    <w:rsid w:val="00B912A7"/>
    <w:rsid w:val="00B92AC4"/>
    <w:rsid w:val="00BA2F4A"/>
    <w:rsid w:val="00BA3AD6"/>
    <w:rsid w:val="00BA52AD"/>
    <w:rsid w:val="00BA689A"/>
    <w:rsid w:val="00BA7000"/>
    <w:rsid w:val="00BA7CB9"/>
    <w:rsid w:val="00BC1096"/>
    <w:rsid w:val="00BD12B6"/>
    <w:rsid w:val="00BD30B1"/>
    <w:rsid w:val="00C12C15"/>
    <w:rsid w:val="00C13C52"/>
    <w:rsid w:val="00C1682B"/>
    <w:rsid w:val="00C17D1A"/>
    <w:rsid w:val="00C2115F"/>
    <w:rsid w:val="00C228DF"/>
    <w:rsid w:val="00C22970"/>
    <w:rsid w:val="00C25378"/>
    <w:rsid w:val="00C2773E"/>
    <w:rsid w:val="00C41499"/>
    <w:rsid w:val="00C43C3A"/>
    <w:rsid w:val="00C44D61"/>
    <w:rsid w:val="00C524A5"/>
    <w:rsid w:val="00C53F35"/>
    <w:rsid w:val="00C54558"/>
    <w:rsid w:val="00C5620B"/>
    <w:rsid w:val="00C63DF0"/>
    <w:rsid w:val="00C64383"/>
    <w:rsid w:val="00C663F8"/>
    <w:rsid w:val="00C67BDE"/>
    <w:rsid w:val="00C70A0F"/>
    <w:rsid w:val="00C70F11"/>
    <w:rsid w:val="00C735FF"/>
    <w:rsid w:val="00C741FD"/>
    <w:rsid w:val="00C76D3C"/>
    <w:rsid w:val="00C80D6F"/>
    <w:rsid w:val="00C83DFB"/>
    <w:rsid w:val="00C92293"/>
    <w:rsid w:val="00C92720"/>
    <w:rsid w:val="00C92BDE"/>
    <w:rsid w:val="00CA0AC1"/>
    <w:rsid w:val="00CA2477"/>
    <w:rsid w:val="00CB0028"/>
    <w:rsid w:val="00CB0402"/>
    <w:rsid w:val="00CB61D0"/>
    <w:rsid w:val="00CC5CE6"/>
    <w:rsid w:val="00CD0127"/>
    <w:rsid w:val="00CD4436"/>
    <w:rsid w:val="00CE2870"/>
    <w:rsid w:val="00CF40BD"/>
    <w:rsid w:val="00CF4AA1"/>
    <w:rsid w:val="00CF55D2"/>
    <w:rsid w:val="00CF7C86"/>
    <w:rsid w:val="00D01731"/>
    <w:rsid w:val="00D0460B"/>
    <w:rsid w:val="00D07DE9"/>
    <w:rsid w:val="00D11DCA"/>
    <w:rsid w:val="00D1445C"/>
    <w:rsid w:val="00D157D0"/>
    <w:rsid w:val="00D168E1"/>
    <w:rsid w:val="00D203C1"/>
    <w:rsid w:val="00D31850"/>
    <w:rsid w:val="00D356F5"/>
    <w:rsid w:val="00D4140B"/>
    <w:rsid w:val="00D47011"/>
    <w:rsid w:val="00D521E5"/>
    <w:rsid w:val="00D55BA0"/>
    <w:rsid w:val="00D56527"/>
    <w:rsid w:val="00D620E7"/>
    <w:rsid w:val="00D66AE9"/>
    <w:rsid w:val="00D75410"/>
    <w:rsid w:val="00D92147"/>
    <w:rsid w:val="00D939C9"/>
    <w:rsid w:val="00D96EFF"/>
    <w:rsid w:val="00DB31D0"/>
    <w:rsid w:val="00DB3AED"/>
    <w:rsid w:val="00DC5535"/>
    <w:rsid w:val="00DC709C"/>
    <w:rsid w:val="00DD4720"/>
    <w:rsid w:val="00DD556B"/>
    <w:rsid w:val="00DD60D7"/>
    <w:rsid w:val="00DE1911"/>
    <w:rsid w:val="00DE3E72"/>
    <w:rsid w:val="00DE718E"/>
    <w:rsid w:val="00DE7E74"/>
    <w:rsid w:val="00DF06D5"/>
    <w:rsid w:val="00E11699"/>
    <w:rsid w:val="00E21386"/>
    <w:rsid w:val="00E21CE6"/>
    <w:rsid w:val="00E22B37"/>
    <w:rsid w:val="00E22C60"/>
    <w:rsid w:val="00E244CA"/>
    <w:rsid w:val="00E31C1A"/>
    <w:rsid w:val="00E45640"/>
    <w:rsid w:val="00E45D45"/>
    <w:rsid w:val="00E5114C"/>
    <w:rsid w:val="00E64A27"/>
    <w:rsid w:val="00E73E98"/>
    <w:rsid w:val="00E76C47"/>
    <w:rsid w:val="00E814E5"/>
    <w:rsid w:val="00E816B0"/>
    <w:rsid w:val="00E8197C"/>
    <w:rsid w:val="00E82F8E"/>
    <w:rsid w:val="00E83A62"/>
    <w:rsid w:val="00E844F0"/>
    <w:rsid w:val="00E857F2"/>
    <w:rsid w:val="00E868C0"/>
    <w:rsid w:val="00E87384"/>
    <w:rsid w:val="00E90679"/>
    <w:rsid w:val="00E979A1"/>
    <w:rsid w:val="00EB14F4"/>
    <w:rsid w:val="00EB2881"/>
    <w:rsid w:val="00EB2950"/>
    <w:rsid w:val="00EB648B"/>
    <w:rsid w:val="00EC08B2"/>
    <w:rsid w:val="00EC45AD"/>
    <w:rsid w:val="00EC5AF3"/>
    <w:rsid w:val="00ED1B7E"/>
    <w:rsid w:val="00EE064A"/>
    <w:rsid w:val="00EE39D5"/>
    <w:rsid w:val="00EE56D5"/>
    <w:rsid w:val="00EF1C39"/>
    <w:rsid w:val="00EF25CD"/>
    <w:rsid w:val="00EF60C2"/>
    <w:rsid w:val="00F1440E"/>
    <w:rsid w:val="00F15228"/>
    <w:rsid w:val="00F253E4"/>
    <w:rsid w:val="00F273DE"/>
    <w:rsid w:val="00F32A5A"/>
    <w:rsid w:val="00F341C2"/>
    <w:rsid w:val="00F4051F"/>
    <w:rsid w:val="00F430C4"/>
    <w:rsid w:val="00F43F7B"/>
    <w:rsid w:val="00F470FD"/>
    <w:rsid w:val="00F67573"/>
    <w:rsid w:val="00F74DB8"/>
    <w:rsid w:val="00F758ED"/>
    <w:rsid w:val="00F770AE"/>
    <w:rsid w:val="00F839A6"/>
    <w:rsid w:val="00F909E7"/>
    <w:rsid w:val="00F928CF"/>
    <w:rsid w:val="00FA4BFE"/>
    <w:rsid w:val="00FA57F6"/>
    <w:rsid w:val="00FA5AFB"/>
    <w:rsid w:val="00FA67B2"/>
    <w:rsid w:val="00FB0D9C"/>
    <w:rsid w:val="00FC5548"/>
    <w:rsid w:val="00FC6CC0"/>
    <w:rsid w:val="00FD13D8"/>
    <w:rsid w:val="00FD3860"/>
    <w:rsid w:val="00FD6779"/>
    <w:rsid w:val="00FE0F0E"/>
    <w:rsid w:val="00FE2A2B"/>
    <w:rsid w:val="00FE3A31"/>
    <w:rsid w:val="00FE44EB"/>
    <w:rsid w:val="00FE7EF3"/>
    <w:rsid w:val="00FF3A09"/>
    <w:rsid w:val="00FF3E3A"/>
    <w:rsid w:val="00FF3E44"/>
    <w:rsid w:val="00FF7100"/>
    <w:rsid w:val="216278F1"/>
    <w:rsid w:val="2749405A"/>
    <w:rsid w:val="2DCA4758"/>
    <w:rsid w:val="35D94150"/>
    <w:rsid w:val="38D429AD"/>
    <w:rsid w:val="3AC84793"/>
    <w:rsid w:val="3AE77717"/>
    <w:rsid w:val="4CF468F7"/>
    <w:rsid w:val="51CB0999"/>
    <w:rsid w:val="596C22C0"/>
    <w:rsid w:val="5C0276AD"/>
    <w:rsid w:val="61B72CE8"/>
    <w:rsid w:val="76513045"/>
    <w:rsid w:val="7CE11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qFormat="1" w:uiPriority="39" w:name="toc 8"/>
    <w:lsdException w:uiPriority="39" w:name="toc 9"/>
    <w:lsdException w:qFormat="1"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qFormat="1" w:uiPriority="99" w:name="envelope address"/>
    <w:lsdException w:uiPriority="99" w:name="envelope return"/>
    <w:lsdException w:qFormat="1" w:uiPriority="99" w:semiHidden="0" w:name="footnote reference"/>
    <w:lsdException w:qFormat="1" w:uiPriority="99" w:semiHidden="0" w:name="annotation reference"/>
    <w:lsdException w:qFormat="1" w:uiPriority="99" w:semiHidden="0" w:name="line number"/>
    <w:lsdException w:uiPriority="99" w:name="page number"/>
    <w:lsdException w:uiPriority="99" w:name="endnote reference"/>
    <w:lsdException w:qFormat="1" w:uiPriority="99" w:name="endnote text"/>
    <w:lsdException w:uiPriority="99" w:name="table of authorities"/>
    <w:lsdException w:qFormat="1" w:uiPriority="99" w:name="macro"/>
    <w:lsdException w:uiPriority="99" w:name="toa heading"/>
    <w:lsdException w:qFormat="1" w:uiPriority="99" w:name="List"/>
    <w:lsdException w:qFormat="1" w:uiPriority="99" w:name="List Bullet"/>
    <w:lsdException w:qFormat="1" w:uiPriority="99" w:name="List Number"/>
    <w:lsdException w:uiPriority="99" w:name="List 2"/>
    <w:lsdException w:uiPriority="99" w:name="List 3"/>
    <w:lsdException w:uiPriority="99" w:name="List 4"/>
    <w:lsdException w:uiPriority="99"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nhideWhenUsed="0" w:uiPriority="10" w:semiHidden="0" w:name="Title"/>
    <w:lsdException w:qFormat="1" w:uiPriority="99" w:name="Closing"/>
    <w:lsdException w:qFormat="1"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name="Message Header"/>
    <w:lsdException w:qFormat="1" w:unhideWhenUsed="0" w:uiPriority="11" w:semiHidden="0" w:name="Subtitle"/>
    <w:lsdException w:qFormat="1" w:uiPriority="99" w:name="Salutation"/>
    <w:lsdException w:qFormat="1" w:uiPriority="99" w:name="Date"/>
    <w:lsdException w:qFormat="1" w:uiPriority="99" w:name="Body Text First Indent"/>
    <w:lsdException w:qFormat="1" w:uiPriority="99" w:name="Body Text First Indent 2"/>
    <w:lsdException w:qFormat="1"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iPriority="99" w:name="Plain Text"/>
    <w:lsdException w:qFormat="1" w:uiPriority="99" w:name="E-mail Signature"/>
    <w:lsdException w:qFormat="1" w:uiPriority="99" w:semiHidden="0" w:name="Normal (Web)"/>
    <w:lsdException w:uiPriority="99" w:name="HTML Acronym"/>
    <w:lsdException w:qFormat="1"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contextualSpacing/>
    </w:pPr>
    <w:rPr>
      <w:rFonts w:ascii="Times New Roman" w:hAnsi="Times New Roman" w:eastAsia="Times New Roman" w:cs="Times New Roman"/>
      <w:kern w:val="2"/>
      <w:szCs w:val="24"/>
      <w:lang w:val="en-US" w:eastAsia="zh-CN" w:bidi="ar-SA"/>
    </w:rPr>
  </w:style>
  <w:style w:type="paragraph" w:styleId="3">
    <w:name w:val="heading 1"/>
    <w:basedOn w:val="4"/>
    <w:link w:val="69"/>
    <w:qFormat/>
    <w:uiPriority w:val="9"/>
    <w:pPr>
      <w:numPr>
        <w:ilvl w:val="0"/>
        <w:numId w:val="1"/>
      </w:numPr>
      <w:spacing w:beforeLines="100" w:afterLines="100"/>
      <w:outlineLvl w:val="0"/>
    </w:pPr>
    <w:rPr>
      <w:rFonts w:eastAsiaTheme="minorEastAsia"/>
      <w:b/>
    </w:rPr>
  </w:style>
  <w:style w:type="paragraph" w:styleId="5">
    <w:name w:val="heading 2"/>
    <w:basedOn w:val="3"/>
    <w:next w:val="6"/>
    <w:link w:val="71"/>
    <w:unhideWhenUsed/>
    <w:qFormat/>
    <w:uiPriority w:val="9"/>
    <w:pPr>
      <w:numPr>
        <w:ilvl w:val="1"/>
      </w:numPr>
      <w:ind w:left="567"/>
      <w:outlineLvl w:val="1"/>
    </w:pPr>
  </w:style>
  <w:style w:type="paragraph" w:styleId="7">
    <w:name w:val="heading 3"/>
    <w:basedOn w:val="5"/>
    <w:next w:val="6"/>
    <w:link w:val="72"/>
    <w:unhideWhenUsed/>
    <w:qFormat/>
    <w:uiPriority w:val="9"/>
    <w:pPr>
      <w:numPr>
        <w:ilvl w:val="2"/>
      </w:numPr>
      <w:ind w:left="567"/>
      <w:outlineLvl w:val="2"/>
    </w:pPr>
  </w:style>
  <w:style w:type="paragraph" w:styleId="8">
    <w:name w:val="heading 4"/>
    <w:basedOn w:val="7"/>
    <w:next w:val="1"/>
    <w:link w:val="73"/>
    <w:unhideWhenUsed/>
    <w:qFormat/>
    <w:uiPriority w:val="9"/>
    <w:pPr>
      <w:numPr>
        <w:ilvl w:val="3"/>
      </w:numPr>
      <w:ind w:left="709" w:hanging="709"/>
      <w:outlineLvl w:val="3"/>
    </w:pPr>
  </w:style>
  <w:style w:type="paragraph" w:styleId="9">
    <w:name w:val="heading 5"/>
    <w:basedOn w:val="7"/>
    <w:next w:val="1"/>
    <w:link w:val="74"/>
    <w:unhideWhenUsed/>
    <w:qFormat/>
    <w:uiPriority w:val="9"/>
    <w:pPr>
      <w:numPr>
        <w:ilvl w:val="4"/>
      </w:numPr>
      <w:ind w:left="992" w:hanging="992"/>
      <w:outlineLvl w:val="4"/>
    </w:pPr>
  </w:style>
  <w:style w:type="paragraph" w:styleId="10">
    <w:name w:val="heading 6"/>
    <w:basedOn w:val="1"/>
    <w:next w:val="1"/>
    <w:link w:val="75"/>
    <w:semiHidden/>
    <w:unhideWhenUsed/>
    <w:qFormat/>
    <w:uiPriority w:val="9"/>
    <w:pPr>
      <w:keepNext/>
      <w:keepLines/>
      <w:snapToGrid/>
      <w:spacing w:before="240" w:after="64" w:line="320" w:lineRule="auto"/>
      <w:contextualSpacing w:val="0"/>
      <w:jc w:val="both"/>
      <w:outlineLvl w:val="5"/>
    </w:pPr>
    <w:rPr>
      <w:rFonts w:asciiTheme="majorHAnsi" w:hAnsiTheme="majorHAnsi" w:eastAsiaTheme="majorEastAsia" w:cstheme="majorBidi"/>
      <w:b/>
      <w:bCs/>
      <w:sz w:val="24"/>
    </w:rPr>
  </w:style>
  <w:style w:type="paragraph" w:styleId="11">
    <w:name w:val="heading 7"/>
    <w:basedOn w:val="1"/>
    <w:next w:val="1"/>
    <w:link w:val="148"/>
    <w:semiHidden/>
    <w:unhideWhenUsed/>
    <w:qFormat/>
    <w:uiPriority w:val="9"/>
    <w:pPr>
      <w:keepNext/>
      <w:keepLines/>
      <w:snapToGrid/>
      <w:spacing w:before="240" w:after="64" w:line="320" w:lineRule="auto"/>
      <w:contextualSpacing w:val="0"/>
      <w:jc w:val="both"/>
      <w:outlineLvl w:val="6"/>
    </w:pPr>
    <w:rPr>
      <w:rFonts w:asciiTheme="minorHAnsi" w:hAnsiTheme="minorHAnsi" w:eastAsiaTheme="minorEastAsia" w:cstheme="minorBidi"/>
      <w:b/>
      <w:bCs/>
      <w:sz w:val="24"/>
    </w:rPr>
  </w:style>
  <w:style w:type="paragraph" w:styleId="12">
    <w:name w:val="heading 8"/>
    <w:basedOn w:val="1"/>
    <w:next w:val="1"/>
    <w:link w:val="149"/>
    <w:autoRedefine/>
    <w:semiHidden/>
    <w:unhideWhenUsed/>
    <w:qFormat/>
    <w:uiPriority w:val="9"/>
    <w:pPr>
      <w:keepNext/>
      <w:keepLines/>
      <w:snapToGrid/>
      <w:spacing w:before="240" w:after="64" w:line="320" w:lineRule="auto"/>
      <w:contextualSpacing w:val="0"/>
      <w:jc w:val="both"/>
      <w:outlineLvl w:val="7"/>
    </w:pPr>
    <w:rPr>
      <w:rFonts w:asciiTheme="majorHAnsi" w:hAnsiTheme="majorHAnsi" w:eastAsiaTheme="majorEastAsia" w:cstheme="majorBidi"/>
      <w:sz w:val="24"/>
    </w:rPr>
  </w:style>
  <w:style w:type="paragraph" w:styleId="13">
    <w:name w:val="heading 9"/>
    <w:basedOn w:val="1"/>
    <w:next w:val="1"/>
    <w:link w:val="150"/>
    <w:autoRedefine/>
    <w:semiHidden/>
    <w:unhideWhenUsed/>
    <w:qFormat/>
    <w:uiPriority w:val="9"/>
    <w:pPr>
      <w:keepNext/>
      <w:keepLines/>
      <w:snapToGrid/>
      <w:spacing w:before="240" w:after="64" w:line="320" w:lineRule="auto"/>
      <w:contextualSpacing w:val="0"/>
      <w:jc w:val="both"/>
      <w:outlineLvl w:val="8"/>
    </w:pPr>
    <w:rPr>
      <w:rFonts w:asciiTheme="majorHAnsi" w:hAnsiTheme="majorHAnsi" w:eastAsiaTheme="majorEastAsia" w:cstheme="majorBidi"/>
      <w:sz w:val="21"/>
      <w:szCs w:val="21"/>
    </w:rPr>
  </w:style>
  <w:style w:type="character" w:default="1" w:styleId="62">
    <w:name w:val="Default Paragraph Font"/>
    <w:semiHidden/>
    <w:unhideWhenUsed/>
    <w:uiPriority w:val="1"/>
  </w:style>
  <w:style w:type="table" w:default="1" w:styleId="60">
    <w:name w:val="Normal Table"/>
    <w:semiHidden/>
    <w:unhideWhenUsed/>
    <w:uiPriority w:val="99"/>
    <w:tblPr>
      <w:tblCellMar>
        <w:top w:w="0" w:type="dxa"/>
        <w:left w:w="108" w:type="dxa"/>
        <w:bottom w:w="0" w:type="dxa"/>
        <w:right w:w="108" w:type="dxa"/>
      </w:tblCellMar>
    </w:tblPr>
  </w:style>
  <w:style w:type="paragraph" w:styleId="2">
    <w:name w:val="macro"/>
    <w:link w:val="195"/>
    <w:autoRedefine/>
    <w:semiHidden/>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customStyle="1" w:styleId="4">
    <w:name w:val="LetPub_3.1_Text"/>
    <w:link w:val="68"/>
    <w:qFormat/>
    <w:uiPriority w:val="0"/>
    <w:pPr>
      <w:snapToGrid w:val="0"/>
      <w:spacing w:line="480" w:lineRule="auto"/>
      <w:contextualSpacing/>
    </w:pPr>
    <w:rPr>
      <w:rFonts w:ascii="Times New Roman" w:hAnsi="Times New Roman" w:eastAsia="Times New Roman" w:cs="Times New Roman"/>
      <w:sz w:val="24"/>
      <w:szCs w:val="24"/>
      <w:lang w:val="en-US" w:eastAsia="zh-CN" w:bidi="ar-SA"/>
    </w:rPr>
  </w:style>
  <w:style w:type="paragraph" w:customStyle="1" w:styleId="6">
    <w:name w:val="LetPub_3.2_TextIndent"/>
    <w:basedOn w:val="4"/>
    <w:link w:val="70"/>
    <w:qFormat/>
    <w:uiPriority w:val="0"/>
    <w:pPr>
      <w:widowControl w:val="0"/>
      <w:ind w:firstLine="200" w:firstLineChars="200"/>
    </w:pPr>
    <w:rPr>
      <w:rFonts w:eastAsiaTheme="minorEastAsia"/>
    </w:rPr>
  </w:style>
  <w:style w:type="paragraph" w:styleId="14">
    <w:name w:val="List Number 2"/>
    <w:basedOn w:val="1"/>
    <w:autoRedefine/>
    <w:semiHidden/>
    <w:unhideWhenUsed/>
    <w:qFormat/>
    <w:uiPriority w:val="99"/>
    <w:pPr>
      <w:numPr>
        <w:ilvl w:val="0"/>
        <w:numId w:val="2"/>
      </w:numPr>
      <w:snapToGrid/>
      <w:jc w:val="both"/>
    </w:pPr>
    <w:rPr>
      <w:rFonts w:asciiTheme="minorHAnsi" w:hAnsiTheme="minorHAnsi" w:eastAsiaTheme="minorEastAsia" w:cstheme="minorBidi"/>
      <w:sz w:val="21"/>
      <w:szCs w:val="22"/>
    </w:rPr>
  </w:style>
  <w:style w:type="paragraph" w:styleId="15">
    <w:name w:val="Note Heading"/>
    <w:basedOn w:val="1"/>
    <w:next w:val="1"/>
    <w:link w:val="197"/>
    <w:autoRedefine/>
    <w:semiHidden/>
    <w:unhideWhenUsed/>
    <w:qFormat/>
    <w:uiPriority w:val="99"/>
    <w:pPr>
      <w:snapToGrid/>
      <w:contextualSpacing w:val="0"/>
      <w:jc w:val="center"/>
    </w:pPr>
    <w:rPr>
      <w:rFonts w:asciiTheme="minorHAnsi" w:hAnsiTheme="minorHAnsi" w:eastAsiaTheme="minorEastAsia" w:cstheme="minorBidi"/>
      <w:sz w:val="21"/>
      <w:szCs w:val="22"/>
    </w:rPr>
  </w:style>
  <w:style w:type="paragraph" w:styleId="16">
    <w:name w:val="List Bullet 4"/>
    <w:basedOn w:val="1"/>
    <w:autoRedefine/>
    <w:semiHidden/>
    <w:unhideWhenUsed/>
    <w:qFormat/>
    <w:uiPriority w:val="99"/>
    <w:pPr>
      <w:numPr>
        <w:ilvl w:val="0"/>
        <w:numId w:val="3"/>
      </w:numPr>
      <w:snapToGrid/>
      <w:jc w:val="both"/>
    </w:pPr>
    <w:rPr>
      <w:rFonts w:asciiTheme="minorHAnsi" w:hAnsiTheme="minorHAnsi" w:eastAsiaTheme="minorEastAsia" w:cstheme="minorBidi"/>
      <w:sz w:val="21"/>
      <w:szCs w:val="22"/>
    </w:rPr>
  </w:style>
  <w:style w:type="paragraph" w:styleId="17">
    <w:name w:val="E-mail Signature"/>
    <w:basedOn w:val="1"/>
    <w:link w:val="199"/>
    <w:autoRedefine/>
    <w:semiHidden/>
    <w:unhideWhenUsed/>
    <w:qFormat/>
    <w:uiPriority w:val="99"/>
    <w:pPr>
      <w:snapToGrid/>
      <w:contextualSpacing w:val="0"/>
      <w:jc w:val="both"/>
    </w:pPr>
    <w:rPr>
      <w:rFonts w:asciiTheme="minorHAnsi" w:hAnsiTheme="minorHAnsi" w:eastAsiaTheme="minorEastAsia" w:cstheme="minorBidi"/>
      <w:sz w:val="21"/>
      <w:szCs w:val="22"/>
    </w:rPr>
  </w:style>
  <w:style w:type="paragraph" w:styleId="18">
    <w:name w:val="List Number"/>
    <w:basedOn w:val="1"/>
    <w:autoRedefine/>
    <w:semiHidden/>
    <w:unhideWhenUsed/>
    <w:qFormat/>
    <w:uiPriority w:val="99"/>
    <w:pPr>
      <w:numPr>
        <w:ilvl w:val="0"/>
        <w:numId w:val="4"/>
      </w:numPr>
      <w:snapToGrid/>
      <w:jc w:val="both"/>
    </w:pPr>
    <w:rPr>
      <w:rFonts w:asciiTheme="minorHAnsi" w:hAnsiTheme="minorHAnsi" w:eastAsiaTheme="minorEastAsia" w:cstheme="minorBidi"/>
      <w:sz w:val="21"/>
      <w:szCs w:val="22"/>
    </w:rPr>
  </w:style>
  <w:style w:type="paragraph" w:styleId="19">
    <w:name w:val="caption"/>
    <w:basedOn w:val="20"/>
    <w:next w:val="1"/>
    <w:unhideWhenUsed/>
    <w:qFormat/>
    <w:uiPriority w:val="0"/>
  </w:style>
  <w:style w:type="paragraph" w:customStyle="1" w:styleId="20">
    <w:name w:val="LetPub_5.1_TableCaption"/>
    <w:basedOn w:val="21"/>
    <w:link w:val="95"/>
    <w:qFormat/>
    <w:uiPriority w:val="0"/>
    <w:rPr>
      <w:i w:val="0"/>
    </w:rPr>
  </w:style>
  <w:style w:type="paragraph" w:customStyle="1" w:styleId="21">
    <w:name w:val="LetPub_5.1_TableCaptionNumber"/>
    <w:basedOn w:val="22"/>
    <w:link w:val="96"/>
    <w:qFormat/>
    <w:uiPriority w:val="0"/>
    <w:pPr>
      <w:spacing w:beforeLines="100"/>
    </w:pPr>
    <w:rPr>
      <w:b/>
      <w:i/>
      <w:sz w:val="20"/>
    </w:rPr>
  </w:style>
  <w:style w:type="paragraph" w:customStyle="1" w:styleId="22">
    <w:name w:val="LetPub_5.2_TableBody"/>
    <w:basedOn w:val="4"/>
    <w:link w:val="94"/>
    <w:qFormat/>
    <w:uiPriority w:val="0"/>
    <w:pPr>
      <w:adjustRightInd w:val="0"/>
    </w:pPr>
    <w:rPr>
      <w:color w:val="000000"/>
      <w:sz w:val="16"/>
    </w:rPr>
  </w:style>
  <w:style w:type="paragraph" w:styleId="23">
    <w:name w:val="List Bullet"/>
    <w:basedOn w:val="1"/>
    <w:autoRedefine/>
    <w:semiHidden/>
    <w:unhideWhenUsed/>
    <w:qFormat/>
    <w:uiPriority w:val="99"/>
    <w:pPr>
      <w:numPr>
        <w:ilvl w:val="0"/>
        <w:numId w:val="5"/>
      </w:numPr>
      <w:snapToGrid/>
      <w:jc w:val="both"/>
    </w:pPr>
    <w:rPr>
      <w:rFonts w:asciiTheme="minorHAnsi" w:hAnsiTheme="minorHAnsi" w:eastAsiaTheme="minorEastAsia" w:cstheme="minorBidi"/>
      <w:sz w:val="21"/>
      <w:szCs w:val="22"/>
    </w:rPr>
  </w:style>
  <w:style w:type="paragraph" w:styleId="24">
    <w:name w:val="Document Map"/>
    <w:basedOn w:val="1"/>
    <w:link w:val="107"/>
    <w:unhideWhenUsed/>
    <w:qFormat/>
    <w:uiPriority w:val="99"/>
    <w:rPr>
      <w:rFonts w:ascii="宋体" w:eastAsia="宋体"/>
      <w:sz w:val="18"/>
      <w:szCs w:val="18"/>
    </w:rPr>
  </w:style>
  <w:style w:type="paragraph" w:styleId="25">
    <w:name w:val="annotation text"/>
    <w:basedOn w:val="1"/>
    <w:link w:val="109"/>
    <w:unhideWhenUsed/>
    <w:qFormat/>
    <w:uiPriority w:val="99"/>
  </w:style>
  <w:style w:type="paragraph" w:styleId="26">
    <w:name w:val="Salutation"/>
    <w:basedOn w:val="1"/>
    <w:next w:val="1"/>
    <w:link w:val="201"/>
    <w:autoRedefine/>
    <w:semiHidden/>
    <w:unhideWhenUsed/>
    <w:qFormat/>
    <w:uiPriority w:val="99"/>
    <w:pPr>
      <w:snapToGrid/>
      <w:contextualSpacing w:val="0"/>
      <w:jc w:val="both"/>
    </w:pPr>
    <w:rPr>
      <w:rFonts w:asciiTheme="minorHAnsi" w:hAnsiTheme="minorHAnsi" w:eastAsiaTheme="minorEastAsia" w:cstheme="minorBidi"/>
      <w:sz w:val="21"/>
      <w:szCs w:val="22"/>
    </w:rPr>
  </w:style>
  <w:style w:type="paragraph" w:styleId="27">
    <w:name w:val="Body Text 3"/>
    <w:basedOn w:val="1"/>
    <w:link w:val="203"/>
    <w:autoRedefine/>
    <w:semiHidden/>
    <w:unhideWhenUsed/>
    <w:qFormat/>
    <w:uiPriority w:val="99"/>
    <w:pPr>
      <w:snapToGrid/>
      <w:spacing w:after="120"/>
      <w:contextualSpacing w:val="0"/>
      <w:jc w:val="both"/>
    </w:pPr>
    <w:rPr>
      <w:rFonts w:asciiTheme="minorHAnsi" w:hAnsiTheme="minorHAnsi" w:eastAsiaTheme="minorEastAsia" w:cstheme="minorBidi"/>
      <w:sz w:val="16"/>
      <w:szCs w:val="16"/>
    </w:rPr>
  </w:style>
  <w:style w:type="paragraph" w:styleId="28">
    <w:name w:val="Closing"/>
    <w:basedOn w:val="1"/>
    <w:link w:val="205"/>
    <w:autoRedefine/>
    <w:semiHidden/>
    <w:unhideWhenUsed/>
    <w:qFormat/>
    <w:uiPriority w:val="99"/>
    <w:pPr>
      <w:snapToGrid/>
      <w:ind w:left="100" w:leftChars="2100"/>
      <w:contextualSpacing w:val="0"/>
      <w:jc w:val="both"/>
    </w:pPr>
    <w:rPr>
      <w:rFonts w:asciiTheme="minorHAnsi" w:hAnsiTheme="minorHAnsi" w:eastAsiaTheme="minorEastAsia" w:cstheme="minorBidi"/>
      <w:sz w:val="21"/>
      <w:szCs w:val="22"/>
    </w:rPr>
  </w:style>
  <w:style w:type="paragraph" w:styleId="29">
    <w:name w:val="List Bullet 3"/>
    <w:basedOn w:val="1"/>
    <w:autoRedefine/>
    <w:semiHidden/>
    <w:unhideWhenUsed/>
    <w:qFormat/>
    <w:uiPriority w:val="99"/>
    <w:pPr>
      <w:numPr>
        <w:ilvl w:val="0"/>
        <w:numId w:val="6"/>
      </w:numPr>
      <w:snapToGrid/>
      <w:jc w:val="both"/>
    </w:pPr>
    <w:rPr>
      <w:rFonts w:asciiTheme="minorHAnsi" w:hAnsiTheme="minorHAnsi" w:eastAsiaTheme="minorEastAsia" w:cstheme="minorBidi"/>
      <w:sz w:val="21"/>
      <w:szCs w:val="22"/>
    </w:rPr>
  </w:style>
  <w:style w:type="paragraph" w:styleId="30">
    <w:name w:val="Body Text"/>
    <w:basedOn w:val="1"/>
    <w:link w:val="207"/>
    <w:autoRedefine/>
    <w:semiHidden/>
    <w:unhideWhenUsed/>
    <w:qFormat/>
    <w:uiPriority w:val="99"/>
    <w:pPr>
      <w:snapToGrid/>
      <w:spacing w:after="120"/>
      <w:contextualSpacing w:val="0"/>
      <w:jc w:val="both"/>
    </w:pPr>
    <w:rPr>
      <w:rFonts w:asciiTheme="minorHAnsi" w:hAnsiTheme="minorHAnsi" w:eastAsiaTheme="minorEastAsia" w:cstheme="minorBidi"/>
      <w:sz w:val="21"/>
      <w:szCs w:val="22"/>
    </w:rPr>
  </w:style>
  <w:style w:type="paragraph" w:styleId="31">
    <w:name w:val="Body Text Indent"/>
    <w:basedOn w:val="1"/>
    <w:link w:val="208"/>
    <w:autoRedefine/>
    <w:semiHidden/>
    <w:unhideWhenUsed/>
    <w:qFormat/>
    <w:uiPriority w:val="99"/>
    <w:pPr>
      <w:snapToGrid/>
      <w:spacing w:after="120"/>
      <w:ind w:left="420" w:leftChars="200"/>
      <w:contextualSpacing w:val="0"/>
      <w:jc w:val="both"/>
    </w:pPr>
    <w:rPr>
      <w:rFonts w:asciiTheme="minorHAnsi" w:hAnsiTheme="minorHAnsi" w:eastAsiaTheme="minorEastAsia" w:cstheme="minorBidi"/>
      <w:sz w:val="21"/>
      <w:szCs w:val="22"/>
    </w:rPr>
  </w:style>
  <w:style w:type="paragraph" w:styleId="32">
    <w:name w:val="List Number 3"/>
    <w:basedOn w:val="1"/>
    <w:autoRedefine/>
    <w:semiHidden/>
    <w:unhideWhenUsed/>
    <w:qFormat/>
    <w:uiPriority w:val="99"/>
    <w:pPr>
      <w:numPr>
        <w:ilvl w:val="0"/>
        <w:numId w:val="7"/>
      </w:numPr>
      <w:snapToGrid/>
      <w:jc w:val="both"/>
    </w:pPr>
    <w:rPr>
      <w:rFonts w:asciiTheme="minorHAnsi" w:hAnsiTheme="minorHAnsi" w:eastAsiaTheme="minorEastAsia" w:cstheme="minorBidi"/>
      <w:sz w:val="21"/>
      <w:szCs w:val="22"/>
    </w:rPr>
  </w:style>
  <w:style w:type="paragraph" w:styleId="33">
    <w:name w:val="List Bullet 2"/>
    <w:basedOn w:val="1"/>
    <w:autoRedefine/>
    <w:semiHidden/>
    <w:unhideWhenUsed/>
    <w:qFormat/>
    <w:uiPriority w:val="99"/>
    <w:pPr>
      <w:numPr>
        <w:ilvl w:val="0"/>
        <w:numId w:val="8"/>
      </w:numPr>
      <w:snapToGrid/>
      <w:jc w:val="both"/>
    </w:pPr>
    <w:rPr>
      <w:rFonts w:asciiTheme="minorHAnsi" w:hAnsiTheme="minorHAnsi" w:eastAsiaTheme="minorEastAsia" w:cstheme="minorBidi"/>
      <w:sz w:val="21"/>
      <w:szCs w:val="22"/>
    </w:rPr>
  </w:style>
  <w:style w:type="paragraph" w:styleId="34">
    <w:name w:val="HTML Address"/>
    <w:basedOn w:val="1"/>
    <w:link w:val="210"/>
    <w:autoRedefine/>
    <w:semiHidden/>
    <w:unhideWhenUsed/>
    <w:qFormat/>
    <w:uiPriority w:val="99"/>
    <w:pPr>
      <w:snapToGrid/>
      <w:contextualSpacing w:val="0"/>
      <w:jc w:val="both"/>
    </w:pPr>
    <w:rPr>
      <w:rFonts w:asciiTheme="minorHAnsi" w:hAnsiTheme="minorHAnsi" w:eastAsiaTheme="minorEastAsia" w:cstheme="minorBidi"/>
      <w:i/>
      <w:iCs/>
      <w:sz w:val="21"/>
      <w:szCs w:val="22"/>
    </w:rPr>
  </w:style>
  <w:style w:type="paragraph" w:styleId="35">
    <w:name w:val="toc 3"/>
    <w:basedOn w:val="1"/>
    <w:next w:val="1"/>
    <w:autoRedefine/>
    <w:unhideWhenUsed/>
    <w:qFormat/>
    <w:uiPriority w:val="39"/>
    <w:pPr>
      <w:widowControl/>
      <w:snapToGrid/>
      <w:spacing w:after="100" w:line="276" w:lineRule="auto"/>
      <w:ind w:left="440"/>
      <w:contextualSpacing w:val="0"/>
    </w:pPr>
    <w:rPr>
      <w:rFonts w:asciiTheme="minorHAnsi" w:hAnsiTheme="minorHAnsi" w:eastAsiaTheme="minorEastAsia" w:cstheme="minorBidi"/>
      <w:kern w:val="0"/>
      <w:sz w:val="22"/>
      <w:szCs w:val="22"/>
    </w:rPr>
  </w:style>
  <w:style w:type="paragraph" w:styleId="36">
    <w:name w:val="Plain Text"/>
    <w:basedOn w:val="1"/>
    <w:link w:val="212"/>
    <w:autoRedefine/>
    <w:semiHidden/>
    <w:unhideWhenUsed/>
    <w:qFormat/>
    <w:uiPriority w:val="99"/>
    <w:pPr>
      <w:snapToGrid/>
      <w:contextualSpacing w:val="0"/>
      <w:jc w:val="both"/>
    </w:pPr>
    <w:rPr>
      <w:rFonts w:ascii="宋体" w:hAnsi="Courier New" w:eastAsia="宋体" w:cs="Courier New"/>
      <w:sz w:val="21"/>
      <w:szCs w:val="21"/>
    </w:rPr>
  </w:style>
  <w:style w:type="paragraph" w:styleId="37">
    <w:name w:val="List Bullet 5"/>
    <w:basedOn w:val="1"/>
    <w:autoRedefine/>
    <w:semiHidden/>
    <w:unhideWhenUsed/>
    <w:qFormat/>
    <w:uiPriority w:val="99"/>
    <w:pPr>
      <w:numPr>
        <w:ilvl w:val="0"/>
        <w:numId w:val="9"/>
      </w:numPr>
      <w:snapToGrid/>
      <w:jc w:val="both"/>
    </w:pPr>
    <w:rPr>
      <w:rFonts w:asciiTheme="minorHAnsi" w:hAnsiTheme="minorHAnsi" w:eastAsiaTheme="minorEastAsia" w:cstheme="minorBidi"/>
      <w:sz w:val="21"/>
      <w:szCs w:val="22"/>
    </w:rPr>
  </w:style>
  <w:style w:type="paragraph" w:styleId="38">
    <w:name w:val="List Number 4"/>
    <w:basedOn w:val="1"/>
    <w:autoRedefine/>
    <w:semiHidden/>
    <w:unhideWhenUsed/>
    <w:qFormat/>
    <w:uiPriority w:val="99"/>
    <w:pPr>
      <w:numPr>
        <w:ilvl w:val="0"/>
        <w:numId w:val="10"/>
      </w:numPr>
      <w:snapToGrid/>
      <w:jc w:val="both"/>
    </w:pPr>
    <w:rPr>
      <w:rFonts w:asciiTheme="minorHAnsi" w:hAnsiTheme="minorHAnsi" w:eastAsiaTheme="minorEastAsia" w:cstheme="minorBidi"/>
      <w:sz w:val="21"/>
      <w:szCs w:val="22"/>
    </w:rPr>
  </w:style>
  <w:style w:type="paragraph" w:styleId="39">
    <w:name w:val="Date"/>
    <w:basedOn w:val="1"/>
    <w:next w:val="1"/>
    <w:link w:val="214"/>
    <w:autoRedefine/>
    <w:semiHidden/>
    <w:unhideWhenUsed/>
    <w:qFormat/>
    <w:uiPriority w:val="99"/>
    <w:pPr>
      <w:snapToGrid/>
      <w:ind w:left="100" w:leftChars="2500"/>
      <w:contextualSpacing w:val="0"/>
      <w:jc w:val="both"/>
    </w:pPr>
    <w:rPr>
      <w:rFonts w:asciiTheme="minorHAnsi" w:hAnsiTheme="minorHAnsi" w:eastAsiaTheme="minorEastAsia" w:cstheme="minorBidi"/>
      <w:sz w:val="21"/>
      <w:szCs w:val="22"/>
    </w:rPr>
  </w:style>
  <w:style w:type="paragraph" w:styleId="40">
    <w:name w:val="Body Text Indent 2"/>
    <w:basedOn w:val="1"/>
    <w:link w:val="215"/>
    <w:autoRedefine/>
    <w:semiHidden/>
    <w:unhideWhenUsed/>
    <w:qFormat/>
    <w:uiPriority w:val="99"/>
    <w:pPr>
      <w:snapToGrid/>
      <w:spacing w:after="120" w:line="480" w:lineRule="auto"/>
      <w:ind w:left="420" w:leftChars="200"/>
      <w:contextualSpacing w:val="0"/>
      <w:jc w:val="both"/>
    </w:pPr>
    <w:rPr>
      <w:rFonts w:asciiTheme="minorHAnsi" w:hAnsiTheme="minorHAnsi" w:eastAsiaTheme="minorEastAsia" w:cstheme="minorBidi"/>
      <w:sz w:val="21"/>
      <w:szCs w:val="22"/>
    </w:rPr>
  </w:style>
  <w:style w:type="paragraph" w:styleId="41">
    <w:name w:val="endnote text"/>
    <w:basedOn w:val="1"/>
    <w:link w:val="216"/>
    <w:autoRedefine/>
    <w:semiHidden/>
    <w:unhideWhenUsed/>
    <w:qFormat/>
    <w:uiPriority w:val="99"/>
    <w:pPr>
      <w:contextualSpacing w:val="0"/>
    </w:pPr>
    <w:rPr>
      <w:rFonts w:asciiTheme="minorHAnsi" w:hAnsiTheme="minorHAnsi" w:eastAsiaTheme="minorEastAsia" w:cstheme="minorBidi"/>
      <w:sz w:val="21"/>
      <w:szCs w:val="22"/>
    </w:rPr>
  </w:style>
  <w:style w:type="paragraph" w:styleId="42">
    <w:name w:val="Balloon Text"/>
    <w:basedOn w:val="1"/>
    <w:link w:val="106"/>
    <w:unhideWhenUsed/>
    <w:qFormat/>
    <w:uiPriority w:val="99"/>
    <w:rPr>
      <w:sz w:val="18"/>
      <w:szCs w:val="18"/>
    </w:rPr>
  </w:style>
  <w:style w:type="paragraph" w:styleId="43">
    <w:name w:val="footer"/>
    <w:basedOn w:val="1"/>
    <w:link w:val="98"/>
    <w:unhideWhenUsed/>
    <w:qFormat/>
    <w:uiPriority w:val="99"/>
    <w:pPr>
      <w:tabs>
        <w:tab w:val="center" w:pos="4153"/>
        <w:tab w:val="right" w:pos="8306"/>
      </w:tabs>
      <w:jc w:val="center"/>
    </w:pPr>
    <w:rPr>
      <w:szCs w:val="18"/>
    </w:rPr>
  </w:style>
  <w:style w:type="paragraph" w:styleId="44">
    <w:name w:val="header"/>
    <w:basedOn w:val="4"/>
    <w:link w:val="97"/>
    <w:unhideWhenUsed/>
    <w:qFormat/>
    <w:uiPriority w:val="99"/>
    <w:pPr>
      <w:jc w:val="center"/>
      <w:textAlignment w:val="center"/>
    </w:pPr>
    <w:rPr>
      <w:rFonts w:eastAsiaTheme="minorEastAsia"/>
      <w:sz w:val="18"/>
      <w:szCs w:val="18"/>
    </w:rPr>
  </w:style>
  <w:style w:type="paragraph" w:styleId="45">
    <w:name w:val="Signature"/>
    <w:basedOn w:val="1"/>
    <w:link w:val="218"/>
    <w:autoRedefine/>
    <w:semiHidden/>
    <w:unhideWhenUsed/>
    <w:qFormat/>
    <w:uiPriority w:val="99"/>
    <w:pPr>
      <w:snapToGrid/>
      <w:ind w:left="100" w:leftChars="2100"/>
      <w:contextualSpacing w:val="0"/>
      <w:jc w:val="both"/>
    </w:pPr>
    <w:rPr>
      <w:rFonts w:asciiTheme="minorHAnsi" w:hAnsiTheme="minorHAnsi" w:eastAsiaTheme="minorEastAsia" w:cstheme="minorBidi"/>
      <w:sz w:val="21"/>
      <w:szCs w:val="22"/>
    </w:rPr>
  </w:style>
  <w:style w:type="paragraph" w:styleId="46">
    <w:name w:val="toc 1"/>
    <w:basedOn w:val="1"/>
    <w:next w:val="1"/>
    <w:autoRedefine/>
    <w:unhideWhenUsed/>
    <w:qFormat/>
    <w:uiPriority w:val="39"/>
    <w:pPr>
      <w:widowControl/>
      <w:snapToGrid/>
      <w:spacing w:after="100" w:line="276" w:lineRule="auto"/>
      <w:contextualSpacing w:val="0"/>
    </w:pPr>
    <w:rPr>
      <w:rFonts w:asciiTheme="minorHAnsi" w:hAnsiTheme="minorHAnsi" w:eastAsiaTheme="minorEastAsia" w:cstheme="minorBidi"/>
      <w:kern w:val="0"/>
      <w:sz w:val="22"/>
      <w:szCs w:val="22"/>
    </w:rPr>
  </w:style>
  <w:style w:type="paragraph" w:styleId="47">
    <w:name w:val="Subtitle"/>
    <w:basedOn w:val="3"/>
    <w:next w:val="1"/>
    <w:link w:val="77"/>
    <w:qFormat/>
    <w:uiPriority w:val="11"/>
  </w:style>
  <w:style w:type="paragraph" w:styleId="48">
    <w:name w:val="List Number 5"/>
    <w:basedOn w:val="1"/>
    <w:autoRedefine/>
    <w:semiHidden/>
    <w:unhideWhenUsed/>
    <w:qFormat/>
    <w:uiPriority w:val="99"/>
    <w:pPr>
      <w:numPr>
        <w:ilvl w:val="0"/>
        <w:numId w:val="11"/>
      </w:numPr>
      <w:snapToGrid/>
      <w:jc w:val="both"/>
    </w:pPr>
    <w:rPr>
      <w:rFonts w:asciiTheme="minorHAnsi" w:hAnsiTheme="minorHAnsi" w:eastAsiaTheme="minorEastAsia" w:cstheme="minorBidi"/>
      <w:sz w:val="21"/>
      <w:szCs w:val="22"/>
    </w:rPr>
  </w:style>
  <w:style w:type="paragraph" w:styleId="49">
    <w:name w:val="footnote text"/>
    <w:basedOn w:val="1"/>
    <w:link w:val="108"/>
    <w:unhideWhenUsed/>
    <w:qFormat/>
    <w:uiPriority w:val="99"/>
    <w:rPr>
      <w:sz w:val="18"/>
      <w:szCs w:val="18"/>
    </w:rPr>
  </w:style>
  <w:style w:type="paragraph" w:styleId="50">
    <w:name w:val="Body Text Indent 3"/>
    <w:basedOn w:val="1"/>
    <w:link w:val="220"/>
    <w:autoRedefine/>
    <w:semiHidden/>
    <w:unhideWhenUsed/>
    <w:qFormat/>
    <w:uiPriority w:val="99"/>
    <w:pPr>
      <w:snapToGrid/>
      <w:spacing w:after="120"/>
      <w:ind w:left="420" w:leftChars="200"/>
      <w:contextualSpacing w:val="0"/>
      <w:jc w:val="both"/>
    </w:pPr>
    <w:rPr>
      <w:rFonts w:asciiTheme="minorHAnsi" w:hAnsiTheme="minorHAnsi" w:eastAsiaTheme="minorEastAsia" w:cstheme="minorBidi"/>
      <w:sz w:val="16"/>
      <w:szCs w:val="16"/>
    </w:rPr>
  </w:style>
  <w:style w:type="paragraph" w:styleId="51">
    <w:name w:val="toc 2"/>
    <w:basedOn w:val="1"/>
    <w:next w:val="1"/>
    <w:autoRedefine/>
    <w:unhideWhenUsed/>
    <w:qFormat/>
    <w:uiPriority w:val="39"/>
    <w:pPr>
      <w:widowControl/>
      <w:snapToGrid/>
      <w:spacing w:after="100" w:line="276" w:lineRule="auto"/>
      <w:ind w:left="220"/>
      <w:contextualSpacing w:val="0"/>
    </w:pPr>
    <w:rPr>
      <w:rFonts w:asciiTheme="minorHAnsi" w:hAnsiTheme="minorHAnsi" w:eastAsiaTheme="minorEastAsia" w:cstheme="minorBidi"/>
      <w:kern w:val="0"/>
      <w:sz w:val="22"/>
      <w:szCs w:val="22"/>
    </w:rPr>
  </w:style>
  <w:style w:type="paragraph" w:styleId="52">
    <w:name w:val="Body Text 2"/>
    <w:basedOn w:val="1"/>
    <w:link w:val="222"/>
    <w:autoRedefine/>
    <w:semiHidden/>
    <w:unhideWhenUsed/>
    <w:qFormat/>
    <w:uiPriority w:val="99"/>
    <w:pPr>
      <w:snapToGrid/>
      <w:spacing w:after="120" w:line="480" w:lineRule="auto"/>
      <w:contextualSpacing w:val="0"/>
      <w:jc w:val="both"/>
    </w:pPr>
    <w:rPr>
      <w:rFonts w:asciiTheme="minorHAnsi" w:hAnsiTheme="minorHAnsi" w:eastAsiaTheme="minorEastAsia" w:cstheme="minorBidi"/>
      <w:sz w:val="21"/>
      <w:szCs w:val="22"/>
    </w:rPr>
  </w:style>
  <w:style w:type="paragraph" w:styleId="53">
    <w:name w:val="Message Header"/>
    <w:basedOn w:val="1"/>
    <w:link w:val="224"/>
    <w:autoRedefine/>
    <w:semiHidden/>
    <w:unhideWhenUsed/>
    <w:qFormat/>
    <w:uiPriority w:val="99"/>
    <w:pPr>
      <w:pBdr>
        <w:top w:val="single" w:color="auto" w:sz="6" w:space="1"/>
        <w:left w:val="single" w:color="auto" w:sz="6" w:space="1"/>
        <w:bottom w:val="single" w:color="auto" w:sz="6" w:space="1"/>
        <w:right w:val="single" w:color="auto" w:sz="6" w:space="1"/>
      </w:pBdr>
      <w:shd w:val="pct20" w:color="auto" w:fill="auto"/>
      <w:snapToGrid/>
      <w:ind w:left="1080" w:leftChars="500" w:hanging="1080" w:hangingChars="500"/>
      <w:contextualSpacing w:val="0"/>
      <w:jc w:val="both"/>
    </w:pPr>
    <w:rPr>
      <w:rFonts w:asciiTheme="majorHAnsi" w:hAnsiTheme="majorHAnsi" w:eastAsiaTheme="majorEastAsia" w:cstheme="majorBidi"/>
      <w:sz w:val="24"/>
    </w:rPr>
  </w:style>
  <w:style w:type="paragraph" w:styleId="54">
    <w:name w:val="HTML Preformatted"/>
    <w:basedOn w:val="1"/>
    <w:link w:val="226"/>
    <w:autoRedefine/>
    <w:semiHidden/>
    <w:unhideWhenUsed/>
    <w:qFormat/>
    <w:uiPriority w:val="99"/>
    <w:pPr>
      <w:snapToGrid/>
      <w:contextualSpacing w:val="0"/>
      <w:jc w:val="both"/>
    </w:pPr>
    <w:rPr>
      <w:rFonts w:ascii="Courier New" w:hAnsi="Courier New" w:cs="Courier New" w:eastAsiaTheme="minorEastAsia"/>
      <w:sz w:val="24"/>
    </w:rPr>
  </w:style>
  <w:style w:type="paragraph" w:styleId="55">
    <w:name w:val="Normal (Web)"/>
    <w:basedOn w:val="1"/>
    <w:unhideWhenUsed/>
    <w:qFormat/>
    <w:uiPriority w:val="99"/>
    <w:pPr>
      <w:widowControl/>
      <w:snapToGrid/>
      <w:contextualSpacing w:val="0"/>
    </w:pPr>
    <w:rPr>
      <w:rFonts w:eastAsia="MS Mincho"/>
      <w:kern w:val="0"/>
      <w:sz w:val="24"/>
      <w:lang w:val="de-DE" w:eastAsia="ja-JP"/>
    </w:rPr>
  </w:style>
  <w:style w:type="paragraph" w:styleId="56">
    <w:name w:val="Title"/>
    <w:basedOn w:val="1"/>
    <w:next w:val="4"/>
    <w:link w:val="76"/>
    <w:qFormat/>
    <w:uiPriority w:val="10"/>
    <w:pPr>
      <w:spacing w:beforeLines="100" w:afterLines="100"/>
      <w:contextualSpacing w:val="0"/>
    </w:pPr>
    <w:rPr>
      <w:b/>
    </w:rPr>
  </w:style>
  <w:style w:type="paragraph" w:styleId="57">
    <w:name w:val="annotation subject"/>
    <w:basedOn w:val="25"/>
    <w:next w:val="25"/>
    <w:link w:val="110"/>
    <w:unhideWhenUsed/>
    <w:qFormat/>
    <w:uiPriority w:val="99"/>
    <w:rPr>
      <w:b/>
      <w:bCs/>
    </w:rPr>
  </w:style>
  <w:style w:type="paragraph" w:styleId="58">
    <w:name w:val="Body Text First Indent"/>
    <w:basedOn w:val="30"/>
    <w:link w:val="228"/>
    <w:autoRedefine/>
    <w:semiHidden/>
    <w:unhideWhenUsed/>
    <w:qFormat/>
    <w:uiPriority w:val="99"/>
    <w:pPr>
      <w:ind w:firstLine="420" w:firstLineChars="100"/>
    </w:pPr>
  </w:style>
  <w:style w:type="paragraph" w:styleId="59">
    <w:name w:val="Body Text First Indent 2"/>
    <w:basedOn w:val="31"/>
    <w:link w:val="230"/>
    <w:autoRedefine/>
    <w:semiHidden/>
    <w:unhideWhenUsed/>
    <w:qFormat/>
    <w:uiPriority w:val="99"/>
    <w:pPr>
      <w:ind w:firstLine="420" w:firstLineChars="200"/>
    </w:pPr>
  </w:style>
  <w:style w:type="table" w:styleId="61">
    <w:name w:val="Table Grid"/>
    <w:basedOn w:val="60"/>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3">
    <w:name w:val="Strong"/>
    <w:autoRedefine/>
    <w:qFormat/>
    <w:uiPriority w:val="22"/>
    <w:rPr>
      <w:b/>
      <w:bCs/>
    </w:rPr>
  </w:style>
  <w:style w:type="character" w:styleId="64">
    <w:name w:val="line number"/>
    <w:basedOn w:val="62"/>
    <w:unhideWhenUsed/>
    <w:qFormat/>
    <w:uiPriority w:val="99"/>
  </w:style>
  <w:style w:type="character" w:styleId="65">
    <w:name w:val="Hyperlink"/>
    <w:basedOn w:val="62"/>
    <w:unhideWhenUsed/>
    <w:qFormat/>
    <w:uiPriority w:val="99"/>
    <w:rPr>
      <w:color w:val="0000FF" w:themeColor="hyperlink"/>
      <w:u w:val="single"/>
      <w14:textFill>
        <w14:solidFill>
          <w14:schemeClr w14:val="hlink"/>
        </w14:solidFill>
      </w14:textFill>
    </w:rPr>
  </w:style>
  <w:style w:type="character" w:styleId="66">
    <w:name w:val="annotation reference"/>
    <w:basedOn w:val="62"/>
    <w:unhideWhenUsed/>
    <w:qFormat/>
    <w:uiPriority w:val="99"/>
    <w:rPr>
      <w:rFonts w:ascii="Tahoma" w:hAnsi="Tahoma" w:cs="Tahoma"/>
      <w:sz w:val="16"/>
      <w:szCs w:val="21"/>
      <w:u w:val="none"/>
    </w:rPr>
  </w:style>
  <w:style w:type="character" w:styleId="67">
    <w:name w:val="footnote reference"/>
    <w:basedOn w:val="62"/>
    <w:unhideWhenUsed/>
    <w:qFormat/>
    <w:uiPriority w:val="99"/>
    <w:rPr>
      <w:vertAlign w:val="superscript"/>
    </w:rPr>
  </w:style>
  <w:style w:type="character" w:customStyle="1" w:styleId="68">
    <w:name w:val="LetPub_3.1_Text Char"/>
    <w:basedOn w:val="62"/>
    <w:link w:val="4"/>
    <w:qFormat/>
    <w:uiPriority w:val="0"/>
    <w:rPr>
      <w:rFonts w:eastAsia="Times New Roman"/>
      <w:sz w:val="24"/>
      <w:szCs w:val="24"/>
    </w:rPr>
  </w:style>
  <w:style w:type="character" w:customStyle="1" w:styleId="69">
    <w:name w:val="标题 1 Char"/>
    <w:basedOn w:val="62"/>
    <w:link w:val="3"/>
    <w:qFormat/>
    <w:uiPriority w:val="9"/>
    <w:rPr>
      <w:rFonts w:eastAsiaTheme="minorEastAsia"/>
      <w:b/>
      <w:kern w:val="0"/>
      <w:sz w:val="20"/>
    </w:rPr>
  </w:style>
  <w:style w:type="character" w:customStyle="1" w:styleId="70">
    <w:name w:val="LetPub_3.2_TextIndent Char"/>
    <w:basedOn w:val="68"/>
    <w:link w:val="6"/>
    <w:qFormat/>
    <w:uiPriority w:val="0"/>
    <w:rPr>
      <w:rFonts w:eastAsiaTheme="minorEastAsia"/>
      <w:kern w:val="0"/>
      <w:sz w:val="20"/>
      <w:szCs w:val="24"/>
    </w:rPr>
  </w:style>
  <w:style w:type="character" w:customStyle="1" w:styleId="71">
    <w:name w:val="标题 2 Char"/>
    <w:basedOn w:val="62"/>
    <w:link w:val="5"/>
    <w:qFormat/>
    <w:uiPriority w:val="9"/>
    <w:rPr>
      <w:rFonts w:eastAsiaTheme="minorEastAsia"/>
      <w:b/>
      <w:kern w:val="0"/>
      <w:sz w:val="20"/>
    </w:rPr>
  </w:style>
  <w:style w:type="character" w:customStyle="1" w:styleId="72">
    <w:name w:val="标题 3 Char"/>
    <w:basedOn w:val="62"/>
    <w:link w:val="7"/>
    <w:qFormat/>
    <w:uiPriority w:val="9"/>
    <w:rPr>
      <w:rFonts w:eastAsiaTheme="minorEastAsia"/>
      <w:b/>
      <w:kern w:val="0"/>
      <w:sz w:val="20"/>
    </w:rPr>
  </w:style>
  <w:style w:type="character" w:customStyle="1" w:styleId="73">
    <w:name w:val="标题 4 Char"/>
    <w:basedOn w:val="62"/>
    <w:link w:val="8"/>
    <w:qFormat/>
    <w:uiPriority w:val="9"/>
    <w:rPr>
      <w:rFonts w:eastAsiaTheme="minorEastAsia"/>
      <w:b/>
      <w:kern w:val="0"/>
      <w:sz w:val="20"/>
    </w:rPr>
  </w:style>
  <w:style w:type="character" w:customStyle="1" w:styleId="74">
    <w:name w:val="标题 5 Char"/>
    <w:basedOn w:val="62"/>
    <w:link w:val="9"/>
    <w:qFormat/>
    <w:uiPriority w:val="9"/>
    <w:rPr>
      <w:rFonts w:eastAsiaTheme="minorEastAsia"/>
      <w:b/>
      <w:kern w:val="0"/>
      <w:sz w:val="20"/>
    </w:rPr>
  </w:style>
  <w:style w:type="character" w:customStyle="1" w:styleId="75">
    <w:name w:val="标题 6 Char"/>
    <w:basedOn w:val="62"/>
    <w:link w:val="10"/>
    <w:semiHidden/>
    <w:qFormat/>
    <w:uiPriority w:val="9"/>
    <w:rPr>
      <w:rFonts w:asciiTheme="majorHAnsi" w:hAnsiTheme="majorHAnsi" w:eastAsiaTheme="majorEastAsia" w:cstheme="majorBidi"/>
      <w:b/>
      <w:bCs/>
    </w:rPr>
  </w:style>
  <w:style w:type="character" w:customStyle="1" w:styleId="76">
    <w:name w:val="标题 Char"/>
    <w:basedOn w:val="62"/>
    <w:link w:val="56"/>
    <w:qFormat/>
    <w:uiPriority w:val="10"/>
    <w:rPr>
      <w:rFonts w:eastAsia="Times New Roman"/>
      <w:b/>
      <w:szCs w:val="24"/>
    </w:rPr>
  </w:style>
  <w:style w:type="character" w:customStyle="1" w:styleId="77">
    <w:name w:val="副标题 Char"/>
    <w:basedOn w:val="62"/>
    <w:link w:val="47"/>
    <w:qFormat/>
    <w:uiPriority w:val="11"/>
    <w:rPr>
      <w:rFonts w:eastAsiaTheme="minorEastAsia"/>
      <w:b/>
      <w:kern w:val="0"/>
      <w:sz w:val="20"/>
    </w:rPr>
  </w:style>
  <w:style w:type="paragraph" w:customStyle="1" w:styleId="78">
    <w:name w:val="LetPub_1.5_AbstractHead"/>
    <w:basedOn w:val="4"/>
    <w:next w:val="79"/>
    <w:link w:val="81"/>
    <w:qFormat/>
    <w:uiPriority w:val="0"/>
    <w:pPr>
      <w:widowControl w:val="0"/>
      <w:spacing w:beforeLines="100" w:afterLines="100"/>
    </w:pPr>
    <w:rPr>
      <w:rFonts w:eastAsiaTheme="minorEastAsia"/>
      <w:b/>
    </w:rPr>
  </w:style>
  <w:style w:type="paragraph" w:customStyle="1" w:styleId="79">
    <w:name w:val="LetPub_1.6_AbstractText"/>
    <w:basedOn w:val="4"/>
    <w:next w:val="4"/>
    <w:link w:val="80"/>
    <w:qFormat/>
    <w:uiPriority w:val="0"/>
    <w:pPr>
      <w:spacing w:beforeLines="100" w:afterLines="100"/>
      <w:contextualSpacing w:val="0"/>
    </w:pPr>
    <w:rPr>
      <w:rFonts w:eastAsiaTheme="minorEastAsia"/>
    </w:rPr>
  </w:style>
  <w:style w:type="character" w:customStyle="1" w:styleId="80">
    <w:name w:val="LetPub_1.6_AbstractText Char"/>
    <w:basedOn w:val="68"/>
    <w:link w:val="79"/>
    <w:uiPriority w:val="0"/>
    <w:rPr>
      <w:rFonts w:eastAsiaTheme="minorEastAsia"/>
      <w:kern w:val="0"/>
      <w:sz w:val="20"/>
      <w:szCs w:val="24"/>
    </w:rPr>
  </w:style>
  <w:style w:type="character" w:customStyle="1" w:styleId="81">
    <w:name w:val="LetPub_1.5_AbstractHead Char"/>
    <w:basedOn w:val="77"/>
    <w:link w:val="78"/>
    <w:qFormat/>
    <w:uiPriority w:val="0"/>
    <w:rPr>
      <w:rFonts w:eastAsiaTheme="minorEastAsia"/>
      <w:kern w:val="0"/>
      <w:sz w:val="20"/>
    </w:rPr>
  </w:style>
  <w:style w:type="paragraph" w:customStyle="1" w:styleId="82">
    <w:name w:val="LetPub_1.8_Keywords"/>
    <w:basedOn w:val="4"/>
    <w:next w:val="83"/>
    <w:link w:val="85"/>
    <w:qFormat/>
    <w:uiPriority w:val="0"/>
    <w:pPr>
      <w:spacing w:beforeLines="100"/>
    </w:pPr>
  </w:style>
  <w:style w:type="paragraph" w:customStyle="1" w:styleId="83">
    <w:name w:val="LetPub_2.1_Heading1"/>
    <w:basedOn w:val="3"/>
    <w:next w:val="6"/>
    <w:link w:val="84"/>
    <w:qFormat/>
    <w:uiPriority w:val="0"/>
    <w:pPr>
      <w:widowControl w:val="0"/>
      <w:numPr>
        <w:numId w:val="0"/>
      </w:numPr>
      <w:spacing w:before="326" w:after="326"/>
    </w:pPr>
    <w:rPr>
      <w:bCs/>
    </w:rPr>
  </w:style>
  <w:style w:type="character" w:customStyle="1" w:styleId="84">
    <w:name w:val="LetPub_2.1_Heading1 Char"/>
    <w:basedOn w:val="69"/>
    <w:link w:val="83"/>
    <w:qFormat/>
    <w:uiPriority w:val="0"/>
    <w:rPr>
      <w:rFonts w:eastAsiaTheme="minorEastAsia"/>
      <w:bCs/>
      <w:kern w:val="0"/>
      <w:sz w:val="20"/>
    </w:rPr>
  </w:style>
  <w:style w:type="character" w:customStyle="1" w:styleId="85">
    <w:name w:val="LetPub_1.8_Keywords Char"/>
    <w:basedOn w:val="68"/>
    <w:link w:val="82"/>
    <w:qFormat/>
    <w:uiPriority w:val="0"/>
    <w:rPr>
      <w:rFonts w:eastAsia="Times New Roman"/>
      <w:kern w:val="0"/>
      <w:sz w:val="20"/>
      <w:szCs w:val="24"/>
    </w:rPr>
  </w:style>
  <w:style w:type="paragraph" w:customStyle="1" w:styleId="86">
    <w:name w:val="LetPub_7.1_References"/>
    <w:basedOn w:val="83"/>
    <w:next w:val="87"/>
    <w:link w:val="89"/>
    <w:qFormat/>
    <w:uiPriority w:val="0"/>
  </w:style>
  <w:style w:type="paragraph" w:customStyle="1" w:styleId="87">
    <w:name w:val="LetPub_7.2_ReferenceList"/>
    <w:basedOn w:val="4"/>
    <w:link w:val="88"/>
    <w:qFormat/>
    <w:uiPriority w:val="0"/>
    <w:pPr>
      <w:widowControl w:val="0"/>
      <w:ind w:left="480" w:hanging="480" w:hangingChars="200"/>
    </w:pPr>
    <w:rPr>
      <w:rFonts w:eastAsiaTheme="minorEastAsia"/>
    </w:rPr>
  </w:style>
  <w:style w:type="character" w:customStyle="1" w:styleId="88">
    <w:name w:val="LetPub_7.2_ReferenceList Char"/>
    <w:basedOn w:val="68"/>
    <w:link w:val="87"/>
    <w:qFormat/>
    <w:uiPriority w:val="0"/>
    <w:rPr>
      <w:rFonts w:eastAsiaTheme="minorEastAsia"/>
      <w:kern w:val="0"/>
      <w:sz w:val="20"/>
      <w:szCs w:val="24"/>
    </w:rPr>
  </w:style>
  <w:style w:type="character" w:customStyle="1" w:styleId="89">
    <w:name w:val="LetPub_7.1_References Char"/>
    <w:basedOn w:val="62"/>
    <w:link w:val="86"/>
    <w:qFormat/>
    <w:uiPriority w:val="0"/>
    <w:rPr>
      <w:rFonts w:eastAsiaTheme="minorEastAsia"/>
      <w:b/>
      <w:kern w:val="0"/>
    </w:rPr>
  </w:style>
  <w:style w:type="paragraph" w:customStyle="1" w:styleId="90">
    <w:name w:val="LetPub_4.1_Figure"/>
    <w:basedOn w:val="4"/>
    <w:link w:val="91"/>
    <w:qFormat/>
    <w:uiPriority w:val="0"/>
    <w:pPr>
      <w:widowControl w:val="0"/>
      <w:spacing w:beforeLines="100"/>
      <w:jc w:val="center"/>
    </w:pPr>
  </w:style>
  <w:style w:type="character" w:customStyle="1" w:styleId="91">
    <w:name w:val="LetPub_4.1_Figure Char"/>
    <w:basedOn w:val="68"/>
    <w:link w:val="90"/>
    <w:qFormat/>
    <w:uiPriority w:val="0"/>
    <w:rPr>
      <w:rFonts w:eastAsia="Times New Roman"/>
      <w:kern w:val="0"/>
      <w:sz w:val="20"/>
      <w:szCs w:val="24"/>
    </w:rPr>
  </w:style>
  <w:style w:type="paragraph" w:customStyle="1" w:styleId="92">
    <w:name w:val="LetPub_4.2_FigureCaption"/>
    <w:basedOn w:val="4"/>
    <w:link w:val="93"/>
    <w:qFormat/>
    <w:uiPriority w:val="0"/>
    <w:pPr>
      <w:spacing w:beforeLines="100" w:afterLines="100"/>
    </w:pPr>
    <w:rPr>
      <w:rFonts w:eastAsia="宋体"/>
      <w:lang w:val="en-GB" w:eastAsia="en-GB"/>
    </w:rPr>
  </w:style>
  <w:style w:type="character" w:customStyle="1" w:styleId="93">
    <w:name w:val="LetPub_4.2_FigureCaption Char"/>
    <w:basedOn w:val="68"/>
    <w:link w:val="92"/>
    <w:qFormat/>
    <w:uiPriority w:val="0"/>
    <w:rPr>
      <w:rFonts w:eastAsia="Times New Roman"/>
      <w:kern w:val="0"/>
      <w:sz w:val="20"/>
      <w:szCs w:val="24"/>
      <w:lang w:val="en-GB" w:eastAsia="en-GB"/>
    </w:rPr>
  </w:style>
  <w:style w:type="character" w:customStyle="1" w:styleId="94">
    <w:name w:val="LetPub_5.2_TableBody Char"/>
    <w:basedOn w:val="95"/>
    <w:link w:val="22"/>
    <w:qFormat/>
    <w:uiPriority w:val="0"/>
    <w:rPr>
      <w:rFonts w:eastAsia="Times New Roman"/>
      <w:color w:val="000000"/>
      <w:kern w:val="0"/>
      <w:sz w:val="16"/>
      <w:szCs w:val="24"/>
      <w:lang w:val="en-GB" w:eastAsia="en-GB"/>
    </w:rPr>
  </w:style>
  <w:style w:type="character" w:customStyle="1" w:styleId="95">
    <w:name w:val="LetPub_5.1_TableCaption Char"/>
    <w:basedOn w:val="93"/>
    <w:link w:val="20"/>
    <w:qFormat/>
    <w:uiPriority w:val="0"/>
    <w:rPr>
      <w:rFonts w:eastAsia="Times New Roman"/>
      <w:b/>
      <w:kern w:val="0"/>
      <w:sz w:val="20"/>
      <w:szCs w:val="24"/>
      <w:lang w:val="en-GB" w:eastAsia="en-GB"/>
    </w:rPr>
  </w:style>
  <w:style w:type="character" w:customStyle="1" w:styleId="96">
    <w:name w:val="LetPub_5.1_TableCaptionNumber Char"/>
    <w:basedOn w:val="95"/>
    <w:link w:val="21"/>
    <w:qFormat/>
    <w:uiPriority w:val="0"/>
    <w:rPr>
      <w:rFonts w:eastAsia="Times New Roman"/>
      <w:i/>
      <w:color w:val="000000"/>
      <w:kern w:val="0"/>
      <w:sz w:val="20"/>
      <w:szCs w:val="24"/>
      <w:lang w:val="en-GB" w:eastAsia="en-GB"/>
    </w:rPr>
  </w:style>
  <w:style w:type="character" w:customStyle="1" w:styleId="97">
    <w:name w:val="页眉 Char"/>
    <w:basedOn w:val="62"/>
    <w:link w:val="44"/>
    <w:qFormat/>
    <w:uiPriority w:val="99"/>
    <w:rPr>
      <w:rFonts w:eastAsiaTheme="minorEastAsia"/>
      <w:kern w:val="0"/>
      <w:sz w:val="18"/>
      <w:szCs w:val="18"/>
    </w:rPr>
  </w:style>
  <w:style w:type="character" w:customStyle="1" w:styleId="98">
    <w:name w:val="页脚 Char"/>
    <w:basedOn w:val="62"/>
    <w:link w:val="43"/>
    <w:qFormat/>
    <w:uiPriority w:val="99"/>
    <w:rPr>
      <w:szCs w:val="18"/>
    </w:rPr>
  </w:style>
  <w:style w:type="paragraph" w:customStyle="1" w:styleId="99">
    <w:name w:val="LetPub_3.3_DisplayedEquation"/>
    <w:basedOn w:val="4"/>
    <w:next w:val="4"/>
    <w:qFormat/>
    <w:uiPriority w:val="0"/>
    <w:pPr>
      <w:tabs>
        <w:tab w:val="center" w:pos="4253"/>
        <w:tab w:val="right" w:pos="8222"/>
      </w:tabs>
      <w:jc w:val="right"/>
    </w:pPr>
    <w:rPr>
      <w:lang w:val="en-GB" w:eastAsia="en-GB"/>
    </w:rPr>
  </w:style>
  <w:style w:type="paragraph" w:customStyle="1" w:styleId="100">
    <w:name w:val="LetPub_5.3_TableFootnote"/>
    <w:basedOn w:val="4"/>
    <w:link w:val="101"/>
    <w:qFormat/>
    <w:uiPriority w:val="0"/>
    <w:pPr>
      <w:adjustRightInd w:val="0"/>
      <w:spacing w:afterLines="100"/>
      <w:contextualSpacing w:val="0"/>
    </w:pPr>
    <w:rPr>
      <w:color w:val="000000"/>
      <w:sz w:val="16"/>
      <w:szCs w:val="16"/>
    </w:rPr>
  </w:style>
  <w:style w:type="character" w:customStyle="1" w:styleId="101">
    <w:name w:val="LetPub_5.3_TableFootnote Char"/>
    <w:basedOn w:val="95"/>
    <w:link w:val="100"/>
    <w:qFormat/>
    <w:uiPriority w:val="0"/>
    <w:rPr>
      <w:rFonts w:eastAsia="Times New Roman"/>
      <w:color w:val="000000"/>
      <w:kern w:val="0"/>
      <w:sz w:val="16"/>
      <w:szCs w:val="16"/>
      <w:lang w:val="en-GB" w:eastAsia="en-GB"/>
    </w:rPr>
  </w:style>
  <w:style w:type="paragraph" w:customStyle="1" w:styleId="102">
    <w:name w:val="引用1"/>
    <w:basedOn w:val="1"/>
    <w:next w:val="1"/>
    <w:qFormat/>
    <w:uiPriority w:val="99"/>
    <w:rPr>
      <w:rFonts w:ascii="等线" w:hAnsi="等线" w:eastAsia="等线"/>
      <w:i/>
      <w:iCs/>
      <w:color w:val="000000"/>
      <w:sz w:val="21"/>
      <w:szCs w:val="22"/>
    </w:rPr>
  </w:style>
  <w:style w:type="character" w:customStyle="1" w:styleId="103">
    <w:name w:val="引用 Char"/>
    <w:basedOn w:val="62"/>
    <w:link w:val="104"/>
    <w:qFormat/>
    <w:uiPriority w:val="29"/>
    <w:rPr>
      <w:i/>
      <w:iCs/>
      <w:color w:val="000000"/>
      <w:kern w:val="2"/>
      <w:sz w:val="21"/>
      <w:szCs w:val="22"/>
    </w:rPr>
  </w:style>
  <w:style w:type="paragraph" w:styleId="104">
    <w:name w:val="Quote"/>
    <w:basedOn w:val="1"/>
    <w:next w:val="1"/>
    <w:link w:val="103"/>
    <w:qFormat/>
    <w:uiPriority w:val="29"/>
    <w:rPr>
      <w:i/>
      <w:iCs/>
      <w:color w:val="000000"/>
      <w:sz w:val="21"/>
      <w:szCs w:val="22"/>
    </w:rPr>
  </w:style>
  <w:style w:type="character" w:customStyle="1" w:styleId="105">
    <w:name w:val="引用 Char1"/>
    <w:basedOn w:val="62"/>
    <w:qFormat/>
    <w:uiPriority w:val="29"/>
    <w:rPr>
      <w:i/>
      <w:iCs/>
      <w:color w:val="000000" w:themeColor="text1"/>
      <w14:textFill>
        <w14:solidFill>
          <w14:schemeClr w14:val="tx1"/>
        </w14:solidFill>
      </w14:textFill>
    </w:rPr>
  </w:style>
  <w:style w:type="character" w:customStyle="1" w:styleId="106">
    <w:name w:val="批注框文本 Char"/>
    <w:basedOn w:val="62"/>
    <w:link w:val="42"/>
    <w:qFormat/>
    <w:uiPriority w:val="99"/>
    <w:rPr>
      <w:sz w:val="18"/>
      <w:szCs w:val="18"/>
    </w:rPr>
  </w:style>
  <w:style w:type="character" w:customStyle="1" w:styleId="107">
    <w:name w:val="文档结构图 Char"/>
    <w:basedOn w:val="62"/>
    <w:link w:val="24"/>
    <w:qFormat/>
    <w:uiPriority w:val="99"/>
    <w:rPr>
      <w:rFonts w:ascii="宋体"/>
      <w:sz w:val="18"/>
      <w:szCs w:val="18"/>
    </w:rPr>
  </w:style>
  <w:style w:type="character" w:customStyle="1" w:styleId="108">
    <w:name w:val="脚注文本 Char"/>
    <w:basedOn w:val="62"/>
    <w:link w:val="49"/>
    <w:qFormat/>
    <w:uiPriority w:val="99"/>
    <w:rPr>
      <w:rFonts w:eastAsia="Times New Roman"/>
      <w:sz w:val="18"/>
      <w:szCs w:val="18"/>
    </w:rPr>
  </w:style>
  <w:style w:type="character" w:customStyle="1" w:styleId="109">
    <w:name w:val="批注文字 Char"/>
    <w:basedOn w:val="62"/>
    <w:link w:val="25"/>
    <w:qFormat/>
    <w:uiPriority w:val="99"/>
    <w:rPr>
      <w:rFonts w:eastAsia="Times New Roman"/>
    </w:rPr>
  </w:style>
  <w:style w:type="character" w:customStyle="1" w:styleId="110">
    <w:name w:val="批注主题 Char"/>
    <w:basedOn w:val="109"/>
    <w:link w:val="57"/>
    <w:qFormat/>
    <w:uiPriority w:val="99"/>
    <w:rPr>
      <w:rFonts w:eastAsia="Times New Roman"/>
      <w:b/>
      <w:bCs/>
    </w:rPr>
  </w:style>
  <w:style w:type="paragraph" w:customStyle="1" w:styleId="111">
    <w:name w:val="LetPub_1.1_ArticleTitle"/>
    <w:basedOn w:val="4"/>
    <w:next w:val="4"/>
    <w:link w:val="112"/>
    <w:qFormat/>
    <w:uiPriority w:val="0"/>
    <w:pPr>
      <w:spacing w:before="326" w:after="326"/>
      <w:outlineLvl w:val="0"/>
    </w:pPr>
    <w:rPr>
      <w:rFonts w:eastAsiaTheme="minorEastAsia"/>
      <w:b/>
    </w:rPr>
  </w:style>
  <w:style w:type="character" w:customStyle="1" w:styleId="112">
    <w:name w:val="LetPub_1.1_ArticleTitle Char"/>
    <w:basedOn w:val="76"/>
    <w:link w:val="111"/>
    <w:qFormat/>
    <w:uiPriority w:val="0"/>
    <w:rPr>
      <w:rFonts w:eastAsiaTheme="minorEastAsia"/>
      <w:kern w:val="0"/>
      <w:szCs w:val="24"/>
    </w:rPr>
  </w:style>
  <w:style w:type="paragraph" w:customStyle="1" w:styleId="113">
    <w:name w:val="LetPub_1.4_Correspondence"/>
    <w:basedOn w:val="4"/>
    <w:next w:val="4"/>
    <w:link w:val="114"/>
    <w:qFormat/>
    <w:uiPriority w:val="0"/>
    <w:rPr>
      <w:rFonts w:eastAsiaTheme="minorEastAsia"/>
    </w:rPr>
  </w:style>
  <w:style w:type="character" w:customStyle="1" w:styleId="114">
    <w:name w:val="LetPub_1.4_Correspondence Char"/>
    <w:basedOn w:val="68"/>
    <w:link w:val="113"/>
    <w:qFormat/>
    <w:uiPriority w:val="0"/>
    <w:rPr>
      <w:rFonts w:eastAsiaTheme="minorEastAsia"/>
      <w:kern w:val="0"/>
      <w:sz w:val="20"/>
      <w:szCs w:val="24"/>
    </w:rPr>
  </w:style>
  <w:style w:type="paragraph" w:customStyle="1" w:styleId="115">
    <w:name w:val="LetPub_1.3_Affiliation"/>
    <w:basedOn w:val="4"/>
    <w:next w:val="4"/>
    <w:link w:val="116"/>
    <w:qFormat/>
    <w:uiPriority w:val="0"/>
  </w:style>
  <w:style w:type="character" w:customStyle="1" w:styleId="116">
    <w:name w:val="LetPub_1.3_Affiliation Char"/>
    <w:basedOn w:val="68"/>
    <w:link w:val="115"/>
    <w:qFormat/>
    <w:uiPriority w:val="0"/>
    <w:rPr>
      <w:rFonts w:eastAsia="Times New Roman"/>
      <w:kern w:val="0"/>
      <w:sz w:val="20"/>
      <w:szCs w:val="24"/>
    </w:rPr>
  </w:style>
  <w:style w:type="paragraph" w:customStyle="1" w:styleId="117">
    <w:name w:val="LetPub_1.2_Author"/>
    <w:basedOn w:val="4"/>
    <w:next w:val="4"/>
    <w:link w:val="118"/>
    <w:qFormat/>
    <w:uiPriority w:val="0"/>
    <w:rPr>
      <w:i/>
    </w:rPr>
  </w:style>
  <w:style w:type="character" w:customStyle="1" w:styleId="118">
    <w:name w:val="LetPub_1.2_Author Char"/>
    <w:basedOn w:val="112"/>
    <w:link w:val="117"/>
    <w:qFormat/>
    <w:uiPriority w:val="0"/>
    <w:rPr>
      <w:rFonts w:eastAsia="Times New Roman"/>
      <w:i/>
      <w:kern w:val="0"/>
      <w:szCs w:val="24"/>
    </w:rPr>
  </w:style>
  <w:style w:type="paragraph" w:customStyle="1" w:styleId="119">
    <w:name w:val="LetPub_2.2_Heading2"/>
    <w:basedOn w:val="5"/>
    <w:next w:val="6"/>
    <w:link w:val="120"/>
    <w:qFormat/>
    <w:uiPriority w:val="0"/>
    <w:pPr>
      <w:widowControl w:val="0"/>
      <w:numPr>
        <w:ilvl w:val="0"/>
        <w:numId w:val="0"/>
      </w:numPr>
      <w:spacing w:before="326" w:after="326"/>
    </w:pPr>
  </w:style>
  <w:style w:type="character" w:customStyle="1" w:styleId="120">
    <w:name w:val="LetPub_2.2_Heading2 Char"/>
    <w:basedOn w:val="71"/>
    <w:link w:val="119"/>
    <w:qFormat/>
    <w:uiPriority w:val="0"/>
    <w:rPr>
      <w:rFonts w:eastAsiaTheme="minorEastAsia"/>
      <w:kern w:val="0"/>
      <w:sz w:val="24"/>
      <w:szCs w:val="24"/>
    </w:rPr>
  </w:style>
  <w:style w:type="paragraph" w:customStyle="1" w:styleId="121">
    <w:name w:val="LetPub_2.3_Heading3"/>
    <w:basedOn w:val="7"/>
    <w:next w:val="6"/>
    <w:link w:val="122"/>
    <w:qFormat/>
    <w:uiPriority w:val="0"/>
    <w:pPr>
      <w:numPr>
        <w:ilvl w:val="0"/>
        <w:numId w:val="0"/>
      </w:numPr>
      <w:spacing w:before="100" w:after="100"/>
    </w:pPr>
    <w:rPr>
      <w:b w:val="0"/>
      <w:i/>
    </w:rPr>
  </w:style>
  <w:style w:type="character" w:customStyle="1" w:styleId="122">
    <w:name w:val="LetPub_2.3_Heading3 Char"/>
    <w:basedOn w:val="72"/>
    <w:link w:val="121"/>
    <w:qFormat/>
    <w:uiPriority w:val="0"/>
    <w:rPr>
      <w:rFonts w:eastAsiaTheme="minorEastAsia"/>
      <w:i/>
      <w:kern w:val="0"/>
      <w:sz w:val="20"/>
    </w:rPr>
  </w:style>
  <w:style w:type="paragraph" w:customStyle="1" w:styleId="123">
    <w:name w:val="LetPub_2.4_Heading4"/>
    <w:basedOn w:val="8"/>
    <w:next w:val="6"/>
    <w:link w:val="124"/>
    <w:qFormat/>
    <w:uiPriority w:val="0"/>
    <w:pPr>
      <w:numPr>
        <w:ilvl w:val="0"/>
        <w:numId w:val="0"/>
      </w:numPr>
      <w:spacing w:before="100" w:after="100"/>
    </w:pPr>
    <w:rPr>
      <w:b w:val="0"/>
      <w:bCs/>
      <w:i/>
    </w:rPr>
  </w:style>
  <w:style w:type="character" w:customStyle="1" w:styleId="124">
    <w:name w:val="LetPub_2.4_Heading4 Char"/>
    <w:basedOn w:val="73"/>
    <w:link w:val="123"/>
    <w:qFormat/>
    <w:uiPriority w:val="0"/>
    <w:rPr>
      <w:rFonts w:eastAsiaTheme="minorEastAsia"/>
      <w:bCs/>
      <w:i/>
      <w:kern w:val="0"/>
      <w:sz w:val="20"/>
    </w:rPr>
  </w:style>
  <w:style w:type="paragraph" w:customStyle="1" w:styleId="125">
    <w:name w:val="LetPub_2.5_Heading5"/>
    <w:basedOn w:val="9"/>
    <w:next w:val="6"/>
    <w:link w:val="126"/>
    <w:qFormat/>
    <w:uiPriority w:val="0"/>
    <w:pPr>
      <w:numPr>
        <w:ilvl w:val="0"/>
        <w:numId w:val="0"/>
      </w:numPr>
      <w:spacing w:before="100" w:after="100"/>
    </w:pPr>
    <w:rPr>
      <w:b w:val="0"/>
      <w:i/>
    </w:rPr>
  </w:style>
  <w:style w:type="character" w:customStyle="1" w:styleId="126">
    <w:name w:val="LetPub_2.5_Heading5 Char"/>
    <w:basedOn w:val="124"/>
    <w:link w:val="125"/>
    <w:qFormat/>
    <w:uiPriority w:val="0"/>
    <w:rPr>
      <w:rFonts w:eastAsiaTheme="minorEastAsia"/>
      <w:kern w:val="0"/>
      <w:sz w:val="20"/>
    </w:rPr>
  </w:style>
  <w:style w:type="paragraph" w:customStyle="1" w:styleId="127">
    <w:name w:val="LetPub_1.7_KeywordsHead"/>
    <w:basedOn w:val="4"/>
    <w:next w:val="82"/>
    <w:link w:val="128"/>
    <w:qFormat/>
    <w:uiPriority w:val="0"/>
    <w:pPr>
      <w:widowControl w:val="0"/>
      <w:spacing w:before="326"/>
    </w:pPr>
    <w:rPr>
      <w:b/>
    </w:rPr>
  </w:style>
  <w:style w:type="character" w:customStyle="1" w:styleId="128">
    <w:name w:val="LetPub_1.7_KeywordsHead Char"/>
    <w:basedOn w:val="85"/>
    <w:link w:val="127"/>
    <w:qFormat/>
    <w:uiPriority w:val="0"/>
    <w:rPr>
      <w:rFonts w:eastAsia="Times New Roman"/>
      <w:b/>
      <w:kern w:val="0"/>
      <w:sz w:val="20"/>
      <w:szCs w:val="24"/>
    </w:rPr>
  </w:style>
  <w:style w:type="paragraph" w:customStyle="1" w:styleId="129">
    <w:name w:val="LetPub_3.4_ListNumbered"/>
    <w:basedOn w:val="4"/>
    <w:link w:val="130"/>
    <w:qFormat/>
    <w:uiPriority w:val="0"/>
    <w:pPr>
      <w:numPr>
        <w:ilvl w:val="0"/>
        <w:numId w:val="12"/>
      </w:numPr>
      <w:ind w:left="480" w:leftChars="200" w:firstLine="0"/>
      <w:jc w:val="both"/>
    </w:pPr>
  </w:style>
  <w:style w:type="character" w:customStyle="1" w:styleId="130">
    <w:name w:val="LetPub_3.4_ListNumbered Char"/>
    <w:basedOn w:val="70"/>
    <w:link w:val="129"/>
    <w:qFormat/>
    <w:uiPriority w:val="0"/>
    <w:rPr>
      <w:rFonts w:eastAsia="Times New Roman"/>
      <w:kern w:val="0"/>
      <w:sz w:val="20"/>
      <w:szCs w:val="24"/>
    </w:rPr>
  </w:style>
  <w:style w:type="paragraph" w:customStyle="1" w:styleId="131">
    <w:name w:val="LetPub_3.5_ListBulleted"/>
    <w:basedOn w:val="4"/>
    <w:link w:val="132"/>
    <w:qFormat/>
    <w:uiPriority w:val="0"/>
    <w:pPr>
      <w:numPr>
        <w:ilvl w:val="0"/>
        <w:numId w:val="13"/>
      </w:numPr>
    </w:pPr>
  </w:style>
  <w:style w:type="character" w:customStyle="1" w:styleId="132">
    <w:name w:val="LetPub_3.5_ListBulleted Char"/>
    <w:basedOn w:val="130"/>
    <w:link w:val="131"/>
    <w:qFormat/>
    <w:uiPriority w:val="0"/>
    <w:rPr>
      <w:rFonts w:eastAsia="Times New Roman"/>
      <w:kern w:val="0"/>
      <w:sz w:val="20"/>
      <w:szCs w:val="24"/>
    </w:rPr>
  </w:style>
  <w:style w:type="paragraph" w:customStyle="1" w:styleId="133">
    <w:name w:val="LetPub_6.1_Declarations"/>
    <w:basedOn w:val="83"/>
    <w:next w:val="6"/>
    <w:link w:val="134"/>
    <w:qFormat/>
    <w:uiPriority w:val="0"/>
    <w:pPr>
      <w:contextualSpacing w:val="0"/>
    </w:pPr>
  </w:style>
  <w:style w:type="character" w:customStyle="1" w:styleId="134">
    <w:name w:val="LetPub_6.1_Declarations Char"/>
    <w:basedOn w:val="84"/>
    <w:link w:val="133"/>
    <w:qFormat/>
    <w:uiPriority w:val="0"/>
    <w:rPr>
      <w:rFonts w:eastAsiaTheme="minorEastAsia"/>
      <w:kern w:val="0"/>
      <w:sz w:val="20"/>
    </w:rPr>
  </w:style>
  <w:style w:type="paragraph" w:styleId="135">
    <w:name w:val="List Paragraph"/>
    <w:basedOn w:val="1"/>
    <w:qFormat/>
    <w:uiPriority w:val="3"/>
    <w:pPr>
      <w:ind w:firstLine="420" w:firstLineChars="200"/>
    </w:pPr>
  </w:style>
  <w:style w:type="character" w:styleId="136">
    <w:name w:val="Placeholder Text"/>
    <w:basedOn w:val="62"/>
    <w:semiHidden/>
    <w:qFormat/>
    <w:uiPriority w:val="99"/>
    <w:rPr>
      <w:color w:val="808080"/>
    </w:rPr>
  </w:style>
  <w:style w:type="paragraph" w:customStyle="1" w:styleId="137">
    <w:name w:val="LetPub_1.4.1_E-mail"/>
    <w:basedOn w:val="113"/>
    <w:link w:val="138"/>
    <w:qFormat/>
    <w:uiPriority w:val="0"/>
    <w:pPr>
      <w:ind w:firstLine="213"/>
    </w:pPr>
  </w:style>
  <w:style w:type="character" w:customStyle="1" w:styleId="138">
    <w:name w:val="LetPub_1.4.1_E-mail Char"/>
    <w:basedOn w:val="114"/>
    <w:link w:val="137"/>
    <w:qFormat/>
    <w:uiPriority w:val="0"/>
    <w:rPr>
      <w:rFonts w:eastAsiaTheme="minorEastAsia"/>
      <w:kern w:val="0"/>
      <w:sz w:val="20"/>
      <w:szCs w:val="24"/>
    </w:rPr>
  </w:style>
  <w:style w:type="paragraph" w:customStyle="1" w:styleId="139">
    <w:name w:val="LetPub_4.2_FigureCaptionShort"/>
    <w:basedOn w:val="92"/>
    <w:link w:val="140"/>
    <w:qFormat/>
    <w:uiPriority w:val="0"/>
    <w:pPr>
      <w:widowControl w:val="0"/>
      <w:spacing w:before="100" w:after="100"/>
      <w:jc w:val="center"/>
    </w:pPr>
  </w:style>
  <w:style w:type="character" w:customStyle="1" w:styleId="140">
    <w:name w:val="LetPub_4.2_FigureCaptionShort Char"/>
    <w:basedOn w:val="93"/>
    <w:link w:val="139"/>
    <w:qFormat/>
    <w:uiPriority w:val="0"/>
    <w:rPr>
      <w:rFonts w:eastAsia="Times New Roman"/>
      <w:kern w:val="0"/>
      <w:sz w:val="20"/>
      <w:szCs w:val="24"/>
      <w:lang w:val="en-GB" w:eastAsia="en-GB"/>
    </w:rPr>
  </w:style>
  <w:style w:type="paragraph" w:customStyle="1" w:styleId="141">
    <w:name w:val="Pa6"/>
    <w:basedOn w:val="1"/>
    <w:next w:val="1"/>
    <w:qFormat/>
    <w:uiPriority w:val="99"/>
    <w:pPr>
      <w:autoSpaceDE w:val="0"/>
      <w:autoSpaceDN w:val="0"/>
      <w:adjustRightInd w:val="0"/>
      <w:snapToGrid/>
      <w:spacing w:line="241" w:lineRule="atLeast"/>
      <w:contextualSpacing w:val="0"/>
    </w:pPr>
    <w:rPr>
      <w:rFonts w:ascii="Shaker 2 Lancet Regular" w:eastAsia="Shaker 2 Lancet Regular"/>
      <w:kern w:val="0"/>
    </w:rPr>
  </w:style>
  <w:style w:type="paragraph" w:customStyle="1" w:styleId="142">
    <w:name w:val="Default"/>
    <w:qFormat/>
    <w:uiPriority w:val="0"/>
    <w:pPr>
      <w:widowControl w:val="0"/>
      <w:autoSpaceDE w:val="0"/>
      <w:autoSpaceDN w:val="0"/>
      <w:adjustRightInd w:val="0"/>
    </w:pPr>
    <w:rPr>
      <w:rFonts w:ascii="Shaker 2 Lancet Regular" w:eastAsia="Shaker 2 Lancet Regular" w:cs="Shaker 2 Lancet Regular" w:hAnsiTheme="minorHAnsi"/>
      <w:color w:val="000000"/>
      <w:sz w:val="24"/>
      <w:szCs w:val="24"/>
      <w:lang w:val="en-US" w:eastAsia="zh-CN" w:bidi="ar-SA"/>
    </w:rPr>
  </w:style>
  <w:style w:type="paragraph" w:customStyle="1" w:styleId="143">
    <w:name w:val="Pa2"/>
    <w:basedOn w:val="142"/>
    <w:next w:val="142"/>
    <w:qFormat/>
    <w:uiPriority w:val="99"/>
    <w:pPr>
      <w:spacing w:line="187" w:lineRule="atLeast"/>
    </w:pPr>
    <w:rPr>
      <w:rFonts w:cstheme="minorBidi"/>
      <w:color w:val="auto"/>
    </w:rPr>
  </w:style>
  <w:style w:type="paragraph" w:customStyle="1" w:styleId="144">
    <w:name w:val="Pa1"/>
    <w:basedOn w:val="142"/>
    <w:next w:val="142"/>
    <w:qFormat/>
    <w:uiPriority w:val="99"/>
    <w:pPr>
      <w:spacing w:line="167" w:lineRule="atLeast"/>
    </w:pPr>
    <w:rPr>
      <w:rFonts w:cstheme="minorBidi"/>
      <w:color w:val="auto"/>
    </w:rPr>
  </w:style>
  <w:style w:type="character" w:customStyle="1" w:styleId="145">
    <w:name w:val="A2"/>
    <w:qFormat/>
    <w:uiPriority w:val="99"/>
    <w:rPr>
      <w:rFonts w:cs="Shaker 2 Lancet Regular"/>
      <w:color w:val="221E1F"/>
      <w:sz w:val="16"/>
      <w:szCs w:val="16"/>
    </w:rPr>
  </w:style>
  <w:style w:type="paragraph" w:customStyle="1" w:styleId="146">
    <w:name w:val="Pa3"/>
    <w:basedOn w:val="142"/>
    <w:next w:val="142"/>
    <w:qFormat/>
    <w:uiPriority w:val="99"/>
    <w:pPr>
      <w:spacing w:line="187" w:lineRule="atLeast"/>
    </w:pPr>
    <w:rPr>
      <w:rFonts w:hAnsi="Times New Roman" w:cs="Times New Roman"/>
      <w:color w:val="auto"/>
    </w:rPr>
  </w:style>
  <w:style w:type="paragraph" w:customStyle="1" w:styleId="147">
    <w:name w:val="Title2"/>
    <w:basedOn w:val="1"/>
    <w:qFormat/>
    <w:uiPriority w:val="0"/>
    <w:pPr>
      <w:widowControl/>
      <w:snapToGrid/>
      <w:contextualSpacing w:val="0"/>
    </w:pPr>
    <w:rPr>
      <w:rFonts w:eastAsia="MS Mincho"/>
      <w:b/>
      <w:kern w:val="0"/>
      <w:sz w:val="24"/>
      <w:lang w:eastAsia="ja-JP"/>
    </w:rPr>
  </w:style>
  <w:style w:type="character" w:customStyle="1" w:styleId="148">
    <w:name w:val="标题 7 Char"/>
    <w:basedOn w:val="62"/>
    <w:link w:val="11"/>
    <w:semiHidden/>
    <w:qFormat/>
    <w:uiPriority w:val="9"/>
    <w:rPr>
      <w:rFonts w:asciiTheme="minorHAnsi" w:hAnsiTheme="minorHAnsi" w:eastAsiaTheme="minorEastAsia" w:cstheme="minorBidi"/>
      <w:b/>
      <w:bCs/>
    </w:rPr>
  </w:style>
  <w:style w:type="character" w:customStyle="1" w:styleId="149">
    <w:name w:val="标题 8 Char"/>
    <w:basedOn w:val="62"/>
    <w:link w:val="12"/>
    <w:semiHidden/>
    <w:qFormat/>
    <w:uiPriority w:val="9"/>
    <w:rPr>
      <w:rFonts w:asciiTheme="majorHAnsi" w:hAnsiTheme="majorHAnsi" w:eastAsiaTheme="majorEastAsia" w:cstheme="majorBidi"/>
    </w:rPr>
  </w:style>
  <w:style w:type="character" w:customStyle="1" w:styleId="150">
    <w:name w:val="标题 9 Char"/>
    <w:basedOn w:val="62"/>
    <w:link w:val="13"/>
    <w:semiHidden/>
    <w:qFormat/>
    <w:uiPriority w:val="9"/>
    <w:rPr>
      <w:rFonts w:asciiTheme="majorHAnsi" w:hAnsiTheme="majorHAnsi" w:eastAsiaTheme="majorEastAsia" w:cstheme="majorBidi"/>
      <w:sz w:val="21"/>
      <w:szCs w:val="21"/>
    </w:rPr>
  </w:style>
  <w:style w:type="paragraph" w:customStyle="1" w:styleId="151">
    <w:name w:val="History"/>
    <w:basedOn w:val="1"/>
    <w:qFormat/>
    <w:uiPriority w:val="0"/>
    <w:pPr>
      <w:widowControl/>
      <w:snapToGrid/>
      <w:spacing w:before="230" w:after="460" w:line="180" w:lineRule="exact"/>
      <w:contextualSpacing w:val="0"/>
      <w:jc w:val="right"/>
    </w:pPr>
    <w:rPr>
      <w:rFonts w:ascii="Arial" w:hAnsi="Arial" w:eastAsia="MS Mincho"/>
      <w:kern w:val="0"/>
      <w:sz w:val="14"/>
      <w:szCs w:val="16"/>
      <w:lang w:val="de-DE" w:eastAsia="ja-JP"/>
    </w:rPr>
  </w:style>
  <w:style w:type="paragraph" w:customStyle="1" w:styleId="152">
    <w:name w:val="References"/>
    <w:basedOn w:val="1"/>
    <w:link w:val="153"/>
    <w:qFormat/>
    <w:uiPriority w:val="0"/>
    <w:pPr>
      <w:widowControl/>
      <w:snapToGrid/>
      <w:spacing w:line="200" w:lineRule="exact"/>
      <w:ind w:left="425" w:hanging="425"/>
      <w:contextualSpacing w:val="0"/>
      <w:jc w:val="both"/>
    </w:pPr>
    <w:rPr>
      <w:rFonts w:eastAsia="MS Mincho"/>
      <w:kern w:val="0"/>
      <w:sz w:val="15"/>
      <w:szCs w:val="14"/>
      <w:lang w:val="en-GB" w:eastAsia="ja-JP"/>
    </w:rPr>
  </w:style>
  <w:style w:type="character" w:customStyle="1" w:styleId="153">
    <w:name w:val="References Char"/>
    <w:link w:val="152"/>
    <w:autoRedefine/>
    <w:qFormat/>
    <w:uiPriority w:val="0"/>
    <w:rPr>
      <w:rFonts w:eastAsia="MS Mincho"/>
      <w:kern w:val="0"/>
      <w:sz w:val="15"/>
      <w:szCs w:val="14"/>
      <w:lang w:val="en-GB" w:eastAsia="ja-JP"/>
    </w:rPr>
  </w:style>
  <w:style w:type="paragraph" w:customStyle="1" w:styleId="154">
    <w:name w:val="HExperimental_Section"/>
    <w:basedOn w:val="1"/>
    <w:qFormat/>
    <w:uiPriority w:val="0"/>
    <w:pPr>
      <w:widowControl/>
      <w:snapToGrid/>
      <w:spacing w:before="460" w:after="230" w:line="230" w:lineRule="atLeast"/>
      <w:contextualSpacing w:val="0"/>
    </w:pPr>
    <w:rPr>
      <w:rFonts w:eastAsia="MS Mincho"/>
      <w:i/>
      <w:kern w:val="0"/>
      <w:sz w:val="24"/>
      <w:szCs w:val="20"/>
      <w:lang w:val="de-DE" w:eastAsia="ja-JP"/>
    </w:rPr>
  </w:style>
  <w:style w:type="paragraph" w:customStyle="1" w:styleId="155">
    <w:name w:val="ExperimentalSection"/>
    <w:basedOn w:val="1"/>
    <w:qFormat/>
    <w:uiPriority w:val="0"/>
    <w:pPr>
      <w:widowControl/>
      <w:snapToGrid/>
      <w:spacing w:after="240" w:line="200" w:lineRule="exact"/>
      <w:ind w:firstLine="170"/>
      <w:contextualSpacing w:val="0"/>
      <w:jc w:val="both"/>
    </w:pPr>
    <w:rPr>
      <w:rFonts w:eastAsia="MS Mincho"/>
      <w:kern w:val="0"/>
      <w:sz w:val="16"/>
      <w:szCs w:val="14"/>
      <w:lang w:val="en-GB" w:eastAsia="ja-JP"/>
    </w:rPr>
  </w:style>
  <w:style w:type="paragraph" w:customStyle="1" w:styleId="156">
    <w:name w:val="FNB"/>
    <w:basedOn w:val="1"/>
    <w:link w:val="157"/>
    <w:qFormat/>
    <w:uiPriority w:val="0"/>
    <w:pPr>
      <w:snapToGrid/>
      <w:spacing w:after="40" w:line="160" w:lineRule="exact"/>
      <w:ind w:left="567" w:right="4434" w:hanging="567"/>
      <w:contextualSpacing w:val="0"/>
      <w:jc w:val="both"/>
    </w:pPr>
    <w:rPr>
      <w:rFonts w:ascii="Times" w:hAnsi="Times" w:eastAsia="MS Mincho"/>
      <w:kern w:val="0"/>
      <w:sz w:val="14"/>
      <w:szCs w:val="3276"/>
      <w:lang w:val="en-GB" w:eastAsia="de-DE"/>
    </w:rPr>
  </w:style>
  <w:style w:type="character" w:customStyle="1" w:styleId="157">
    <w:name w:val="FNB Char"/>
    <w:link w:val="156"/>
    <w:qFormat/>
    <w:uiPriority w:val="0"/>
    <w:rPr>
      <w:rFonts w:ascii="Times" w:hAnsi="Times" w:eastAsia="MS Mincho"/>
      <w:kern w:val="0"/>
      <w:sz w:val="14"/>
      <w:szCs w:val="3276"/>
      <w:lang w:val="en-GB" w:eastAsia="de-DE"/>
    </w:rPr>
  </w:style>
  <w:style w:type="paragraph" w:customStyle="1" w:styleId="158">
    <w:name w:val="Ack"/>
    <w:basedOn w:val="1"/>
    <w:qFormat/>
    <w:uiPriority w:val="0"/>
    <w:pPr>
      <w:widowControl/>
      <w:snapToGrid/>
      <w:contextualSpacing w:val="0"/>
    </w:pPr>
    <w:rPr>
      <w:rFonts w:eastAsia="MS Mincho"/>
      <w:kern w:val="0"/>
      <w:sz w:val="24"/>
      <w:lang w:val="de-DE" w:eastAsia="ja-JP"/>
    </w:rPr>
  </w:style>
  <w:style w:type="paragraph" w:customStyle="1" w:styleId="159">
    <w:name w:val="TableCaption"/>
    <w:basedOn w:val="1"/>
    <w:qFormat/>
    <w:uiPriority w:val="0"/>
    <w:pPr>
      <w:widowControl/>
      <w:snapToGrid/>
      <w:spacing w:after="120" w:line="190" w:lineRule="exact"/>
      <w:contextualSpacing w:val="0"/>
      <w:jc w:val="both"/>
    </w:pPr>
    <w:rPr>
      <w:rFonts w:ascii="Arial" w:hAnsi="Arial" w:eastAsia="MS Mincho"/>
      <w:kern w:val="0"/>
      <w:sz w:val="16"/>
      <w:szCs w:val="14"/>
      <w:lang w:val="en-GB" w:eastAsia="ja-JP"/>
    </w:rPr>
  </w:style>
  <w:style w:type="paragraph" w:customStyle="1" w:styleId="160">
    <w:name w:val="TableHead"/>
    <w:basedOn w:val="159"/>
    <w:qFormat/>
    <w:uiPriority w:val="0"/>
    <w:pPr>
      <w:pBdr>
        <w:top w:val="single" w:color="FFFFFF" w:sz="4" w:space="4"/>
        <w:left w:val="single" w:color="FFFFFF" w:sz="4" w:space="4"/>
        <w:bottom w:val="single" w:color="FFFFFF" w:sz="4" w:space="4"/>
        <w:right w:val="single" w:color="FFFFFF" w:sz="4" w:space="4"/>
      </w:pBdr>
      <w:spacing w:after="0"/>
    </w:pPr>
  </w:style>
  <w:style w:type="paragraph" w:customStyle="1" w:styleId="161">
    <w:name w:val="TableBody"/>
    <w:basedOn w:val="160"/>
    <w:qFormat/>
    <w:uiPriority w:val="0"/>
  </w:style>
  <w:style w:type="paragraph" w:customStyle="1" w:styleId="162">
    <w:name w:val="TableFoot"/>
    <w:basedOn w:val="161"/>
    <w:qFormat/>
    <w:uiPriority w:val="0"/>
    <w:pPr>
      <w:spacing w:before="60" w:after="60"/>
    </w:pPr>
  </w:style>
  <w:style w:type="paragraph" w:customStyle="1" w:styleId="163">
    <w:name w:val="SchemeCaption"/>
    <w:basedOn w:val="1"/>
    <w:qFormat/>
    <w:uiPriority w:val="0"/>
    <w:pPr>
      <w:widowControl/>
      <w:snapToGrid/>
      <w:spacing w:before="230" w:after="460" w:line="190" w:lineRule="exact"/>
      <w:contextualSpacing w:val="0"/>
      <w:jc w:val="both"/>
    </w:pPr>
    <w:rPr>
      <w:rFonts w:ascii="Arial" w:hAnsi="Arial" w:eastAsia="MS Mincho"/>
      <w:kern w:val="0"/>
      <w:sz w:val="16"/>
      <w:szCs w:val="14"/>
      <w:lang w:val="en-GB" w:eastAsia="ja-JP"/>
    </w:rPr>
  </w:style>
  <w:style w:type="paragraph" w:customStyle="1" w:styleId="164">
    <w:name w:val="STOE"/>
    <w:basedOn w:val="1"/>
    <w:link w:val="165"/>
    <w:qFormat/>
    <w:uiPriority w:val="0"/>
    <w:pPr>
      <w:snapToGrid/>
      <w:spacing w:line="236" w:lineRule="exact"/>
      <w:ind w:right="4434"/>
      <w:contextualSpacing w:val="0"/>
      <w:jc w:val="both"/>
    </w:pPr>
    <w:rPr>
      <w:rFonts w:ascii="Times" w:hAnsi="Times" w:eastAsia="MS Mincho"/>
      <w:kern w:val="0"/>
      <w:sz w:val="18"/>
      <w:szCs w:val="3276"/>
      <w:lang w:val="en-GB" w:eastAsia="de-DE"/>
    </w:rPr>
  </w:style>
  <w:style w:type="character" w:customStyle="1" w:styleId="165">
    <w:name w:val="STOE Char1"/>
    <w:link w:val="164"/>
    <w:qFormat/>
    <w:uiPriority w:val="0"/>
    <w:rPr>
      <w:rFonts w:ascii="Times" w:hAnsi="Times" w:eastAsia="MS Mincho"/>
      <w:kern w:val="0"/>
      <w:sz w:val="18"/>
      <w:szCs w:val="3276"/>
      <w:lang w:val="en-GB" w:eastAsia="de-DE"/>
    </w:rPr>
  </w:style>
  <w:style w:type="paragraph" w:customStyle="1" w:styleId="166">
    <w:name w:val="Title1"/>
    <w:basedOn w:val="1"/>
    <w:qFormat/>
    <w:uiPriority w:val="0"/>
    <w:pPr>
      <w:widowControl/>
      <w:snapToGrid/>
      <w:contextualSpacing w:val="0"/>
    </w:pPr>
    <w:rPr>
      <w:rFonts w:eastAsia="MS Mincho"/>
      <w:b/>
      <w:kern w:val="0"/>
      <w:sz w:val="24"/>
      <w:lang w:eastAsia="ja-JP"/>
    </w:rPr>
  </w:style>
  <w:style w:type="paragraph" w:customStyle="1" w:styleId="167">
    <w:name w:val="Authors Full"/>
    <w:basedOn w:val="1"/>
    <w:qFormat/>
    <w:uiPriority w:val="0"/>
    <w:pPr>
      <w:widowControl/>
      <w:snapToGrid/>
      <w:contextualSpacing w:val="0"/>
    </w:pPr>
    <w:rPr>
      <w:rFonts w:eastAsia="MS Mincho"/>
      <w:i/>
      <w:kern w:val="0"/>
      <w:sz w:val="24"/>
      <w:lang w:eastAsia="ja-JP"/>
    </w:rPr>
  </w:style>
  <w:style w:type="paragraph" w:customStyle="1" w:styleId="168">
    <w:name w:val="dedication"/>
    <w:basedOn w:val="1"/>
    <w:qFormat/>
    <w:uiPriority w:val="0"/>
    <w:pPr>
      <w:widowControl/>
      <w:snapToGrid/>
      <w:contextualSpacing w:val="0"/>
    </w:pPr>
    <w:rPr>
      <w:rFonts w:eastAsia="MS Mincho"/>
      <w:i/>
      <w:kern w:val="0"/>
      <w:sz w:val="24"/>
      <w:lang w:eastAsia="ja-JP"/>
    </w:rPr>
  </w:style>
  <w:style w:type="paragraph" w:customStyle="1" w:styleId="169">
    <w:name w:val="Addresses"/>
    <w:basedOn w:val="1"/>
    <w:qFormat/>
    <w:uiPriority w:val="0"/>
    <w:pPr>
      <w:widowControl/>
      <w:snapToGrid/>
      <w:contextualSpacing w:val="0"/>
    </w:pPr>
    <w:rPr>
      <w:rFonts w:eastAsia="MS Mincho"/>
      <w:kern w:val="0"/>
      <w:sz w:val="24"/>
      <w:lang w:eastAsia="ja-JP"/>
    </w:rPr>
  </w:style>
  <w:style w:type="paragraph" w:customStyle="1" w:styleId="170">
    <w:name w:val="Acknowledgements"/>
    <w:basedOn w:val="1"/>
    <w:qFormat/>
    <w:uiPriority w:val="0"/>
    <w:pPr>
      <w:widowControl/>
      <w:snapToGrid/>
      <w:contextualSpacing w:val="0"/>
    </w:pPr>
    <w:rPr>
      <w:rFonts w:eastAsia="MS Mincho"/>
      <w:kern w:val="0"/>
      <w:sz w:val="24"/>
      <w:lang w:eastAsia="ja-JP"/>
    </w:rPr>
  </w:style>
  <w:style w:type="paragraph" w:customStyle="1" w:styleId="171">
    <w:name w:val="Abstract"/>
    <w:basedOn w:val="1"/>
    <w:link w:val="172"/>
    <w:autoRedefine/>
    <w:qFormat/>
    <w:uiPriority w:val="0"/>
    <w:pPr>
      <w:widowControl/>
      <w:snapToGrid/>
      <w:spacing w:line="480" w:lineRule="auto"/>
      <w:contextualSpacing w:val="0"/>
    </w:pPr>
    <w:rPr>
      <w:rFonts w:eastAsia="MS Mincho"/>
      <w:kern w:val="0"/>
      <w:sz w:val="24"/>
      <w:lang w:eastAsia="ja-JP"/>
    </w:rPr>
  </w:style>
  <w:style w:type="character" w:customStyle="1" w:styleId="172">
    <w:name w:val="Abstract Char"/>
    <w:link w:val="171"/>
    <w:autoRedefine/>
    <w:qFormat/>
    <w:uiPriority w:val="0"/>
    <w:rPr>
      <w:rFonts w:eastAsia="MS Mincho"/>
      <w:kern w:val="0"/>
      <w:lang w:eastAsia="ja-JP"/>
    </w:rPr>
  </w:style>
  <w:style w:type="paragraph" w:customStyle="1" w:styleId="173">
    <w:name w:val="Head 1"/>
    <w:basedOn w:val="1"/>
    <w:autoRedefine/>
    <w:qFormat/>
    <w:uiPriority w:val="0"/>
    <w:pPr>
      <w:widowControl/>
      <w:snapToGrid/>
      <w:spacing w:line="360" w:lineRule="auto"/>
      <w:contextualSpacing w:val="0"/>
    </w:pPr>
    <w:rPr>
      <w:rFonts w:eastAsia="MS Mincho"/>
      <w:b/>
      <w:kern w:val="0"/>
      <w:sz w:val="24"/>
      <w:lang w:eastAsia="ja-JP"/>
    </w:rPr>
  </w:style>
  <w:style w:type="paragraph" w:customStyle="1" w:styleId="174">
    <w:name w:val="Head 2"/>
    <w:basedOn w:val="1"/>
    <w:autoRedefine/>
    <w:qFormat/>
    <w:uiPriority w:val="0"/>
    <w:pPr>
      <w:widowControl/>
      <w:snapToGrid/>
      <w:spacing w:line="360" w:lineRule="auto"/>
      <w:contextualSpacing w:val="0"/>
    </w:pPr>
    <w:rPr>
      <w:rFonts w:eastAsia="MS Mincho"/>
      <w:i/>
      <w:kern w:val="0"/>
      <w:sz w:val="24"/>
      <w:lang w:eastAsia="ja-JP"/>
    </w:rPr>
  </w:style>
  <w:style w:type="paragraph" w:customStyle="1" w:styleId="175">
    <w:name w:val="dates"/>
    <w:basedOn w:val="1"/>
    <w:qFormat/>
    <w:uiPriority w:val="0"/>
    <w:pPr>
      <w:widowControl/>
      <w:snapToGrid/>
      <w:contextualSpacing w:val="0"/>
      <w:jc w:val="right"/>
    </w:pPr>
    <w:rPr>
      <w:rFonts w:eastAsia="MS Mincho"/>
      <w:kern w:val="0"/>
      <w:sz w:val="24"/>
      <w:lang w:eastAsia="ja-JP"/>
    </w:rPr>
  </w:style>
  <w:style w:type="paragraph" w:customStyle="1" w:styleId="176">
    <w:name w:val="Literature"/>
    <w:basedOn w:val="1"/>
    <w:qFormat/>
    <w:uiPriority w:val="0"/>
    <w:pPr>
      <w:widowControl/>
      <w:snapToGrid/>
      <w:spacing w:line="480" w:lineRule="auto"/>
      <w:contextualSpacing w:val="0"/>
    </w:pPr>
    <w:rPr>
      <w:rFonts w:eastAsia="MS Mincho"/>
      <w:kern w:val="0"/>
      <w:sz w:val="24"/>
      <w:lang w:val="de-DE" w:eastAsia="ja-JP"/>
    </w:rPr>
  </w:style>
  <w:style w:type="paragraph" w:customStyle="1" w:styleId="177">
    <w:name w:val="Legend"/>
    <w:basedOn w:val="1"/>
    <w:qFormat/>
    <w:uiPriority w:val="0"/>
    <w:pPr>
      <w:widowControl/>
      <w:snapToGrid/>
      <w:contextualSpacing w:val="0"/>
    </w:pPr>
    <w:rPr>
      <w:rFonts w:eastAsia="MS Mincho"/>
      <w:kern w:val="0"/>
      <w:sz w:val="24"/>
      <w:lang w:eastAsia="ja-JP"/>
    </w:rPr>
  </w:style>
  <w:style w:type="paragraph" w:customStyle="1" w:styleId="178">
    <w:name w:val="Main Text"/>
    <w:basedOn w:val="1"/>
    <w:link w:val="179"/>
    <w:qFormat/>
    <w:uiPriority w:val="0"/>
    <w:pPr>
      <w:widowControl/>
      <w:snapToGrid/>
      <w:spacing w:line="480" w:lineRule="auto"/>
      <w:contextualSpacing w:val="0"/>
    </w:pPr>
    <w:rPr>
      <w:rFonts w:eastAsia="MS Mincho"/>
      <w:kern w:val="0"/>
      <w:sz w:val="24"/>
      <w:lang w:eastAsia="ja-JP"/>
    </w:rPr>
  </w:style>
  <w:style w:type="character" w:customStyle="1" w:styleId="179">
    <w:name w:val="Main Text Char"/>
    <w:link w:val="178"/>
    <w:qFormat/>
    <w:uiPriority w:val="0"/>
    <w:rPr>
      <w:rFonts w:eastAsia="MS Mincho"/>
      <w:kern w:val="0"/>
      <w:lang w:eastAsia="ja-JP"/>
    </w:rPr>
  </w:style>
  <w:style w:type="paragraph" w:customStyle="1" w:styleId="180">
    <w:name w:val="Table of contents"/>
    <w:basedOn w:val="1"/>
    <w:autoRedefine/>
    <w:qFormat/>
    <w:uiPriority w:val="0"/>
    <w:pPr>
      <w:widowControl/>
      <w:snapToGrid/>
      <w:contextualSpacing w:val="0"/>
    </w:pPr>
    <w:rPr>
      <w:rFonts w:eastAsia="MS Mincho"/>
      <w:kern w:val="0"/>
      <w:sz w:val="24"/>
      <w:lang w:eastAsia="ja-JP"/>
    </w:rPr>
  </w:style>
  <w:style w:type="paragraph" w:customStyle="1" w:styleId="181">
    <w:name w:val="Experimental Text"/>
    <w:basedOn w:val="1"/>
    <w:link w:val="182"/>
    <w:qFormat/>
    <w:uiPriority w:val="0"/>
    <w:pPr>
      <w:widowControl/>
      <w:snapToGrid/>
      <w:spacing w:line="480" w:lineRule="auto"/>
      <w:contextualSpacing w:val="0"/>
    </w:pPr>
    <w:rPr>
      <w:rFonts w:eastAsia="MS Mincho"/>
      <w:kern w:val="0"/>
      <w:sz w:val="24"/>
      <w:lang w:eastAsia="ja-JP"/>
    </w:rPr>
  </w:style>
  <w:style w:type="character" w:customStyle="1" w:styleId="182">
    <w:name w:val="Experimental Text Char"/>
    <w:link w:val="181"/>
    <w:qFormat/>
    <w:uiPriority w:val="0"/>
    <w:rPr>
      <w:rFonts w:eastAsia="MS Mincho"/>
      <w:kern w:val="0"/>
      <w:lang w:eastAsia="ja-JP"/>
    </w:rPr>
  </w:style>
  <w:style w:type="paragraph" w:customStyle="1" w:styleId="183">
    <w:name w:val="Dedication"/>
    <w:basedOn w:val="1"/>
    <w:autoRedefine/>
    <w:qFormat/>
    <w:uiPriority w:val="0"/>
    <w:pPr>
      <w:widowControl/>
      <w:snapToGrid/>
      <w:contextualSpacing w:val="0"/>
    </w:pPr>
    <w:rPr>
      <w:rFonts w:eastAsia="MS Mincho"/>
      <w:kern w:val="0"/>
      <w:sz w:val="24"/>
      <w:lang w:eastAsia="ja-JP"/>
    </w:rPr>
  </w:style>
  <w:style w:type="paragraph" w:customStyle="1" w:styleId="184">
    <w:name w:val="Main text"/>
    <w:basedOn w:val="1"/>
    <w:link w:val="185"/>
    <w:autoRedefine/>
    <w:qFormat/>
    <w:uiPriority w:val="0"/>
    <w:pPr>
      <w:widowControl/>
      <w:snapToGrid/>
      <w:spacing w:line="480" w:lineRule="auto"/>
      <w:contextualSpacing w:val="0"/>
    </w:pPr>
    <w:rPr>
      <w:rFonts w:eastAsia="MS Mincho"/>
      <w:kern w:val="0"/>
      <w:sz w:val="24"/>
      <w:lang w:eastAsia="ja-JP"/>
    </w:rPr>
  </w:style>
  <w:style w:type="character" w:customStyle="1" w:styleId="185">
    <w:name w:val="Main text Char"/>
    <w:link w:val="184"/>
    <w:qFormat/>
    <w:uiPriority w:val="0"/>
    <w:rPr>
      <w:rFonts w:eastAsia="MS Mincho"/>
      <w:kern w:val="0"/>
      <w:lang w:eastAsia="ja-JP"/>
    </w:rPr>
  </w:style>
  <w:style w:type="paragraph" w:customStyle="1" w:styleId="186">
    <w:name w:val="Biography"/>
    <w:basedOn w:val="1"/>
    <w:autoRedefine/>
    <w:qFormat/>
    <w:uiPriority w:val="0"/>
    <w:pPr>
      <w:widowControl/>
      <w:snapToGrid/>
      <w:contextualSpacing w:val="0"/>
    </w:pPr>
    <w:rPr>
      <w:rFonts w:eastAsia="MS Mincho"/>
      <w:i/>
      <w:kern w:val="0"/>
      <w:sz w:val="24"/>
      <w:lang w:eastAsia="ja-JP"/>
    </w:rPr>
  </w:style>
  <w:style w:type="paragraph" w:customStyle="1" w:styleId="187">
    <w:name w:val="EndNote Bibliography"/>
    <w:basedOn w:val="1"/>
    <w:link w:val="188"/>
    <w:qFormat/>
    <w:uiPriority w:val="0"/>
    <w:pPr>
      <w:ind w:left="480" w:hanging="480" w:hangingChars="200"/>
    </w:pPr>
    <w:rPr>
      <w:szCs w:val="20"/>
    </w:rPr>
  </w:style>
  <w:style w:type="character" w:customStyle="1" w:styleId="188">
    <w:name w:val="EndNote Bibliography Char"/>
    <w:link w:val="187"/>
    <w:autoRedefine/>
    <w:qFormat/>
    <w:uiPriority w:val="0"/>
    <w:rPr>
      <w:rFonts w:eastAsia="Times New Roman"/>
      <w:kern w:val="2"/>
    </w:rPr>
  </w:style>
  <w:style w:type="paragraph" w:customStyle="1" w:styleId="189">
    <w:name w:val="EndNote Bibliography Title"/>
    <w:basedOn w:val="1"/>
    <w:link w:val="190"/>
    <w:qFormat/>
    <w:uiPriority w:val="0"/>
    <w:pPr>
      <w:widowControl/>
      <w:snapToGrid/>
      <w:contextualSpacing w:val="0"/>
      <w:jc w:val="center"/>
    </w:pPr>
    <w:rPr>
      <w:rFonts w:eastAsia="MS Mincho"/>
      <w:kern w:val="0"/>
      <w:lang w:val="de-DE" w:eastAsia="ja-JP"/>
    </w:rPr>
  </w:style>
  <w:style w:type="character" w:customStyle="1" w:styleId="190">
    <w:name w:val="EndNote Bibliography Title Char"/>
    <w:basedOn w:val="179"/>
    <w:link w:val="189"/>
    <w:qFormat/>
    <w:uiPriority w:val="0"/>
    <w:rPr>
      <w:rFonts w:eastAsia="MS Mincho"/>
      <w:kern w:val="0"/>
      <w:szCs w:val="24"/>
      <w:lang w:val="de-DE" w:eastAsia="ja-JP"/>
    </w:rPr>
  </w:style>
  <w:style w:type="paragraph" w:customStyle="1" w:styleId="191">
    <w:name w:val="Text"/>
    <w:basedOn w:val="1"/>
    <w:link w:val="192"/>
    <w:qFormat/>
    <w:uiPriority w:val="0"/>
    <w:pPr>
      <w:spacing w:line="480" w:lineRule="auto"/>
    </w:pPr>
    <w:rPr>
      <w:sz w:val="24"/>
      <w:szCs w:val="20"/>
    </w:rPr>
  </w:style>
  <w:style w:type="character" w:customStyle="1" w:styleId="192">
    <w:name w:val="Text Char"/>
    <w:link w:val="191"/>
    <w:autoRedefine/>
    <w:qFormat/>
    <w:uiPriority w:val="0"/>
    <w:rPr>
      <w:rFonts w:eastAsia="Times New Roman"/>
      <w:szCs w:val="20"/>
    </w:rPr>
  </w:style>
  <w:style w:type="paragraph" w:customStyle="1" w:styleId="193">
    <w:name w:val="Table footnote"/>
    <w:basedOn w:val="1"/>
    <w:link w:val="194"/>
    <w:qFormat/>
    <w:uiPriority w:val="0"/>
    <w:pPr>
      <w:spacing w:line="480" w:lineRule="auto"/>
    </w:pPr>
    <w:rPr>
      <w:sz w:val="24"/>
      <w:szCs w:val="20"/>
    </w:rPr>
  </w:style>
  <w:style w:type="character" w:customStyle="1" w:styleId="194">
    <w:name w:val="Table footnote Char"/>
    <w:link w:val="193"/>
    <w:autoRedefine/>
    <w:qFormat/>
    <w:uiPriority w:val="0"/>
    <w:rPr>
      <w:rFonts w:eastAsia="Times New Roman"/>
      <w:szCs w:val="20"/>
    </w:rPr>
  </w:style>
  <w:style w:type="character" w:customStyle="1" w:styleId="195">
    <w:name w:val="宏文本 Char"/>
    <w:basedOn w:val="62"/>
    <w:link w:val="2"/>
    <w:semiHidden/>
    <w:qFormat/>
    <w:uiPriority w:val="99"/>
    <w:rPr>
      <w:rFonts w:ascii="Courier New" w:hAnsi="Courier New" w:cs="Courier New"/>
    </w:rPr>
  </w:style>
  <w:style w:type="character" w:customStyle="1" w:styleId="196">
    <w:name w:val="宏文本 Char1"/>
    <w:basedOn w:val="62"/>
    <w:semiHidden/>
    <w:qFormat/>
    <w:uiPriority w:val="99"/>
    <w:rPr>
      <w:rFonts w:ascii="Courier New" w:hAnsi="Courier New" w:cs="Courier New"/>
    </w:rPr>
  </w:style>
  <w:style w:type="character" w:customStyle="1" w:styleId="197">
    <w:name w:val="注释标题 Char"/>
    <w:basedOn w:val="62"/>
    <w:link w:val="15"/>
    <w:semiHidden/>
    <w:qFormat/>
    <w:uiPriority w:val="99"/>
    <w:rPr>
      <w:rFonts w:asciiTheme="minorHAnsi" w:hAnsiTheme="minorHAnsi" w:eastAsiaTheme="minorEastAsia" w:cstheme="minorBidi"/>
      <w:sz w:val="21"/>
      <w:szCs w:val="22"/>
    </w:rPr>
  </w:style>
  <w:style w:type="character" w:customStyle="1" w:styleId="198">
    <w:name w:val="注释标题 Char1"/>
    <w:basedOn w:val="62"/>
    <w:semiHidden/>
    <w:qFormat/>
    <w:uiPriority w:val="99"/>
    <w:rPr>
      <w:rFonts w:eastAsia="Times New Roman"/>
      <w:sz w:val="20"/>
    </w:rPr>
  </w:style>
  <w:style w:type="character" w:customStyle="1" w:styleId="199">
    <w:name w:val="电子邮件签名 Char"/>
    <w:basedOn w:val="62"/>
    <w:link w:val="17"/>
    <w:semiHidden/>
    <w:qFormat/>
    <w:uiPriority w:val="99"/>
    <w:rPr>
      <w:rFonts w:asciiTheme="minorHAnsi" w:hAnsiTheme="minorHAnsi" w:eastAsiaTheme="minorEastAsia" w:cstheme="minorBidi"/>
      <w:sz w:val="21"/>
      <w:szCs w:val="22"/>
    </w:rPr>
  </w:style>
  <w:style w:type="character" w:customStyle="1" w:styleId="200">
    <w:name w:val="电子邮件签名 Char1"/>
    <w:basedOn w:val="62"/>
    <w:semiHidden/>
    <w:qFormat/>
    <w:uiPriority w:val="99"/>
    <w:rPr>
      <w:rFonts w:eastAsia="Times New Roman"/>
      <w:sz w:val="20"/>
    </w:rPr>
  </w:style>
  <w:style w:type="character" w:customStyle="1" w:styleId="201">
    <w:name w:val="称呼 Char"/>
    <w:basedOn w:val="62"/>
    <w:link w:val="26"/>
    <w:semiHidden/>
    <w:qFormat/>
    <w:uiPriority w:val="99"/>
    <w:rPr>
      <w:rFonts w:asciiTheme="minorHAnsi" w:hAnsiTheme="minorHAnsi" w:eastAsiaTheme="minorEastAsia" w:cstheme="minorBidi"/>
      <w:sz w:val="21"/>
      <w:szCs w:val="22"/>
    </w:rPr>
  </w:style>
  <w:style w:type="character" w:customStyle="1" w:styleId="202">
    <w:name w:val="称呼 Char1"/>
    <w:basedOn w:val="62"/>
    <w:semiHidden/>
    <w:qFormat/>
    <w:uiPriority w:val="99"/>
    <w:rPr>
      <w:rFonts w:eastAsia="Times New Roman"/>
      <w:sz w:val="20"/>
    </w:rPr>
  </w:style>
  <w:style w:type="character" w:customStyle="1" w:styleId="203">
    <w:name w:val="正文文本 3 Char"/>
    <w:basedOn w:val="62"/>
    <w:link w:val="27"/>
    <w:semiHidden/>
    <w:qFormat/>
    <w:uiPriority w:val="99"/>
    <w:rPr>
      <w:rFonts w:asciiTheme="minorHAnsi" w:hAnsiTheme="minorHAnsi" w:eastAsiaTheme="minorEastAsia" w:cstheme="minorBidi"/>
      <w:sz w:val="16"/>
      <w:szCs w:val="16"/>
    </w:rPr>
  </w:style>
  <w:style w:type="character" w:customStyle="1" w:styleId="204">
    <w:name w:val="正文文本 3 Char1"/>
    <w:basedOn w:val="62"/>
    <w:semiHidden/>
    <w:qFormat/>
    <w:uiPriority w:val="99"/>
    <w:rPr>
      <w:rFonts w:eastAsia="Times New Roman"/>
      <w:sz w:val="16"/>
      <w:szCs w:val="16"/>
    </w:rPr>
  </w:style>
  <w:style w:type="character" w:customStyle="1" w:styleId="205">
    <w:name w:val="结束语 Char"/>
    <w:basedOn w:val="62"/>
    <w:link w:val="28"/>
    <w:semiHidden/>
    <w:qFormat/>
    <w:uiPriority w:val="99"/>
    <w:rPr>
      <w:rFonts w:asciiTheme="minorHAnsi" w:hAnsiTheme="minorHAnsi" w:eastAsiaTheme="minorEastAsia" w:cstheme="minorBidi"/>
      <w:sz w:val="21"/>
      <w:szCs w:val="22"/>
    </w:rPr>
  </w:style>
  <w:style w:type="character" w:customStyle="1" w:styleId="206">
    <w:name w:val="结束语 Char1"/>
    <w:basedOn w:val="62"/>
    <w:semiHidden/>
    <w:qFormat/>
    <w:uiPriority w:val="99"/>
    <w:rPr>
      <w:rFonts w:eastAsia="Times New Roman"/>
      <w:sz w:val="20"/>
    </w:rPr>
  </w:style>
  <w:style w:type="character" w:customStyle="1" w:styleId="207">
    <w:name w:val="正文文本 Char"/>
    <w:basedOn w:val="62"/>
    <w:link w:val="30"/>
    <w:semiHidden/>
    <w:qFormat/>
    <w:uiPriority w:val="99"/>
    <w:rPr>
      <w:rFonts w:asciiTheme="minorHAnsi" w:hAnsiTheme="minorHAnsi" w:eastAsiaTheme="minorEastAsia" w:cstheme="minorBidi"/>
      <w:sz w:val="21"/>
      <w:szCs w:val="22"/>
    </w:rPr>
  </w:style>
  <w:style w:type="character" w:customStyle="1" w:styleId="208">
    <w:name w:val="正文文本缩进 Char"/>
    <w:basedOn w:val="62"/>
    <w:link w:val="31"/>
    <w:semiHidden/>
    <w:qFormat/>
    <w:uiPriority w:val="99"/>
    <w:rPr>
      <w:rFonts w:asciiTheme="minorHAnsi" w:hAnsiTheme="minorHAnsi" w:eastAsiaTheme="minorEastAsia" w:cstheme="minorBidi"/>
      <w:sz w:val="21"/>
      <w:szCs w:val="22"/>
    </w:rPr>
  </w:style>
  <w:style w:type="character" w:customStyle="1" w:styleId="209">
    <w:name w:val="正文文本缩进 Char1"/>
    <w:basedOn w:val="62"/>
    <w:semiHidden/>
    <w:qFormat/>
    <w:uiPriority w:val="99"/>
    <w:rPr>
      <w:rFonts w:eastAsia="Times New Roman"/>
      <w:sz w:val="20"/>
    </w:rPr>
  </w:style>
  <w:style w:type="character" w:customStyle="1" w:styleId="210">
    <w:name w:val="HTML 地址 Char"/>
    <w:basedOn w:val="62"/>
    <w:link w:val="34"/>
    <w:semiHidden/>
    <w:qFormat/>
    <w:uiPriority w:val="99"/>
    <w:rPr>
      <w:rFonts w:asciiTheme="minorHAnsi" w:hAnsiTheme="minorHAnsi" w:eastAsiaTheme="minorEastAsia" w:cstheme="minorBidi"/>
      <w:i/>
      <w:iCs/>
      <w:sz w:val="21"/>
      <w:szCs w:val="22"/>
    </w:rPr>
  </w:style>
  <w:style w:type="character" w:customStyle="1" w:styleId="211">
    <w:name w:val="HTML 地址 Char1"/>
    <w:basedOn w:val="62"/>
    <w:semiHidden/>
    <w:qFormat/>
    <w:uiPriority w:val="99"/>
    <w:rPr>
      <w:rFonts w:eastAsia="Times New Roman"/>
      <w:i/>
      <w:iCs/>
      <w:sz w:val="20"/>
    </w:rPr>
  </w:style>
  <w:style w:type="character" w:customStyle="1" w:styleId="212">
    <w:name w:val="纯文本 Char"/>
    <w:basedOn w:val="62"/>
    <w:link w:val="36"/>
    <w:semiHidden/>
    <w:qFormat/>
    <w:uiPriority w:val="99"/>
    <w:rPr>
      <w:rFonts w:ascii="宋体" w:hAnsi="Courier New" w:cs="Courier New"/>
      <w:sz w:val="21"/>
      <w:szCs w:val="21"/>
    </w:rPr>
  </w:style>
  <w:style w:type="character" w:customStyle="1" w:styleId="213">
    <w:name w:val="纯文本 Char1"/>
    <w:basedOn w:val="62"/>
    <w:semiHidden/>
    <w:qFormat/>
    <w:uiPriority w:val="99"/>
    <w:rPr>
      <w:rFonts w:ascii="宋体" w:hAnsi="Courier New" w:cs="Courier New"/>
      <w:sz w:val="21"/>
      <w:szCs w:val="21"/>
    </w:rPr>
  </w:style>
  <w:style w:type="character" w:customStyle="1" w:styleId="214">
    <w:name w:val="日期 Char"/>
    <w:basedOn w:val="62"/>
    <w:link w:val="39"/>
    <w:semiHidden/>
    <w:qFormat/>
    <w:uiPriority w:val="99"/>
    <w:rPr>
      <w:rFonts w:asciiTheme="minorHAnsi" w:hAnsiTheme="minorHAnsi" w:eastAsiaTheme="minorEastAsia" w:cstheme="minorBidi"/>
      <w:sz w:val="21"/>
      <w:szCs w:val="22"/>
    </w:rPr>
  </w:style>
  <w:style w:type="character" w:customStyle="1" w:styleId="215">
    <w:name w:val="正文文本缩进 2 Char"/>
    <w:basedOn w:val="62"/>
    <w:link w:val="40"/>
    <w:semiHidden/>
    <w:qFormat/>
    <w:uiPriority w:val="99"/>
    <w:rPr>
      <w:rFonts w:asciiTheme="minorHAnsi" w:hAnsiTheme="minorHAnsi" w:eastAsiaTheme="minorEastAsia" w:cstheme="minorBidi"/>
      <w:sz w:val="21"/>
      <w:szCs w:val="22"/>
    </w:rPr>
  </w:style>
  <w:style w:type="character" w:customStyle="1" w:styleId="216">
    <w:name w:val="尾注文本 Char"/>
    <w:basedOn w:val="62"/>
    <w:link w:val="41"/>
    <w:semiHidden/>
    <w:qFormat/>
    <w:uiPriority w:val="99"/>
    <w:rPr>
      <w:rFonts w:asciiTheme="minorHAnsi" w:hAnsiTheme="minorHAnsi" w:eastAsiaTheme="minorEastAsia" w:cstheme="minorBidi"/>
      <w:sz w:val="21"/>
      <w:szCs w:val="22"/>
    </w:rPr>
  </w:style>
  <w:style w:type="character" w:customStyle="1" w:styleId="217">
    <w:name w:val="尾注文本 Char1"/>
    <w:basedOn w:val="62"/>
    <w:semiHidden/>
    <w:qFormat/>
    <w:uiPriority w:val="99"/>
    <w:rPr>
      <w:rFonts w:eastAsia="Times New Roman"/>
      <w:sz w:val="20"/>
    </w:rPr>
  </w:style>
  <w:style w:type="character" w:customStyle="1" w:styleId="218">
    <w:name w:val="签名 Char"/>
    <w:basedOn w:val="62"/>
    <w:link w:val="45"/>
    <w:semiHidden/>
    <w:qFormat/>
    <w:uiPriority w:val="99"/>
    <w:rPr>
      <w:rFonts w:asciiTheme="minorHAnsi" w:hAnsiTheme="minorHAnsi" w:eastAsiaTheme="minorEastAsia" w:cstheme="minorBidi"/>
      <w:sz w:val="21"/>
      <w:szCs w:val="22"/>
    </w:rPr>
  </w:style>
  <w:style w:type="character" w:customStyle="1" w:styleId="219">
    <w:name w:val="签名 Char1"/>
    <w:basedOn w:val="62"/>
    <w:semiHidden/>
    <w:qFormat/>
    <w:uiPriority w:val="99"/>
    <w:rPr>
      <w:rFonts w:eastAsia="Times New Roman"/>
      <w:sz w:val="20"/>
    </w:rPr>
  </w:style>
  <w:style w:type="character" w:customStyle="1" w:styleId="220">
    <w:name w:val="正文文本缩进 3 Char"/>
    <w:basedOn w:val="62"/>
    <w:link w:val="50"/>
    <w:semiHidden/>
    <w:qFormat/>
    <w:uiPriority w:val="99"/>
    <w:rPr>
      <w:rFonts w:asciiTheme="minorHAnsi" w:hAnsiTheme="minorHAnsi" w:eastAsiaTheme="minorEastAsia" w:cstheme="minorBidi"/>
      <w:sz w:val="16"/>
      <w:szCs w:val="16"/>
    </w:rPr>
  </w:style>
  <w:style w:type="character" w:customStyle="1" w:styleId="221">
    <w:name w:val="正文文本缩进 3 Char1"/>
    <w:basedOn w:val="62"/>
    <w:semiHidden/>
    <w:qFormat/>
    <w:uiPriority w:val="99"/>
    <w:rPr>
      <w:rFonts w:eastAsia="Times New Roman"/>
      <w:sz w:val="16"/>
      <w:szCs w:val="16"/>
    </w:rPr>
  </w:style>
  <w:style w:type="character" w:customStyle="1" w:styleId="222">
    <w:name w:val="正文文本 2 Char"/>
    <w:basedOn w:val="62"/>
    <w:link w:val="52"/>
    <w:semiHidden/>
    <w:qFormat/>
    <w:uiPriority w:val="99"/>
    <w:rPr>
      <w:rFonts w:asciiTheme="minorHAnsi" w:hAnsiTheme="minorHAnsi" w:eastAsiaTheme="minorEastAsia" w:cstheme="minorBidi"/>
      <w:sz w:val="21"/>
      <w:szCs w:val="22"/>
    </w:rPr>
  </w:style>
  <w:style w:type="character" w:customStyle="1" w:styleId="223">
    <w:name w:val="正文文本 2 Char1"/>
    <w:basedOn w:val="62"/>
    <w:semiHidden/>
    <w:qFormat/>
    <w:uiPriority w:val="99"/>
    <w:rPr>
      <w:rFonts w:eastAsia="Times New Roman"/>
      <w:sz w:val="20"/>
    </w:rPr>
  </w:style>
  <w:style w:type="character" w:customStyle="1" w:styleId="224">
    <w:name w:val="信息标题 Char"/>
    <w:basedOn w:val="62"/>
    <w:link w:val="53"/>
    <w:semiHidden/>
    <w:qFormat/>
    <w:uiPriority w:val="99"/>
    <w:rPr>
      <w:rFonts w:asciiTheme="majorHAnsi" w:hAnsiTheme="majorHAnsi" w:eastAsiaTheme="majorEastAsia" w:cstheme="majorBidi"/>
      <w:shd w:val="pct20" w:color="auto" w:fill="auto"/>
    </w:rPr>
  </w:style>
  <w:style w:type="character" w:customStyle="1" w:styleId="225">
    <w:name w:val="信息标题 Char1"/>
    <w:basedOn w:val="62"/>
    <w:semiHidden/>
    <w:qFormat/>
    <w:uiPriority w:val="99"/>
    <w:rPr>
      <w:rFonts w:asciiTheme="majorHAnsi" w:hAnsiTheme="majorHAnsi" w:eastAsiaTheme="majorEastAsia" w:cstheme="majorBidi"/>
      <w:shd w:val="pct20" w:color="auto" w:fill="auto"/>
    </w:rPr>
  </w:style>
  <w:style w:type="character" w:customStyle="1" w:styleId="226">
    <w:name w:val="HTML 预设格式 Char"/>
    <w:basedOn w:val="62"/>
    <w:link w:val="54"/>
    <w:semiHidden/>
    <w:qFormat/>
    <w:uiPriority w:val="99"/>
    <w:rPr>
      <w:rFonts w:ascii="Courier New" w:hAnsi="Courier New" w:cs="Courier New" w:eastAsiaTheme="minorEastAsia"/>
    </w:rPr>
  </w:style>
  <w:style w:type="character" w:customStyle="1" w:styleId="227">
    <w:name w:val="HTML 预设格式 Char1"/>
    <w:basedOn w:val="62"/>
    <w:semiHidden/>
    <w:qFormat/>
    <w:uiPriority w:val="99"/>
    <w:rPr>
      <w:rFonts w:ascii="Courier New" w:hAnsi="Courier New" w:eastAsia="Times New Roman" w:cs="Courier New"/>
      <w:sz w:val="20"/>
      <w:szCs w:val="20"/>
    </w:rPr>
  </w:style>
  <w:style w:type="character" w:customStyle="1" w:styleId="228">
    <w:name w:val="正文首行缩进 Char"/>
    <w:basedOn w:val="207"/>
    <w:link w:val="58"/>
    <w:semiHidden/>
    <w:qFormat/>
    <w:uiPriority w:val="99"/>
    <w:rPr>
      <w:rFonts w:asciiTheme="minorHAnsi" w:hAnsiTheme="minorHAnsi" w:eastAsiaTheme="minorEastAsia" w:cstheme="minorBidi"/>
      <w:sz w:val="21"/>
      <w:szCs w:val="22"/>
    </w:rPr>
  </w:style>
  <w:style w:type="character" w:customStyle="1" w:styleId="229">
    <w:name w:val="正文首行缩进 Char1"/>
    <w:basedOn w:val="207"/>
    <w:semiHidden/>
    <w:qFormat/>
    <w:uiPriority w:val="99"/>
    <w:rPr>
      <w:rFonts w:asciiTheme="minorHAnsi" w:hAnsiTheme="minorHAnsi" w:eastAsiaTheme="minorEastAsia" w:cstheme="minorBidi"/>
      <w:sz w:val="21"/>
      <w:szCs w:val="22"/>
    </w:rPr>
  </w:style>
  <w:style w:type="character" w:customStyle="1" w:styleId="230">
    <w:name w:val="正文首行缩进 2 Char"/>
    <w:basedOn w:val="208"/>
    <w:link w:val="59"/>
    <w:semiHidden/>
    <w:qFormat/>
    <w:uiPriority w:val="99"/>
    <w:rPr>
      <w:rFonts w:asciiTheme="minorHAnsi" w:hAnsiTheme="minorHAnsi" w:eastAsiaTheme="minorEastAsia" w:cstheme="minorBidi"/>
      <w:sz w:val="21"/>
      <w:szCs w:val="22"/>
    </w:rPr>
  </w:style>
  <w:style w:type="character" w:customStyle="1" w:styleId="231">
    <w:name w:val="正文首行缩进 2 Char1"/>
    <w:basedOn w:val="209"/>
    <w:semiHidden/>
    <w:qFormat/>
    <w:uiPriority w:val="99"/>
    <w:rPr>
      <w:rFonts w:eastAsia="Times New Roman"/>
      <w:sz w:val="20"/>
    </w:rPr>
  </w:style>
  <w:style w:type="paragraph" w:customStyle="1" w:styleId="232">
    <w:name w:val="Text indent"/>
    <w:basedOn w:val="191"/>
    <w:link w:val="233"/>
    <w:autoRedefine/>
    <w:qFormat/>
    <w:uiPriority w:val="0"/>
    <w:pPr>
      <w:ind w:firstLine="480" w:firstLineChars="200"/>
    </w:pPr>
  </w:style>
  <w:style w:type="character" w:customStyle="1" w:styleId="233">
    <w:name w:val="Text indent Char"/>
    <w:link w:val="232"/>
    <w:autoRedefine/>
    <w:qFormat/>
    <w:uiPriority w:val="0"/>
    <w:rPr>
      <w:rFonts w:eastAsia="Times New Roman"/>
      <w:szCs w:val="20"/>
    </w:rPr>
  </w:style>
  <w:style w:type="paragraph" w:customStyle="1" w:styleId="234">
    <w:name w:val="Keywords"/>
    <w:basedOn w:val="191"/>
    <w:link w:val="235"/>
    <w:autoRedefine/>
    <w:qFormat/>
    <w:uiPriority w:val="0"/>
  </w:style>
  <w:style w:type="character" w:customStyle="1" w:styleId="235">
    <w:name w:val="Keywords Char"/>
    <w:link w:val="234"/>
    <w:autoRedefine/>
    <w:qFormat/>
    <w:uiPriority w:val="0"/>
    <w:rPr>
      <w:rFonts w:eastAsia="Times New Roman"/>
      <w:szCs w:val="20"/>
    </w:rPr>
  </w:style>
  <w:style w:type="paragraph" w:customStyle="1" w:styleId="236">
    <w:name w:val="Acknowledgments"/>
    <w:basedOn w:val="171"/>
    <w:link w:val="237"/>
    <w:autoRedefine/>
    <w:qFormat/>
    <w:uiPriority w:val="0"/>
    <w:pPr>
      <w:widowControl w:val="0"/>
      <w:snapToGrid w:val="0"/>
      <w:spacing w:beforeLines="100"/>
    </w:pPr>
    <w:rPr>
      <w:rFonts w:eastAsiaTheme="minorEastAsia"/>
      <w:kern w:val="2"/>
      <w:shd w:val="clear" w:color="auto" w:fill="FFFF00"/>
      <w:lang w:eastAsia="zh-CN"/>
    </w:rPr>
  </w:style>
  <w:style w:type="character" w:customStyle="1" w:styleId="237">
    <w:name w:val="Acknowledgments Char"/>
    <w:link w:val="236"/>
    <w:autoRedefine/>
    <w:qFormat/>
    <w:uiPriority w:val="0"/>
    <w:rPr>
      <w:rFonts w:eastAsiaTheme="minorEastAsia"/>
    </w:rPr>
  </w:style>
  <w:style w:type="paragraph" w:customStyle="1" w:styleId="238">
    <w:name w:val="Reflist"/>
    <w:basedOn w:val="191"/>
    <w:link w:val="239"/>
    <w:autoRedefine/>
    <w:qFormat/>
    <w:uiPriority w:val="0"/>
    <w:pPr>
      <w:ind w:left="480" w:hanging="480" w:hangingChars="200"/>
    </w:pPr>
  </w:style>
  <w:style w:type="character" w:customStyle="1" w:styleId="239">
    <w:name w:val="Reflist Char"/>
    <w:link w:val="238"/>
    <w:autoRedefine/>
    <w:qFormat/>
    <w:uiPriority w:val="0"/>
    <w:rPr>
      <w:rFonts w:eastAsia="Times New Roman"/>
      <w:szCs w:val="20"/>
    </w:rPr>
  </w:style>
  <w:style w:type="paragraph" w:customStyle="1" w:styleId="240">
    <w:name w:val="Figure"/>
    <w:basedOn w:val="191"/>
    <w:link w:val="241"/>
    <w:qFormat/>
    <w:uiPriority w:val="0"/>
    <w:pPr>
      <w:jc w:val="center"/>
    </w:pPr>
  </w:style>
  <w:style w:type="character" w:customStyle="1" w:styleId="241">
    <w:name w:val="Figure Char"/>
    <w:link w:val="240"/>
    <w:autoRedefine/>
    <w:qFormat/>
    <w:uiPriority w:val="0"/>
    <w:rPr>
      <w:rFonts w:eastAsia="Times New Roman"/>
      <w:szCs w:val="20"/>
    </w:rPr>
  </w:style>
  <w:style w:type="paragraph" w:customStyle="1" w:styleId="242">
    <w:name w:val="Figure legends short"/>
    <w:basedOn w:val="191"/>
    <w:link w:val="243"/>
    <w:autoRedefine/>
    <w:qFormat/>
    <w:uiPriority w:val="0"/>
    <w:pPr>
      <w:jc w:val="center"/>
    </w:pPr>
  </w:style>
  <w:style w:type="character" w:customStyle="1" w:styleId="243">
    <w:name w:val="Figure legends short Char"/>
    <w:link w:val="242"/>
    <w:autoRedefine/>
    <w:qFormat/>
    <w:uiPriority w:val="0"/>
    <w:rPr>
      <w:rFonts w:eastAsia="Times New Roman"/>
      <w:szCs w:val="20"/>
    </w:rPr>
  </w:style>
  <w:style w:type="paragraph" w:customStyle="1" w:styleId="244">
    <w:name w:val="Figure legends long"/>
    <w:basedOn w:val="191"/>
    <w:link w:val="245"/>
    <w:autoRedefine/>
    <w:qFormat/>
    <w:uiPriority w:val="0"/>
  </w:style>
  <w:style w:type="character" w:customStyle="1" w:styleId="245">
    <w:name w:val="Figure legends long Char"/>
    <w:link w:val="244"/>
    <w:autoRedefine/>
    <w:qFormat/>
    <w:uiPriority w:val="0"/>
    <w:rPr>
      <w:rFonts w:eastAsia="Times New Roman"/>
      <w:szCs w:val="20"/>
    </w:rPr>
  </w:style>
  <w:style w:type="paragraph" w:customStyle="1" w:styleId="246">
    <w:name w:val="Table title"/>
    <w:basedOn w:val="244"/>
    <w:link w:val="247"/>
    <w:autoRedefine/>
    <w:qFormat/>
    <w:uiPriority w:val="0"/>
    <w:rPr>
      <w:b/>
    </w:rPr>
  </w:style>
  <w:style w:type="character" w:customStyle="1" w:styleId="247">
    <w:name w:val="Table title Char"/>
    <w:link w:val="246"/>
    <w:autoRedefine/>
    <w:qFormat/>
    <w:uiPriority w:val="0"/>
    <w:rPr>
      <w:rFonts w:eastAsia="Times New Roman"/>
      <w:b/>
      <w:szCs w:val="20"/>
    </w:rPr>
  </w:style>
  <w:style w:type="paragraph" w:customStyle="1" w:styleId="248">
    <w:name w:val="Displayed equation"/>
    <w:basedOn w:val="1"/>
    <w:next w:val="1"/>
    <w:autoRedefine/>
    <w:qFormat/>
    <w:uiPriority w:val="0"/>
    <w:pPr>
      <w:widowControl/>
      <w:tabs>
        <w:tab w:val="center" w:pos="4253"/>
        <w:tab w:val="right" w:pos="8222"/>
      </w:tabs>
      <w:spacing w:line="480" w:lineRule="auto"/>
      <w:jc w:val="right"/>
    </w:pPr>
    <w:rPr>
      <w:kern w:val="0"/>
      <w:sz w:val="24"/>
      <w:lang w:val="en-GB" w:eastAsia="en-GB"/>
    </w:rPr>
  </w:style>
  <w:style w:type="paragraph" w:customStyle="1" w:styleId="249">
    <w:name w:val="Table body"/>
    <w:basedOn w:val="246"/>
    <w:link w:val="250"/>
    <w:autoRedefine/>
    <w:qFormat/>
    <w:uiPriority w:val="0"/>
    <w:rPr>
      <w:rFonts w:ascii="等线" w:hAnsi="等线"/>
      <w:kern w:val="0"/>
      <w:sz w:val="20"/>
    </w:rPr>
  </w:style>
  <w:style w:type="character" w:customStyle="1" w:styleId="250">
    <w:name w:val="Table body Char"/>
    <w:link w:val="249"/>
    <w:autoRedefine/>
    <w:qFormat/>
    <w:uiPriority w:val="0"/>
    <w:rPr>
      <w:rFonts w:ascii="等线" w:hAnsi="等线" w:eastAsia="Times New Roman"/>
      <w:b/>
      <w:kern w:val="0"/>
      <w:sz w:val="20"/>
      <w:szCs w:val="20"/>
    </w:rPr>
  </w:style>
  <w:style w:type="paragraph" w:customStyle="1" w:styleId="251">
    <w:name w:val="修订1"/>
    <w:autoRedefine/>
    <w:qFormat/>
    <w:uiPriority w:val="99"/>
    <w:rPr>
      <w:rFonts w:ascii="Times New Roman" w:hAnsi="Times New Roman" w:eastAsia="Times New Roman" w:cs="Times New Roman"/>
      <w:kern w:val="2"/>
      <w:sz w:val="24"/>
      <w:lang w:val="en-US" w:eastAsia="zh-CN" w:bidi="ar-SA"/>
    </w:rPr>
  </w:style>
  <w:style w:type="character" w:customStyle="1" w:styleId="252">
    <w:name w:val="未处理的提及1"/>
    <w:autoRedefine/>
    <w:unhideWhenUsed/>
    <w:qFormat/>
    <w:uiPriority w:val="99"/>
    <w:rPr>
      <w:color w:val="605E5C"/>
      <w:shd w:val="clear" w:color="auto" w:fill="E1DFDD"/>
    </w:rPr>
  </w:style>
  <w:style w:type="paragraph" w:customStyle="1" w:styleId="253">
    <w:name w:val="书目1"/>
    <w:basedOn w:val="1"/>
    <w:next w:val="1"/>
    <w:autoRedefine/>
    <w:unhideWhenUsed/>
    <w:qFormat/>
    <w:uiPriority w:val="37"/>
    <w:pPr>
      <w:tabs>
        <w:tab w:val="left" w:pos="264"/>
      </w:tabs>
      <w:snapToGrid/>
      <w:spacing w:after="240"/>
      <w:ind w:left="264" w:hanging="264"/>
      <w:jc w:val="both"/>
    </w:pPr>
    <w:rPr>
      <w:rFonts w:ascii="Calibri" w:hAnsi="Calibri" w:eastAsia="宋体"/>
      <w:sz w:val="21"/>
      <w:szCs w:val="22"/>
    </w:rPr>
  </w:style>
  <w:style w:type="character" w:customStyle="1" w:styleId="254">
    <w:name w:val="EndNote Bibliography Title 字符"/>
    <w:autoRedefine/>
    <w:qFormat/>
    <w:uiPriority w:val="0"/>
    <w:rPr>
      <w:rFonts w:ascii="等线" w:hAnsi="等线" w:eastAsia="等线" w:cs="Times New Roman"/>
      <w:kern w:val="2"/>
      <w:szCs w:val="22"/>
    </w:rPr>
  </w:style>
  <w:style w:type="character" w:customStyle="1" w:styleId="255">
    <w:name w:val="EndNote Bibliography 字符"/>
    <w:autoRedefine/>
    <w:qFormat/>
    <w:uiPriority w:val="0"/>
    <w:rPr>
      <w:rFonts w:ascii="等线" w:hAnsi="等线" w:eastAsia="等线" w:cs="Times New Roman"/>
      <w:kern w:val="2"/>
      <w:szCs w:val="22"/>
    </w:rPr>
  </w:style>
  <w:style w:type="character" w:customStyle="1" w:styleId="256">
    <w:name w:val="未处理的提及2"/>
    <w:autoRedefine/>
    <w:unhideWhenUsed/>
    <w:qFormat/>
    <w:uiPriority w:val="99"/>
    <w:rPr>
      <w:color w:val="605E5C"/>
      <w:shd w:val="clear" w:color="auto" w:fill="E1DFDD"/>
    </w:rPr>
  </w:style>
  <w:style w:type="character" w:customStyle="1" w:styleId="257">
    <w:name w:val="未处理的提及3"/>
    <w:autoRedefine/>
    <w:unhideWhenUsed/>
    <w:qFormat/>
    <w:uiPriority w:val="99"/>
    <w:rPr>
      <w:color w:val="605E5C"/>
      <w:shd w:val="clear" w:color="auto" w:fill="E1DFDD"/>
    </w:rPr>
  </w:style>
  <w:style w:type="character" w:customStyle="1" w:styleId="258">
    <w:name w:val="Unresolved Mention1"/>
    <w:autoRedefine/>
    <w:unhideWhenUsed/>
    <w:qFormat/>
    <w:uiPriority w:val="99"/>
    <w:rPr>
      <w:color w:val="605E5C"/>
      <w:shd w:val="clear" w:color="auto" w:fill="E1DFDD"/>
    </w:rPr>
  </w:style>
  <w:style w:type="character" w:customStyle="1" w:styleId="259">
    <w:name w:val="anchor-text"/>
    <w:basedOn w:val="62"/>
    <w:autoRedefine/>
    <w:qFormat/>
    <w:uiPriority w:val="0"/>
  </w:style>
  <w:style w:type="paragraph" w:customStyle="1" w:styleId="260">
    <w:name w:val="TOC 标题1"/>
    <w:basedOn w:val="3"/>
    <w:next w:val="1"/>
    <w:autoRedefine/>
    <w:unhideWhenUsed/>
    <w:qFormat/>
    <w:uiPriority w:val="39"/>
    <w:pPr>
      <w:widowControl w:val="0"/>
      <w:numPr>
        <w:numId w:val="0"/>
      </w:numPr>
      <w:adjustRightInd w:val="0"/>
      <w:snapToGrid/>
      <w:spacing w:beforeLines="0" w:after="330" w:afterLines="0" w:line="360" w:lineRule="auto"/>
      <w:contextualSpacing w:val="0"/>
      <w:jc w:val="both"/>
      <w:outlineLvl w:val="9"/>
    </w:pPr>
    <w:rPr>
      <w:rFonts w:ascii="Calibri" w:hAnsi="Calibri" w:eastAsia="微软雅黑" w:cs="Calibri"/>
      <w:kern w:val="2"/>
      <w:sz w:val="44"/>
      <w:szCs w:val="44"/>
    </w:rPr>
  </w:style>
  <w:style w:type="paragraph" w:styleId="261">
    <w:name w:val="Intense Quote"/>
    <w:basedOn w:val="1"/>
    <w:next w:val="1"/>
    <w:link w:val="262"/>
    <w:autoRedefine/>
    <w:qFormat/>
    <w:uiPriority w:val="30"/>
    <w:pPr>
      <w:pBdr>
        <w:bottom w:val="single" w:color="4F81BD" w:themeColor="accent1" w:sz="4" w:space="4"/>
      </w:pBdr>
      <w:snapToGrid/>
      <w:spacing w:before="200" w:after="280"/>
      <w:ind w:left="936" w:right="936"/>
      <w:contextualSpacing w:val="0"/>
      <w:jc w:val="both"/>
    </w:pPr>
    <w:rPr>
      <w:rFonts w:asciiTheme="minorHAnsi" w:hAnsiTheme="minorHAnsi" w:eastAsiaTheme="minorEastAsia" w:cstheme="minorBidi"/>
      <w:b/>
      <w:bCs/>
      <w:i/>
      <w:iCs/>
      <w:color w:val="4F81BD" w:themeColor="accent1"/>
      <w:sz w:val="21"/>
      <w:szCs w:val="22"/>
      <w14:textFill>
        <w14:solidFill>
          <w14:schemeClr w14:val="accent1"/>
        </w14:solidFill>
      </w14:textFill>
    </w:rPr>
  </w:style>
  <w:style w:type="character" w:customStyle="1" w:styleId="262">
    <w:name w:val="明显引用 Char"/>
    <w:basedOn w:val="62"/>
    <w:link w:val="261"/>
    <w:qFormat/>
    <w:uiPriority w:val="30"/>
    <w:rPr>
      <w:rFonts w:asciiTheme="minorHAnsi" w:hAnsiTheme="minorHAnsi" w:eastAsiaTheme="minorEastAsia" w:cstheme="minorBidi"/>
      <w:b/>
      <w:bCs/>
      <w:i/>
      <w:iCs/>
      <w:color w:val="4F81BD" w:themeColor="accent1"/>
      <w:sz w:val="21"/>
      <w:szCs w:val="22"/>
      <w14:textFill>
        <w14:solidFill>
          <w14:schemeClr w14:val="accent1"/>
        </w14:solidFill>
      </w14:textFill>
    </w:rPr>
  </w:style>
  <w:style w:type="paragraph" w:styleId="263">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image" Target="media/image3.wmf"/><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png"/><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oleObject" Target="embeddings/oleObject1.bin"/><Relationship Id="rId79" Type="http://schemas.openxmlformats.org/officeDocument/2006/relationships/oleObject" Target="embeddings/oleObject41.bin"/><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oleObject" Target="embeddings/oleObject36.bin"/><Relationship Id="rId70" Type="http://schemas.openxmlformats.org/officeDocument/2006/relationships/image" Target="media/image30.wmf"/><Relationship Id="rId7" Type="http://schemas.openxmlformats.org/officeDocument/2006/relationships/image" Target="media/image2.png"/><Relationship Id="rId69" Type="http://schemas.openxmlformats.org/officeDocument/2006/relationships/oleObject" Target="embeddings/oleObject35.bin"/><Relationship Id="rId68" Type="http://schemas.openxmlformats.org/officeDocument/2006/relationships/image" Target="media/image29.wmf"/><Relationship Id="rId67" Type="http://schemas.openxmlformats.org/officeDocument/2006/relationships/oleObject" Target="embeddings/oleObject34.bin"/><Relationship Id="rId66" Type="http://schemas.openxmlformats.org/officeDocument/2006/relationships/image" Target="media/image28.wmf"/><Relationship Id="rId65" Type="http://schemas.openxmlformats.org/officeDocument/2006/relationships/oleObject" Target="embeddings/oleObject33.bin"/><Relationship Id="rId64" Type="http://schemas.openxmlformats.org/officeDocument/2006/relationships/oleObject" Target="embeddings/oleObject32.bin"/><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image" Target="media/image20.wmf"/><Relationship Id="rId46" Type="http://schemas.openxmlformats.org/officeDocument/2006/relationships/oleObject" Target="embeddings/oleObject22.bin"/><Relationship Id="rId45" Type="http://schemas.openxmlformats.org/officeDocument/2006/relationships/image" Target="media/image19.wmf"/><Relationship Id="rId44" Type="http://schemas.openxmlformats.org/officeDocument/2006/relationships/oleObject" Target="embeddings/oleObject21.bin"/><Relationship Id="rId43" Type="http://schemas.openxmlformats.org/officeDocument/2006/relationships/oleObject" Target="embeddings/oleObject20.bin"/><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footer" Target="foot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 Type="http://schemas.openxmlformats.org/officeDocument/2006/relationships/image" Target="media/image5.wmf"/><Relationship Id="rId12" Type="http://schemas.openxmlformats.org/officeDocument/2006/relationships/oleObject" Target="embeddings/oleObject3.bin"/><Relationship Id="rId11" Type="http://schemas.openxmlformats.org/officeDocument/2006/relationships/image" Target="media/image4.wmf"/><Relationship Id="rId105" Type="http://schemas.openxmlformats.org/officeDocument/2006/relationships/fontTable" Target="fontTable.xml"/><Relationship Id="rId104" Type="http://schemas.openxmlformats.org/officeDocument/2006/relationships/customXml" Target="../customXml/item2.xml"/><Relationship Id="rId103" Type="http://schemas.openxmlformats.org/officeDocument/2006/relationships/customXml" Target="../customXml/item1.xml"/><Relationship Id="rId102" Type="http://schemas.openxmlformats.org/officeDocument/2006/relationships/numbering" Target="numbering.xml"/><Relationship Id="rId101" Type="http://schemas.openxmlformats.org/officeDocument/2006/relationships/image" Target="media/image45.tiff"/><Relationship Id="rId100" Type="http://schemas.openxmlformats.org/officeDocument/2006/relationships/image" Target="media/image44.wmf"/><Relationship Id="rId10" Type="http://schemas.openxmlformats.org/officeDocument/2006/relationships/oleObject" Target="embeddings/oleObject2.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H:\Accdon%20Dropbox\Shirley%20Xue\EA_Projects%20Preparation%20Guidelines\FM\Template%202025\LetPub%20Lancet%20Word%20Template.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2F9A7-2CB1-448B-B6B5-9FFB3ABE7494}">
  <ds:schemaRefs/>
</ds:datastoreItem>
</file>

<file path=customXml/itemProps2.xml><?xml version="1.0" encoding="utf-8"?>
<ds:datastoreItem xmlns:ds="http://schemas.openxmlformats.org/officeDocument/2006/customXml" ds:itemID="{C121E6E3-EB5E-420D-91A9-507C4E6649E9}">
  <ds:schemaRefs/>
</ds:datastoreItem>
</file>

<file path=docProps/app.xml><?xml version="1.0" encoding="utf-8"?>
<Properties xmlns="http://schemas.openxmlformats.org/officeDocument/2006/extended-properties" xmlns:vt="http://schemas.openxmlformats.org/officeDocument/2006/docPropsVTypes">
  <Template>LetPub Lancet Word Template</Template>
  <Pages>22</Pages>
  <Words>2559</Words>
  <Characters>15009</Characters>
  <Lines>208</Lines>
  <Paragraphs>58</Paragraphs>
  <TotalTime>0</TotalTime>
  <ScaleCrop>false</ScaleCrop>
  <LinksUpToDate>false</LinksUpToDate>
  <CharactersWithSpaces>17490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2026-05-19T05:55:00Z</dcterms:created>
  <dc:creator>Accdon</dc:creator>
  <cp:lastModifiedBy>bana na</cp:lastModifiedBy>
  <dcterms:modified xsi:type="dcterms:W3CDTF">2026-08-16T07:47:01Z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TemplateDocerSaveRecord">
    <vt:lpwstr>eyJoZGlkIjoiMmU4NjA5NDFiMzE5ODQzN2FkYmRjOTliNGNjNTQwMzUiLCJ1c2VySWQiOiIzNDQ0ODQ0ODgifQ==</vt:lpwstr>
  </property>
  <property fmtid="{D5CDD505-2E9C-101B-9397-08002B2CF9AE}" pid="4" name="KSOProductBuildVer">
    <vt:lpwstr>2052-12.1.0.28043</vt:lpwstr>
  </property>
  <property fmtid="{D5CDD505-2E9C-101B-9397-08002B2CF9AE}" pid="5" name="ICV">
    <vt:lpwstr>6B29A959CDDE49B4A74A81234A1E242F_12</vt:lpwstr>
  </property>
</Properties>
</file>