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58DD7" w14:textId="0A393174" w:rsidR="00795DAB" w:rsidRDefault="00740D78">
      <w:pPr>
        <w:rPr>
          <w:rFonts w:ascii="Times New Roman" w:hAnsi="Times New Roman" w:cs="Times New Roman"/>
        </w:rPr>
      </w:pPr>
      <w:r w:rsidRPr="00740D78">
        <w:rPr>
          <w:rFonts w:ascii="Times New Roman" w:hAnsi="Times New Roman" w:cs="Times New Roman"/>
        </w:rPr>
        <w:t>Supplementary Table S1. Correlation matrix among hematologic variables included in multivariable analysis.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403"/>
        <w:gridCol w:w="1149"/>
        <w:gridCol w:w="1195"/>
        <w:gridCol w:w="1305"/>
      </w:tblGrid>
      <w:tr w:rsidR="00AB6FA3" w14:paraId="1208573A" w14:textId="77777777" w:rsidTr="00AB6FA3"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3741F6B5" w14:textId="6C25CE45" w:rsidR="0074445C" w:rsidRDefault="0074445C" w:rsidP="00AB6FA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36007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</w:tcPr>
          <w:p w14:paraId="78A2526B" w14:textId="3EFAB7B4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</w:tcPr>
          <w:p w14:paraId="0640DCD1" w14:textId="39B75C2F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volume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016400D7" w14:textId="78346684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7480F372" w14:textId="10C43EB2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 concentration</w:t>
            </w:r>
          </w:p>
        </w:tc>
      </w:tr>
      <w:tr w:rsidR="0074445C" w14:paraId="780EEB0D" w14:textId="77777777" w:rsidTr="00AB6FA3">
        <w:tc>
          <w:tcPr>
            <w:tcW w:w="3964" w:type="dxa"/>
            <w:tcBorders>
              <w:top w:val="single" w:sz="4" w:space="0" w:color="auto"/>
            </w:tcBorders>
          </w:tcPr>
          <w:p w14:paraId="6506FFFE" w14:textId="4DDD12B0" w:rsidR="0074445C" w:rsidRDefault="0074445C" w:rsidP="00AB6FA3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1403" w:type="dxa"/>
            <w:tcBorders>
              <w:top w:val="single" w:sz="4" w:space="0" w:color="auto"/>
            </w:tcBorders>
          </w:tcPr>
          <w:p w14:paraId="5897AEC1" w14:textId="7ACBCDBB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4E180924" w14:textId="77777777" w:rsidR="0074445C" w:rsidRDefault="0074445C" w:rsidP="00744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14:paraId="0B237A8E" w14:textId="77777777" w:rsidR="0074445C" w:rsidRDefault="0074445C" w:rsidP="00744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B215035" w14:textId="77777777" w:rsidR="0074445C" w:rsidRDefault="0074445C" w:rsidP="0074445C">
            <w:pPr>
              <w:rPr>
                <w:rFonts w:ascii="Times New Roman" w:hAnsi="Times New Roman" w:cs="Times New Roman"/>
              </w:rPr>
            </w:pPr>
          </w:p>
        </w:tc>
      </w:tr>
      <w:tr w:rsidR="0074445C" w14:paraId="5CF2F60F" w14:textId="77777777" w:rsidTr="00AB6FA3">
        <w:tc>
          <w:tcPr>
            <w:tcW w:w="3964" w:type="dxa"/>
          </w:tcPr>
          <w:p w14:paraId="6F5C3DD7" w14:textId="5741DB9C" w:rsidR="0074445C" w:rsidRDefault="0074445C" w:rsidP="00AB6FA3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volume</w:t>
            </w:r>
          </w:p>
        </w:tc>
        <w:tc>
          <w:tcPr>
            <w:tcW w:w="1403" w:type="dxa"/>
          </w:tcPr>
          <w:p w14:paraId="40BD6581" w14:textId="7614BE28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49" w:type="dxa"/>
          </w:tcPr>
          <w:p w14:paraId="3CEBDE34" w14:textId="1B5FE009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5" w:type="dxa"/>
          </w:tcPr>
          <w:p w14:paraId="3FB850A6" w14:textId="77777777" w:rsidR="0074445C" w:rsidRDefault="0074445C" w:rsidP="00744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CFACF64" w14:textId="77777777" w:rsidR="0074445C" w:rsidRDefault="0074445C" w:rsidP="0074445C">
            <w:pPr>
              <w:rPr>
                <w:rFonts w:ascii="Times New Roman" w:hAnsi="Times New Roman" w:cs="Times New Roman"/>
              </w:rPr>
            </w:pPr>
          </w:p>
        </w:tc>
      </w:tr>
      <w:tr w:rsidR="0074445C" w14:paraId="6436DC1B" w14:textId="77777777" w:rsidTr="00AB6FA3">
        <w:tc>
          <w:tcPr>
            <w:tcW w:w="3964" w:type="dxa"/>
          </w:tcPr>
          <w:p w14:paraId="5782E6BD" w14:textId="504187AD" w:rsidR="0074445C" w:rsidRPr="00A36007" w:rsidRDefault="0074445C" w:rsidP="00AB6FA3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</w:t>
            </w:r>
          </w:p>
        </w:tc>
        <w:tc>
          <w:tcPr>
            <w:tcW w:w="1403" w:type="dxa"/>
          </w:tcPr>
          <w:p w14:paraId="53DAB567" w14:textId="12CE6384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49" w:type="dxa"/>
          </w:tcPr>
          <w:p w14:paraId="086E1AF8" w14:textId="36D28468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195" w:type="dxa"/>
          </w:tcPr>
          <w:p w14:paraId="030D5AD0" w14:textId="48228971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5" w:type="dxa"/>
          </w:tcPr>
          <w:p w14:paraId="32619250" w14:textId="77777777" w:rsidR="0074445C" w:rsidRDefault="0074445C" w:rsidP="0074445C">
            <w:pPr>
              <w:rPr>
                <w:rFonts w:ascii="Times New Roman" w:hAnsi="Times New Roman" w:cs="Times New Roman"/>
              </w:rPr>
            </w:pPr>
          </w:p>
        </w:tc>
      </w:tr>
      <w:tr w:rsidR="0074445C" w14:paraId="2B46168A" w14:textId="77777777" w:rsidTr="00AB6FA3">
        <w:tc>
          <w:tcPr>
            <w:tcW w:w="3964" w:type="dxa"/>
            <w:tcBorders>
              <w:bottom w:val="single" w:sz="4" w:space="0" w:color="auto"/>
            </w:tcBorders>
          </w:tcPr>
          <w:p w14:paraId="6FD68945" w14:textId="37D6F085" w:rsidR="0074445C" w:rsidRDefault="0074445C" w:rsidP="00AB6FA3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 concentration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145D0485" w14:textId="1F4BF726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49" w:type="dxa"/>
            <w:tcBorders>
              <w:bottom w:val="single" w:sz="4" w:space="0" w:color="auto"/>
            </w:tcBorders>
          </w:tcPr>
          <w:p w14:paraId="4F831DE2" w14:textId="2A220F60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741E5073" w14:textId="71B837F1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4A013474" w14:textId="6FFF9B86" w:rsidR="0074445C" w:rsidRDefault="0074445C" w:rsidP="0074445C">
            <w:pPr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</w:tr>
    </w:tbl>
    <w:p w14:paraId="4F2AEC6E" w14:textId="12022422" w:rsidR="00740D78" w:rsidRDefault="005C69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</w:p>
    <w:p w14:paraId="4F0D93E3" w14:textId="513F6F0F" w:rsidR="005C6956" w:rsidRPr="005C6956" w:rsidRDefault="005C6956">
      <w:pPr>
        <w:rPr>
          <w:rFonts w:ascii="Times New Roman" w:hAnsi="Times New Roman" w:cs="Times New Roman"/>
        </w:rPr>
      </w:pPr>
      <w:r w:rsidRPr="005C6956">
        <w:rPr>
          <w:rFonts w:ascii="Times New Roman" w:hAnsi="Times New Roman" w:cs="Times New Roman"/>
        </w:rPr>
        <w:t>Supplementary Figure</w:t>
      </w:r>
      <w:r>
        <w:rPr>
          <w:rFonts w:ascii="Times New Roman" w:hAnsi="Times New Roman" w:cs="Times New Roman"/>
        </w:rPr>
        <w:t xml:space="preserve"> 1. </w:t>
      </w:r>
      <w:r w:rsidRPr="005C6956">
        <w:rPr>
          <w:rFonts w:ascii="Times New Roman" w:hAnsi="Times New Roman" w:cs="Times New Roman"/>
        </w:rPr>
        <w:t>Scatter matrix</w:t>
      </w:r>
      <w:r>
        <w:rPr>
          <w:rFonts w:ascii="Times New Roman" w:hAnsi="Times New Roman" w:cs="Times New Roman"/>
        </w:rPr>
        <w:t xml:space="preserve"> </w:t>
      </w:r>
      <w:r w:rsidRPr="005C6956">
        <w:rPr>
          <w:rFonts w:ascii="Times New Roman" w:hAnsi="Times New Roman" w:cs="Times New Roman"/>
        </w:rPr>
        <w:t>among hematologic variables included in multivariable analysis.</w:t>
      </w:r>
    </w:p>
    <w:p w14:paraId="5692B6CA" w14:textId="6C3FBA1B" w:rsidR="005C6956" w:rsidRDefault="005C6956">
      <w:pPr>
        <w:rPr>
          <w:rFonts w:ascii="Times New Roman" w:hAnsi="Times New Roman" w:cs="Times New Roman"/>
        </w:rPr>
      </w:pPr>
      <w:r>
        <w:rPr>
          <w:noProof/>
          <w:color w:val="000000"/>
          <w:szCs w:val="20"/>
        </w:rPr>
        <w:drawing>
          <wp:inline distT="0" distB="0" distL="0" distR="0" wp14:anchorId="476E610D" wp14:editId="40D4DBE0">
            <wp:extent cx="5731510" cy="5731510"/>
            <wp:effectExtent l="0" t="0" r="2540" b="2540"/>
            <wp:docPr id="1" name="그림 1" descr="SGScatter 프로시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GScatter 프로시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38A14" w14:textId="45650D3D" w:rsidR="00615B29" w:rsidRDefault="00615B29">
      <w:pPr>
        <w:rPr>
          <w:rFonts w:ascii="Times New Roman" w:hAnsi="Times New Roman" w:cs="Times New Roman"/>
        </w:rPr>
      </w:pPr>
    </w:p>
    <w:p w14:paraId="50B9AD2F" w14:textId="7E35BD9C" w:rsidR="00615B29" w:rsidRDefault="00615B29">
      <w:pPr>
        <w:rPr>
          <w:rFonts w:ascii="Times New Roman" w:hAnsi="Times New Roman" w:cs="Times New Roman"/>
        </w:rPr>
      </w:pPr>
    </w:p>
    <w:p w14:paraId="2422A118" w14:textId="4FB10D29" w:rsidR="00615B29" w:rsidRDefault="00615B29">
      <w:pPr>
        <w:rPr>
          <w:rFonts w:ascii="Times New Roman" w:hAnsi="Times New Roman" w:cs="Times New Roman"/>
        </w:rPr>
      </w:pPr>
      <w:r w:rsidRPr="00615B29">
        <w:rPr>
          <w:rFonts w:ascii="Times New Roman" w:hAnsi="Times New Roman" w:cs="Times New Roman"/>
        </w:rPr>
        <w:lastRenderedPageBreak/>
        <w:t>Supplementary Table S2</w:t>
      </w:r>
      <w:r w:rsidR="009E5BED">
        <w:rPr>
          <w:rFonts w:ascii="Times New Roman" w:hAnsi="Times New Roman" w:cs="Times New Roman"/>
        </w:rPr>
        <w:t xml:space="preserve">. </w:t>
      </w:r>
      <w:r w:rsidR="009E5BED" w:rsidRPr="009E5BED">
        <w:rPr>
          <w:rFonts w:ascii="Times New Roman" w:hAnsi="Times New Roman" w:cs="Times New Roman"/>
        </w:rPr>
        <w:t>Variance Inflation Factors</w:t>
      </w:r>
      <w:r w:rsidR="007B77C8">
        <w:rPr>
          <w:rFonts w:ascii="Times New Roman" w:hAnsi="Times New Roman" w:cs="Times New Roman"/>
        </w:rPr>
        <w:t xml:space="preserve"> </w:t>
      </w:r>
      <w:r w:rsidR="007B77C8" w:rsidRPr="007B77C8">
        <w:rPr>
          <w:rFonts w:ascii="Times New Roman" w:hAnsi="Times New Roman" w:cs="Times New Roman"/>
        </w:rPr>
        <w:t>among hematologic variables included in multivariable analysis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1216"/>
        <w:gridCol w:w="1801"/>
        <w:gridCol w:w="1801"/>
        <w:gridCol w:w="1802"/>
      </w:tblGrid>
      <w:tr w:rsidR="005356E0" w14:paraId="68DD9759" w14:textId="77777777" w:rsidTr="006F2467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DC4672D" w14:textId="77777777" w:rsidR="005356E0" w:rsidRDefault="005356E0" w:rsidP="006F24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36007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52B7165E" w14:textId="48BDE968" w:rsidR="005356E0" w:rsidRDefault="005356E0" w:rsidP="006F24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54E1F900" w14:textId="68148420" w:rsidR="005356E0" w:rsidRDefault="005356E0" w:rsidP="006F24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volume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7C1A6191" w14:textId="03BBF6B4" w:rsidR="005356E0" w:rsidRDefault="005356E0" w:rsidP="006F24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1B1DFF73" w14:textId="60B4F2DE" w:rsidR="005356E0" w:rsidRDefault="005356E0" w:rsidP="006F24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 concentration</w:t>
            </w:r>
          </w:p>
        </w:tc>
      </w:tr>
      <w:tr w:rsidR="005356E0" w14:paraId="69960AF7" w14:textId="77777777" w:rsidTr="00E83C57">
        <w:tc>
          <w:tcPr>
            <w:tcW w:w="2410" w:type="dxa"/>
            <w:tcBorders>
              <w:top w:val="single" w:sz="4" w:space="0" w:color="auto"/>
            </w:tcBorders>
          </w:tcPr>
          <w:p w14:paraId="1804107E" w14:textId="4F21F678" w:rsidR="005356E0" w:rsidRDefault="005356E0" w:rsidP="006F246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14:paraId="6EF97F79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49C2CA8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266A11DC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4E3BDCE5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6E0" w14:paraId="5D52AEE6" w14:textId="77777777" w:rsidTr="00E83C57">
        <w:tc>
          <w:tcPr>
            <w:tcW w:w="2410" w:type="dxa"/>
          </w:tcPr>
          <w:p w14:paraId="3C2F9466" w14:textId="55FDDD0A" w:rsidR="005356E0" w:rsidRDefault="005356E0" w:rsidP="006F246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7F29">
              <w:rPr>
                <w:rFonts w:ascii="Times New Roman" w:hAnsi="Times New Roman" w:cs="Times New Roman"/>
              </w:rPr>
              <w:t>corpuscular volume</w:t>
            </w:r>
          </w:p>
        </w:tc>
        <w:tc>
          <w:tcPr>
            <w:tcW w:w="1196" w:type="dxa"/>
          </w:tcPr>
          <w:p w14:paraId="085CF1C3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803" w:type="dxa"/>
          </w:tcPr>
          <w:p w14:paraId="70B37E1C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3" w:type="dxa"/>
          </w:tcPr>
          <w:p w14:paraId="30F9E1D2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14:paraId="7D59139F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6E0" w14:paraId="1FE2A764" w14:textId="77777777" w:rsidTr="006F2467">
        <w:tc>
          <w:tcPr>
            <w:tcW w:w="2410" w:type="dxa"/>
          </w:tcPr>
          <w:p w14:paraId="480C9C60" w14:textId="2AA36A01" w:rsidR="005356E0" w:rsidRPr="00A36007" w:rsidRDefault="005356E0" w:rsidP="006F246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</w:t>
            </w:r>
          </w:p>
        </w:tc>
        <w:tc>
          <w:tcPr>
            <w:tcW w:w="1196" w:type="dxa"/>
          </w:tcPr>
          <w:p w14:paraId="26D7DB27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803" w:type="dxa"/>
          </w:tcPr>
          <w:p w14:paraId="41FF3D8F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803" w:type="dxa"/>
          </w:tcPr>
          <w:p w14:paraId="77E98158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4" w:type="dxa"/>
          </w:tcPr>
          <w:p w14:paraId="54140A79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6E0" w14:paraId="7E8644EF" w14:textId="77777777" w:rsidTr="006F2467">
        <w:tc>
          <w:tcPr>
            <w:tcW w:w="2410" w:type="dxa"/>
            <w:tcBorders>
              <w:bottom w:val="single" w:sz="4" w:space="0" w:color="auto"/>
            </w:tcBorders>
          </w:tcPr>
          <w:p w14:paraId="553C5C3A" w14:textId="5A51B032" w:rsidR="005356E0" w:rsidRDefault="005356E0" w:rsidP="006F246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2B7F29">
              <w:rPr>
                <w:rFonts w:ascii="Times New Roman" w:hAnsi="Times New Roman" w:cs="Times New Roman"/>
              </w:rPr>
              <w:t>Mean corpuscular hemoglobin concentration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07AB000E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462DCA8A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65BFE579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0DD34EE4" w14:textId="77777777" w:rsidR="005356E0" w:rsidRDefault="005356E0" w:rsidP="006F24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3209">
              <w:rPr>
                <w:rFonts w:ascii="Times New Roman" w:hAnsi="Times New Roman" w:cs="Times New Roman"/>
              </w:rPr>
              <w:t>1</w:t>
            </w:r>
          </w:p>
        </w:tc>
      </w:tr>
    </w:tbl>
    <w:p w14:paraId="0C10060A" w14:textId="3617D669" w:rsidR="00615B29" w:rsidRDefault="00615B29">
      <w:pPr>
        <w:rPr>
          <w:rFonts w:ascii="Times New Roman" w:hAnsi="Times New Roman" w:cs="Times New Roman"/>
        </w:rPr>
      </w:pPr>
    </w:p>
    <w:p w14:paraId="4B895B53" w14:textId="3884F519" w:rsidR="00E41EC9" w:rsidRDefault="00E41EC9">
      <w:pPr>
        <w:rPr>
          <w:rFonts w:ascii="Times New Roman" w:hAnsi="Times New Roman" w:cs="Times New Roman"/>
        </w:rPr>
      </w:pPr>
      <w:r w:rsidRPr="00E41EC9">
        <w:rPr>
          <w:rFonts w:ascii="Times New Roman" w:hAnsi="Times New Roman" w:cs="Times New Roman"/>
        </w:rPr>
        <w:t>Supplementary Table S</w:t>
      </w:r>
      <w:r>
        <w:rPr>
          <w:rFonts w:ascii="Times New Roman" w:hAnsi="Times New Roman" w:cs="Times New Roman"/>
        </w:rPr>
        <w:t>3</w:t>
      </w:r>
      <w:r w:rsidRPr="00E41EC9">
        <w:rPr>
          <w:rFonts w:ascii="Times New Roman" w:hAnsi="Times New Roman" w:cs="Times New Roman"/>
        </w:rPr>
        <w:t>. PECO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of</w:t>
      </w:r>
      <w:r>
        <w:rPr>
          <w:rFonts w:ascii="Times New Roman" w:hAnsi="Times New Roman" w:cs="Times New Roman"/>
        </w:rPr>
        <w:t xml:space="preserve"> study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BF4006" w14:paraId="0DE8D94F" w14:textId="77777777" w:rsidTr="00BF4006">
        <w:tc>
          <w:tcPr>
            <w:tcW w:w="1980" w:type="dxa"/>
          </w:tcPr>
          <w:p w14:paraId="2E807304" w14:textId="0DCF6BCC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7036" w:type="dxa"/>
          </w:tcPr>
          <w:p w14:paraId="10C919A0" w14:textId="45EB490F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Patients undergoing hematopoietic stem cell transplantation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BF4006">
              <w:rPr>
                <w:rFonts w:ascii="Times New Roman" w:hAnsi="Times New Roman" w:cs="Times New Roman"/>
              </w:rPr>
              <w:t>HSCT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F4006" w14:paraId="7802460B" w14:textId="77777777" w:rsidTr="00BF4006">
        <w:tc>
          <w:tcPr>
            <w:tcW w:w="1980" w:type="dxa"/>
          </w:tcPr>
          <w:p w14:paraId="38E5586F" w14:textId="6630122C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Exposure</w:t>
            </w:r>
          </w:p>
        </w:tc>
        <w:tc>
          <w:tcPr>
            <w:tcW w:w="7036" w:type="dxa"/>
          </w:tcPr>
          <w:p w14:paraId="517E5EA8" w14:textId="4961C8FE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Elevated RDW at 4 months after HSCT (RDW ≥14.5%)</w:t>
            </w:r>
          </w:p>
        </w:tc>
      </w:tr>
      <w:tr w:rsidR="00BF4006" w14:paraId="254257D4" w14:textId="77777777" w:rsidTr="00BF4006">
        <w:tc>
          <w:tcPr>
            <w:tcW w:w="1980" w:type="dxa"/>
          </w:tcPr>
          <w:p w14:paraId="0A460D3C" w14:textId="50E6F31C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Comparator</w:t>
            </w:r>
          </w:p>
        </w:tc>
        <w:tc>
          <w:tcPr>
            <w:tcW w:w="7036" w:type="dxa"/>
          </w:tcPr>
          <w:p w14:paraId="3C766660" w14:textId="28EAE6BC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Normal RDW at 4 months (RDW &lt;14.5%)</w:t>
            </w:r>
          </w:p>
        </w:tc>
      </w:tr>
      <w:tr w:rsidR="00BF4006" w14:paraId="44D77CA9" w14:textId="77777777" w:rsidTr="00BF4006">
        <w:tc>
          <w:tcPr>
            <w:tcW w:w="1980" w:type="dxa"/>
          </w:tcPr>
          <w:p w14:paraId="7D302984" w14:textId="52EEFF83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Outcomes</w:t>
            </w:r>
          </w:p>
        </w:tc>
        <w:tc>
          <w:tcPr>
            <w:tcW w:w="7036" w:type="dxa"/>
          </w:tcPr>
          <w:p w14:paraId="3BB5B46D" w14:textId="277E4854" w:rsidR="00BF4006" w:rsidRDefault="00BF4006">
            <w:pPr>
              <w:rPr>
                <w:rFonts w:ascii="Times New Roman" w:hAnsi="Times New Roman" w:cs="Times New Roman"/>
              </w:rPr>
            </w:pPr>
            <w:r w:rsidRPr="00BF4006">
              <w:rPr>
                <w:rFonts w:ascii="Times New Roman" w:hAnsi="Times New Roman" w:cs="Times New Roman"/>
              </w:rPr>
              <w:t>Primary: All-cause mortality. Secondary: Daily platelet, ANC, and MCV trajectories during the first 30 days after HSCT.</w:t>
            </w:r>
          </w:p>
        </w:tc>
      </w:tr>
    </w:tbl>
    <w:p w14:paraId="5FBB9A38" w14:textId="5059B774" w:rsidR="00E41EC9" w:rsidRDefault="00E41EC9">
      <w:pPr>
        <w:rPr>
          <w:rFonts w:ascii="Times New Roman" w:hAnsi="Times New Roman" w:cs="Times New Roman"/>
        </w:rPr>
      </w:pPr>
    </w:p>
    <w:p w14:paraId="1CDFBE66" w14:textId="44C2AFD5" w:rsidR="008643A2" w:rsidRDefault="008643A2">
      <w:pPr>
        <w:rPr>
          <w:rFonts w:ascii="Times New Roman" w:hAnsi="Times New Roman" w:cs="Times New Roman"/>
        </w:rPr>
      </w:pPr>
    </w:p>
    <w:p w14:paraId="7BE066E7" w14:textId="6AD894AA" w:rsidR="008643A2" w:rsidRDefault="008643A2">
      <w:pPr>
        <w:rPr>
          <w:rFonts w:ascii="Times New Roman" w:hAnsi="Times New Roman" w:cs="Times New Roman"/>
        </w:rPr>
      </w:pPr>
    </w:p>
    <w:p w14:paraId="11CC3B91" w14:textId="6315DC40" w:rsidR="008643A2" w:rsidRDefault="008643A2">
      <w:pPr>
        <w:rPr>
          <w:rFonts w:ascii="Times New Roman" w:hAnsi="Times New Roman" w:cs="Times New Roman"/>
        </w:rPr>
      </w:pPr>
    </w:p>
    <w:p w14:paraId="58AF7464" w14:textId="5E1104CE" w:rsidR="008643A2" w:rsidRDefault="008643A2">
      <w:pPr>
        <w:rPr>
          <w:rFonts w:ascii="Times New Roman" w:hAnsi="Times New Roman" w:cs="Times New Roman"/>
        </w:rPr>
      </w:pPr>
    </w:p>
    <w:p w14:paraId="4DF242EE" w14:textId="61FE741C" w:rsidR="008643A2" w:rsidRDefault="008643A2">
      <w:pPr>
        <w:rPr>
          <w:rFonts w:ascii="Times New Roman" w:hAnsi="Times New Roman" w:cs="Times New Roman"/>
        </w:rPr>
      </w:pPr>
    </w:p>
    <w:p w14:paraId="79B9333B" w14:textId="50EF4F33" w:rsidR="008643A2" w:rsidRDefault="008643A2">
      <w:pPr>
        <w:rPr>
          <w:rFonts w:ascii="Times New Roman" w:hAnsi="Times New Roman" w:cs="Times New Roman"/>
        </w:rPr>
      </w:pPr>
    </w:p>
    <w:p w14:paraId="07BE3F9B" w14:textId="289ADC40" w:rsidR="008643A2" w:rsidRDefault="008643A2">
      <w:pPr>
        <w:rPr>
          <w:rFonts w:ascii="Times New Roman" w:hAnsi="Times New Roman" w:cs="Times New Roman"/>
        </w:rPr>
      </w:pPr>
    </w:p>
    <w:p w14:paraId="58004CE7" w14:textId="1E9328F7" w:rsidR="008643A2" w:rsidRDefault="008643A2">
      <w:pPr>
        <w:rPr>
          <w:rFonts w:ascii="Times New Roman" w:hAnsi="Times New Roman" w:cs="Times New Roman"/>
        </w:rPr>
      </w:pPr>
    </w:p>
    <w:p w14:paraId="0E97468D" w14:textId="5C7A5940" w:rsidR="008643A2" w:rsidRDefault="008643A2">
      <w:pPr>
        <w:rPr>
          <w:rFonts w:ascii="Times New Roman" w:hAnsi="Times New Roman" w:cs="Times New Roman"/>
        </w:rPr>
      </w:pPr>
    </w:p>
    <w:p w14:paraId="5CBED7C5" w14:textId="20689382" w:rsidR="008643A2" w:rsidRDefault="008643A2">
      <w:pPr>
        <w:rPr>
          <w:rFonts w:ascii="Times New Roman" w:hAnsi="Times New Roman" w:cs="Times New Roman"/>
        </w:rPr>
      </w:pPr>
    </w:p>
    <w:p w14:paraId="66EFAE20" w14:textId="13F801E8" w:rsidR="008643A2" w:rsidRDefault="008643A2">
      <w:pPr>
        <w:rPr>
          <w:rFonts w:ascii="Times New Roman" w:hAnsi="Times New Roman" w:cs="Times New Roman"/>
        </w:rPr>
      </w:pPr>
    </w:p>
    <w:p w14:paraId="2C6DD38F" w14:textId="0C59EA39" w:rsidR="008643A2" w:rsidRDefault="008643A2">
      <w:pPr>
        <w:rPr>
          <w:rFonts w:ascii="Times New Roman" w:hAnsi="Times New Roman" w:cs="Times New Roman"/>
        </w:rPr>
      </w:pPr>
    </w:p>
    <w:p w14:paraId="707B34F1" w14:textId="41AAF025" w:rsidR="008643A2" w:rsidRDefault="008643A2">
      <w:pPr>
        <w:rPr>
          <w:rFonts w:ascii="Times New Roman" w:hAnsi="Times New Roman" w:cs="Times New Roman"/>
        </w:rPr>
      </w:pPr>
    </w:p>
    <w:p w14:paraId="55CB992D" w14:textId="7EC0361A" w:rsidR="008643A2" w:rsidRDefault="008643A2">
      <w:pPr>
        <w:rPr>
          <w:rFonts w:ascii="Times New Roman" w:hAnsi="Times New Roman" w:cs="Times New Roman"/>
        </w:rPr>
      </w:pPr>
    </w:p>
    <w:p w14:paraId="2E7209B0" w14:textId="77777777" w:rsidR="008643A2" w:rsidRDefault="008643A2">
      <w:pPr>
        <w:rPr>
          <w:rFonts w:ascii="Times New Roman" w:hAnsi="Times New Roman" w:cs="Times New Roman"/>
        </w:rPr>
        <w:sectPr w:rsidR="008643A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C144CA9" w14:textId="492AB866" w:rsidR="008643A2" w:rsidRPr="00834022" w:rsidRDefault="00C70711" w:rsidP="008643A2">
      <w:pPr>
        <w:rPr>
          <w:rFonts w:ascii="Times New Roman" w:hAnsi="Times New Roman" w:cs="Times New Roman"/>
          <w:szCs w:val="20"/>
        </w:rPr>
      </w:pPr>
      <w:r w:rsidRPr="00740D78">
        <w:rPr>
          <w:rFonts w:ascii="Times New Roman" w:hAnsi="Times New Roman" w:cs="Times New Roman"/>
        </w:rPr>
        <w:lastRenderedPageBreak/>
        <w:t>Supplementary Table S</w:t>
      </w:r>
      <w:r>
        <w:rPr>
          <w:rFonts w:ascii="Times New Roman" w:hAnsi="Times New Roman" w:cs="Times New Roman"/>
        </w:rPr>
        <w:t>4</w:t>
      </w:r>
      <w:r w:rsidR="008643A2" w:rsidRPr="0095339A">
        <w:rPr>
          <w:rFonts w:ascii="Times New Roman" w:hAnsi="Times New Roman" w:cs="Times New Roman"/>
          <w:szCs w:val="20"/>
        </w:rPr>
        <w:t>. Association between 4-month RDW status and all-cause mortality after HSCT</w:t>
      </w:r>
    </w:p>
    <w:tbl>
      <w:tblPr>
        <w:tblStyle w:val="a3"/>
        <w:tblpPr w:leftFromText="142" w:rightFromText="142" w:vertAnchor="page" w:horzAnchor="margin" w:tblpY="1853"/>
        <w:tblW w:w="13496" w:type="dxa"/>
        <w:tblLook w:val="04A0" w:firstRow="1" w:lastRow="0" w:firstColumn="1" w:lastColumn="0" w:noHBand="0" w:noVBand="1"/>
      </w:tblPr>
      <w:tblGrid>
        <w:gridCol w:w="2809"/>
        <w:gridCol w:w="2032"/>
        <w:gridCol w:w="1627"/>
        <w:gridCol w:w="2032"/>
        <w:gridCol w:w="1255"/>
        <w:gridCol w:w="2153"/>
        <w:gridCol w:w="1588"/>
      </w:tblGrid>
      <w:tr w:rsidR="00FC135B" w14:paraId="2169D502" w14:textId="77777777" w:rsidTr="008B19C6">
        <w:trPr>
          <w:trHeight w:val="380"/>
        </w:trPr>
        <w:tc>
          <w:tcPr>
            <w:tcW w:w="2809" w:type="dxa"/>
          </w:tcPr>
          <w:p w14:paraId="301C5C7A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659" w:type="dxa"/>
            <w:gridSpan w:val="2"/>
          </w:tcPr>
          <w:p w14:paraId="6C5706D1" w14:textId="1BF06E8F" w:rsidR="00FC135B" w:rsidRDefault="00FC135B" w:rsidP="0058567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58567E">
              <w:rPr>
                <w:rFonts w:ascii="Times New Roman" w:hAnsi="Times New Roman" w:cs="Times New Roman"/>
                <w:szCs w:val="20"/>
              </w:rPr>
              <w:t>Model 4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</w:p>
        </w:tc>
        <w:tc>
          <w:tcPr>
            <w:tcW w:w="3287" w:type="dxa"/>
            <w:gridSpan w:val="2"/>
          </w:tcPr>
          <w:p w14:paraId="61AD7842" w14:textId="0C81D84A" w:rsidR="00FC135B" w:rsidRDefault="00FC135B" w:rsidP="0058567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58567E">
              <w:rPr>
                <w:rFonts w:ascii="Times New Roman" w:hAnsi="Times New Roman" w:cs="Times New Roman"/>
                <w:szCs w:val="20"/>
              </w:rPr>
              <w:t xml:space="preserve">Model </w:t>
            </w:r>
            <w:r>
              <w:rPr>
                <w:rFonts w:ascii="Times New Roman" w:hAnsi="Times New Roman" w:cs="Times New Roman"/>
                <w:szCs w:val="20"/>
              </w:rPr>
              <w:t>4B</w:t>
            </w:r>
          </w:p>
        </w:tc>
        <w:tc>
          <w:tcPr>
            <w:tcW w:w="3741" w:type="dxa"/>
            <w:gridSpan w:val="2"/>
          </w:tcPr>
          <w:p w14:paraId="56EB7163" w14:textId="3D18B5F6" w:rsidR="00FC135B" w:rsidRPr="002869A6" w:rsidRDefault="00FC135B" w:rsidP="0058567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58567E">
              <w:rPr>
                <w:rFonts w:ascii="Times New Roman" w:hAnsi="Times New Roman" w:cs="Times New Roman"/>
                <w:szCs w:val="20"/>
              </w:rPr>
              <w:t xml:space="preserve">Model </w:t>
            </w:r>
            <w:r>
              <w:rPr>
                <w:rFonts w:ascii="Times New Roman" w:hAnsi="Times New Roman" w:cs="Times New Roman"/>
                <w:szCs w:val="20"/>
              </w:rPr>
              <w:t>4C</w:t>
            </w:r>
          </w:p>
        </w:tc>
      </w:tr>
      <w:tr w:rsidR="00FC135B" w14:paraId="0089AEAD" w14:textId="77777777" w:rsidTr="008B19C6">
        <w:trPr>
          <w:trHeight w:val="181"/>
        </w:trPr>
        <w:tc>
          <w:tcPr>
            <w:tcW w:w="2809" w:type="dxa"/>
          </w:tcPr>
          <w:p w14:paraId="741D72BC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32" w:type="dxa"/>
          </w:tcPr>
          <w:p w14:paraId="6DF1727E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HR</w:t>
            </w:r>
          </w:p>
          <w:p w14:paraId="62C24A40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627" w:type="dxa"/>
          </w:tcPr>
          <w:p w14:paraId="52A76A77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P-value</w:t>
            </w:r>
          </w:p>
        </w:tc>
        <w:tc>
          <w:tcPr>
            <w:tcW w:w="2032" w:type="dxa"/>
          </w:tcPr>
          <w:p w14:paraId="7BAC42AD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HR</w:t>
            </w:r>
          </w:p>
          <w:p w14:paraId="1A86D2D2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255" w:type="dxa"/>
          </w:tcPr>
          <w:p w14:paraId="41529263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P-value</w:t>
            </w:r>
          </w:p>
        </w:tc>
        <w:tc>
          <w:tcPr>
            <w:tcW w:w="2153" w:type="dxa"/>
          </w:tcPr>
          <w:p w14:paraId="17C6C07A" w14:textId="77777777" w:rsidR="00FC135B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HR</w:t>
            </w:r>
          </w:p>
          <w:p w14:paraId="3ED2BA00" w14:textId="77777777" w:rsidR="00FC135B" w:rsidRPr="0095339A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587" w:type="dxa"/>
          </w:tcPr>
          <w:p w14:paraId="353655E3" w14:textId="77777777" w:rsidR="00FC135B" w:rsidRPr="0095339A" w:rsidRDefault="00FC135B" w:rsidP="00623591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5339A">
              <w:rPr>
                <w:rFonts w:ascii="Times New Roman" w:hAnsi="Times New Roman" w:cs="Times New Roman"/>
                <w:szCs w:val="20"/>
              </w:rPr>
              <w:t>P-value</w:t>
            </w:r>
          </w:p>
        </w:tc>
      </w:tr>
      <w:tr w:rsidR="00FC135B" w14:paraId="118C85D0" w14:textId="77777777" w:rsidTr="008B19C6">
        <w:trPr>
          <w:trHeight w:val="188"/>
        </w:trPr>
        <w:tc>
          <w:tcPr>
            <w:tcW w:w="2809" w:type="dxa"/>
          </w:tcPr>
          <w:p w14:paraId="3CFEC1B8" w14:textId="77777777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1FCD">
              <w:rPr>
                <w:rFonts w:ascii="Times New Roman" w:hAnsi="Times New Roman" w:cs="Times New Roman"/>
                <w:szCs w:val="20"/>
              </w:rPr>
              <w:t>RDW &lt;14.5</w:t>
            </w:r>
          </w:p>
        </w:tc>
        <w:tc>
          <w:tcPr>
            <w:tcW w:w="2032" w:type="dxa"/>
          </w:tcPr>
          <w:p w14:paraId="1FBEE7AD" w14:textId="7E0DD02E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627" w:type="dxa"/>
          </w:tcPr>
          <w:p w14:paraId="79CA9C67" w14:textId="4EBA04E7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425240">
              <w:rPr>
                <w:rFonts w:ascii="Times New Roman" w:hAnsi="Times New Roman" w:cs="Times New Roman"/>
                <w:szCs w:val="20"/>
              </w:rPr>
              <w:t>0.1817</w:t>
            </w:r>
          </w:p>
        </w:tc>
        <w:tc>
          <w:tcPr>
            <w:tcW w:w="2032" w:type="dxa"/>
          </w:tcPr>
          <w:p w14:paraId="6CDF2356" w14:textId="05B45AA5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255" w:type="dxa"/>
          </w:tcPr>
          <w:p w14:paraId="475B8743" w14:textId="78097608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D60FA45" w14:textId="77777777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87" w:type="dxa"/>
          </w:tcPr>
          <w:p w14:paraId="2C6DF63E" w14:textId="77777777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C135B" w14:paraId="78C2FDB1" w14:textId="77777777" w:rsidTr="008B19C6">
        <w:trPr>
          <w:trHeight w:val="188"/>
        </w:trPr>
        <w:tc>
          <w:tcPr>
            <w:tcW w:w="2809" w:type="dxa"/>
          </w:tcPr>
          <w:p w14:paraId="56F63582" w14:textId="77777777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1FCD">
              <w:rPr>
                <w:rFonts w:ascii="Times New Roman" w:hAnsi="Times New Roman" w:cs="Times New Roman"/>
                <w:szCs w:val="20"/>
              </w:rPr>
              <w:t>RDW ≥14.5</w:t>
            </w:r>
          </w:p>
        </w:tc>
        <w:tc>
          <w:tcPr>
            <w:tcW w:w="2032" w:type="dxa"/>
          </w:tcPr>
          <w:p w14:paraId="6FBB654C" w14:textId="77777777" w:rsidR="00A73390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1.78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0082DA70" w14:textId="16CBACB5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0.76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4.14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3702A480" w14:textId="41F6DA0D" w:rsidR="00FC135B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32" w:type="dxa"/>
          </w:tcPr>
          <w:p w14:paraId="01D97D97" w14:textId="77777777" w:rsidR="003079D9" w:rsidRDefault="003079D9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079D9">
              <w:rPr>
                <w:rFonts w:ascii="Times New Roman" w:hAnsi="Times New Roman" w:cs="Times New Roman"/>
                <w:szCs w:val="20"/>
              </w:rPr>
              <w:t>1.68</w:t>
            </w:r>
          </w:p>
          <w:p w14:paraId="335EFD6C" w14:textId="0FB3BB63" w:rsidR="00FC135B" w:rsidRDefault="003079D9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079D9">
              <w:rPr>
                <w:rFonts w:ascii="Times New Roman" w:hAnsi="Times New Roman" w:cs="Times New Roman"/>
                <w:szCs w:val="20"/>
              </w:rPr>
              <w:t>0.96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3079D9">
              <w:rPr>
                <w:rFonts w:ascii="Times New Roman" w:hAnsi="Times New Roman" w:cs="Times New Roman"/>
                <w:szCs w:val="20"/>
              </w:rPr>
              <w:t>2.93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5E2CD48D" w14:textId="76565A85" w:rsidR="00FC135B" w:rsidRDefault="003079D9" w:rsidP="003079D9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079D9">
              <w:rPr>
                <w:rFonts w:ascii="Times New Roman" w:hAnsi="Times New Roman" w:cs="Times New Roman"/>
                <w:szCs w:val="20"/>
              </w:rPr>
              <w:t>0.0683</w:t>
            </w:r>
          </w:p>
        </w:tc>
        <w:tc>
          <w:tcPr>
            <w:tcW w:w="2153" w:type="dxa"/>
          </w:tcPr>
          <w:p w14:paraId="1CD1DDC5" w14:textId="77777777" w:rsidR="007324DF" w:rsidRDefault="007324DF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7324DF">
              <w:rPr>
                <w:rFonts w:ascii="Times New Roman" w:hAnsi="Times New Roman" w:cs="Times New Roman"/>
                <w:szCs w:val="20"/>
              </w:rPr>
              <w:t>1.65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38A4ABDF" w14:textId="5745E705" w:rsidR="00FC135B" w:rsidRDefault="007324DF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7324DF">
              <w:rPr>
                <w:rFonts w:ascii="Times New Roman" w:hAnsi="Times New Roman" w:cs="Times New Roman"/>
                <w:szCs w:val="20"/>
              </w:rPr>
              <w:t>0.93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7324DF">
              <w:rPr>
                <w:rFonts w:ascii="Times New Roman" w:hAnsi="Times New Roman" w:cs="Times New Roman"/>
                <w:szCs w:val="20"/>
              </w:rPr>
              <w:t>2.90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20625E29" w14:textId="2A4EC062" w:rsidR="00FC135B" w:rsidRDefault="00225EC9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25EC9">
              <w:rPr>
                <w:rFonts w:ascii="Times New Roman" w:hAnsi="Times New Roman" w:cs="Times New Roman"/>
                <w:szCs w:val="20"/>
              </w:rPr>
              <w:t>0.0848</w:t>
            </w:r>
          </w:p>
        </w:tc>
      </w:tr>
      <w:tr w:rsidR="00FC135B" w14:paraId="5E5EB6BE" w14:textId="77777777" w:rsidTr="008B19C6">
        <w:trPr>
          <w:trHeight w:val="188"/>
        </w:trPr>
        <w:tc>
          <w:tcPr>
            <w:tcW w:w="2809" w:type="dxa"/>
          </w:tcPr>
          <w:p w14:paraId="6B8B7558" w14:textId="77777777" w:rsidR="00FC135B" w:rsidRPr="00A71FCD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B2D6D">
              <w:rPr>
                <w:rFonts w:ascii="Times New Roman" w:hAnsi="Times New Roman" w:cs="Times New Roman"/>
                <w:szCs w:val="20"/>
              </w:rPr>
              <w:t>Age</w:t>
            </w:r>
          </w:p>
        </w:tc>
        <w:tc>
          <w:tcPr>
            <w:tcW w:w="2032" w:type="dxa"/>
          </w:tcPr>
          <w:p w14:paraId="07341638" w14:textId="77777777" w:rsidR="00A73390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41DFEAB2" w14:textId="181B4B1A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1.04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463B96E4" w14:textId="679E5447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0.2378</w:t>
            </w:r>
          </w:p>
        </w:tc>
        <w:tc>
          <w:tcPr>
            <w:tcW w:w="2032" w:type="dxa"/>
          </w:tcPr>
          <w:p w14:paraId="0586F7C8" w14:textId="77777777" w:rsidR="00EF3D8C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1.02</w:t>
            </w:r>
          </w:p>
          <w:p w14:paraId="771875B4" w14:textId="0A98271C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F3D8C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F3D8C">
              <w:rPr>
                <w:rFonts w:ascii="Times New Roman" w:hAnsi="Times New Roman" w:cs="Times New Roman"/>
                <w:szCs w:val="20"/>
              </w:rPr>
              <w:t>1.05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0068622C" w14:textId="3BC03C60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0.0215</w:t>
            </w:r>
          </w:p>
        </w:tc>
        <w:tc>
          <w:tcPr>
            <w:tcW w:w="2153" w:type="dxa"/>
          </w:tcPr>
          <w:p w14:paraId="61B7FA00" w14:textId="77777777" w:rsidR="008B19C6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1.02</w:t>
            </w:r>
          </w:p>
          <w:p w14:paraId="3F8AD520" w14:textId="6CEA7BEF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1.05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4C1F0DBC" w14:textId="419F0AAD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0.0237</w:t>
            </w:r>
          </w:p>
        </w:tc>
      </w:tr>
      <w:tr w:rsidR="00FC135B" w14:paraId="6AC9A87C" w14:textId="77777777" w:rsidTr="008B19C6">
        <w:trPr>
          <w:trHeight w:val="188"/>
        </w:trPr>
        <w:tc>
          <w:tcPr>
            <w:tcW w:w="2809" w:type="dxa"/>
          </w:tcPr>
          <w:p w14:paraId="729581DE" w14:textId="77777777" w:rsidR="00FC135B" w:rsidRPr="00A71FCD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B2D6D">
              <w:rPr>
                <w:rFonts w:ascii="Times New Roman" w:hAnsi="Times New Roman" w:cs="Times New Roman"/>
                <w:szCs w:val="20"/>
              </w:rPr>
              <w:t>Male sex</w:t>
            </w:r>
          </w:p>
        </w:tc>
        <w:tc>
          <w:tcPr>
            <w:tcW w:w="2032" w:type="dxa"/>
          </w:tcPr>
          <w:p w14:paraId="0DC67DDD" w14:textId="77777777" w:rsidR="00A73390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0.79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221A15E4" w14:textId="50BF9010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0.40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1.55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5DC6A0B8" w14:textId="34C361FB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0.4935</w:t>
            </w:r>
          </w:p>
        </w:tc>
        <w:tc>
          <w:tcPr>
            <w:tcW w:w="2032" w:type="dxa"/>
          </w:tcPr>
          <w:p w14:paraId="6DFE7EF6" w14:textId="77777777" w:rsidR="00EF3D8C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0.85</w:t>
            </w:r>
          </w:p>
          <w:p w14:paraId="2810AB55" w14:textId="621B7435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F3D8C">
              <w:rPr>
                <w:rFonts w:ascii="Times New Roman" w:hAnsi="Times New Roman" w:cs="Times New Roman"/>
                <w:szCs w:val="20"/>
              </w:rPr>
              <w:t>0.52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F3D8C">
              <w:rPr>
                <w:rFonts w:ascii="Times New Roman" w:hAnsi="Times New Roman" w:cs="Times New Roman"/>
                <w:szCs w:val="20"/>
              </w:rPr>
              <w:t>1.40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2289925B" w14:textId="1CC7BF0A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0.5227</w:t>
            </w:r>
          </w:p>
        </w:tc>
        <w:tc>
          <w:tcPr>
            <w:tcW w:w="2153" w:type="dxa"/>
          </w:tcPr>
          <w:p w14:paraId="1FE787CF" w14:textId="77777777" w:rsidR="008B19C6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0.88</w:t>
            </w:r>
            <w:r w:rsidRPr="008B19C6">
              <w:rPr>
                <w:rFonts w:ascii="Times New Roman" w:hAnsi="Times New Roman" w:cs="Times New Roman"/>
                <w:szCs w:val="20"/>
              </w:rPr>
              <w:tab/>
            </w:r>
          </w:p>
          <w:p w14:paraId="12C0628F" w14:textId="360B8A42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0.53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1.45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7991D5F2" w14:textId="302897C0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0.6099</w:t>
            </w:r>
          </w:p>
        </w:tc>
      </w:tr>
      <w:tr w:rsidR="00FC135B" w14:paraId="09470938" w14:textId="77777777" w:rsidTr="008B19C6">
        <w:trPr>
          <w:trHeight w:val="188"/>
        </w:trPr>
        <w:tc>
          <w:tcPr>
            <w:tcW w:w="2809" w:type="dxa"/>
          </w:tcPr>
          <w:p w14:paraId="55519BC0" w14:textId="77777777" w:rsidR="00FC135B" w:rsidRPr="00A71FCD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B2D6D">
              <w:rPr>
                <w:rFonts w:ascii="Times New Roman" w:hAnsi="Times New Roman" w:cs="Times New Roman"/>
                <w:szCs w:val="20"/>
              </w:rPr>
              <w:t>BMI</w:t>
            </w:r>
          </w:p>
        </w:tc>
        <w:tc>
          <w:tcPr>
            <w:tcW w:w="2032" w:type="dxa"/>
          </w:tcPr>
          <w:p w14:paraId="73ACA5DF" w14:textId="77777777" w:rsidR="00A73390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1.00</w:t>
            </w:r>
          </w:p>
          <w:p w14:paraId="0BAF73B0" w14:textId="2B064510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64F5ECC5" w14:textId="6B1B62EB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0.5922</w:t>
            </w:r>
          </w:p>
        </w:tc>
        <w:tc>
          <w:tcPr>
            <w:tcW w:w="2032" w:type="dxa"/>
          </w:tcPr>
          <w:p w14:paraId="023A4505" w14:textId="77777777" w:rsidR="00EF3D8C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1.00</w:t>
            </w:r>
          </w:p>
          <w:p w14:paraId="4989267F" w14:textId="6EF5EBD9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F3D8C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F3D8C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2D96A350" w14:textId="12C02D3A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0.8316</w:t>
            </w:r>
          </w:p>
        </w:tc>
        <w:tc>
          <w:tcPr>
            <w:tcW w:w="2153" w:type="dxa"/>
          </w:tcPr>
          <w:p w14:paraId="39494ACF" w14:textId="77777777" w:rsidR="008B19C6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1.00</w:t>
            </w:r>
            <w:r w:rsidRPr="008B19C6">
              <w:rPr>
                <w:rFonts w:ascii="Times New Roman" w:hAnsi="Times New Roman" w:cs="Times New Roman"/>
                <w:szCs w:val="20"/>
              </w:rPr>
              <w:tab/>
            </w:r>
          </w:p>
          <w:p w14:paraId="0704115A" w14:textId="69DD1818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421A62A4" w14:textId="2C59EC05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0.8135</w:t>
            </w:r>
          </w:p>
        </w:tc>
      </w:tr>
      <w:tr w:rsidR="00FC135B" w14:paraId="5ED4EBAB" w14:textId="77777777" w:rsidTr="008B19C6">
        <w:trPr>
          <w:trHeight w:val="188"/>
        </w:trPr>
        <w:tc>
          <w:tcPr>
            <w:tcW w:w="2809" w:type="dxa"/>
          </w:tcPr>
          <w:p w14:paraId="05396271" w14:textId="77777777" w:rsidR="00FC135B" w:rsidRPr="00A71FCD" w:rsidRDefault="00FC135B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B2D6D">
              <w:rPr>
                <w:rFonts w:ascii="Times New Roman" w:hAnsi="Times New Roman" w:cs="Times New Roman"/>
                <w:szCs w:val="20"/>
              </w:rPr>
              <w:t>WBC at 4 months</w:t>
            </w:r>
          </w:p>
        </w:tc>
        <w:tc>
          <w:tcPr>
            <w:tcW w:w="2032" w:type="dxa"/>
          </w:tcPr>
          <w:p w14:paraId="4524A366" w14:textId="77777777" w:rsidR="00A73390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1.03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11419AEA" w14:textId="34B551A5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1.06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1CE0ACE5" w14:textId="70C73CF7" w:rsidR="00FC135B" w:rsidRDefault="00A73390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0.0083</w:t>
            </w:r>
          </w:p>
        </w:tc>
        <w:tc>
          <w:tcPr>
            <w:tcW w:w="2032" w:type="dxa"/>
          </w:tcPr>
          <w:p w14:paraId="6CD11174" w14:textId="77777777" w:rsidR="00EF3D8C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1.04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2559545" w14:textId="762554D2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F3D8C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F3D8C">
              <w:rPr>
                <w:rFonts w:ascii="Times New Roman" w:hAnsi="Times New Roman" w:cs="Times New Roman"/>
                <w:szCs w:val="20"/>
              </w:rPr>
              <w:t>1.06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584C6E3A" w14:textId="1133E1BF" w:rsidR="00FC135B" w:rsidRDefault="00EF3D8C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F3D8C">
              <w:rPr>
                <w:rFonts w:ascii="Times New Roman" w:hAnsi="Times New Roman" w:cs="Times New Roman"/>
                <w:szCs w:val="20"/>
              </w:rPr>
              <w:t>0.0011</w:t>
            </w:r>
          </w:p>
        </w:tc>
        <w:tc>
          <w:tcPr>
            <w:tcW w:w="2153" w:type="dxa"/>
          </w:tcPr>
          <w:p w14:paraId="243A6BE5" w14:textId="77777777" w:rsidR="008B19C6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1.04</w:t>
            </w:r>
            <w:r w:rsidRPr="008B19C6">
              <w:rPr>
                <w:rFonts w:ascii="Times New Roman" w:hAnsi="Times New Roman" w:cs="Times New Roman"/>
                <w:szCs w:val="20"/>
              </w:rPr>
              <w:tab/>
            </w:r>
          </w:p>
          <w:p w14:paraId="072D9226" w14:textId="211C47AD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1.02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1.06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7A4C5E91" w14:textId="5E45F6B2" w:rsidR="00FC135B" w:rsidRDefault="008B19C6" w:rsidP="0042524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0.001</w:t>
            </w:r>
          </w:p>
        </w:tc>
      </w:tr>
      <w:tr w:rsidR="00FC135B" w14:paraId="1E0E65FE" w14:textId="77777777" w:rsidTr="008B19C6">
        <w:trPr>
          <w:trHeight w:val="188"/>
        </w:trPr>
        <w:tc>
          <w:tcPr>
            <w:tcW w:w="2809" w:type="dxa"/>
          </w:tcPr>
          <w:p w14:paraId="1B50F4BC" w14:textId="77777777" w:rsidR="00FC135B" w:rsidRPr="00A71FCD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A574D">
              <w:rPr>
                <w:rFonts w:ascii="Times New Roman" w:hAnsi="Times New Roman" w:cs="Times New Roman"/>
                <w:szCs w:val="20"/>
              </w:rPr>
              <w:t>Hemoglobin at 4 months</w:t>
            </w:r>
          </w:p>
        </w:tc>
        <w:tc>
          <w:tcPr>
            <w:tcW w:w="2032" w:type="dxa"/>
          </w:tcPr>
          <w:p w14:paraId="435FBFBD" w14:textId="77777777" w:rsidR="00A73390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0.83</w:t>
            </w:r>
          </w:p>
          <w:p w14:paraId="40C07F3C" w14:textId="73798617" w:rsidR="00FC135B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0.68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1.02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33DE0294" w14:textId="181A0DAE" w:rsidR="00FC135B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0.0803</w:t>
            </w:r>
          </w:p>
        </w:tc>
        <w:tc>
          <w:tcPr>
            <w:tcW w:w="2032" w:type="dxa"/>
          </w:tcPr>
          <w:p w14:paraId="28E9BC03" w14:textId="77777777" w:rsidR="00E96601" w:rsidRDefault="00E96601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96601">
              <w:rPr>
                <w:rFonts w:ascii="Times New Roman" w:hAnsi="Times New Roman" w:cs="Times New Roman"/>
                <w:szCs w:val="20"/>
              </w:rPr>
              <w:t>0.90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715C32D" w14:textId="6DF69CC9" w:rsidR="00FC135B" w:rsidRDefault="00E96601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96601">
              <w:rPr>
                <w:rFonts w:ascii="Times New Roman" w:hAnsi="Times New Roman" w:cs="Times New Roman"/>
                <w:szCs w:val="20"/>
              </w:rPr>
              <w:t>0.78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96601">
              <w:rPr>
                <w:rFonts w:ascii="Times New Roman" w:hAnsi="Times New Roman" w:cs="Times New Roman"/>
                <w:szCs w:val="20"/>
              </w:rPr>
              <w:t>1.04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48ED8644" w14:textId="5B1F39D2" w:rsidR="00FC135B" w:rsidRDefault="00E96601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96601">
              <w:rPr>
                <w:rFonts w:ascii="Times New Roman" w:hAnsi="Times New Roman" w:cs="Times New Roman"/>
                <w:szCs w:val="20"/>
              </w:rPr>
              <w:t>0.1614</w:t>
            </w:r>
          </w:p>
        </w:tc>
        <w:tc>
          <w:tcPr>
            <w:tcW w:w="2153" w:type="dxa"/>
          </w:tcPr>
          <w:p w14:paraId="0EB94739" w14:textId="77777777" w:rsidR="008B19C6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0.91</w:t>
            </w:r>
            <w:r w:rsidRPr="008B19C6">
              <w:rPr>
                <w:rFonts w:ascii="Times New Roman" w:hAnsi="Times New Roman" w:cs="Times New Roman"/>
                <w:szCs w:val="20"/>
              </w:rPr>
              <w:tab/>
            </w:r>
          </w:p>
          <w:p w14:paraId="5B44AE47" w14:textId="00D5C411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0.79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1.06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74DEAFE2" w14:textId="7A945022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0.2116</w:t>
            </w:r>
          </w:p>
        </w:tc>
      </w:tr>
      <w:tr w:rsidR="00FC135B" w14:paraId="4F234DFA" w14:textId="77777777" w:rsidTr="008B19C6">
        <w:trPr>
          <w:trHeight w:val="188"/>
        </w:trPr>
        <w:tc>
          <w:tcPr>
            <w:tcW w:w="2809" w:type="dxa"/>
          </w:tcPr>
          <w:p w14:paraId="296B828A" w14:textId="77777777" w:rsidR="00FC135B" w:rsidRPr="00A71FCD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A574D">
              <w:rPr>
                <w:rFonts w:ascii="Times New Roman" w:hAnsi="Times New Roman" w:cs="Times New Roman"/>
                <w:szCs w:val="20"/>
              </w:rPr>
              <w:t>MCV at 4 months</w:t>
            </w:r>
          </w:p>
        </w:tc>
        <w:tc>
          <w:tcPr>
            <w:tcW w:w="2032" w:type="dxa"/>
          </w:tcPr>
          <w:p w14:paraId="3F188232" w14:textId="77777777" w:rsidR="00A73390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0.97</w:t>
            </w:r>
          </w:p>
          <w:p w14:paraId="319628A9" w14:textId="277A916B" w:rsidR="00FC135B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0.93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1.02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68A2AB57" w14:textId="4A4A78AC" w:rsidR="00FC135B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0.2393</w:t>
            </w:r>
          </w:p>
        </w:tc>
        <w:tc>
          <w:tcPr>
            <w:tcW w:w="2032" w:type="dxa"/>
          </w:tcPr>
          <w:p w14:paraId="3A4F1F97" w14:textId="77777777" w:rsidR="00EB0046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B0046">
              <w:rPr>
                <w:rFonts w:ascii="Times New Roman" w:hAnsi="Times New Roman" w:cs="Times New Roman"/>
                <w:szCs w:val="20"/>
              </w:rPr>
              <w:t>0.97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4394218A" w14:textId="7662A210" w:rsidR="00FC135B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B0046">
              <w:rPr>
                <w:rFonts w:ascii="Times New Roman" w:hAnsi="Times New Roman" w:cs="Times New Roman"/>
                <w:szCs w:val="20"/>
              </w:rPr>
              <w:t>0.93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B0046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24D78B6B" w14:textId="7001F16E" w:rsidR="00FC135B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B0046">
              <w:rPr>
                <w:rFonts w:ascii="Times New Roman" w:hAnsi="Times New Roman" w:cs="Times New Roman"/>
                <w:szCs w:val="20"/>
              </w:rPr>
              <w:t>0.099</w:t>
            </w:r>
          </w:p>
        </w:tc>
        <w:tc>
          <w:tcPr>
            <w:tcW w:w="2153" w:type="dxa"/>
          </w:tcPr>
          <w:p w14:paraId="667DF765" w14:textId="77777777" w:rsidR="008B19C6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0.97</w:t>
            </w:r>
            <w:r w:rsidRPr="008B19C6">
              <w:rPr>
                <w:rFonts w:ascii="Times New Roman" w:hAnsi="Times New Roman" w:cs="Times New Roman"/>
                <w:szCs w:val="20"/>
              </w:rPr>
              <w:tab/>
            </w:r>
          </w:p>
          <w:p w14:paraId="7C0C4B01" w14:textId="36F35A15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0.93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7EA65BF9" w14:textId="3DC863BC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0.0857</w:t>
            </w:r>
          </w:p>
        </w:tc>
      </w:tr>
      <w:tr w:rsidR="00FC135B" w14:paraId="58A2796A" w14:textId="77777777" w:rsidTr="008B19C6">
        <w:trPr>
          <w:trHeight w:val="188"/>
        </w:trPr>
        <w:tc>
          <w:tcPr>
            <w:tcW w:w="2809" w:type="dxa"/>
          </w:tcPr>
          <w:p w14:paraId="2F544EB6" w14:textId="7FEB6491" w:rsidR="00FC135B" w:rsidRPr="009A574D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77668B">
              <w:rPr>
                <w:rFonts w:ascii="Times New Roman" w:hAnsi="Times New Roman" w:cs="Times New Roman"/>
                <w:szCs w:val="20"/>
              </w:rPr>
              <w:t>Platelet Day30</w:t>
            </w:r>
          </w:p>
        </w:tc>
        <w:tc>
          <w:tcPr>
            <w:tcW w:w="2032" w:type="dxa"/>
          </w:tcPr>
          <w:p w14:paraId="00CC3206" w14:textId="77777777" w:rsidR="00A73390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8ED2905" w14:textId="769D28C6" w:rsidR="00FC135B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A73390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73390">
              <w:rPr>
                <w:rFonts w:ascii="Times New Roman" w:hAnsi="Times New Roman" w:cs="Times New Roman"/>
                <w:szCs w:val="20"/>
              </w:rPr>
              <w:t>1.01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627" w:type="dxa"/>
          </w:tcPr>
          <w:p w14:paraId="3D4B8C98" w14:textId="459FFD45" w:rsidR="00FC135B" w:rsidRDefault="00A73390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A73390">
              <w:rPr>
                <w:rFonts w:ascii="Times New Roman" w:hAnsi="Times New Roman" w:cs="Times New Roman"/>
                <w:szCs w:val="20"/>
              </w:rPr>
              <w:t>0.5108</w:t>
            </w:r>
          </w:p>
        </w:tc>
        <w:tc>
          <w:tcPr>
            <w:tcW w:w="2032" w:type="dxa"/>
          </w:tcPr>
          <w:p w14:paraId="165D83A8" w14:textId="4998AEC5" w:rsidR="00FC135B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</w:t>
            </w:r>
          </w:p>
        </w:tc>
        <w:tc>
          <w:tcPr>
            <w:tcW w:w="1255" w:type="dxa"/>
          </w:tcPr>
          <w:p w14:paraId="1C906EBE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BF53707" w14:textId="28CBCB38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</w:t>
            </w:r>
          </w:p>
        </w:tc>
        <w:tc>
          <w:tcPr>
            <w:tcW w:w="1587" w:type="dxa"/>
          </w:tcPr>
          <w:p w14:paraId="394CF6BD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C135B" w14:paraId="4927D546" w14:textId="77777777" w:rsidTr="008B19C6">
        <w:trPr>
          <w:trHeight w:val="188"/>
        </w:trPr>
        <w:tc>
          <w:tcPr>
            <w:tcW w:w="2809" w:type="dxa"/>
          </w:tcPr>
          <w:p w14:paraId="4519B910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77668B">
              <w:rPr>
                <w:rFonts w:ascii="Times New Roman" w:hAnsi="Times New Roman" w:cs="Times New Roman"/>
                <w:szCs w:val="20"/>
              </w:rPr>
              <w:t>Mean platelet Days</w:t>
            </w:r>
          </w:p>
          <w:p w14:paraId="1E1A00DD" w14:textId="1538F4F3" w:rsidR="00FC135B" w:rsidRPr="009A574D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77668B">
              <w:rPr>
                <w:rFonts w:ascii="Times New Roman" w:hAnsi="Times New Roman" w:cs="Times New Roman"/>
                <w:szCs w:val="20"/>
              </w:rPr>
              <w:t>16–30</w:t>
            </w:r>
          </w:p>
        </w:tc>
        <w:tc>
          <w:tcPr>
            <w:tcW w:w="2032" w:type="dxa"/>
          </w:tcPr>
          <w:p w14:paraId="2103BAA3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27" w:type="dxa"/>
          </w:tcPr>
          <w:p w14:paraId="271BCB32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32" w:type="dxa"/>
          </w:tcPr>
          <w:p w14:paraId="2B657F3B" w14:textId="77777777" w:rsidR="00EB0046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B0046">
              <w:rPr>
                <w:rFonts w:ascii="Times New Roman" w:hAnsi="Times New Roman" w:cs="Times New Roman"/>
                <w:szCs w:val="20"/>
              </w:rPr>
              <w:t>1.00</w:t>
            </w:r>
          </w:p>
          <w:p w14:paraId="704EF7AE" w14:textId="413AA00C" w:rsidR="00FC135B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EB0046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EB0046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255" w:type="dxa"/>
          </w:tcPr>
          <w:p w14:paraId="2080C918" w14:textId="5DAA2CC0" w:rsidR="00FC135B" w:rsidRDefault="00EB004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EB0046">
              <w:rPr>
                <w:rFonts w:ascii="Times New Roman" w:hAnsi="Times New Roman" w:cs="Times New Roman"/>
                <w:szCs w:val="20"/>
              </w:rPr>
              <w:t>0.3428</w:t>
            </w:r>
          </w:p>
        </w:tc>
        <w:tc>
          <w:tcPr>
            <w:tcW w:w="2153" w:type="dxa"/>
          </w:tcPr>
          <w:p w14:paraId="07AF735E" w14:textId="17716DE1" w:rsidR="00FC135B" w:rsidRDefault="0092567F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</w:t>
            </w:r>
          </w:p>
        </w:tc>
        <w:tc>
          <w:tcPr>
            <w:tcW w:w="1587" w:type="dxa"/>
          </w:tcPr>
          <w:p w14:paraId="70E981DC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C135B" w14:paraId="758CE875" w14:textId="77777777" w:rsidTr="008B19C6">
        <w:trPr>
          <w:trHeight w:val="188"/>
        </w:trPr>
        <w:tc>
          <w:tcPr>
            <w:tcW w:w="2809" w:type="dxa"/>
          </w:tcPr>
          <w:p w14:paraId="45A0DEB1" w14:textId="2FE4BD9A" w:rsidR="00FC135B" w:rsidRPr="009A574D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77668B">
              <w:rPr>
                <w:rFonts w:ascii="Times New Roman" w:hAnsi="Times New Roman" w:cs="Times New Roman"/>
                <w:szCs w:val="20"/>
              </w:rPr>
              <w:t>Mean platelet Days21–30</w:t>
            </w:r>
          </w:p>
        </w:tc>
        <w:tc>
          <w:tcPr>
            <w:tcW w:w="2032" w:type="dxa"/>
          </w:tcPr>
          <w:p w14:paraId="65439AB3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27" w:type="dxa"/>
          </w:tcPr>
          <w:p w14:paraId="6D92BB1D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32" w:type="dxa"/>
          </w:tcPr>
          <w:p w14:paraId="31212B91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55" w:type="dxa"/>
          </w:tcPr>
          <w:p w14:paraId="60912008" w14:textId="77777777" w:rsidR="00FC135B" w:rsidRDefault="00FC135B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0996349F" w14:textId="77777777" w:rsidR="008B19C6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1.00</w:t>
            </w:r>
          </w:p>
          <w:p w14:paraId="3A86C240" w14:textId="47E1A026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8B19C6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8B19C6">
              <w:rPr>
                <w:rFonts w:ascii="Times New Roman" w:hAnsi="Times New Roman" w:cs="Times New Roman"/>
                <w:szCs w:val="20"/>
              </w:rPr>
              <w:t>1.00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587" w:type="dxa"/>
          </w:tcPr>
          <w:p w14:paraId="5ED6E7F1" w14:textId="0AA45567" w:rsidR="00FC135B" w:rsidRDefault="008B19C6" w:rsidP="00FC135B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8B19C6">
              <w:rPr>
                <w:rFonts w:ascii="Times New Roman" w:hAnsi="Times New Roman" w:cs="Times New Roman"/>
                <w:szCs w:val="20"/>
              </w:rPr>
              <w:t>0.3052</w:t>
            </w:r>
          </w:p>
        </w:tc>
      </w:tr>
    </w:tbl>
    <w:p w14:paraId="12EF5F0C" w14:textId="70321F83" w:rsidR="0058567E" w:rsidRPr="0058567E" w:rsidRDefault="0058567E" w:rsidP="0058567E">
      <w:pPr>
        <w:rPr>
          <w:rFonts w:ascii="Times New Roman" w:hAnsi="Times New Roman" w:cs="Times New Roman"/>
          <w:szCs w:val="20"/>
        </w:rPr>
      </w:pPr>
      <w:r w:rsidRPr="0058567E">
        <w:rPr>
          <w:rFonts w:ascii="Times New Roman" w:hAnsi="Times New Roman" w:cs="Times New Roman"/>
          <w:szCs w:val="20"/>
        </w:rPr>
        <w:lastRenderedPageBreak/>
        <w:t>Model 4</w:t>
      </w:r>
      <w:r w:rsidR="00000E43">
        <w:rPr>
          <w:rFonts w:ascii="Times New Roman" w:hAnsi="Times New Roman" w:cs="Times New Roman"/>
          <w:szCs w:val="20"/>
        </w:rPr>
        <w:t>-A</w:t>
      </w:r>
      <w:r w:rsidRPr="0058567E">
        <w:rPr>
          <w:rFonts w:ascii="Times New Roman" w:hAnsi="Times New Roman" w:cs="Times New Roman"/>
          <w:szCs w:val="20"/>
        </w:rPr>
        <w:t xml:space="preserve"> additionally adjusted for platelet count on Day 30.</w:t>
      </w:r>
    </w:p>
    <w:p w14:paraId="10B58284" w14:textId="0CB8B04B" w:rsidR="0058567E" w:rsidRPr="0058567E" w:rsidRDefault="0058567E" w:rsidP="0058567E">
      <w:pPr>
        <w:rPr>
          <w:rFonts w:ascii="Times New Roman" w:hAnsi="Times New Roman" w:cs="Times New Roman"/>
          <w:szCs w:val="20"/>
        </w:rPr>
      </w:pPr>
      <w:r w:rsidRPr="0058567E">
        <w:rPr>
          <w:rFonts w:ascii="Times New Roman" w:hAnsi="Times New Roman" w:cs="Times New Roman"/>
          <w:szCs w:val="20"/>
        </w:rPr>
        <w:t xml:space="preserve">Model </w:t>
      </w:r>
      <w:r w:rsidR="00000E43" w:rsidRPr="0058567E">
        <w:rPr>
          <w:rFonts w:ascii="Times New Roman" w:hAnsi="Times New Roman" w:cs="Times New Roman"/>
          <w:szCs w:val="20"/>
        </w:rPr>
        <w:t>4</w:t>
      </w:r>
      <w:r w:rsidR="00000E43">
        <w:rPr>
          <w:rFonts w:ascii="Times New Roman" w:hAnsi="Times New Roman" w:cs="Times New Roman"/>
          <w:szCs w:val="20"/>
        </w:rPr>
        <w:t>-</w:t>
      </w:r>
      <w:r w:rsidR="00000E43">
        <w:rPr>
          <w:rFonts w:ascii="Times New Roman" w:hAnsi="Times New Roman" w:cs="Times New Roman"/>
          <w:szCs w:val="20"/>
        </w:rPr>
        <w:t>B</w:t>
      </w:r>
      <w:r w:rsidRPr="0058567E">
        <w:rPr>
          <w:rFonts w:ascii="Times New Roman" w:hAnsi="Times New Roman" w:cs="Times New Roman"/>
          <w:szCs w:val="20"/>
        </w:rPr>
        <w:t xml:space="preserve"> additionally adjusted for the mean platelet count during Days 16–30.</w:t>
      </w:r>
    </w:p>
    <w:p w14:paraId="2E19BFCA" w14:textId="2032E46D" w:rsidR="008643A2" w:rsidRPr="0058567E" w:rsidRDefault="0058567E" w:rsidP="0058567E">
      <w:pPr>
        <w:rPr>
          <w:rFonts w:ascii="Times New Roman" w:hAnsi="Times New Roman" w:cs="Times New Roman"/>
          <w:szCs w:val="20"/>
        </w:rPr>
      </w:pPr>
      <w:r w:rsidRPr="0058567E">
        <w:rPr>
          <w:rFonts w:ascii="Times New Roman" w:hAnsi="Times New Roman" w:cs="Times New Roman"/>
          <w:szCs w:val="20"/>
        </w:rPr>
        <w:t xml:space="preserve">Model </w:t>
      </w:r>
      <w:r w:rsidR="00000E43" w:rsidRPr="0058567E">
        <w:rPr>
          <w:rFonts w:ascii="Times New Roman" w:hAnsi="Times New Roman" w:cs="Times New Roman"/>
          <w:szCs w:val="20"/>
        </w:rPr>
        <w:t>4</w:t>
      </w:r>
      <w:r w:rsidR="00000E43">
        <w:rPr>
          <w:rFonts w:ascii="Times New Roman" w:hAnsi="Times New Roman" w:cs="Times New Roman"/>
          <w:szCs w:val="20"/>
        </w:rPr>
        <w:t>-</w:t>
      </w:r>
      <w:r w:rsidR="00000E43">
        <w:rPr>
          <w:rFonts w:ascii="Times New Roman" w:hAnsi="Times New Roman" w:cs="Times New Roman"/>
          <w:szCs w:val="20"/>
        </w:rPr>
        <w:t>C</w:t>
      </w:r>
      <w:r w:rsidRPr="0058567E">
        <w:rPr>
          <w:rFonts w:ascii="Times New Roman" w:hAnsi="Times New Roman" w:cs="Times New Roman"/>
          <w:szCs w:val="20"/>
        </w:rPr>
        <w:t xml:space="preserve"> additionally adjusted for the mean platelet count during Days 21–30.</w:t>
      </w:r>
    </w:p>
    <w:sectPr w:rsidR="008643A2" w:rsidRPr="0058567E" w:rsidSect="008643A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7D4A3" w14:textId="77777777" w:rsidR="005B351C" w:rsidRDefault="005B351C" w:rsidP="00615B29">
      <w:pPr>
        <w:spacing w:after="0" w:line="240" w:lineRule="auto"/>
      </w:pPr>
      <w:r>
        <w:separator/>
      </w:r>
    </w:p>
  </w:endnote>
  <w:endnote w:type="continuationSeparator" w:id="0">
    <w:p w14:paraId="564C8C45" w14:textId="77777777" w:rsidR="005B351C" w:rsidRDefault="005B351C" w:rsidP="0061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3278" w14:textId="77777777" w:rsidR="005B351C" w:rsidRDefault="005B351C" w:rsidP="00615B29">
      <w:pPr>
        <w:spacing w:after="0" w:line="240" w:lineRule="auto"/>
      </w:pPr>
      <w:r>
        <w:separator/>
      </w:r>
    </w:p>
  </w:footnote>
  <w:footnote w:type="continuationSeparator" w:id="0">
    <w:p w14:paraId="3B13530F" w14:textId="77777777" w:rsidR="005B351C" w:rsidRDefault="005B351C" w:rsidP="00615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78"/>
    <w:rsid w:val="00000E43"/>
    <w:rsid w:val="001551F0"/>
    <w:rsid w:val="00225EC9"/>
    <w:rsid w:val="002B7F29"/>
    <w:rsid w:val="003079D9"/>
    <w:rsid w:val="00320A19"/>
    <w:rsid w:val="00425240"/>
    <w:rsid w:val="005356E0"/>
    <w:rsid w:val="0058567E"/>
    <w:rsid w:val="005B351C"/>
    <w:rsid w:val="005C6956"/>
    <w:rsid w:val="0061339C"/>
    <w:rsid w:val="00615B29"/>
    <w:rsid w:val="006F2467"/>
    <w:rsid w:val="007324DF"/>
    <w:rsid w:val="00740D78"/>
    <w:rsid w:val="0074445C"/>
    <w:rsid w:val="0077668B"/>
    <w:rsid w:val="007840AC"/>
    <w:rsid w:val="00795DAB"/>
    <w:rsid w:val="007B77C8"/>
    <w:rsid w:val="00860B4D"/>
    <w:rsid w:val="008643A2"/>
    <w:rsid w:val="008B19C6"/>
    <w:rsid w:val="00915C6C"/>
    <w:rsid w:val="0092567F"/>
    <w:rsid w:val="009E5BED"/>
    <w:rsid w:val="00A36007"/>
    <w:rsid w:val="00A37423"/>
    <w:rsid w:val="00A73390"/>
    <w:rsid w:val="00AB6FA3"/>
    <w:rsid w:val="00BF4006"/>
    <w:rsid w:val="00C70711"/>
    <w:rsid w:val="00CA3209"/>
    <w:rsid w:val="00CF1695"/>
    <w:rsid w:val="00E41EC9"/>
    <w:rsid w:val="00E83C57"/>
    <w:rsid w:val="00E96601"/>
    <w:rsid w:val="00EB0046"/>
    <w:rsid w:val="00EF3D8C"/>
    <w:rsid w:val="00F04B65"/>
    <w:rsid w:val="00F41948"/>
    <w:rsid w:val="00FC135B"/>
    <w:rsid w:val="00FE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ECBF6"/>
  <w15:chartTrackingRefBased/>
  <w15:docId w15:val="{2BBC80AD-957A-4AB5-86D7-92946071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15B2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15B29"/>
  </w:style>
  <w:style w:type="paragraph" w:styleId="a5">
    <w:name w:val="footer"/>
    <w:basedOn w:val="a"/>
    <w:link w:val="Char0"/>
    <w:uiPriority w:val="99"/>
    <w:unhideWhenUsed/>
    <w:rsid w:val="00615B2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15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용호 지</dc:creator>
  <cp:keywords/>
  <dc:description/>
  <cp:lastModifiedBy>용호 지</cp:lastModifiedBy>
  <cp:revision>33</cp:revision>
  <dcterms:created xsi:type="dcterms:W3CDTF">2026-07-06T03:20:00Z</dcterms:created>
  <dcterms:modified xsi:type="dcterms:W3CDTF">2026-07-18T04:08:00Z</dcterms:modified>
</cp:coreProperties>
</file>