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DFB72D">
      <w:pPr>
        <w:spacing w:line="360" w:lineRule="auto"/>
        <w:rPr>
          <w:rFonts w:hint="default" w:ascii="Times New Roman" w:hAnsi="Times New Roman" w:cs="Times New Roman"/>
          <w:b/>
          <w:bCs/>
          <w:sz w:val="24"/>
        </w:rPr>
      </w:pPr>
      <w:bookmarkStart w:id="0" w:name="_Toc1633"/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Time-restricted Fasting-mediated Metabolic Reprogramming Alleviates Astrocytic Oxidative Stress and Mitochondrial Apoptosis following Ischemia-Reperfusion Injury via the BDH1/SLFN2/NRF2</w:t>
      </w:r>
    </w:p>
    <w:p w14:paraId="338DDA95">
      <w:pPr>
        <w:spacing w:line="360" w:lineRule="auto"/>
        <w:rPr>
          <w:rFonts w:hint="default" w:ascii="Times New Roman" w:hAnsi="Times New Roman" w:cs="Times New Roman"/>
          <w:b/>
          <w:bCs/>
          <w:sz w:val="24"/>
        </w:rPr>
      </w:pPr>
      <w:r>
        <w:rPr>
          <w:rFonts w:hint="default" w:ascii="Times New Roman" w:hAnsi="Times New Roman" w:cs="Times New Roman"/>
          <w:b/>
          <w:bCs/>
          <w:sz w:val="24"/>
        </w:rPr>
        <w:t>The authors</w:t>
      </w:r>
      <w:r>
        <w:rPr>
          <w:rFonts w:hint="default" w:ascii="Times New Roman" w:hAnsi="Times New Roman" w:cs="Times New Roman"/>
          <w:b/>
          <w:bCs/>
          <w:sz w:val="24"/>
          <w:vertAlign w:val="superscript"/>
        </w:rPr>
        <w:footnoteReference w:id="0"/>
      </w:r>
    </w:p>
    <w:p w14:paraId="640743B8">
      <w:pPr>
        <w:spacing w:line="360" w:lineRule="auto"/>
        <w:rPr>
          <w:rFonts w:hint="default" w:ascii="Times New Roman" w:hAnsi="Times New Roman" w:cs="Times New Roman" w:eastAsiaTheme="minorEastAsia"/>
          <w:sz w:val="24"/>
          <w:lang w:eastAsia="zh-CN"/>
        </w:rPr>
      </w:pPr>
      <w:r>
        <w:rPr>
          <w:rFonts w:eastAsia="宋体"/>
        </w:rPr>
        <w:t>Han Yin</w:t>
      </w:r>
      <w:r>
        <w:rPr>
          <w:rFonts w:eastAsia="宋体"/>
          <w:vertAlign w:val="superscript"/>
        </w:rPr>
        <w:t>1#</w:t>
      </w:r>
      <w:r>
        <w:rPr>
          <w:rFonts w:eastAsia="宋体"/>
        </w:rPr>
        <w:t>,</w:t>
      </w:r>
      <w:r>
        <w:rPr>
          <w:rFonts w:hint="eastAsia" w:eastAsia="宋体"/>
          <w:lang w:val="en-US" w:eastAsia="zh-CN"/>
        </w:rPr>
        <w:t xml:space="preserve"> </w:t>
      </w:r>
      <w:r>
        <w:rPr>
          <w:rFonts w:eastAsia="宋体"/>
        </w:rPr>
        <w:t>Yingying Zhang</w:t>
      </w:r>
      <w:r>
        <w:rPr>
          <w:rFonts w:eastAsia="宋体"/>
          <w:vertAlign w:val="superscript"/>
        </w:rPr>
        <w:t>1#</w:t>
      </w:r>
      <w:r>
        <w:rPr>
          <w:rFonts w:eastAsia="宋体"/>
        </w:rPr>
        <w:t>,</w:t>
      </w:r>
      <w:r>
        <w:rPr>
          <w:rFonts w:hint="eastAsia" w:eastAsia="宋体"/>
          <w:lang w:val="en-US" w:eastAsia="zh-CN"/>
        </w:rPr>
        <w:t xml:space="preserve"> </w:t>
      </w:r>
      <w:r>
        <w:rPr>
          <w:rFonts w:eastAsia="宋体"/>
        </w:rPr>
        <w:t>Hui Ci</w:t>
      </w:r>
      <w:r>
        <w:rPr>
          <w:rFonts w:eastAsia="宋体"/>
          <w:vertAlign w:val="superscript"/>
        </w:rPr>
        <w:t>1</w:t>
      </w:r>
      <w:r>
        <w:rPr>
          <w:rFonts w:eastAsia="宋体"/>
        </w:rPr>
        <w:t>,</w:t>
      </w:r>
      <w:r>
        <w:rPr>
          <w:rFonts w:hint="eastAsia" w:eastAsia="宋体"/>
          <w:lang w:val="en-US" w:eastAsia="zh-CN"/>
        </w:rPr>
        <w:t xml:space="preserve"> </w:t>
      </w:r>
      <w:r>
        <w:rPr>
          <w:rFonts w:eastAsia="宋体"/>
        </w:rPr>
        <w:t>Kun Li</w:t>
      </w:r>
      <w:r>
        <w:rPr>
          <w:rFonts w:eastAsia="宋体"/>
          <w:vertAlign w:val="superscript"/>
        </w:rPr>
        <w:t>1</w:t>
      </w:r>
      <w:r>
        <w:rPr>
          <w:rFonts w:eastAsia="宋体"/>
        </w:rPr>
        <w:t>,</w:t>
      </w:r>
      <w:r>
        <w:rPr>
          <w:rFonts w:hint="eastAsia" w:eastAsia="宋体"/>
          <w:lang w:val="en-US" w:eastAsia="zh-CN"/>
        </w:rPr>
        <w:t xml:space="preserve"> </w:t>
      </w:r>
      <w:r>
        <w:rPr>
          <w:rFonts w:eastAsia="宋体"/>
        </w:rPr>
        <w:t>Haiyu Zhang</w:t>
      </w:r>
      <w:r>
        <w:rPr>
          <w:rFonts w:eastAsia="宋体"/>
          <w:vertAlign w:val="superscript"/>
        </w:rPr>
        <w:t>2</w:t>
      </w:r>
      <w:r>
        <w:rPr>
          <w:rFonts w:eastAsia="宋体"/>
        </w:rPr>
        <w:t>,</w:t>
      </w:r>
      <w:r>
        <w:rPr>
          <w:rFonts w:hint="eastAsia" w:eastAsia="宋体"/>
          <w:lang w:val="en-US" w:eastAsia="zh-CN"/>
        </w:rPr>
        <w:t xml:space="preserve"> </w:t>
      </w:r>
      <w:r>
        <w:rPr>
          <w:rFonts w:eastAsia="宋体"/>
        </w:rPr>
        <w:t>Jinrong Wu</w:t>
      </w:r>
      <w:r>
        <w:rPr>
          <w:rFonts w:eastAsia="宋体"/>
          <w:vertAlign w:val="superscript"/>
        </w:rPr>
        <w:t>3</w:t>
      </w:r>
      <w:r>
        <w:rPr>
          <w:rFonts w:eastAsia="宋体"/>
        </w:rPr>
        <w:t>,</w:t>
      </w:r>
      <w:r>
        <w:rPr>
          <w:rFonts w:hint="eastAsia" w:eastAsia="宋体"/>
          <w:lang w:val="en-US" w:eastAsia="zh-CN"/>
        </w:rPr>
        <w:t xml:space="preserve"> </w:t>
      </w:r>
      <w:r>
        <w:rPr>
          <w:rFonts w:eastAsia="宋体"/>
        </w:rPr>
        <w:t>Xinmin Zhang</w:t>
      </w:r>
      <w:r>
        <w:rPr>
          <w:rFonts w:eastAsia="宋体"/>
          <w:vertAlign w:val="superscript"/>
        </w:rPr>
        <w:t>1</w:t>
      </w:r>
      <w:r>
        <w:rPr>
          <w:rFonts w:eastAsia="宋体"/>
        </w:rPr>
        <w:t xml:space="preserve"> ,</w:t>
      </w:r>
      <w:r>
        <w:rPr>
          <w:rFonts w:hint="eastAsia" w:eastAsia="宋体"/>
          <w:lang w:val="en-US" w:eastAsia="zh-CN"/>
        </w:rPr>
        <w:t xml:space="preserve"> </w:t>
      </w:r>
      <w:r>
        <w:rPr>
          <w:rFonts w:eastAsia="宋体"/>
        </w:rPr>
        <w:t>Hang Yang</w:t>
      </w:r>
      <w:r>
        <w:rPr>
          <w:rFonts w:eastAsia="宋体"/>
          <w:vertAlign w:val="superscript"/>
        </w:rPr>
        <w:t>1</w:t>
      </w:r>
      <w:r>
        <w:rPr>
          <w:rFonts w:eastAsia="宋体"/>
        </w:rPr>
        <w:t>, Qian Yu</w:t>
      </w:r>
      <w:r>
        <w:rPr>
          <w:rFonts w:eastAsia="宋体"/>
          <w:vertAlign w:val="superscript"/>
        </w:rPr>
        <w:t>1</w:t>
      </w:r>
      <w:r>
        <w:rPr>
          <w:rFonts w:eastAsia="宋体"/>
        </w:rPr>
        <w:t>, Dandan Wang</w:t>
      </w:r>
      <w:r>
        <w:rPr>
          <w:rFonts w:eastAsia="宋体"/>
          <w:vertAlign w:val="superscript"/>
        </w:rPr>
        <w:t>4*</w:t>
      </w:r>
      <w:r>
        <w:rPr>
          <w:rFonts w:eastAsia="宋体"/>
        </w:rPr>
        <w:t>, Shanshan Yang</w:t>
      </w:r>
      <w:r>
        <w:rPr>
          <w:rFonts w:eastAsia="宋体"/>
          <w:vertAlign w:val="superscript"/>
        </w:rPr>
        <w:t>5*</w:t>
      </w:r>
      <w:r>
        <w:rPr>
          <w:rFonts w:eastAsia="宋体"/>
        </w:rPr>
        <w:t>, Guangyou Wang</w:t>
      </w:r>
      <w:r>
        <w:rPr>
          <w:rFonts w:eastAsia="宋体"/>
          <w:vertAlign w:val="superscript"/>
        </w:rPr>
        <w:t>1,5,6*</w:t>
      </w:r>
      <w:r>
        <w:rPr>
          <w:rFonts w:eastAsia="宋体"/>
        </w:rPr>
        <w:t>, Tongshuai Zhang</w:t>
      </w:r>
      <w:r>
        <w:rPr>
          <w:rFonts w:eastAsia="宋体"/>
          <w:vertAlign w:val="superscript"/>
        </w:rPr>
        <w:t>1*</w:t>
      </w:r>
      <w:r>
        <w:rPr>
          <w:rFonts w:eastAsia="宋体"/>
        </w:rPr>
        <w:t>.</w:t>
      </w:r>
      <w:bookmarkStart w:id="1" w:name="_GoBack"/>
      <w:bookmarkEnd w:id="1"/>
    </w:p>
    <w:p w14:paraId="05BDCF86">
      <w:pPr>
        <w:numPr>
          <w:ilvl w:val="0"/>
          <w:numId w:val="1"/>
        </w:numPr>
        <w:spacing w:line="360" w:lineRule="auto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 xml:space="preserve">Department of Neurobiology, Heilongjiang Provincial Key Laboratory of Neurobiology, </w:t>
      </w:r>
      <w:r>
        <w:rPr>
          <w:rFonts w:hint="default" w:ascii="Times New Roman" w:hAnsi="Times New Roman" w:cs="Times New Roman"/>
          <w:sz w:val="24"/>
          <w:lang w:val="en-US" w:eastAsia="zh-CN"/>
        </w:rPr>
        <w:t xml:space="preserve">School of Basic Medical Sciences, </w:t>
      </w:r>
      <w:r>
        <w:rPr>
          <w:rFonts w:hint="default" w:ascii="Times New Roman" w:hAnsi="Times New Roman" w:cs="Times New Roman"/>
          <w:sz w:val="24"/>
        </w:rPr>
        <w:t>Harbin Medical University, No</w:t>
      </w:r>
      <w:r>
        <w:rPr>
          <w:rFonts w:hint="default" w:ascii="Times New Roman" w:hAnsi="Times New Roman" w:cs="Times New Roman"/>
          <w:sz w:val="24"/>
          <w:lang w:eastAsia="zh-CN"/>
        </w:rPr>
        <w:t xml:space="preserve">. </w:t>
      </w:r>
      <w:r>
        <w:rPr>
          <w:rFonts w:hint="default" w:ascii="Times New Roman" w:hAnsi="Times New Roman" w:cs="Times New Roman"/>
          <w:sz w:val="24"/>
        </w:rPr>
        <w:t>158 Baojian Road, Nangang District, Harbin 150081, Heilongjiang, P</w:t>
      </w:r>
      <w:r>
        <w:rPr>
          <w:rFonts w:hint="default" w:ascii="Times New Roman" w:hAnsi="Times New Roman" w:cs="Times New Roman"/>
          <w:sz w:val="24"/>
          <w:lang w:eastAsia="zh-CN"/>
        </w:rPr>
        <w:t xml:space="preserve">. </w:t>
      </w:r>
      <w:r>
        <w:rPr>
          <w:rFonts w:hint="default" w:ascii="Times New Roman" w:hAnsi="Times New Roman" w:cs="Times New Roman"/>
          <w:sz w:val="24"/>
        </w:rPr>
        <w:t>R</w:t>
      </w:r>
      <w:r>
        <w:rPr>
          <w:rFonts w:hint="default" w:ascii="Times New Roman" w:hAnsi="Times New Roman" w:cs="Times New Roman"/>
          <w:sz w:val="24"/>
          <w:lang w:eastAsia="zh-CN"/>
        </w:rPr>
        <w:t xml:space="preserve">. </w:t>
      </w:r>
      <w:r>
        <w:rPr>
          <w:rFonts w:hint="default" w:ascii="Times New Roman" w:hAnsi="Times New Roman" w:cs="Times New Roman"/>
          <w:sz w:val="24"/>
        </w:rPr>
        <w:t>China</w:t>
      </w:r>
    </w:p>
    <w:p w14:paraId="1244F8B4"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>Key Laboratory of Cardiovascular Disease Acousto-Optic Electromagnetic Diagnosis and Treatment in Heilongjiang Province, The First Affiliated Hospital of Harbin</w:t>
      </w:r>
      <w:r>
        <w:rPr>
          <w:rFonts w:hint="default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</w:rPr>
        <w:t>Medical University</w:t>
      </w:r>
      <w:r>
        <w:rPr>
          <w:rFonts w:hint="default" w:ascii="Times New Roman" w:hAnsi="Times New Roman" w:cs="Times New Roman"/>
          <w:sz w:val="24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sz w:val="24"/>
        </w:rPr>
        <w:t>No</w:t>
      </w:r>
      <w:r>
        <w:rPr>
          <w:rFonts w:hint="default" w:ascii="Times New Roman" w:hAnsi="Times New Roman" w:cs="Times New Roman"/>
          <w:sz w:val="24"/>
          <w:lang w:eastAsia="zh-CN"/>
        </w:rPr>
        <w:t xml:space="preserve">. </w:t>
      </w:r>
      <w:r>
        <w:rPr>
          <w:rFonts w:hint="default" w:ascii="Times New Roman" w:hAnsi="Times New Roman" w:cs="Times New Roman"/>
          <w:sz w:val="24"/>
        </w:rPr>
        <w:t>23 Youzheng Street, Nangang District, Harbin, 150001, Heilongjiang, P</w:t>
      </w:r>
      <w:r>
        <w:rPr>
          <w:rFonts w:hint="default" w:ascii="Times New Roman" w:hAnsi="Times New Roman" w:cs="Times New Roman"/>
          <w:sz w:val="24"/>
          <w:lang w:eastAsia="zh-CN"/>
        </w:rPr>
        <w:t xml:space="preserve">. </w:t>
      </w:r>
      <w:r>
        <w:rPr>
          <w:rFonts w:hint="default" w:ascii="Times New Roman" w:hAnsi="Times New Roman" w:cs="Times New Roman"/>
          <w:sz w:val="24"/>
        </w:rPr>
        <w:t>R</w:t>
      </w:r>
      <w:r>
        <w:rPr>
          <w:rFonts w:hint="default" w:ascii="Times New Roman" w:hAnsi="Times New Roman" w:cs="Times New Roman"/>
          <w:sz w:val="24"/>
          <w:lang w:eastAsia="zh-CN"/>
        </w:rPr>
        <w:t xml:space="preserve">. </w:t>
      </w:r>
      <w:r>
        <w:rPr>
          <w:rFonts w:hint="default" w:ascii="Times New Roman" w:hAnsi="Times New Roman" w:cs="Times New Roman"/>
          <w:sz w:val="24"/>
        </w:rPr>
        <w:t>China</w:t>
      </w:r>
    </w:p>
    <w:p w14:paraId="71F5BC86"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>Department of Anaesthesiology, The First Affiliated Hospital of Harbin Medical University, Harbin 150001, Heilongjiang, China</w:t>
      </w:r>
    </w:p>
    <w:p w14:paraId="4E26A8C0"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>Wu Lian De Memorial Hospital, The First Affiliated Hospital of Harbin Medical University, Harbin 150001, Heilongjiang, China</w:t>
      </w:r>
    </w:p>
    <w:p w14:paraId="5DCF0DD0"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>Department of Neurology, The First Affiliated Hospital of Harbin Medical University, No</w:t>
      </w:r>
      <w:r>
        <w:rPr>
          <w:rFonts w:hint="default" w:ascii="Times New Roman" w:hAnsi="Times New Roman" w:cs="Times New Roman"/>
          <w:sz w:val="24"/>
          <w:lang w:eastAsia="zh-CN"/>
        </w:rPr>
        <w:t xml:space="preserve">. </w:t>
      </w:r>
      <w:r>
        <w:rPr>
          <w:rFonts w:hint="default" w:ascii="Times New Roman" w:hAnsi="Times New Roman" w:cs="Times New Roman"/>
          <w:sz w:val="24"/>
        </w:rPr>
        <w:t>23 Youzheng Street, Nangang District, Harbin, 150001, Heilongjiang, P</w:t>
      </w:r>
      <w:r>
        <w:rPr>
          <w:rFonts w:hint="default" w:ascii="Times New Roman" w:hAnsi="Times New Roman" w:cs="Times New Roman"/>
          <w:sz w:val="24"/>
          <w:lang w:eastAsia="zh-CN"/>
        </w:rPr>
        <w:t xml:space="preserve">. </w:t>
      </w:r>
      <w:r>
        <w:rPr>
          <w:rFonts w:hint="default" w:ascii="Times New Roman" w:hAnsi="Times New Roman" w:cs="Times New Roman"/>
          <w:sz w:val="24"/>
        </w:rPr>
        <w:t>R</w:t>
      </w:r>
      <w:r>
        <w:rPr>
          <w:rFonts w:hint="default" w:ascii="Times New Roman" w:hAnsi="Times New Roman" w:cs="Times New Roman"/>
          <w:sz w:val="24"/>
          <w:lang w:eastAsia="zh-CN"/>
        </w:rPr>
        <w:t xml:space="preserve">. </w:t>
      </w:r>
      <w:r>
        <w:rPr>
          <w:rFonts w:hint="default" w:ascii="Times New Roman" w:hAnsi="Times New Roman" w:cs="Times New Roman"/>
          <w:sz w:val="24"/>
        </w:rPr>
        <w:t>China</w:t>
      </w:r>
    </w:p>
    <w:p w14:paraId="3A19460E"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 xml:space="preserve">Department of Neurosurgery, The </w:t>
      </w:r>
      <w:r>
        <w:rPr>
          <w:rFonts w:hint="default" w:ascii="Times New Roman" w:hAnsi="Times New Roman" w:cs="Times New Roman"/>
          <w:sz w:val="24"/>
          <w:lang w:val="en-US" w:eastAsia="zh-CN"/>
        </w:rPr>
        <w:t>Secend</w:t>
      </w:r>
      <w:r>
        <w:rPr>
          <w:rFonts w:hint="default" w:ascii="Times New Roman" w:hAnsi="Times New Roman" w:cs="Times New Roman"/>
          <w:sz w:val="24"/>
        </w:rPr>
        <w:t xml:space="preserve"> Affiliated Hospital of Harbin Medical University,</w:t>
      </w:r>
      <w:r>
        <w:rPr>
          <w:rFonts w:hint="default" w:ascii="Times New Roman" w:hAnsi="Times New Roman" w:cs="Times New Roman"/>
          <w:sz w:val="24"/>
          <w:lang w:val="en-US" w:eastAsia="zh-CN"/>
        </w:rPr>
        <w:t xml:space="preserve"> No. 246 Xuefu Road, Nangang District, Harbin, 150001, Heilongjiang, P. R. China</w:t>
      </w:r>
    </w:p>
    <w:p w14:paraId="76A16604">
      <w:pPr>
        <w:spacing w:line="360" w:lineRule="auto"/>
        <w:rPr>
          <w:rFonts w:hint="default" w:ascii="Times New Roman" w:hAnsi="Times New Roman" w:cs="Times New Roman"/>
          <w:b/>
          <w:bCs/>
          <w:sz w:val="24"/>
        </w:rPr>
      </w:pPr>
      <w:r>
        <w:rPr>
          <w:rFonts w:hint="default" w:ascii="Times New Roman" w:hAnsi="Times New Roman" w:cs="Times New Roman"/>
          <w:b/>
          <w:bCs/>
          <w:sz w:val="24"/>
        </w:rPr>
        <w:t>*Corresponding author:</w:t>
      </w:r>
    </w:p>
    <w:p w14:paraId="2F733235">
      <w:pPr>
        <w:spacing w:line="360" w:lineRule="auto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 xml:space="preserve">Tongshuai Zhang  Email: </w:t>
      </w:r>
      <w:r>
        <w:rPr>
          <w:rFonts w:hint="default" w:ascii="Times New Roman" w:hAnsi="Times New Roman" w:cs="Times New Roman"/>
          <w:sz w:val="24"/>
        </w:rPr>
        <w:fldChar w:fldCharType="begin"/>
      </w:r>
      <w:r>
        <w:rPr>
          <w:rFonts w:hint="default" w:ascii="Times New Roman" w:hAnsi="Times New Roman" w:cs="Times New Roman"/>
          <w:sz w:val="24"/>
        </w:rPr>
        <w:instrText xml:space="preserve"> HYPERLINK "mailto:zhangtongshuai@hrbmu.edu.cn" </w:instrText>
      </w:r>
      <w:r>
        <w:rPr>
          <w:rFonts w:hint="default" w:ascii="Times New Roman" w:hAnsi="Times New Roman" w:cs="Times New Roman"/>
          <w:sz w:val="24"/>
        </w:rPr>
        <w:fldChar w:fldCharType="separate"/>
      </w:r>
      <w:r>
        <w:rPr>
          <w:rStyle w:val="7"/>
          <w:rFonts w:hint="default" w:ascii="Times New Roman" w:hAnsi="Times New Roman" w:cs="Times New Roman"/>
          <w:sz w:val="24"/>
        </w:rPr>
        <w:t>zhangtongshuai@hrbmu</w:t>
      </w:r>
      <w:r>
        <w:rPr>
          <w:rStyle w:val="7"/>
          <w:rFonts w:hint="default" w:ascii="Times New Roman" w:hAnsi="Times New Roman" w:cs="Times New Roman"/>
          <w:sz w:val="24"/>
          <w:lang w:eastAsia="zh-CN"/>
        </w:rPr>
        <w:t xml:space="preserve">. </w:t>
      </w:r>
      <w:r>
        <w:rPr>
          <w:rStyle w:val="7"/>
          <w:rFonts w:hint="default" w:ascii="Times New Roman" w:hAnsi="Times New Roman" w:cs="Times New Roman"/>
          <w:sz w:val="24"/>
        </w:rPr>
        <w:t>edu</w:t>
      </w:r>
      <w:r>
        <w:rPr>
          <w:rStyle w:val="7"/>
          <w:rFonts w:hint="default" w:ascii="Times New Roman" w:hAnsi="Times New Roman" w:cs="Times New Roman"/>
          <w:sz w:val="24"/>
          <w:lang w:eastAsia="zh-CN"/>
        </w:rPr>
        <w:t xml:space="preserve">. </w:t>
      </w:r>
      <w:r>
        <w:rPr>
          <w:rStyle w:val="7"/>
          <w:rFonts w:hint="default" w:ascii="Times New Roman" w:hAnsi="Times New Roman" w:cs="Times New Roman"/>
          <w:sz w:val="24"/>
        </w:rPr>
        <w:t>cn</w:t>
      </w:r>
      <w:r>
        <w:rPr>
          <w:rFonts w:hint="default" w:ascii="Times New Roman" w:hAnsi="Times New Roman" w:cs="Times New Roman"/>
          <w:sz w:val="24"/>
        </w:rPr>
        <w:fldChar w:fldCharType="end"/>
      </w:r>
    </w:p>
    <w:p w14:paraId="5B9FC0AB">
      <w:pPr>
        <w:spacing w:line="360" w:lineRule="auto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 xml:space="preserve">Guangyou Wang   Email: </w:t>
      </w:r>
      <w:r>
        <w:rPr>
          <w:rFonts w:hint="default" w:ascii="Times New Roman" w:hAnsi="Times New Roman" w:cs="Times New Roman"/>
          <w:sz w:val="24"/>
        </w:rPr>
        <w:fldChar w:fldCharType="begin"/>
      </w:r>
      <w:r>
        <w:rPr>
          <w:rFonts w:hint="default" w:ascii="Times New Roman" w:hAnsi="Times New Roman" w:cs="Times New Roman"/>
          <w:sz w:val="24"/>
        </w:rPr>
        <w:instrText xml:space="preserve"> HYPERLINK "mailto:wangguangyou@hrbmu.edu.cn" </w:instrText>
      </w:r>
      <w:r>
        <w:rPr>
          <w:rFonts w:hint="default" w:ascii="Times New Roman" w:hAnsi="Times New Roman" w:cs="Times New Roman"/>
          <w:sz w:val="24"/>
        </w:rPr>
        <w:fldChar w:fldCharType="separate"/>
      </w:r>
      <w:r>
        <w:rPr>
          <w:rStyle w:val="7"/>
          <w:rFonts w:hint="default" w:ascii="Times New Roman" w:hAnsi="Times New Roman" w:cs="Times New Roman"/>
          <w:sz w:val="24"/>
        </w:rPr>
        <w:t>wangguangyou@hrbmu</w:t>
      </w:r>
      <w:r>
        <w:rPr>
          <w:rStyle w:val="7"/>
          <w:rFonts w:hint="default" w:ascii="Times New Roman" w:hAnsi="Times New Roman" w:cs="Times New Roman"/>
          <w:sz w:val="24"/>
          <w:lang w:eastAsia="zh-CN"/>
        </w:rPr>
        <w:t xml:space="preserve">. </w:t>
      </w:r>
      <w:r>
        <w:rPr>
          <w:rStyle w:val="7"/>
          <w:rFonts w:hint="default" w:ascii="Times New Roman" w:hAnsi="Times New Roman" w:cs="Times New Roman"/>
          <w:sz w:val="24"/>
        </w:rPr>
        <w:t>edu</w:t>
      </w:r>
      <w:r>
        <w:rPr>
          <w:rStyle w:val="7"/>
          <w:rFonts w:hint="default" w:ascii="Times New Roman" w:hAnsi="Times New Roman" w:cs="Times New Roman"/>
          <w:sz w:val="24"/>
          <w:lang w:eastAsia="zh-CN"/>
        </w:rPr>
        <w:t xml:space="preserve">. </w:t>
      </w:r>
      <w:r>
        <w:rPr>
          <w:rStyle w:val="7"/>
          <w:rFonts w:hint="default" w:ascii="Times New Roman" w:hAnsi="Times New Roman" w:cs="Times New Roman"/>
          <w:sz w:val="24"/>
        </w:rPr>
        <w:t>cn</w:t>
      </w:r>
      <w:r>
        <w:rPr>
          <w:rFonts w:hint="default" w:ascii="Times New Roman" w:hAnsi="Times New Roman" w:cs="Times New Roman"/>
          <w:sz w:val="24"/>
        </w:rPr>
        <w:fldChar w:fldCharType="end"/>
      </w:r>
    </w:p>
    <w:p w14:paraId="1AAF55C3">
      <w:pPr>
        <w:spacing w:line="360" w:lineRule="auto"/>
        <w:rPr>
          <w:rFonts w:hint="default" w:ascii="Times New Roman" w:hAnsi="Times New Roman" w:cs="Times New Roman"/>
          <w:sz w:val="24"/>
          <w:lang w:val="en-US" w:eastAsia="zh-CN"/>
        </w:rPr>
      </w:pPr>
      <w:r>
        <w:rPr>
          <w:rFonts w:hint="default" w:ascii="Times New Roman" w:hAnsi="Times New Roman" w:cs="Times New Roman"/>
          <w:sz w:val="24"/>
        </w:rPr>
        <w:t>Shan</w:t>
      </w:r>
      <w:r>
        <w:rPr>
          <w:rFonts w:hint="default" w:ascii="Times New Roman" w:hAnsi="Times New Roman" w:cs="Times New Roman"/>
          <w:sz w:val="24"/>
          <w:lang w:val="en-US" w:eastAsia="zh-CN"/>
        </w:rPr>
        <w:t>s</w:t>
      </w:r>
      <w:r>
        <w:rPr>
          <w:rFonts w:hint="default" w:ascii="Times New Roman" w:hAnsi="Times New Roman" w:cs="Times New Roman"/>
          <w:sz w:val="24"/>
        </w:rPr>
        <w:t>han Yang   Email</w:t>
      </w:r>
      <w:r>
        <w:rPr>
          <w:rFonts w:hint="default" w:ascii="Times New Roman" w:hAnsi="Times New Roman" w:cs="Times New Roman"/>
          <w:sz w:val="24"/>
          <w:lang w:val="en-US" w:eastAsia="zh-CN"/>
        </w:rPr>
        <w:t xml:space="preserve">: </w:t>
      </w:r>
      <w:r>
        <w:rPr>
          <w:rFonts w:hint="default" w:ascii="Times New Roman" w:hAnsi="Times New Roman" w:cs="Times New Roman"/>
          <w:sz w:val="24"/>
          <w:lang w:val="en-US" w:eastAsia="zh-CN"/>
        </w:rPr>
        <w:fldChar w:fldCharType="begin"/>
      </w:r>
      <w:r>
        <w:rPr>
          <w:rFonts w:hint="default" w:ascii="Times New Roman" w:hAnsi="Times New Roman" w:cs="Times New Roman"/>
          <w:sz w:val="24"/>
          <w:lang w:val="en-US" w:eastAsia="zh-CN"/>
        </w:rPr>
        <w:instrText xml:space="preserve"> HYPERLINK "mailto:yangshanshan81@hrbmu.edu.cn" </w:instrText>
      </w:r>
      <w:r>
        <w:rPr>
          <w:rFonts w:hint="default" w:ascii="Times New Roman" w:hAnsi="Times New Roman" w:cs="Times New Roman"/>
          <w:sz w:val="24"/>
          <w:lang w:val="en-US" w:eastAsia="zh-CN"/>
        </w:rPr>
        <w:fldChar w:fldCharType="separate"/>
      </w:r>
      <w:r>
        <w:rPr>
          <w:rStyle w:val="7"/>
          <w:rFonts w:hint="default" w:ascii="Times New Roman" w:hAnsi="Times New Roman" w:cs="Times New Roman"/>
          <w:sz w:val="24"/>
          <w:lang w:val="en-US" w:eastAsia="zh-CN"/>
        </w:rPr>
        <w:t>yangshanshan81@hrbmu. edu. cn</w:t>
      </w:r>
      <w:r>
        <w:rPr>
          <w:rFonts w:hint="default" w:ascii="Times New Roman" w:hAnsi="Times New Roman" w:cs="Times New Roman"/>
          <w:sz w:val="24"/>
          <w:lang w:val="en-US" w:eastAsia="zh-CN"/>
        </w:rPr>
        <w:fldChar w:fldCharType="end"/>
      </w:r>
    </w:p>
    <w:p w14:paraId="57A079B8">
      <w:pPr>
        <w:spacing w:line="360" w:lineRule="auto"/>
        <w:rPr>
          <w:rFonts w:hint="default" w:ascii="Times New Roman" w:hAnsi="Times New Roman" w:cs="Times New Roman"/>
          <w:sz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lang w:val="en-US" w:eastAsia="zh-CN"/>
        </w:rPr>
        <w:t xml:space="preserve">Dandan Wang   </w:t>
      </w:r>
      <w:r>
        <w:rPr>
          <w:rFonts w:hint="default" w:ascii="Times New Roman" w:hAnsi="Times New Roman" w:cs="Times New Roman"/>
          <w:sz w:val="24"/>
        </w:rPr>
        <w:t>Email</w:t>
      </w:r>
      <w:r>
        <w:rPr>
          <w:rFonts w:hint="default" w:ascii="Times New Roman" w:hAnsi="Times New Roman" w:cs="Times New Roman"/>
          <w:sz w:val="24"/>
          <w:lang w:val="en-US" w:eastAsia="zh-CN"/>
        </w:rPr>
        <w:t xml:space="preserve">: </w:t>
      </w:r>
      <w:r>
        <w:rPr>
          <w:rFonts w:hint="default" w:ascii="Times New Roman" w:hAnsi="Times New Roman" w:cs="Times New Roman"/>
          <w:sz w:val="24"/>
          <w:lang w:val="en-US" w:eastAsia="zh-CN"/>
        </w:rPr>
        <w:fldChar w:fldCharType="begin"/>
      </w:r>
      <w:r>
        <w:rPr>
          <w:rFonts w:hint="default" w:ascii="Times New Roman" w:hAnsi="Times New Roman" w:cs="Times New Roman"/>
          <w:sz w:val="24"/>
          <w:lang w:val="en-US" w:eastAsia="zh-CN"/>
        </w:rPr>
        <w:instrText xml:space="preserve"> HYPERLINK "mailto:wangdandan1973@126.com" </w:instrText>
      </w:r>
      <w:r>
        <w:rPr>
          <w:rFonts w:hint="default" w:ascii="Times New Roman" w:hAnsi="Times New Roman" w:cs="Times New Roman"/>
          <w:sz w:val="24"/>
          <w:lang w:val="en-US" w:eastAsia="zh-CN"/>
        </w:rPr>
        <w:fldChar w:fldCharType="separate"/>
      </w:r>
      <w:r>
        <w:rPr>
          <w:rStyle w:val="7"/>
          <w:rFonts w:hint="default" w:ascii="Times New Roman" w:hAnsi="Times New Roman" w:cs="Times New Roman"/>
          <w:sz w:val="24"/>
          <w:lang w:val="en-US" w:eastAsia="zh-CN"/>
        </w:rPr>
        <w:t>wangdandan1973@126.com</w:t>
      </w:r>
      <w:r>
        <w:rPr>
          <w:rFonts w:hint="default" w:ascii="Times New Roman" w:hAnsi="Times New Roman" w:cs="Times New Roman"/>
          <w:sz w:val="24"/>
          <w:lang w:val="en-US" w:eastAsia="zh-CN"/>
        </w:rPr>
        <w:fldChar w:fldCharType="end"/>
      </w:r>
    </w:p>
    <w:p w14:paraId="5379D40F">
      <w:pPr>
        <w:spacing w:line="360" w:lineRule="auto"/>
        <w:rPr>
          <w:rFonts w:hint="default" w:ascii="Times New Roman" w:hAnsi="Times New Roman" w:cs="Times New Roman"/>
          <w:b/>
          <w:bCs/>
          <w:sz w:val="24"/>
        </w:rPr>
      </w:pPr>
      <w:r>
        <w:rPr>
          <w:rFonts w:hint="default" w:ascii="Times New Roman" w:hAnsi="Times New Roman" w:cs="Times New Roman"/>
          <w:b/>
          <w:bCs/>
          <w:sz w:val="24"/>
        </w:rPr>
        <w:t>Postal address</w:t>
      </w:r>
    </w:p>
    <w:p w14:paraId="03C92276">
      <w:pPr>
        <w:numPr>
          <w:ilvl w:val="0"/>
          <w:numId w:val="2"/>
        </w:numPr>
        <w:spacing w:line="360" w:lineRule="auto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>Department of Neurobiology, Heilongjiang Provincial Key Laboratory of Neurobiology, Harbin Medical University, Harbin 150081, Heilongjiang, P</w:t>
      </w:r>
      <w:r>
        <w:rPr>
          <w:rFonts w:hint="default" w:ascii="Times New Roman" w:hAnsi="Times New Roman" w:cs="Times New Roman"/>
          <w:sz w:val="24"/>
          <w:lang w:eastAsia="zh-CN"/>
        </w:rPr>
        <w:t xml:space="preserve">. </w:t>
      </w:r>
      <w:r>
        <w:rPr>
          <w:rFonts w:hint="default" w:ascii="Times New Roman" w:hAnsi="Times New Roman" w:cs="Times New Roman"/>
          <w:sz w:val="24"/>
        </w:rPr>
        <w:t>R</w:t>
      </w:r>
      <w:r>
        <w:rPr>
          <w:rFonts w:hint="default" w:ascii="Times New Roman" w:hAnsi="Times New Roman" w:cs="Times New Roman"/>
          <w:sz w:val="24"/>
          <w:lang w:eastAsia="zh-CN"/>
        </w:rPr>
        <w:t xml:space="preserve">. </w:t>
      </w:r>
      <w:r>
        <w:rPr>
          <w:rFonts w:hint="default" w:ascii="Times New Roman" w:hAnsi="Times New Roman" w:cs="Times New Roman"/>
          <w:sz w:val="24"/>
        </w:rPr>
        <w:t>China</w:t>
      </w:r>
    </w:p>
    <w:p w14:paraId="563BC8A1">
      <w:pPr>
        <w:numPr>
          <w:ilvl w:val="0"/>
          <w:numId w:val="2"/>
        </w:numPr>
        <w:spacing w:line="360" w:lineRule="auto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>Department of Neurology, The First Affiliated Hospital of Harbin Medical University, No</w:t>
      </w:r>
      <w:r>
        <w:rPr>
          <w:rFonts w:hint="default" w:ascii="Times New Roman" w:hAnsi="Times New Roman" w:cs="Times New Roman"/>
          <w:sz w:val="24"/>
          <w:lang w:eastAsia="zh-CN"/>
        </w:rPr>
        <w:t xml:space="preserve">. </w:t>
      </w:r>
      <w:r>
        <w:rPr>
          <w:rFonts w:hint="default" w:ascii="Times New Roman" w:hAnsi="Times New Roman" w:cs="Times New Roman"/>
          <w:sz w:val="24"/>
        </w:rPr>
        <w:t>23 Youzheng Street, Nangang District, Harbin, 150001, Heilongjiang, P</w:t>
      </w:r>
      <w:r>
        <w:rPr>
          <w:rFonts w:hint="default" w:ascii="Times New Roman" w:hAnsi="Times New Roman" w:cs="Times New Roman"/>
          <w:sz w:val="24"/>
          <w:lang w:eastAsia="zh-CN"/>
        </w:rPr>
        <w:t xml:space="preserve">. </w:t>
      </w:r>
      <w:r>
        <w:rPr>
          <w:rFonts w:hint="default" w:ascii="Times New Roman" w:hAnsi="Times New Roman" w:cs="Times New Roman"/>
          <w:sz w:val="24"/>
        </w:rPr>
        <w:t>R</w:t>
      </w:r>
      <w:r>
        <w:rPr>
          <w:rFonts w:hint="default" w:ascii="Times New Roman" w:hAnsi="Times New Roman" w:cs="Times New Roman"/>
          <w:sz w:val="24"/>
          <w:lang w:eastAsia="zh-CN"/>
        </w:rPr>
        <w:t xml:space="preserve">. </w:t>
      </w:r>
      <w:r>
        <w:rPr>
          <w:rFonts w:hint="default" w:ascii="Times New Roman" w:hAnsi="Times New Roman" w:cs="Times New Roman"/>
          <w:sz w:val="24"/>
        </w:rPr>
        <w:t>China</w:t>
      </w:r>
    </w:p>
    <w:p w14:paraId="5AF3073D">
      <w:pPr>
        <w:numPr>
          <w:ilvl w:val="0"/>
          <w:numId w:val="2"/>
        </w:numPr>
        <w:spacing w:line="360" w:lineRule="auto"/>
        <w:ind w:left="0" w:leftChars="0" w:firstLine="0" w:firstLineChars="0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 xml:space="preserve">Department of Neurosurgery, The </w:t>
      </w:r>
      <w:r>
        <w:rPr>
          <w:rFonts w:hint="default" w:ascii="Times New Roman" w:hAnsi="Times New Roman" w:cs="Times New Roman"/>
          <w:sz w:val="24"/>
          <w:lang w:val="en-US" w:eastAsia="zh-CN"/>
        </w:rPr>
        <w:t>Secend</w:t>
      </w:r>
      <w:r>
        <w:rPr>
          <w:rFonts w:hint="default" w:ascii="Times New Roman" w:hAnsi="Times New Roman" w:cs="Times New Roman"/>
          <w:sz w:val="24"/>
        </w:rPr>
        <w:t xml:space="preserve"> Affiliated Hospital of Harbin Medical University,</w:t>
      </w:r>
      <w:r>
        <w:rPr>
          <w:rFonts w:hint="default" w:ascii="Times New Roman" w:hAnsi="Times New Roman" w:cs="Times New Roman"/>
          <w:sz w:val="24"/>
          <w:lang w:val="en-US" w:eastAsia="zh-CN"/>
        </w:rPr>
        <w:t xml:space="preserve"> No. 246 Xuefu Road, Nangang District, Harbin, 150001, Heilongjiang, P. R. China</w:t>
      </w:r>
    </w:p>
    <w:p w14:paraId="3997B5A3">
      <w:pPr>
        <w:numPr>
          <w:ilvl w:val="0"/>
          <w:numId w:val="2"/>
        </w:numPr>
        <w:spacing w:line="360" w:lineRule="auto"/>
        <w:ind w:left="0" w:leftChars="0" w:firstLine="0" w:firstLineChars="0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>Department of Anaesthesiology, The First Affiliated Hospital of Harbin Medical University, Harbin 150001, Heilongjiang, China</w:t>
      </w:r>
    </w:p>
    <w:p w14:paraId="4E8CB86E">
      <w:pPr>
        <w:spacing w:line="360" w:lineRule="auto"/>
        <w:rPr>
          <w:rFonts w:hint="default" w:ascii="Times New Roman" w:hAnsi="Times New Roman" w:cs="Times New Roman"/>
          <w:b/>
          <w:bCs/>
          <w:sz w:val="24"/>
        </w:rPr>
        <w:sectPr>
          <w:footnotePr>
            <w:numRestart w:val="eachPage"/>
          </w:footnote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default" w:ascii="Times New Roman" w:hAnsi="Times New Roman" w:cs="Times New Roman"/>
          <w:b/>
          <w:bCs/>
          <w:sz w:val="24"/>
        </w:rPr>
        <w:t>ORCID：</w:t>
      </w:r>
      <w:r>
        <w:rPr>
          <w:rFonts w:hint="default" w:ascii="Times New Roman" w:hAnsi="Times New Roman" w:cs="Times New Roman"/>
          <w:sz w:val="24"/>
        </w:rPr>
        <w:t>0009-0002-4988-280</w:t>
      </w:r>
    </w:p>
    <w:p w14:paraId="3369F7FC">
      <w:pPr>
        <w:spacing w:line="360" w:lineRule="auto"/>
        <w:rPr>
          <w:rStyle w:val="12"/>
          <w:rFonts w:ascii="Times New Roman" w:hAnsi="Times New Roman" w:cs="Times New Roman"/>
          <w:sz w:val="24"/>
          <w:szCs w:val="24"/>
        </w:rPr>
      </w:pPr>
    </w:p>
    <w:p w14:paraId="6BDF66C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Style w:val="12"/>
          <w:rFonts w:ascii="Times New Roman" w:hAnsi="Times New Roman" w:cs="Times New Roman"/>
          <w:sz w:val="24"/>
          <w:szCs w:val="24"/>
        </w:rPr>
        <w:t xml:space="preserve">Supplementary table </w:t>
      </w:r>
      <w:bookmarkEnd w:id="0"/>
      <w:r>
        <w:rPr>
          <w:rStyle w:val="12"/>
          <w:rFonts w:hint="eastAsia" w:cs="Times New Roman"/>
          <w:sz w:val="24"/>
          <w:szCs w:val="24"/>
          <w:lang w:val="en-US" w:eastAsia="zh-CN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qPCR primers used in the study. </w:t>
      </w:r>
    </w:p>
    <w:p w14:paraId="10A7CF90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tbl>
      <w:tblPr>
        <w:tblStyle w:val="4"/>
        <w:tblW w:w="8377" w:type="dxa"/>
        <w:tblInd w:w="94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50"/>
        <w:gridCol w:w="4927"/>
      </w:tblGrid>
      <w:tr w14:paraId="7C2FAB6A">
        <w:trPr>
          <w:trHeight w:val="454" w:hRule="atLeast"/>
        </w:trPr>
        <w:tc>
          <w:tcPr>
            <w:tcW w:w="345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7C9E9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Primer</w:t>
            </w:r>
          </w:p>
        </w:tc>
        <w:tc>
          <w:tcPr>
            <w:tcW w:w="492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C5E6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rimer sequence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(5’-3’)</w:t>
            </w:r>
          </w:p>
        </w:tc>
      </w:tr>
      <w:tr w14:paraId="01047667">
        <w:trPr>
          <w:trHeight w:val="454" w:hRule="atLeast"/>
        </w:trPr>
        <w:tc>
          <w:tcPr>
            <w:tcW w:w="345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D00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Mouse-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BDH1-F1</w:t>
            </w:r>
          </w:p>
        </w:tc>
        <w:tc>
          <w:tcPr>
            <w:tcW w:w="492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206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ACAAGACACACGCTGTTGTTT</w:t>
            </w:r>
          </w:p>
        </w:tc>
      </w:tr>
      <w:tr w14:paraId="61415AE3">
        <w:trPr>
          <w:trHeight w:val="454" w:hRule="atLeast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3EF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Mouse-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BDH1-R1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407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CTCTTCAAGCTGTCCAGTTCC</w:t>
            </w:r>
          </w:p>
        </w:tc>
      </w:tr>
      <w:tr w14:paraId="24ACEA3D">
        <w:trPr>
          <w:trHeight w:val="454" w:hRule="atLeast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48A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Mouse-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slfn2-F1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B1D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GGAGAGATTCTGCTGTGCAGT</w:t>
            </w:r>
          </w:p>
        </w:tc>
      </w:tr>
      <w:tr w14:paraId="52637A5B">
        <w:trPr>
          <w:trHeight w:val="454" w:hRule="atLeast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A2E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Mouse-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slfn2-R1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980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CTTCAACCTGATGGGGCATTC</w:t>
            </w:r>
          </w:p>
        </w:tc>
      </w:tr>
      <w:tr w14:paraId="3A163BED">
        <w:trPr>
          <w:trHeight w:val="454" w:hRule="atLeast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59E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Mouse-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nrf2-F1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095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TCTTGGAGTAAGTCGAGAAGTGT</w:t>
            </w:r>
          </w:p>
        </w:tc>
      </w:tr>
      <w:tr w14:paraId="5D985887">
        <w:trPr>
          <w:trHeight w:val="454" w:hRule="atLeast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05C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Mouse-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nrf2-R1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D62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GTTGAAACTGAGCGAAAAAGGC</w:t>
            </w:r>
          </w:p>
        </w:tc>
      </w:tr>
      <w:tr w14:paraId="4E6EABCD">
        <w:trPr>
          <w:trHeight w:val="454" w:hRule="atLeast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892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Mouse-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18S-F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802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AGTCCCTGCCCTTTGTACACA</w:t>
            </w:r>
          </w:p>
        </w:tc>
      </w:tr>
      <w:tr w14:paraId="78F41D51">
        <w:trPr>
          <w:trHeight w:val="454" w:hRule="atLeast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EE5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Mouse-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18S-R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520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CGATCCGAGGGCCTCACTA</w:t>
            </w:r>
          </w:p>
        </w:tc>
      </w:tr>
      <w:tr w14:paraId="4043ADFC">
        <w:trPr>
          <w:trHeight w:val="454" w:hRule="atLeast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6AC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color w:val="000000"/>
                <w:sz w:val="18"/>
                <w:szCs w:val="18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Mouse-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CPT1A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62C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GATCCTGGACAATACCTCGGAG</w:t>
            </w:r>
          </w:p>
        </w:tc>
      </w:tr>
      <w:tr w14:paraId="5368615A">
        <w:trPr>
          <w:trHeight w:val="454" w:hRule="atLeast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0A7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color w:val="000000"/>
                <w:sz w:val="18"/>
                <w:szCs w:val="18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Mouse-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CPT1A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B21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CTCCACAGCATCAAGAGACTGC</w:t>
            </w:r>
          </w:p>
        </w:tc>
      </w:tr>
      <w:tr w14:paraId="66768112">
        <w:trPr>
          <w:trHeight w:val="454" w:hRule="atLeast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18B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color w:val="000000"/>
                <w:sz w:val="18"/>
                <w:szCs w:val="18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Mouse-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CPT2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6D2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CAGCACAGCATCGTACCCA</w:t>
            </w:r>
          </w:p>
        </w:tc>
      </w:tr>
      <w:tr w14:paraId="1FE8F077">
        <w:trPr>
          <w:trHeight w:val="454" w:hRule="atLeast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843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color w:val="000000"/>
                <w:sz w:val="18"/>
                <w:szCs w:val="18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Mouse-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CPT2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4D7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TCCCAATGCCGTTCTCAAAAT</w:t>
            </w:r>
          </w:p>
        </w:tc>
      </w:tr>
      <w:tr w14:paraId="26501F77">
        <w:trPr>
          <w:trHeight w:val="454" w:hRule="atLeast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B49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color w:val="000000"/>
                <w:sz w:val="18"/>
                <w:szCs w:val="18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Mouse-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GLUT1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554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ACCAAAAGCAACGGAGAAGAG</w:t>
            </w:r>
          </w:p>
        </w:tc>
      </w:tr>
      <w:tr w14:paraId="5E6DC631">
        <w:trPr>
          <w:trHeight w:val="454" w:hRule="atLeast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CCA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color w:val="000000"/>
                <w:sz w:val="18"/>
                <w:szCs w:val="18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Mouse-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GLUT1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59C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GGCATTCCGAAACAGGTAACTC</w:t>
            </w:r>
          </w:p>
        </w:tc>
      </w:tr>
      <w:tr w14:paraId="2102E70D">
        <w:trPr>
          <w:trHeight w:val="454" w:hRule="atLeast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AAC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color w:val="000000"/>
                <w:sz w:val="18"/>
                <w:szCs w:val="18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Mouse-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GLUT3-F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840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ATGGGGACAACGAAGGTGAC</w:t>
            </w:r>
          </w:p>
        </w:tc>
      </w:tr>
      <w:tr w14:paraId="7D52C9E3">
        <w:trPr>
          <w:trHeight w:val="454" w:hRule="atLeast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0D1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color w:val="000000"/>
                <w:sz w:val="18"/>
                <w:szCs w:val="18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Mouse-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GLUT3-R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9FA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GTCTCAGGTGCATTGATGACTC</w:t>
            </w:r>
          </w:p>
        </w:tc>
      </w:tr>
      <w:tr w14:paraId="61156C3B">
        <w:trPr>
          <w:trHeight w:val="454" w:hRule="atLeast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43F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Mouse-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PGC1α-F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9CA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TATGGAGTGACATAGAGTGTGCT</w:t>
            </w:r>
          </w:p>
        </w:tc>
      </w:tr>
      <w:tr w14:paraId="789B7682">
        <w:trPr>
          <w:trHeight w:val="454" w:hRule="atLeast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E21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Mouse-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PGC1α-R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04D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CCACTTCAATCCACCCAGAAAG</w:t>
            </w:r>
          </w:p>
        </w:tc>
      </w:tr>
      <w:tr w14:paraId="16E83B1C">
        <w:trPr>
          <w:trHeight w:val="454" w:hRule="atLeast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D2A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Mouse-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SCOT-F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DF6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CATAAGGGGTGTGTCTGCTACT</w:t>
            </w:r>
          </w:p>
        </w:tc>
      </w:tr>
      <w:tr w14:paraId="0946521A">
        <w:trPr>
          <w:trHeight w:val="454" w:hRule="atLeast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FD3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Mouse-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SCOT-R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1CF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GCAAGGTTGCACCATTAGGAAT</w:t>
            </w:r>
          </w:p>
        </w:tc>
      </w:tr>
      <w:tr w14:paraId="5F67872E">
        <w:trPr>
          <w:trHeight w:val="454" w:hRule="atLeast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8EF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Mouse-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ACAT1-F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03D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CAGGAAGTAAGATGCCTGGAAC</w:t>
            </w:r>
          </w:p>
        </w:tc>
      </w:tr>
      <w:tr w14:paraId="5951BE31">
        <w:trPr>
          <w:trHeight w:val="454" w:hRule="atLeast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F26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Mouse-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ACAT1-R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94F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TTCACCCCCTTGGATGACATT</w:t>
            </w:r>
          </w:p>
        </w:tc>
      </w:tr>
      <w:tr w14:paraId="77E7AC3E">
        <w:trPr>
          <w:trHeight w:val="454" w:hRule="atLeast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036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Mouse-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HO-1-F1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700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CGACAGCATGTCCCAGGATT</w:t>
            </w:r>
          </w:p>
        </w:tc>
      </w:tr>
      <w:tr w14:paraId="7B866720">
        <w:trPr>
          <w:trHeight w:val="454" w:hRule="atLeast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FDF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Mouse-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HO-1-R1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35A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CTGGGTTCTGCTTGTTTCGC</w:t>
            </w:r>
          </w:p>
        </w:tc>
      </w:tr>
      <w:tr w14:paraId="0D1B640C">
        <w:trPr>
          <w:trHeight w:val="454" w:hRule="atLeast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38D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Mouse-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GCLC-F2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20A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AAGGACGTGCTCAAGTGGG</w:t>
            </w:r>
          </w:p>
        </w:tc>
      </w:tr>
      <w:tr w14:paraId="2EFDD15D">
        <w:trPr>
          <w:trHeight w:val="454" w:hRule="atLeast"/>
        </w:trPr>
        <w:tc>
          <w:tcPr>
            <w:tcW w:w="345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33AB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Mouse-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GCLC-R2</w:t>
            </w:r>
          </w:p>
        </w:tc>
        <w:tc>
          <w:tcPr>
            <w:tcW w:w="492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F147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AGGCGTTCCTTCGATCATGT</w:t>
            </w:r>
          </w:p>
        </w:tc>
      </w:tr>
    </w:tbl>
    <w:p w14:paraId="1E9C2BE8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\</w:t>
      </w:r>
    </w:p>
    <w:p w14:paraId="432ECF35">
      <w:pPr>
        <w:jc w:val="center"/>
        <w:rPr>
          <w:rFonts w:hint="eastAsia"/>
          <w:lang w:val="en-US" w:eastAsia="zh-CN"/>
        </w:rPr>
      </w:pPr>
    </w:p>
    <w:p w14:paraId="5F86F2E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Style w:val="12"/>
          <w:rFonts w:ascii="Times New Roman" w:hAnsi="Times New Roman" w:cs="Times New Roman"/>
          <w:sz w:val="24"/>
          <w:szCs w:val="24"/>
        </w:rPr>
        <w:t xml:space="preserve">Supplementary table </w:t>
      </w:r>
      <w:r>
        <w:rPr>
          <w:rStyle w:val="12"/>
          <w:rFonts w:hint="eastAsia" w:cs="Times New Roman"/>
          <w:sz w:val="24"/>
          <w:szCs w:val="24"/>
          <w:lang w:val="en-US" w:eastAsia="zh-CN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eastAsia" w:cs="Times New Roman"/>
          <w:sz w:val="24"/>
          <w:szCs w:val="24"/>
          <w:lang w:val="en-US" w:eastAsia="zh-CN"/>
        </w:rPr>
        <w:t>antibody</w:t>
      </w:r>
      <w:r>
        <w:rPr>
          <w:rFonts w:ascii="Times New Roman" w:hAnsi="Times New Roman" w:cs="Times New Roman"/>
          <w:sz w:val="24"/>
          <w:szCs w:val="24"/>
        </w:rPr>
        <w:t xml:space="preserve"> used in the study. </w:t>
      </w:r>
    </w:p>
    <w:p w14:paraId="306422FF">
      <w:pPr>
        <w:jc w:val="center"/>
        <w:rPr>
          <w:rFonts w:hint="eastAsia"/>
          <w:lang w:val="en-US" w:eastAsia="zh-CN"/>
        </w:rPr>
      </w:pPr>
    </w:p>
    <w:tbl>
      <w:tblPr>
        <w:tblStyle w:val="5"/>
        <w:tblW w:w="8393" w:type="dxa"/>
        <w:tblInd w:w="135" w:type="dxa"/>
        <w:tblBorders>
          <w:top w:val="none" w:color="auto" w:sz="0" w:space="0"/>
          <w:left w:val="none" w:color="auto" w:sz="0" w:space="0"/>
          <w:bottom w:val="single" w:color="000000" w:sz="8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29"/>
        <w:gridCol w:w="4264"/>
      </w:tblGrid>
      <w:tr w14:paraId="0C8531F3">
        <w:tc>
          <w:tcPr>
            <w:tcW w:w="4129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</w:tcPr>
          <w:p w14:paraId="0D370091">
            <w:pPr>
              <w:pStyle w:val="8"/>
              <w:spacing w:before="166"/>
              <w:ind w:firstLine="360"/>
              <w:rPr>
                <w:rFonts w:hint="default" w:eastAsia="宋体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  <w:lang w:val="en-US" w:eastAsia="zh-CN"/>
              </w:rPr>
              <w:t>antibody</w:t>
            </w:r>
          </w:p>
        </w:tc>
        <w:tc>
          <w:tcPr>
            <w:tcW w:w="426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21D63AA">
            <w:pPr>
              <w:pStyle w:val="8"/>
              <w:spacing w:before="166"/>
              <w:ind w:firstLine="360"/>
              <w:rPr>
                <w:b w:val="0"/>
                <w:color w:val="000000"/>
                <w:sz w:val="18"/>
                <w:szCs w:val="18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</w:rPr>
              <w:t>Antibody Company</w:t>
            </w:r>
          </w:p>
        </w:tc>
      </w:tr>
      <w:tr w14:paraId="221725E1">
        <w:tc>
          <w:tcPr>
            <w:tcW w:w="412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6CD9EBCD">
            <w:pPr>
              <w:pStyle w:val="8"/>
              <w:spacing w:before="166"/>
              <w:ind w:firstLine="360"/>
              <w:rPr>
                <w:rFonts w:hint="default" w:eastAsia="宋体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b w:val="0"/>
                <w:color w:val="000000"/>
                <w:sz w:val="18"/>
                <w:szCs w:val="18"/>
              </w:rPr>
              <w:t>Rabbit Anti-</w:t>
            </w:r>
            <w:r>
              <w:rPr>
                <w:rFonts w:hint="eastAsia"/>
                <w:b w:val="0"/>
                <w:color w:val="000000"/>
                <w:sz w:val="18"/>
                <w:szCs w:val="18"/>
                <w:lang w:val="en-US" w:eastAsia="zh-CN"/>
              </w:rPr>
              <w:t>BDH1</w:t>
            </w:r>
          </w:p>
        </w:tc>
        <w:tc>
          <w:tcPr>
            <w:tcW w:w="426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7F37FDF9">
            <w:pPr>
              <w:pStyle w:val="8"/>
              <w:spacing w:before="166"/>
              <w:ind w:firstLine="360"/>
              <w:rPr>
                <w:b w:val="0"/>
                <w:color w:val="000000"/>
                <w:sz w:val="18"/>
                <w:szCs w:val="18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8"/>
                <w:szCs w:val="18"/>
              </w:rPr>
              <w:t>Proteintech Group</w:t>
            </w:r>
          </w:p>
        </w:tc>
      </w:tr>
      <w:tr w14:paraId="1F8C186A"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14FC48">
            <w:pPr>
              <w:pStyle w:val="8"/>
              <w:spacing w:before="166"/>
              <w:ind w:firstLine="360"/>
              <w:rPr>
                <w:rFonts w:hint="default" w:eastAsia="宋体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b w:val="0"/>
                <w:color w:val="000000"/>
                <w:sz w:val="18"/>
                <w:szCs w:val="18"/>
              </w:rPr>
              <w:t>Rabbit Anti-</w:t>
            </w:r>
            <w:r>
              <w:rPr>
                <w:rFonts w:hint="eastAsia"/>
                <w:b w:val="0"/>
                <w:color w:val="000000"/>
                <w:sz w:val="18"/>
                <w:szCs w:val="18"/>
                <w:lang w:val="en-US" w:eastAsia="zh-CN"/>
              </w:rPr>
              <w:t>slfn2</w:t>
            </w:r>
          </w:p>
        </w:tc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1F444D">
            <w:pPr>
              <w:pStyle w:val="8"/>
              <w:spacing w:before="166"/>
              <w:ind w:firstLine="360"/>
              <w:rPr>
                <w:rFonts w:hint="default" w:eastAsia="宋体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  <w:lang w:val="en-US" w:eastAsia="zh-CN"/>
              </w:rPr>
              <w:t>ABnova</w:t>
            </w:r>
          </w:p>
        </w:tc>
      </w:tr>
      <w:tr w14:paraId="6156B448"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915733">
            <w:pPr>
              <w:pStyle w:val="8"/>
              <w:spacing w:before="166"/>
              <w:ind w:firstLine="360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Mouse Antin-β-actin</w:t>
            </w:r>
          </w:p>
        </w:tc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F28B81">
            <w:pPr>
              <w:pStyle w:val="8"/>
              <w:spacing w:before="166"/>
              <w:ind w:firstLine="360"/>
              <w:rPr>
                <w:rFonts w:hint="default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  <w:lang w:val="en-US" w:eastAsia="zh-CN"/>
              </w:rPr>
              <w:t>ZSGB-Bio</w:t>
            </w:r>
          </w:p>
        </w:tc>
      </w:tr>
      <w:tr w14:paraId="0B905CCC"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4F2A76">
            <w:pPr>
              <w:pStyle w:val="8"/>
              <w:spacing w:before="166"/>
              <w:ind w:firstLine="360"/>
              <w:rPr>
                <w:rFonts w:hint="default" w:eastAsia="宋体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</w:rPr>
              <w:t>Rabbit Anti-</w:t>
            </w:r>
            <w:r>
              <w:rPr>
                <w:rFonts w:hint="eastAsia"/>
                <w:b w:val="0"/>
                <w:color w:val="000000"/>
                <w:sz w:val="18"/>
                <w:szCs w:val="18"/>
                <w:lang w:val="en-US" w:eastAsia="zh-CN"/>
              </w:rPr>
              <w:t>nrf2</w:t>
            </w:r>
          </w:p>
        </w:tc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10AB1F">
            <w:pPr>
              <w:pStyle w:val="8"/>
              <w:spacing w:before="166"/>
              <w:ind w:firstLine="360"/>
              <w:rPr>
                <w:rFonts w:hint="default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  <w:lang w:val="en-US" w:eastAsia="zh-CN"/>
              </w:rPr>
              <w:t>Abways</w:t>
            </w:r>
          </w:p>
        </w:tc>
      </w:tr>
      <w:tr w14:paraId="1477D90B"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44B8DB">
            <w:pPr>
              <w:pStyle w:val="8"/>
              <w:spacing w:before="166"/>
              <w:ind w:firstLine="360"/>
              <w:rPr>
                <w:rFonts w:hint="default" w:eastAsia="宋体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  <w:lang w:val="en-US" w:eastAsia="zh-CN"/>
              </w:rPr>
              <w:t>Goat</w:t>
            </w:r>
            <w:r>
              <w:rPr>
                <w:b w:val="0"/>
                <w:color w:val="000000"/>
                <w:sz w:val="18"/>
                <w:szCs w:val="18"/>
              </w:rPr>
              <w:t xml:space="preserve"> anti-</w:t>
            </w:r>
            <w:r>
              <w:rPr>
                <w:rFonts w:hint="eastAsia"/>
                <w:b w:val="0"/>
                <w:color w:val="000000"/>
                <w:sz w:val="18"/>
                <w:szCs w:val="18"/>
                <w:lang w:val="en-US" w:eastAsia="zh-CN"/>
              </w:rPr>
              <w:t>GFAP</w:t>
            </w:r>
          </w:p>
        </w:tc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746C9F">
            <w:pPr>
              <w:pStyle w:val="8"/>
              <w:spacing w:before="166"/>
              <w:ind w:firstLine="360"/>
              <w:rPr>
                <w:rFonts w:hint="default" w:eastAsia="宋体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  <w:lang w:val="en-US" w:eastAsia="zh-CN"/>
              </w:rPr>
              <w:t>Abcam</w:t>
            </w:r>
          </w:p>
        </w:tc>
      </w:tr>
      <w:tr w14:paraId="5411DECC"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CE4732">
            <w:pPr>
              <w:pStyle w:val="8"/>
              <w:spacing w:before="166"/>
              <w:ind w:firstLine="360"/>
              <w:rPr>
                <w:rFonts w:hint="default" w:eastAsia="宋体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  <w:lang w:val="en-US" w:eastAsia="zh-CN"/>
              </w:rPr>
              <w:t>Rabbit</w:t>
            </w:r>
            <w:r>
              <w:rPr>
                <w:b w:val="0"/>
                <w:color w:val="000000"/>
                <w:sz w:val="18"/>
                <w:szCs w:val="18"/>
              </w:rPr>
              <w:t xml:space="preserve"> anti-</w:t>
            </w:r>
            <w:r>
              <w:rPr>
                <w:rFonts w:hint="eastAsia"/>
                <w:b w:val="0"/>
                <w:color w:val="000000"/>
                <w:sz w:val="18"/>
                <w:szCs w:val="18"/>
                <w:lang w:val="en-US" w:eastAsia="zh-CN"/>
              </w:rPr>
              <w:t>VDAC1</w:t>
            </w:r>
          </w:p>
        </w:tc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8E3EF4">
            <w:pPr>
              <w:pStyle w:val="8"/>
              <w:spacing w:before="166"/>
              <w:ind w:firstLine="360"/>
              <w:rPr>
                <w:b w:val="0"/>
                <w:color w:val="000000"/>
                <w:sz w:val="18"/>
                <w:szCs w:val="18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8"/>
                <w:szCs w:val="18"/>
              </w:rPr>
              <w:t>Proteintech Group</w:t>
            </w:r>
          </w:p>
        </w:tc>
      </w:tr>
      <w:tr w14:paraId="6D6E1626"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B774A2">
            <w:pPr>
              <w:pStyle w:val="8"/>
              <w:spacing w:before="166"/>
              <w:ind w:firstLine="360"/>
              <w:rPr>
                <w:rFonts w:hint="default" w:eastAsia="宋体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  <w:lang w:val="en-US" w:eastAsia="zh-CN"/>
              </w:rPr>
              <w:t>Goat</w:t>
            </w:r>
            <w:r>
              <w:rPr>
                <w:b w:val="0"/>
                <w:color w:val="000000"/>
                <w:sz w:val="18"/>
                <w:szCs w:val="18"/>
              </w:rPr>
              <w:t xml:space="preserve"> anti-</w:t>
            </w:r>
            <w:r>
              <w:rPr>
                <w:rFonts w:hint="eastAsia"/>
                <w:b w:val="0"/>
                <w:color w:val="000000"/>
                <w:sz w:val="18"/>
                <w:szCs w:val="18"/>
                <w:lang w:val="en-US" w:eastAsia="zh-CN"/>
              </w:rPr>
              <w:t>TOM20</w:t>
            </w:r>
          </w:p>
        </w:tc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8DCDC2">
            <w:pPr>
              <w:pStyle w:val="8"/>
              <w:spacing w:before="166"/>
              <w:ind w:firstLine="360"/>
              <w:rPr>
                <w:rFonts w:hint="default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  <w:lang w:val="en-US" w:eastAsia="zh-CN"/>
              </w:rPr>
              <w:t>Abcam</w:t>
            </w:r>
          </w:p>
        </w:tc>
      </w:tr>
      <w:tr w14:paraId="71C02FAC"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549509">
            <w:pPr>
              <w:pStyle w:val="8"/>
              <w:spacing w:before="166"/>
              <w:ind w:firstLine="360"/>
              <w:rPr>
                <w:rFonts w:hint="default" w:eastAsia="宋体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  <w:lang w:val="en-US" w:eastAsia="zh-CN"/>
              </w:rPr>
              <w:t>Rabbit anti-Bax</w:t>
            </w:r>
          </w:p>
        </w:tc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E63D08">
            <w:pPr>
              <w:pStyle w:val="8"/>
              <w:spacing w:before="166"/>
              <w:ind w:firstLine="360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Biolegend</w:t>
            </w:r>
          </w:p>
        </w:tc>
      </w:tr>
      <w:tr w14:paraId="6E35FFDA"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F1DC88">
            <w:pPr>
              <w:pStyle w:val="8"/>
              <w:spacing w:before="166"/>
              <w:ind w:firstLine="360"/>
              <w:rPr>
                <w:rFonts w:hint="default" w:eastAsia="宋体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  <w:lang w:val="en-US" w:eastAsia="zh-CN"/>
              </w:rPr>
              <w:t>Mouse anti-Bcl2</w:t>
            </w:r>
          </w:p>
        </w:tc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A641C4">
            <w:pPr>
              <w:pStyle w:val="8"/>
              <w:spacing w:before="166"/>
              <w:ind w:firstLine="360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Biolegend</w:t>
            </w:r>
          </w:p>
        </w:tc>
      </w:tr>
      <w:tr w14:paraId="1A241CB9"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A52D95">
            <w:pPr>
              <w:pStyle w:val="8"/>
              <w:spacing w:before="166"/>
              <w:ind w:firstLine="360"/>
              <w:rPr>
                <w:rFonts w:hint="default" w:eastAsia="宋体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  <w:lang w:val="en-US" w:eastAsia="zh-CN"/>
              </w:rPr>
              <w:t>Rabbit anti-caspase3</w:t>
            </w:r>
          </w:p>
        </w:tc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D26972">
            <w:pPr>
              <w:pStyle w:val="8"/>
              <w:spacing w:before="166"/>
              <w:ind w:firstLine="360"/>
              <w:rPr>
                <w:b w:val="0"/>
                <w:color w:val="000000"/>
                <w:sz w:val="18"/>
                <w:szCs w:val="18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  <w:lang w:val="en-US" w:eastAsia="zh-CN"/>
              </w:rPr>
              <w:t>I</w:t>
            </w:r>
            <w:r>
              <w:rPr>
                <w:rFonts w:hint="eastAsia"/>
                <w:b w:val="0"/>
                <w:color w:val="000000"/>
                <w:sz w:val="18"/>
                <w:szCs w:val="18"/>
              </w:rPr>
              <w:t>mmunoway</w:t>
            </w:r>
          </w:p>
        </w:tc>
      </w:tr>
      <w:tr w14:paraId="3AF6CFEF"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6EA4AB">
            <w:pPr>
              <w:pStyle w:val="8"/>
              <w:spacing w:before="166"/>
              <w:ind w:firstLine="360"/>
              <w:rPr>
                <w:rFonts w:hint="eastAsia" w:eastAsia="宋体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  <w:lang w:val="en-US" w:eastAsia="zh-CN"/>
              </w:rPr>
              <w:t>ROS</w:t>
            </w:r>
          </w:p>
        </w:tc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B02E8F">
            <w:pPr>
              <w:pStyle w:val="8"/>
              <w:spacing w:before="166"/>
              <w:ind w:firstLine="360"/>
              <w:rPr>
                <w:rFonts w:hint="default" w:eastAsia="宋体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  <w:lang w:val="en-US" w:eastAsia="zh-CN"/>
              </w:rPr>
              <w:t>beyotime</w:t>
            </w:r>
          </w:p>
        </w:tc>
      </w:tr>
      <w:tr w14:paraId="36544474"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489D1C">
            <w:pPr>
              <w:pStyle w:val="8"/>
              <w:spacing w:before="166"/>
              <w:ind w:firstLine="360"/>
              <w:rPr>
                <w:rFonts w:hint="default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  <w:lang w:val="en-US" w:eastAsia="zh-CN"/>
              </w:rPr>
              <w:t>JC-1</w:t>
            </w:r>
          </w:p>
        </w:tc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80CD64">
            <w:pPr>
              <w:pStyle w:val="8"/>
              <w:spacing w:before="166"/>
              <w:ind w:firstLine="360"/>
              <w:rPr>
                <w:rFonts w:hint="default" w:eastAsia="宋体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  <w:lang w:val="en-US" w:eastAsia="zh-CN"/>
              </w:rPr>
              <w:t>beyotime</w:t>
            </w:r>
          </w:p>
        </w:tc>
      </w:tr>
      <w:tr w14:paraId="6A83DD0B"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46220FB">
            <w:pPr>
              <w:pStyle w:val="8"/>
              <w:spacing w:before="166"/>
              <w:ind w:firstLine="360" w:firstLineChars="200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  <w:lang w:val="en-US" w:eastAsia="zh-CN"/>
              </w:rPr>
              <w:t xml:space="preserve">Donkey </w:t>
            </w:r>
            <w:r>
              <w:rPr>
                <w:b w:val="0"/>
                <w:color w:val="000000"/>
                <w:sz w:val="18"/>
                <w:szCs w:val="18"/>
              </w:rPr>
              <w:t xml:space="preserve">anti-mouse </w:t>
            </w:r>
            <w:r>
              <w:rPr>
                <w:rFonts w:hint="eastAsia"/>
                <w:b w:val="0"/>
                <w:color w:val="000000"/>
                <w:sz w:val="18"/>
                <w:szCs w:val="18"/>
                <w:lang w:val="en-US" w:eastAsia="zh-CN"/>
              </w:rPr>
              <w:t>647</w:t>
            </w:r>
          </w:p>
        </w:tc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D7B9E6C">
            <w:pPr>
              <w:pStyle w:val="8"/>
              <w:spacing w:before="166"/>
              <w:ind w:firstLine="360" w:firstLineChars="200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8"/>
                <w:szCs w:val="18"/>
              </w:rPr>
              <w:t>Proteintech Group</w:t>
            </w:r>
          </w:p>
        </w:tc>
      </w:tr>
      <w:tr w14:paraId="56727FDC"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26716EE">
            <w:pPr>
              <w:pStyle w:val="8"/>
              <w:spacing w:before="166"/>
              <w:ind w:firstLine="360" w:firstLineChars="200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</w:rPr>
              <w:t>Donkey anti-</w:t>
            </w:r>
            <w:r>
              <w:rPr>
                <w:rFonts w:hint="eastAsia"/>
                <w:b w:val="0"/>
                <w:color w:val="000000"/>
                <w:sz w:val="18"/>
                <w:szCs w:val="18"/>
                <w:lang w:val="en-US" w:eastAsia="zh-CN"/>
              </w:rPr>
              <w:t>Goat FITC</w:t>
            </w:r>
            <w:r>
              <w:rPr>
                <w:rFonts w:hint="eastAsia"/>
                <w:b w:val="0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4968E40">
            <w:pPr>
              <w:pStyle w:val="8"/>
              <w:spacing w:before="166"/>
              <w:ind w:firstLine="360" w:firstLineChars="200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</w:rPr>
              <w:t>Jackson</w:t>
            </w:r>
          </w:p>
        </w:tc>
      </w:tr>
      <w:tr w14:paraId="3DD092D3">
        <w:tc>
          <w:tcPr>
            <w:tcW w:w="412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45FEA618">
            <w:pPr>
              <w:pStyle w:val="8"/>
              <w:spacing w:before="166"/>
              <w:ind w:firstLine="360" w:firstLineChars="200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b w:val="0"/>
                <w:color w:val="000000"/>
                <w:sz w:val="18"/>
                <w:szCs w:val="18"/>
              </w:rPr>
              <w:t>Donkey anti-</w:t>
            </w:r>
            <w:r>
              <w:rPr>
                <w:rFonts w:hint="eastAsia"/>
                <w:b w:val="0"/>
                <w:color w:val="000000"/>
                <w:sz w:val="18"/>
                <w:szCs w:val="18"/>
              </w:rPr>
              <w:t>Rabbit</w:t>
            </w:r>
            <w:r>
              <w:rPr>
                <w:rFonts w:hint="eastAsia"/>
                <w:b w:val="0"/>
                <w:color w:val="0000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b w:val="0"/>
                <w:color w:val="000000"/>
                <w:sz w:val="18"/>
                <w:szCs w:val="18"/>
              </w:rPr>
              <w:t>TRITC</w:t>
            </w:r>
          </w:p>
        </w:tc>
        <w:tc>
          <w:tcPr>
            <w:tcW w:w="426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6D471B97">
            <w:pPr>
              <w:pStyle w:val="8"/>
              <w:spacing w:before="166"/>
              <w:ind w:firstLine="360" w:firstLineChars="200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b w:val="0"/>
                <w:color w:val="000000"/>
                <w:sz w:val="18"/>
                <w:szCs w:val="18"/>
              </w:rPr>
              <w:t>Jackson</w:t>
            </w:r>
          </w:p>
        </w:tc>
      </w:tr>
    </w:tbl>
    <w:p w14:paraId="65C0804A">
      <w:pPr>
        <w:jc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NewRomanPSMT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r>
        <w:separator/>
      </w:r>
    </w:p>
  </w:footnote>
  <w:footnote w:type="continuationSeparator" w:id="3">
    <w:p>
      <w:r>
        <w:continuationSeparator/>
      </w:r>
    </w:p>
  </w:footnote>
  <w:footnote w:id="0">
    <w:p w14:paraId="2E200FFE">
      <w:pPr>
        <w:pStyle w:val="3"/>
        <w:rPr>
          <w:rFonts w:hint="eastAsia" w:ascii="Times New Roman" w:hAnsi="Times New Roman" w:cs="Times New Roman" w:eastAsiaTheme="minorEastAsia"/>
          <w:sz w:val="24"/>
          <w:szCs w:val="40"/>
          <w:lang w:eastAsia="zh-CN"/>
        </w:rPr>
      </w:pPr>
      <w:r>
        <w:rPr>
          <w:rFonts w:hint="default" w:ascii="Times New Roman" w:hAnsi="Times New Roman" w:cs="Times New Roman"/>
          <w:sz w:val="24"/>
          <w:szCs w:val="40"/>
        </w:rPr>
        <w:t xml:space="preserve">Han Yin, </w:t>
      </w:r>
      <w:r>
        <w:rPr>
          <w:rFonts w:hint="default" w:ascii="Times New Roman" w:hAnsi="Times New Roman" w:cs="Times New Roman"/>
          <w:sz w:val="24"/>
          <w:szCs w:val="40"/>
          <w:lang w:val="en-US" w:eastAsia="zh-CN"/>
        </w:rPr>
        <w:t>Haiyu Zhang</w:t>
      </w:r>
      <w:r>
        <w:rPr>
          <w:rFonts w:hint="eastAsia" w:ascii="Times New Roman" w:hAnsi="Times New Roman" w:cs="Times New Roman"/>
          <w:sz w:val="24"/>
          <w:szCs w:val="4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40"/>
          <w:lang w:val="en-US" w:eastAsia="zh-CN"/>
        </w:rPr>
        <w:t>and</w:t>
      </w:r>
      <w:r>
        <w:rPr>
          <w:rFonts w:hint="default" w:ascii="Times New Roman" w:hAnsi="Times New Roman" w:cs="Times New Roman"/>
          <w:sz w:val="24"/>
          <w:szCs w:val="40"/>
        </w:rPr>
        <w:t xml:space="preserve"> </w:t>
      </w:r>
      <w:r>
        <w:rPr>
          <w:rFonts w:hint="default" w:ascii="Times New Roman" w:hAnsi="Times New Roman" w:cs="Times New Roman"/>
          <w:sz w:val="24"/>
          <w:lang w:val="en-US" w:eastAsia="zh-CN"/>
        </w:rPr>
        <w:t>Jinrong Wu</w:t>
      </w:r>
      <w:r>
        <w:rPr>
          <w:rFonts w:hint="eastAsia" w:ascii="Times New Roman" w:hAnsi="Times New Roman" w:cs="Times New Roman"/>
          <w:sz w:val="24"/>
          <w:szCs w:val="4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40"/>
        </w:rPr>
        <w:t>made the same contribution to this work</w:t>
      </w:r>
      <w:r>
        <w:rPr>
          <w:rFonts w:hint="eastAsia" w:ascii="Times New Roman" w:hAnsi="Times New Roman" w:cs="Times New Roman"/>
          <w:sz w:val="24"/>
          <w:szCs w:val="40"/>
          <w:lang w:eastAsia="zh-CN"/>
        </w:rPr>
        <w:t xml:space="preserve">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440BE58"/>
    <w:multiLevelType w:val="singleLevel"/>
    <w:tmpl w:val="B440BE58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1704970F"/>
    <w:multiLevelType w:val="singleLevel"/>
    <w:tmpl w:val="1704970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numRestart w:val="eachPage"/>
    <w:footnote w:id="2"/>
    <w:footnote w:id="3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080A35"/>
    <w:rsid w:val="38080A35"/>
    <w:rsid w:val="57D42729"/>
    <w:rsid w:val="728978F6"/>
    <w:rsid w:val="76EB4D1C"/>
    <w:rsid w:val="FFF74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cs="Times New Roman" w:eastAsiaTheme="minorEastAsia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note text"/>
    <w:basedOn w:val="1"/>
    <w:qFormat/>
    <w:uiPriority w:val="0"/>
    <w:pPr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customStyle="1" w:styleId="8">
    <w:name w:val="毕业论文正文部分"/>
    <w:basedOn w:val="9"/>
    <w:qFormat/>
    <w:uiPriority w:val="0"/>
    <w:pPr>
      <w:snapToGrid w:val="0"/>
      <w:jc w:val="both"/>
      <w:outlineLvl w:val="9"/>
    </w:pPr>
    <w:rPr>
      <w:b w:val="0"/>
      <w:bCs w:val="0"/>
      <w14:ligatures w14:val="none"/>
    </w:rPr>
  </w:style>
  <w:style w:type="paragraph" w:customStyle="1" w:styleId="9">
    <w:name w:val="毕业论文三级标题"/>
    <w:basedOn w:val="10"/>
    <w:next w:val="8"/>
    <w:autoRedefine/>
    <w:qFormat/>
    <w:uiPriority w:val="0"/>
    <w:pPr>
      <w:spacing w:before="156"/>
      <w:outlineLvl w:val="2"/>
    </w:pPr>
  </w:style>
  <w:style w:type="paragraph" w:customStyle="1" w:styleId="10">
    <w:name w:val="毕业论文二级标题"/>
    <w:basedOn w:val="11"/>
    <w:autoRedefine/>
    <w:qFormat/>
    <w:uiPriority w:val="0"/>
    <w:pPr>
      <w:ind w:firstLine="482" w:firstLineChars="200"/>
      <w:jc w:val="left"/>
      <w:outlineLvl w:val="1"/>
    </w:pPr>
    <w:rPr>
      <w:rFonts w:eastAsia="宋体"/>
      <w:sz w:val="24"/>
    </w:rPr>
  </w:style>
  <w:style w:type="paragraph" w:customStyle="1" w:styleId="11">
    <w:name w:val="毕业论文一级大标题"/>
    <w:autoRedefine/>
    <w:qFormat/>
    <w:uiPriority w:val="0"/>
    <w:pPr>
      <w:spacing w:before="166" w:beforeLines="50" w:line="360" w:lineRule="auto"/>
      <w:jc w:val="center"/>
      <w:outlineLvl w:val="0"/>
    </w:pPr>
    <w:rPr>
      <w:rFonts w:ascii="Times New Roman" w:hAnsi="Times New Roman" w:eastAsia="黑体" w:cs="Times New Roman"/>
      <w:b/>
      <w:bCs/>
      <w:kern w:val="2"/>
      <w:sz w:val="30"/>
      <w:szCs w:val="24"/>
      <w:lang w:val="en-US" w:eastAsia="zh-CN" w:bidi="ar-SA"/>
      <w14:ligatures w14:val="standardContextual"/>
    </w:rPr>
  </w:style>
  <w:style w:type="character" w:customStyle="1" w:styleId="12">
    <w:name w:val="标题 1 字符"/>
    <w:basedOn w:val="6"/>
    <w:link w:val="2"/>
    <w:autoRedefine/>
    <w:qFormat/>
    <w:uiPriority w:val="9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125</Words>
  <Characters>1377</Characters>
  <Lines>0</Lines>
  <Paragraphs>0</Paragraphs>
  <TotalTime>0</TotalTime>
  <ScaleCrop>false</ScaleCrop>
  <LinksUpToDate>false</LinksUpToDate>
  <CharactersWithSpaces>1416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2025-08-26T20:37:00Z</dcterms:created>
  <dc:creator>尹晗</dc:creator>
  <cp:lastModifiedBy>Z</cp:lastModifiedBy>
  <dcterms:modified xsi:type="dcterms:W3CDTF">2026-07-02T10:56:58Z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81FE68935EA1452491A481B7CCE9B575_11</vt:lpwstr>
  </property>
  <property fmtid="{D5CDD505-2E9C-101B-9397-08002B2CF9AE}" pid="4" name="KSOTemplateDocerSaveRecord">
    <vt:lpwstr>eyJoZGlkIjoiMTIyY2E3ZDRlM2JjYzRiNDA0NTA3YWUxODA5MWY3NTkiLCJ1c2VySWQiOiI0MDMyMzI5NzAifQ==</vt:lpwstr>
  </property>
</Properties>
</file>