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6A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" w:hAnsi="Times" w:eastAsia="Times" w:cs="Times"/>
          <w:b w:val="0"/>
          <w:bCs w:val="0"/>
          <w:color w:val="auto"/>
          <w:kern w:val="0"/>
          <w:szCs w:val="21"/>
          <w:highlight w:val="none"/>
          <w:lang w:bidi="ar"/>
        </w:rPr>
      </w:pPr>
      <w:r>
        <w:rPr>
          <w:rFonts w:hint="eastAsia" w:ascii="Times" w:hAnsi="Times" w:eastAsia="Times" w:cs="Times"/>
          <w:b/>
          <w:bCs/>
          <w:color w:val="auto"/>
          <w:kern w:val="0"/>
          <w:szCs w:val="21"/>
          <w:highlight w:val="none"/>
          <w:lang w:bidi="ar"/>
        </w:rPr>
        <w:t xml:space="preserve">Table </w:t>
      </w:r>
      <w:r>
        <w:rPr>
          <w:rFonts w:hint="eastAsia" w:ascii="Times" w:hAnsi="Times" w:eastAsia="宋体" w:cs="Times"/>
          <w:b/>
          <w:bCs/>
          <w:color w:val="auto"/>
          <w:kern w:val="0"/>
          <w:szCs w:val="21"/>
          <w:highlight w:val="none"/>
          <w:lang w:val="en-US" w:eastAsia="zh-CN" w:bidi="ar"/>
        </w:rPr>
        <w:t>1</w:t>
      </w:r>
      <w:r>
        <w:rPr>
          <w:rFonts w:hint="eastAsia" w:ascii="Times" w:hAnsi="Times" w:eastAsia="Times" w:cs="Times"/>
          <w:b/>
          <w:bCs/>
          <w:color w:val="auto"/>
          <w:kern w:val="0"/>
          <w:szCs w:val="21"/>
          <w:highlight w:val="none"/>
          <w:lang w:bidi="ar"/>
        </w:rPr>
        <w:t xml:space="preserve">. </w:t>
      </w:r>
      <w:r>
        <w:rPr>
          <w:rFonts w:hint="eastAsia" w:ascii="Times" w:hAnsi="Times" w:eastAsia="Times" w:cs="Times"/>
          <w:b w:val="0"/>
          <w:bCs w:val="0"/>
          <w:color w:val="auto"/>
          <w:kern w:val="0"/>
          <w:szCs w:val="21"/>
          <w:highlight w:val="none"/>
          <w:lang w:bidi="ar"/>
        </w:rPr>
        <w:t xml:space="preserve">Feasibility, system use, usability, and safety of the Timing-It-Right–guided multimodal </w:t>
      </w:r>
      <w:bookmarkStart w:id="0" w:name="_GoBack"/>
      <w:bookmarkEnd w:id="0"/>
      <w:r>
        <w:rPr>
          <w:rFonts w:hint="eastAsia" w:ascii="Times" w:hAnsi="Times" w:eastAsia="Times" w:cs="Times"/>
          <w:b w:val="0"/>
          <w:bCs w:val="0"/>
          <w:color w:val="auto"/>
          <w:kern w:val="0"/>
          <w:szCs w:val="21"/>
          <w:highlight w:val="none"/>
          <w:lang w:bidi="ar"/>
        </w:rPr>
        <w:t>VR support system in the VR group (n=30).</w:t>
      </w:r>
    </w:p>
    <w:tbl>
      <w:tblPr>
        <w:tblStyle w:val="2"/>
        <w:tblW w:w="5057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3"/>
        <w:gridCol w:w="4350"/>
        <w:gridCol w:w="1999"/>
      </w:tblGrid>
      <w:tr w14:paraId="1E1282C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23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B10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Domain</w:t>
            </w:r>
          </w:p>
        </w:tc>
        <w:tc>
          <w:tcPr>
            <w:tcW w:w="254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638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Indicator</w:t>
            </w:r>
          </w:p>
        </w:tc>
        <w:tc>
          <w:tcPr>
            <w:tcW w:w="115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DFB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Value</w:t>
            </w:r>
          </w:p>
        </w:tc>
      </w:tr>
      <w:tr w14:paraId="3953257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4D2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Overall intervention delivery</w:t>
            </w:r>
          </w:p>
        </w:tc>
        <w:tc>
          <w:tcPr>
            <w:tcW w:w="25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799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Participants completing at least 1 VR session, n/N (%)</w:t>
            </w:r>
          </w:p>
        </w:tc>
        <w:tc>
          <w:tcPr>
            <w:tcW w:w="11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44E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30/30 (100)</w:t>
            </w:r>
          </w:p>
        </w:tc>
      </w:tr>
      <w:tr w14:paraId="23FBCCD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BB1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Use independence</w:t>
            </w: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D34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Participants completing sessions independently after initial guidance, n/N (%)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82E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24/30 (80.0)</w:t>
            </w:r>
          </w:p>
        </w:tc>
      </w:tr>
      <w:tr w14:paraId="0E96C2F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3DA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Staff assistance</w:t>
            </w: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FE6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Participants requiring staff-assisted backend setup or direct viewing support, n/N (%)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D82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6/30 (20.0)</w:t>
            </w:r>
          </w:p>
        </w:tc>
      </w:tr>
      <w:tr w14:paraId="76D4F9B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0DC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Overall system use</w:t>
            </w:r>
          </w:p>
          <w:p w14:paraId="170DA4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F32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Total VR sessions, n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CA1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185</w:t>
            </w:r>
          </w:p>
        </w:tc>
      </w:tr>
      <w:tr w14:paraId="51D472A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4AD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F67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Sessions per participant, mean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2DC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6.17</w:t>
            </w:r>
          </w:p>
        </w:tc>
      </w:tr>
      <w:tr w14:paraId="1952177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52D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73E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Cumulative VR use duration, min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CBB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1310</w:t>
            </w:r>
          </w:p>
        </w:tc>
      </w:tr>
      <w:tr w14:paraId="15D9B14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4A9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13E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Mean duration per session, min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ED4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7.08</w:t>
            </w:r>
          </w:p>
        </w:tc>
      </w:tr>
      <w:tr w14:paraId="49B798C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0B5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Usability</w:t>
            </w: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FEC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System Usability Scale score, mean (SD; 95% CI)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09A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79.42 (7.09; 76.77-82.07)</w:t>
            </w:r>
          </w:p>
        </w:tc>
      </w:tr>
      <w:tr w14:paraId="7E97B58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5E5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Safety</w:t>
            </w:r>
          </w:p>
          <w:p w14:paraId="5E973C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985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System crash or software failure, n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BE5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</w:tr>
      <w:tr w14:paraId="5FD23FC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35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11E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543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245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Severe VR-related adverse events, n</w:t>
            </w:r>
          </w:p>
        </w:tc>
        <w:tc>
          <w:tcPr>
            <w:tcW w:w="1150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3DA2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</w:tr>
    </w:tbl>
    <w:p w14:paraId="3EA91FA1">
      <w:pPr>
        <w:keepNext w:val="0"/>
        <w:keepLines w:val="0"/>
        <w:widowControl/>
        <w:jc w:val="left"/>
        <w:rPr>
          <w:rFonts w:hint="eastAsia" w:ascii="Times" w:hAnsi="Times" w:eastAsia="Times" w:cs="Times"/>
          <w:b/>
          <w:bCs/>
          <w:color w:val="auto"/>
          <w:kern w:val="0"/>
          <w:szCs w:val="21"/>
          <w:highlight w:val="none"/>
          <w:lang w:bidi="ar"/>
        </w:rPr>
      </w:pPr>
      <w:r>
        <w:rPr>
          <w:rFonts w:hint="eastAsia" w:ascii="Times" w:hAnsi="Times" w:eastAsia="Times" w:cs="Times"/>
          <w:b/>
          <w:bCs/>
          <w:color w:val="auto"/>
          <w:kern w:val="0"/>
          <w:szCs w:val="21"/>
          <w:highlight w:val="none"/>
          <w:lang w:bidi="ar"/>
        </w:rPr>
        <w:t>Module-specific use</w:t>
      </w:r>
    </w:p>
    <w:tbl>
      <w:tblPr>
        <w:tblStyle w:val="2"/>
        <w:tblW w:w="5017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0"/>
        <w:gridCol w:w="1955"/>
        <w:gridCol w:w="969"/>
        <w:gridCol w:w="1878"/>
        <w:gridCol w:w="1983"/>
      </w:tblGrid>
      <w:tr w14:paraId="66785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94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16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Module</w:t>
            </w:r>
          </w:p>
        </w:tc>
        <w:tc>
          <w:tcPr>
            <w:tcW w:w="114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0D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Content category</w:t>
            </w:r>
          </w:p>
        </w:tc>
        <w:tc>
          <w:tcPr>
            <w:tcW w:w="5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47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Number of items</w:t>
            </w:r>
          </w:p>
        </w:tc>
        <w:tc>
          <w:tcPr>
            <w:tcW w:w="109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98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Total interactions/views, n</w:t>
            </w:r>
          </w:p>
        </w:tc>
        <w:tc>
          <w:tcPr>
            <w:tcW w:w="114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85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Mean interactions/views per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item</w:t>
            </w:r>
          </w:p>
        </w:tc>
      </w:tr>
      <w:tr w14:paraId="0081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700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ICU environment familiarization</w:t>
            </w:r>
          </w:p>
        </w:tc>
        <w:tc>
          <w:tcPr>
            <w:tcW w:w="11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0B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Functional areas</w:t>
            </w:r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9B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09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B0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53</w:t>
            </w:r>
          </w:p>
        </w:tc>
        <w:tc>
          <w:tcPr>
            <w:tcW w:w="11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B3B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26.50</w:t>
            </w:r>
          </w:p>
        </w:tc>
      </w:tr>
      <w:tr w14:paraId="32E57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E0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82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Instruments and devices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CCF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650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71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CA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17.75</w:t>
            </w:r>
          </w:p>
        </w:tc>
      </w:tr>
      <w:tr w14:paraId="69F0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BB4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51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ICU health care professionals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2E8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B1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12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12.33</w:t>
            </w:r>
          </w:p>
        </w:tc>
      </w:tr>
      <w:tr w14:paraId="20339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E65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734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Tubes and pipelines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36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A8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58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19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8.29</w:t>
            </w:r>
          </w:p>
        </w:tc>
      </w:tr>
      <w:tr w14:paraId="42288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E87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BF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Overall module use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62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96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219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73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13.69</w:t>
            </w:r>
          </w:p>
        </w:tc>
      </w:tr>
      <w:tr w14:paraId="681C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42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ICU treatment education videos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A4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Movie-based videos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64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CF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57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2F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14.25</w:t>
            </w:r>
          </w:p>
        </w:tc>
      </w:tr>
      <w:tr w14:paraId="0AFF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56D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58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Science education videos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80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29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64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6F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10.67</w:t>
            </w:r>
          </w:p>
        </w:tc>
      </w:tr>
      <w:tr w14:paraId="63E7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C0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F0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Extracurricular videos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51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D99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5E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4.00</w:t>
            </w:r>
          </w:p>
        </w:tc>
      </w:tr>
      <w:tr w14:paraId="35060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B5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39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Overall module use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68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15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133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0C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10.23</w:t>
            </w:r>
          </w:p>
        </w:tc>
      </w:tr>
      <w:tr w14:paraId="38C9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EB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VR relaxation and mindfulness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D1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Natural landscape relaxation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295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34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C6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11.25</w:t>
            </w:r>
          </w:p>
        </w:tc>
      </w:tr>
      <w:tr w14:paraId="41AD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8C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45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VR meditation relaxation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2F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BA6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0B0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16.00</w:t>
            </w:r>
          </w:p>
        </w:tc>
      </w:tr>
      <w:tr w14:paraId="008B1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69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9C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VR breathing relaxation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284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71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C3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12.00</w:t>
            </w:r>
          </w:p>
        </w:tc>
      </w:tr>
      <w:tr w14:paraId="50F06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4B6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31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Overall module use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F5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6E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73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74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12.17</w:t>
            </w:r>
          </w:p>
        </w:tc>
      </w:tr>
      <w:tr w14:paraId="3D2C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FBE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Positive reinforcement videos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9A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Videos recorded by ICU health care professionals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D5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36 videos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24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8A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</w:tr>
      <w:tr w14:paraId="7AB7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75B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EA5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Videos recorded by family members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182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42 videos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56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52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</w:tr>
      <w:tr w14:paraId="58E2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2B6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7C1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Overall video recordings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3B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78 videos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AF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08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</w:tr>
      <w:tr w14:paraId="01AC0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46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25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D6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Cumulative video duration, min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0A4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92</w:t>
            </w:r>
          </w:p>
        </w:tc>
        <w:tc>
          <w:tcPr>
            <w:tcW w:w="109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0D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114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CF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—</w:t>
            </w:r>
          </w:p>
        </w:tc>
      </w:tr>
    </w:tbl>
    <w:p w14:paraId="732457A8"/>
    <w:p w14:paraId="05B8253C">
      <w:pPr>
        <w:keepNext w:val="0"/>
        <w:keepLines w:val="0"/>
        <w:pageBreakBefore w:val="0"/>
        <w:numPr>
          <w:ilvl w:val="0"/>
          <w:numId w:val="0"/>
        </w:numPr>
        <w:kinsoku/>
        <w:overflowPunct/>
        <w:bidi w:val="0"/>
        <w:adjustRightInd w:val="0"/>
        <w:snapToGrid w:val="0"/>
        <w:spacing w:line="360" w:lineRule="auto"/>
        <w:jc w:val="both"/>
        <w:textAlignment w:val="auto"/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Fi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>gure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highlight w:val="none"/>
          <w:lang w:val="en-US" w:eastAsia="zh-CN"/>
        </w:rPr>
        <w:t>Detailed responses to the system usability scale (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highlight w:val="none"/>
          <w:lang w:val="en-US" w:eastAsia="zh-CN"/>
        </w:rPr>
        <w:t>SUS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highlight w:val="none"/>
          <w:lang w:val="en-US" w:eastAsia="zh-CN"/>
        </w:rPr>
        <w:t>) items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highlight w:val="none"/>
          <w:lang w:val="en-US" w:eastAsia="zh-CN"/>
        </w:rPr>
        <w:t>.</w:t>
      </w:r>
    </w:p>
    <w:p w14:paraId="1059E7D3"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eastAsia="zh-CN"/>
        </w:rPr>
        <w:drawing>
          <wp:inline distT="0" distB="0" distL="114300" distR="114300">
            <wp:extent cx="6354445" cy="2364105"/>
            <wp:effectExtent l="4445" t="4445" r="11430" b="8890"/>
            <wp:docPr id="128" name="图表 128" descr="7b0a202020202263686172745265734964223a20223230343730353733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92BE5"/>
    <w:rsid w:val="18C035AA"/>
    <w:rsid w:val="45D93587"/>
    <w:rsid w:val="6C09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Couldn't agree more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Sheet1!$A$2:$A$11</c:f>
              <c:strCache>
                <c:ptCount val="10"/>
                <c:pt idx="0">
                  <c:v>I think that I would like to use this system frequently</c:v>
                </c:pt>
                <c:pt idx="1">
                  <c:v>I found the system unnecessarily complex</c:v>
                </c:pt>
                <c:pt idx="2">
                  <c:v>I thought the system was easy to use</c:v>
                </c:pt>
                <c:pt idx="3">
                  <c:v>I think that I would need the support of a technical person to be able to use this system</c:v>
                </c:pt>
                <c:pt idx="4">
                  <c:v>I found the various functions in this system were well integrated</c:v>
                </c:pt>
                <c:pt idx="5">
                  <c:v>I thought there was too much inconsistency in this system</c:v>
                </c:pt>
                <c:pt idx="6">
                  <c:v>I would imagine that most people would learn to use this system very quickly</c:v>
                </c:pt>
                <c:pt idx="7">
                  <c:v>I found the system very cumbersome to use</c:v>
                </c:pt>
                <c:pt idx="8">
                  <c:v>I felt very confident using the system</c:v>
                </c:pt>
                <c:pt idx="9">
                  <c:v>I needed to learn a lot of things before I could get going with this system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12</c:v>
                </c:pt>
                <c:pt idx="1">
                  <c:v>0</c:v>
                </c:pt>
                <c:pt idx="2">
                  <c:v>15</c:v>
                </c:pt>
                <c:pt idx="3">
                  <c:v>0</c:v>
                </c:pt>
                <c:pt idx="4">
                  <c:v>12</c:v>
                </c:pt>
                <c:pt idx="5">
                  <c:v>0</c:v>
                </c:pt>
                <c:pt idx="6">
                  <c:v>10</c:v>
                </c:pt>
                <c:pt idx="7">
                  <c:v>0</c:v>
                </c:pt>
                <c:pt idx="8">
                  <c:v>13</c:v>
                </c:pt>
                <c:pt idx="9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Sheet1!$A$2:$A$11</c:f>
              <c:strCache>
                <c:ptCount val="10"/>
                <c:pt idx="0">
                  <c:v>I think that I would like to use this system frequently</c:v>
                </c:pt>
                <c:pt idx="1">
                  <c:v>I found the system unnecessarily complex</c:v>
                </c:pt>
                <c:pt idx="2">
                  <c:v>I thought the system was easy to use</c:v>
                </c:pt>
                <c:pt idx="3">
                  <c:v>I think that I would need the support of a technical person to be able to use this system</c:v>
                </c:pt>
                <c:pt idx="4">
                  <c:v>I found the various functions in this system were well integrated</c:v>
                </c:pt>
                <c:pt idx="5">
                  <c:v>I thought there was too much inconsistency in this system</c:v>
                </c:pt>
                <c:pt idx="6">
                  <c:v>I would imagine that most people would learn to use this system very quickly</c:v>
                </c:pt>
                <c:pt idx="7">
                  <c:v>I found the system very cumbersome to use</c:v>
                </c:pt>
                <c:pt idx="8">
                  <c:v>I felt very confident using the system</c:v>
                </c:pt>
                <c:pt idx="9">
                  <c:v>I needed to learn a lot of things before I could get going with this system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15</c:v>
                </c:pt>
                <c:pt idx="1">
                  <c:v>2</c:v>
                </c:pt>
                <c:pt idx="2">
                  <c:v>14</c:v>
                </c:pt>
                <c:pt idx="3">
                  <c:v>4</c:v>
                </c:pt>
                <c:pt idx="4">
                  <c:v>15</c:v>
                </c:pt>
                <c:pt idx="5">
                  <c:v>0</c:v>
                </c:pt>
                <c:pt idx="6">
                  <c:v>17</c:v>
                </c:pt>
                <c:pt idx="7">
                  <c:v>0</c:v>
                </c:pt>
                <c:pt idx="8">
                  <c:v>15</c:v>
                </c:pt>
                <c:pt idx="9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General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Sheet1!$A$2:$A$11</c:f>
              <c:strCache>
                <c:ptCount val="10"/>
                <c:pt idx="0">
                  <c:v>I think that I would like to use this system frequently</c:v>
                </c:pt>
                <c:pt idx="1">
                  <c:v>I found the system unnecessarily complex</c:v>
                </c:pt>
                <c:pt idx="2">
                  <c:v>I thought the system was easy to use</c:v>
                </c:pt>
                <c:pt idx="3">
                  <c:v>I think that I would need the support of a technical person to be able to use this system</c:v>
                </c:pt>
                <c:pt idx="4">
                  <c:v>I found the various functions in this system were well integrated</c:v>
                </c:pt>
                <c:pt idx="5">
                  <c:v>I thought there was too much inconsistency in this system</c:v>
                </c:pt>
                <c:pt idx="6">
                  <c:v>I would imagine that most people would learn to use this system very quickly</c:v>
                </c:pt>
                <c:pt idx="7">
                  <c:v>I found the system very cumbersome to use</c:v>
                </c:pt>
                <c:pt idx="8">
                  <c:v>I felt very confident using the system</c:v>
                </c:pt>
                <c:pt idx="9">
                  <c:v>I needed to learn a lot of things before I could get going with this system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7</c:v>
                </c:pt>
                <c:pt idx="4">
                  <c:v>3</c:v>
                </c:pt>
                <c:pt idx="5">
                  <c:v>5</c:v>
                </c:pt>
                <c:pt idx="6">
                  <c:v>3</c:v>
                </c:pt>
                <c:pt idx="7">
                  <c:v>3</c:v>
                </c:pt>
                <c:pt idx="8">
                  <c:v>2</c:v>
                </c:pt>
                <c:pt idx="9">
                  <c:v>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Sheet1!$A$2:$A$11</c:f>
              <c:strCache>
                <c:ptCount val="10"/>
                <c:pt idx="0">
                  <c:v>I think that I would like to use this system frequently</c:v>
                </c:pt>
                <c:pt idx="1">
                  <c:v>I found the system unnecessarily complex</c:v>
                </c:pt>
                <c:pt idx="2">
                  <c:v>I thought the system was easy to use</c:v>
                </c:pt>
                <c:pt idx="3">
                  <c:v>I think that I would need the support of a technical person to be able to use this system</c:v>
                </c:pt>
                <c:pt idx="4">
                  <c:v>I found the various functions in this system were well integrated</c:v>
                </c:pt>
                <c:pt idx="5">
                  <c:v>I thought there was too much inconsistency in this system</c:v>
                </c:pt>
                <c:pt idx="6">
                  <c:v>I would imagine that most people would learn to use this system very quickly</c:v>
                </c:pt>
                <c:pt idx="7">
                  <c:v>I found the system very cumbersome to use</c:v>
                </c:pt>
                <c:pt idx="8">
                  <c:v>I felt very confident using the system</c:v>
                </c:pt>
                <c:pt idx="9">
                  <c:v>I needed to learn a lot of things before I could get going with this system</c:v>
                </c:pt>
              </c:strCache>
            </c:strRef>
          </c:cat>
          <c:val>
            <c:numRef>
              <c:f>Sheet1!$E$2:$E$11</c:f>
              <c:numCache>
                <c:formatCode>General</c:formatCode>
                <c:ptCount val="10"/>
                <c:pt idx="0">
                  <c:v>0</c:v>
                </c:pt>
                <c:pt idx="1">
                  <c:v>18</c:v>
                </c:pt>
                <c:pt idx="2">
                  <c:v>0</c:v>
                </c:pt>
                <c:pt idx="3">
                  <c:v>16</c:v>
                </c:pt>
                <c:pt idx="4">
                  <c:v>0</c:v>
                </c:pt>
                <c:pt idx="5">
                  <c:v>17</c:v>
                </c:pt>
                <c:pt idx="6">
                  <c:v>0</c:v>
                </c:pt>
                <c:pt idx="7">
                  <c:v>15</c:v>
                </c:pt>
                <c:pt idx="8">
                  <c:v>0</c:v>
                </c:pt>
                <c:pt idx="9">
                  <c:v>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Completely disagree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Sheet1!$A$2:$A$11</c:f>
              <c:strCache>
                <c:ptCount val="10"/>
                <c:pt idx="0">
                  <c:v>I think that I would like to use this system frequently</c:v>
                </c:pt>
                <c:pt idx="1">
                  <c:v>I found the system unnecessarily complex</c:v>
                </c:pt>
                <c:pt idx="2">
                  <c:v>I thought the system was easy to use</c:v>
                </c:pt>
                <c:pt idx="3">
                  <c:v>I think that I would need the support of a technical person to be able to use this system</c:v>
                </c:pt>
                <c:pt idx="4">
                  <c:v>I found the various functions in this system were well integrated</c:v>
                </c:pt>
                <c:pt idx="5">
                  <c:v>I thought there was too much inconsistency in this system</c:v>
                </c:pt>
                <c:pt idx="6">
                  <c:v>I would imagine that most people would learn to use this system very quickly</c:v>
                </c:pt>
                <c:pt idx="7">
                  <c:v>I found the system very cumbersome to use</c:v>
                </c:pt>
                <c:pt idx="8">
                  <c:v>I felt very confident using the system</c:v>
                </c:pt>
                <c:pt idx="9">
                  <c:v>I needed to learn a lot of things before I could get going with this system</c:v>
                </c:pt>
              </c:strCache>
            </c:strRef>
          </c:cat>
          <c:val>
            <c:numRef>
              <c:f>Sheet1!$F$2:$F$11</c:f>
              <c:numCache>
                <c:formatCode>General</c:formatCode>
                <c:ptCount val="10"/>
                <c:pt idx="0">
                  <c:v>0</c:v>
                </c:pt>
                <c:pt idx="1">
                  <c:v>7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8</c:v>
                </c:pt>
                <c:pt idx="6">
                  <c:v>0</c:v>
                </c:pt>
                <c:pt idx="7">
                  <c:v>12</c:v>
                </c:pt>
                <c:pt idx="8">
                  <c:v>0</c:v>
                </c:pt>
                <c:pt idx="9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overlap val="100"/>
        <c:axId val="883491331"/>
        <c:axId val="893148972"/>
      </c:barChart>
      <c:catAx>
        <c:axId val="8834913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>
                <a:lumMod val="15000"/>
                <a:lumOff val="85000"/>
              </a:sys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893148972"/>
        <c:crosses val="autoZero"/>
        <c:auto val="0"/>
        <c:lblAlgn val="ctr"/>
        <c:lblOffset val="100"/>
        <c:noMultiLvlLbl val="0"/>
      </c:catAx>
      <c:valAx>
        <c:axId val="893148972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8834913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4"/>
        <c:txPr>
          <a:bodyPr rot="0" spcFirstLastPara="0" vertOverflow="ellipsis" vert="horz" wrap="square" anchor="ctr" anchorCtr="1"/>
          <a:lstStyle/>
          <a:p>
            <a:pPr>
              <a:defRPr lang="zh-CN" sz="600" b="0" i="0" u="none" strike="noStrike" kern="1200" cap="none" spc="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uFill>
                  <a:solidFill>
                    <a:sysClr val="windowText" lastClr="000000">
                      <a:lumMod val="65000"/>
                      <a:lumOff val="35000"/>
                    </a:sysClr>
                  </a:solidFill>
                </a:u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600" b="0" i="0" u="none" strike="noStrike" kern="1200" cap="none" spc="0" normalizeH="0" baseline="0">
              <a:solidFill>
                <a:sysClr val="windowText" lastClr="000000">
                  <a:lumMod val="65000"/>
                  <a:lumOff val="35000"/>
                </a:sysClr>
              </a:solidFill>
              <a:uFill>
                <a:solidFill>
                  <a:sysClr val="windowText" lastClr="000000">
                    <a:lumMod val="65000"/>
                    <a:lumOff val="35000"/>
                  </a:sysClr>
                </a:solidFill>
              </a:u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73218f6-42a0-4436-a788-1b0dbd738a7e}"/>
      </c:ext>
    </c:extLst>
  </c:chart>
  <c:spPr>
    <a:solidFill>
      <a:sysClr val="window" lastClr="FFFFFF"/>
    </a:solidFill>
    <a:ln w="9525" cap="flat" cmpd="sng" algn="ctr">
      <a:solidFill>
        <a:sysClr val="windowText" lastClr="000000">
          <a:lumMod val="15000"/>
          <a:lumOff val="85000"/>
        </a:sysClr>
      </a:solidFill>
      <a:round/>
    </a:ln>
    <a:effectLst/>
  </c:spPr>
  <c:txPr>
    <a:bodyPr/>
    <a:lstStyle/>
    <a:p>
      <a:pPr>
        <a:defRPr lang="zh-CN"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136">
  <cs:axis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000" kern="1200"/>
  </cs:axisTitle>
  <cs:category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1000" kern="1200"/>
  </cs:chartArea>
  <cs:dataLabel>
    <cs:lnRef idx="0"/>
    <cs:fillRef idx="0"/>
    <cs:effectRef idx="0"/>
    <cs:fontRef idx="minor">
      <a:sysClr val="windowText" lastClr="000000">
        <a:lumMod val="75000"/>
        <a:lumOff val="25000"/>
      </a:sysClr>
    </cs:fontRef>
    <cs:defRPr sz="1000" kern="1200"/>
  </cs:dataLabel>
  <cs:dataLabelCallout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solidFill>
        <a:sysClr val="window" lastClr="FFFFFF"/>
      </a:solidFill>
      <a:ln>
        <a:solidFill>
          <a:sysClr val="windowText" lastClr="000000">
            <a:lumMod val="25000"/>
            <a:lumOff val="75000"/>
          </a:sys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ysClr val="windowText" lastClr="000000"/>
    </cs:fontRef>
  </cs:dataPoint3D>
  <cs:dataPointLine>
    <cs:lnRef idx="0">
      <cs:styleClr val="auto"/>
    </cs:lnRef>
    <cs:fillRef idx="1"/>
    <cs:effectRef idx="0"/>
    <cs:fontRef idx="minor">
      <a:sysClr val="windowText" lastClr="000000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ysClr val="windowText" lastClr="000000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noFill/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dataTable>
  <cs:downBar>
    <cs:lnRef idx="0"/>
    <cs:fillRef idx="0"/>
    <cs:effectRef idx="0"/>
    <cs:fontRef idx="minor">
      <a:sysClr val="windowText" lastClr="000000"/>
    </cs:fontRef>
    <cs:spPr>
      <a:solidFill>
        <a:sysClr val="windowText" lastClr="000000">
          <a:lumMod val="75000"/>
          <a:lumOff val="25000"/>
        </a:sysClr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downBar>
  <cs:drop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dropLine>
  <cs:errorBa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errorBar>
  <cs:floor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floor>
  <cs:gridlineMaj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" lastClr="FFFFFF">
            <a:lumMod val="90200"/>
          </a:sysClr>
        </a:solidFill>
        <a:round/>
      </a:ln>
    </cs:spPr>
  </cs:gridlineMajor>
  <cs:gridlineMin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"/>
            <a:lumOff val="95000"/>
          </a:sysClr>
        </a:solidFill>
        <a:round/>
      </a:ln>
    </cs:spPr>
  </cs:gridlineMinor>
  <cs:hiLo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0"/>
            <a:lumOff val="50000"/>
          </a:sysClr>
        </a:solidFill>
        <a:round/>
      </a:ln>
    </cs:spPr>
  </cs:hiLoLine>
  <cs:leader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leaderLine>
  <cs:legend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legend>
  <cs:plotArea mods="allowNoFillOverride allowNoLineOverride">
    <cs:lnRef idx="0"/>
    <cs:fillRef idx="0"/>
    <cs:effectRef idx="0"/>
    <cs:fontRef idx="minor">
      <a:sysClr val="windowText" lastClr="000000"/>
    </cs:fontRef>
  </cs:plotArea>
  <cs:plotArea3D mods="allowNoFillOverride allowNoLineOverride">
    <cs:lnRef idx="0"/>
    <cs:fillRef idx="0"/>
    <cs:effectRef idx="0"/>
    <cs:fontRef idx="minor">
      <a:sysClr val="windowText" lastClr="000000"/>
    </cs:fontRef>
  </cs:plotArea3D>
  <cs:series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seriesAxis>
  <cs:series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seriesLine>
  <cs:title>
    <cs:lnRef idx="0"/>
    <cs:fillRef idx="0"/>
    <cs:effectRef idx="0"/>
    <cs:fontRef idx="minor">
      <a:sysClr val="windowText" lastClr="000000">
        <a:lumMod val="75000"/>
        <a:lumOff val="25000"/>
      </a:sysClr>
    </cs:fontRef>
    <cs:defRPr sz="1400" b="1" kern="1200" baseline="0"/>
  </cs:title>
  <cs:trendline>
    <cs:lnRef idx="0">
      <cs:styleClr val="auto"/>
    </cs:lnRef>
    <cs:fillRef idx="0"/>
    <cs:effectRef idx="0"/>
    <cs:fontRef idx="minor">
      <a:sysClr val="windowText" lastClr="000000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trendlineLabel>
  <cs:upBar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upBar>
  <cs:value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valueAxis>
  <cs:wall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1523</Characters>
  <Lines>0</Lines>
  <Paragraphs>0</Paragraphs>
  <TotalTime>1</TotalTime>
  <ScaleCrop>false</ScaleCrop>
  <LinksUpToDate>false</LinksUpToDate>
  <CharactersWithSpaces>1686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2026-06-08T11:20:00Z</dcterms:created>
  <dc:creator>‎</dc:creator>
  <cp:lastModifiedBy>‎</cp:lastModifiedBy>
  <dcterms:modified xsi:type="dcterms:W3CDTF">2026-06-09T16:12:34Z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FEFF24B9190C4B969873058826975329_11</vt:lpwstr>
  </property>
  <property fmtid="{D5CDD505-2E9C-101B-9397-08002B2CF9AE}" pid="4" name="KSOTemplateDocerSaveRecord">
    <vt:lpwstr>eyJoZGlkIjoiMzEwNTM5NzYwMDRjMzkwZTVkZjY2ODkwMGIxNGU0OTUiLCJ1c2VySWQiOiIzNDk0NDg3OTAifQ==</vt:lpwstr>
  </property>
</Properties>
</file>