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Additional file 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1</w:t>
      </w:r>
    </w:p>
    <w:p>
      <w:pPr>
        <w:widowControl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>1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Anthropometric information and Z scores between males and females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 xml:space="preserve"> of SMA patients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.</w:t>
      </w:r>
    </w:p>
    <w:tbl>
      <w:tblPr>
        <w:tblStyle w:val="21"/>
        <w:tblpPr w:leftFromText="180" w:rightFromText="180" w:vertAnchor="text" w:horzAnchor="page" w:tblpX="1393" w:tblpY="216"/>
        <w:tblW w:w="12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2"/>
        <w:gridCol w:w="2531"/>
        <w:gridCol w:w="2477"/>
        <w:gridCol w:w="2323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253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All (N=91)</w:t>
            </w:r>
          </w:p>
        </w:tc>
        <w:tc>
          <w:tcPr>
            <w:tcW w:w="247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Female (N=40)</w:t>
            </w:r>
          </w:p>
        </w:tc>
        <w:tc>
          <w:tcPr>
            <w:tcW w:w="23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Male (N=51)</w:t>
            </w:r>
          </w:p>
        </w:tc>
        <w:tc>
          <w:tcPr>
            <w:tcW w:w="158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412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Weight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(kg, IQR)</w:t>
            </w:r>
          </w:p>
        </w:tc>
        <w:tc>
          <w:tcPr>
            <w:tcW w:w="2531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15.00(11.00, 27.00)</w:t>
            </w:r>
          </w:p>
        </w:tc>
        <w:tc>
          <w:tcPr>
            <w:tcW w:w="247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14.60(10.88, 27.43)</w:t>
            </w:r>
          </w:p>
        </w:tc>
        <w:tc>
          <w:tcPr>
            <w:tcW w:w="2323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15.80(12.00, 27.50)</w:t>
            </w:r>
          </w:p>
        </w:tc>
        <w:tc>
          <w:tcPr>
            <w:tcW w:w="1582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Length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(cm, IQR)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105.0(87.1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, 125.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100.0(87.1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, 123.5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111.0(87.0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, 160.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BMI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(kg/cm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, Mean±SD)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15.65±3.45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15.43±3.33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15.82±3.57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WHZ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(IQR)</w:t>
            </w:r>
          </w:p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N=46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-0.57(-1.46, 1.13)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N=21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-0.38(-1.56, 1.18)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N=25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-0.74(-1.32, 1.18)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WAZ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(Mean±SD) 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-0.56±1.85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-0.75±1.92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-0.41±1.79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HAZ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(IQR)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-0.61(-1.25, 0.49)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-0.82(-1.44，-0.04)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-0.22(-1.03, 0.57)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BMIZ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(BAZ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IQR/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Mean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±SD)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-0.63（-1.79,1.1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-0.72±2.38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-0.55±2.43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2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BMIZ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(≥5 years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IQR)</w:t>
            </w:r>
          </w:p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N=45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-1.03(-2.83, 0.62)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N=19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-1.03(-2.43,0.59)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N=26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-0.84(-3.37,1.35)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8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90</w:t>
            </w:r>
          </w:p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</w:tr>
    </w:tbl>
    <w:p>
      <w:pPr>
        <w:widowControl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kern w:val="2"/>
          <w:sz w:val="28"/>
          <w:szCs w:val="28"/>
          <w:lang w:eastAsia="zh-CN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>2</w:t>
      </w:r>
      <w:r>
        <w:rPr>
          <w:rFonts w:hint="eastAsia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WHZ, WAZ, HAZ and BMIZ scores of all 91 patients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 xml:space="preserve"> of SMA types I-III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.</w:t>
      </w:r>
    </w:p>
    <w:tbl>
      <w:tblPr>
        <w:tblStyle w:val="21"/>
        <w:tblpPr w:leftFromText="180" w:rightFromText="180" w:vertAnchor="text" w:horzAnchor="page" w:tblpX="1399" w:tblpY="37"/>
        <w:tblW w:w="14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2022"/>
        <w:gridCol w:w="2161"/>
        <w:gridCol w:w="2083"/>
        <w:gridCol w:w="1986"/>
        <w:gridCol w:w="3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Z-score </w:t>
            </w:r>
          </w:p>
        </w:tc>
        <w:tc>
          <w:tcPr>
            <w:tcW w:w="202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All </w:t>
            </w:r>
          </w:p>
        </w:tc>
        <w:tc>
          <w:tcPr>
            <w:tcW w:w="216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SMA-I </w:t>
            </w:r>
          </w:p>
        </w:tc>
        <w:tc>
          <w:tcPr>
            <w:tcW w:w="208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SMA-II </w:t>
            </w:r>
          </w:p>
        </w:tc>
        <w:tc>
          <w:tcPr>
            <w:tcW w:w="198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SMA-III</w:t>
            </w:r>
          </w:p>
        </w:tc>
        <w:tc>
          <w:tcPr>
            <w:tcW w:w="39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P-value (I vs II; I vs III; II vs III)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WHZ (IQR)</w:t>
            </w:r>
          </w:p>
          <w:p>
            <w:pPr>
              <w:widowControl/>
              <w:suppressAutoHyphens/>
              <w:spacing w:before="0" w:after="0" w:line="240" w:lineRule="auto"/>
              <w:ind w:firstLine="1051"/>
              <w:jc w:val="left"/>
              <w:rPr>
                <w:rFonts w:ascii="Calibri" w:hAnsi="Calibri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022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N=46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-0.57(-1.46,1.13)</w:t>
            </w:r>
          </w:p>
        </w:tc>
        <w:tc>
          <w:tcPr>
            <w:tcW w:w="2161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N=13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-1.51(-2.00,-0.89)</w:t>
            </w:r>
          </w:p>
        </w:tc>
        <w:tc>
          <w:tcPr>
            <w:tcW w:w="2083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N=24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0.04(-1.15,1.20)</w:t>
            </w:r>
          </w:p>
        </w:tc>
        <w:tc>
          <w:tcPr>
            <w:tcW w:w="1986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N=9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0.27(-0.57,2.11)</w:t>
            </w:r>
          </w:p>
        </w:tc>
        <w:tc>
          <w:tcPr>
            <w:tcW w:w="3901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ind w:firstLine="241" w:firstLineChars="100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＜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1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＜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＜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；0.27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Calibri" w:hAnsi="Calibri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WAZ (IQR/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Mean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±SD)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N=91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de-DE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de-DE" w:bidi="ar"/>
              </w:rPr>
              <w:t>0.41(-1.76,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de-DE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de-DE" w:bidi="ar"/>
              </w:rPr>
              <w:t>0.78)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 16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-1.04(-2.34,-0.35)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N=44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-0.65(-2.00,0.40)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N=31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-0.08(-0.88,1.2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ind w:firstLine="482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0.27；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＜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；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3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HAZ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(IQR)</w:t>
            </w:r>
          </w:p>
          <w:p>
            <w:pPr>
              <w:widowControl/>
              <w:suppressAutoHyphens/>
              <w:spacing w:before="0" w:after="0" w:line="240" w:lineRule="auto"/>
              <w:ind w:firstLine="1051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N=91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-0.61(-1.25,0.49)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 16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-0.05(-1.77,0.96)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N=44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-0.75(-1.46,0.08)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N=31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-0.36(-0.81,0.55)</w:t>
            </w:r>
          </w:p>
        </w:tc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ind w:firstLine="480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0.98；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BMIZ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(BAZ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IQR)</w:t>
            </w:r>
          </w:p>
          <w:p>
            <w:pPr>
              <w:widowControl/>
              <w:suppressAutoHyphens/>
              <w:spacing w:before="0" w:after="0" w:line="240" w:lineRule="auto"/>
              <w:ind w:firstLine="1201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N=91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-0.63(-1.79,1.1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 16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-1.68(-1.96，-1.10)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N=44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-0.51(-2.12,1.00)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N=31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0.11(-1.14,1.99)</w:t>
            </w:r>
          </w:p>
        </w:tc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ind w:firstLine="482" w:firstLineChars="200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＜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9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BMIZ (≥5 years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IQR/Mean±SD)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N=45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-1.03(-2.83,0.62)</w:t>
            </w:r>
          </w:p>
        </w:tc>
        <w:tc>
          <w:tcPr>
            <w:tcW w:w="216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N=3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-2.83±2.40</w:t>
            </w:r>
          </w:p>
        </w:tc>
        <w:tc>
          <w:tcPr>
            <w:tcW w:w="2083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N=20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-1.71(-4.10,0.22)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N=22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-0.10(-1.69,2.01)</w:t>
            </w:r>
          </w:p>
        </w:tc>
        <w:tc>
          <w:tcPr>
            <w:tcW w:w="390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ind w:firstLine="480" w:firstLineChars="200"/>
              <w:jc w:val="left"/>
              <w:rPr>
                <w:rFonts w:ascii="Times New Roman" w:hAnsi="Times New Roman" w:eastAsia="URWPalladioL-Bold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0.51；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</w:tr>
    </w:tbl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URWPalladioL-Bold" w:cs="Times New Roman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URWPalladioL-Bold" w:cs="Times New Roman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URWPalladioL-Bold" w:cs="Times New Roman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URWPalladioL-Bold" w:cs="Times New Roman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URWPalladioL-Bold" w:cs="Times New Roman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URWPalladioL-Bold" w:cs="Times New Roman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>3</w:t>
      </w:r>
      <w:r>
        <w:rPr>
          <w:rFonts w:hint="eastAsia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Serum lipid levels among different SMA types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 xml:space="preserve"> (</w:t>
      </w:r>
      <w:r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N=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9</w:t>
      </w:r>
      <w:r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.</w:t>
      </w:r>
    </w:p>
    <w:tbl>
      <w:tblPr>
        <w:tblStyle w:val="21"/>
        <w:tblpPr w:leftFromText="180" w:rightFromText="180" w:vertAnchor="text" w:horzAnchor="page" w:tblpX="1647" w:tblpY="140"/>
        <w:tblW w:w="14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2256"/>
        <w:gridCol w:w="2401"/>
        <w:gridCol w:w="2340"/>
        <w:gridCol w:w="4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Serum 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lip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median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IQR)</w:t>
            </w:r>
          </w:p>
        </w:tc>
        <w:tc>
          <w:tcPr>
            <w:tcW w:w="225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2" w:firstLineChars="200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SMA-I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  (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N=16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4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2" w:firstLineChars="200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SMA-II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  (N=44)</w:t>
            </w:r>
          </w:p>
        </w:tc>
        <w:tc>
          <w:tcPr>
            <w:tcW w:w="23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SMA-III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  (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N=31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420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P-value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(I vs II; I vs III; II vs III)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TG(mmol/L)  </w:t>
            </w:r>
          </w:p>
        </w:tc>
        <w:tc>
          <w:tcPr>
            <w:tcW w:w="2256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0.95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0.76,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2.00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401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0.65,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1.19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340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1.02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0.72,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4200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0.32；0.5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；0.79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TC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(mmol/L) 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3.74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3.19,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5.32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4.34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3.65,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4.85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4.14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3.68,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4.5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0.63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0.44；0.43；0.57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L</w:t>
            </w:r>
            <w:r>
              <w:rPr>
                <w:rFonts w:hint="eastAsia" w:eastAsia="宋体" w:cs="Times New Roman"/>
                <w:b/>
                <w:bCs/>
                <w:kern w:val="2"/>
                <w:sz w:val="21"/>
                <w:szCs w:val="24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(mg/L)  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.00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15.25,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68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.00)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84.5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.00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259.5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.00(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.00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113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.00)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8(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0.02；0.2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；0.30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HDL (g/L)  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0.92,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1.34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1.08,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1.43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.00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1.39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0.66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40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；0.43；0.8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LDL (g/L)  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2.46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1.85,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3.45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2.66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2.19,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3.11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2.53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2.07,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2.85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0.62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0.69；0.92；0.3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Apo Al(mmol/L) 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1.07,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1.39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1.13,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1.34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1.16,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1.36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0.69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0.67；0.83；0.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Apo B(mmol/L)  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0.65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0.55,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0.95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40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0.74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0.61,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0.87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0.70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0.57,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0.79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0.43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40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；0.9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；0.2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3)</w:t>
            </w:r>
          </w:p>
        </w:tc>
      </w:tr>
    </w:tbl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both"/>
        <w:rPr>
          <w:rFonts w:ascii="Calibri" w:hAnsi="Calibri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>4</w:t>
      </w:r>
      <w:r>
        <w:rPr>
          <w:rFonts w:hint="eastAsia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Serum lipid levels between males and females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N=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9</w:t>
      </w:r>
      <w:r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.</w:t>
      </w:r>
    </w:p>
    <w:tbl>
      <w:tblPr>
        <w:tblStyle w:val="21"/>
        <w:tblpPr w:leftFromText="180" w:rightFromText="180" w:vertAnchor="text" w:horzAnchor="page" w:tblpX="1587" w:tblpY="127"/>
        <w:tblW w:w="9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2399"/>
        <w:gridCol w:w="2436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Serum lipid,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median(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IQR)</w:t>
            </w:r>
          </w:p>
        </w:tc>
        <w:tc>
          <w:tcPr>
            <w:tcW w:w="239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Male (N=51)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Female (N=40)</w:t>
            </w:r>
          </w:p>
        </w:tc>
        <w:tc>
          <w:tcPr>
            <w:tcW w:w="184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TG(mmol/L)  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TC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(mmol/L)  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>L</w:t>
            </w:r>
            <w:r>
              <w:rPr>
                <w:rFonts w:hint="eastAsia" w:eastAsia="宋体" w:cs="Times New Roman"/>
                <w:b/>
                <w:bCs/>
                <w:kern w:val="2"/>
                <w:sz w:val="21"/>
                <w:szCs w:val="24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 (a)(mg/L)   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HDL (g/L)   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LDL (g/L)   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Apo Al(mmol/L)  </w:t>
            </w:r>
          </w:p>
          <w:p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eastAsia="zh-CN"/>
              </w:rPr>
              <w:t xml:space="preserve">Apo B(mmol/L)  </w:t>
            </w:r>
          </w:p>
        </w:tc>
        <w:tc>
          <w:tcPr>
            <w:tcW w:w="239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1.02(0.75, 1.25)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4.11(3.48, 4.66)</w:t>
            </w:r>
          </w:p>
          <w:p>
            <w:pPr>
              <w:widowControl w:val="0"/>
              <w:suppressAutoHyphens/>
              <w:spacing w:before="0" w:after="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53.00(23.00, 101.00)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1.25(1.03, 1.35)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2.51(2.11, 2.93)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(1.1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, 1.38)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0.69(0.56, 0.79)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0.90(0.66, 1.16)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4.35(3.83, 5.02)</w:t>
            </w:r>
          </w:p>
          <w:p>
            <w:pPr>
              <w:widowControl w:val="0"/>
              <w:suppressAutoHyphens/>
              <w:spacing w:before="0" w:after="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51.50(22.50, 181.75)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1.26(1.04, 1.38)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2.62(2.18, 3.22)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1.21(1.1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, 1.36)</w:t>
            </w:r>
          </w:p>
          <w:p>
            <w:pPr>
              <w:widowControl w:val="0"/>
              <w:suppressAutoHyphens/>
              <w:spacing w:before="0"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(0.6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, 0.9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)</w:t>
            </w:r>
          </w:p>
        </w:tc>
        <w:tc>
          <w:tcPr>
            <w:tcW w:w="184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 w:val="0"/>
              <w:suppressAutoHyphens/>
              <w:spacing w:before="0" w:after="0" w:line="240" w:lineRule="auto"/>
              <w:ind w:firstLine="63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30</w:t>
            </w:r>
          </w:p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0.0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8</w:t>
            </w:r>
          </w:p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0.8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4</w:t>
            </w:r>
          </w:p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0.81</w:t>
            </w:r>
          </w:p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0.26</w:t>
            </w:r>
          </w:p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0.6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1</w:t>
            </w:r>
          </w:p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 xml:space="preserve"> 0.2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  <w:t>2</w:t>
            </w:r>
          </w:p>
        </w:tc>
      </w:tr>
    </w:tbl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</w:pPr>
    </w:p>
    <w:p>
      <w:pPr>
        <w:widowControl w:val="0"/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>5</w:t>
      </w:r>
      <w:r>
        <w:rPr>
          <w:rFonts w:hint="eastAsia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Serum lipid levels between SMA and the control groups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(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N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eastAsia="zh-CN" w:bidi="ar"/>
        </w:rPr>
        <w:t>=91).</w:t>
      </w:r>
    </w:p>
    <w:p>
      <w:pPr>
        <w:widowControl w:val="0"/>
        <w:pBdr>
          <w:top w:val="single" w:color="000000" w:sz="12" w:space="1"/>
        </w:pBdr>
        <w:suppressAutoHyphens/>
        <w:spacing w:before="0" w:after="0" w:line="240" w:lineRule="auto"/>
        <w:ind w:left="13020" w:hanging="13020"/>
        <w:jc w:val="left"/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</w:pPr>
      <w:r>
        <w:rPr>
          <w:rFonts w:ascii="Calibri" w:hAnsi="Calibri" w:eastAsia="宋体" w:cs="Times New Roman"/>
          <w:kern w:val="2"/>
          <w:sz w:val="21"/>
          <w:szCs w:val="24"/>
          <w:lang w:eastAsia="zh-CN"/>
        </w:rPr>
        <w:t xml:space="preserve">        </w:t>
      </w:r>
      <w:r>
        <w:rPr>
          <w:rFonts w:hint="eastAsia" w:ascii="Calibri" w:hAnsi="Calibri" w:eastAsia="宋体" w:cs="Times New Roman"/>
          <w:kern w:val="2"/>
          <w:sz w:val="21"/>
          <w:szCs w:val="24"/>
          <w:lang w:eastAsia="zh-CN"/>
        </w:rPr>
        <w:t xml:space="preserve">        </w:t>
      </w:r>
      <w:r>
        <w:rPr>
          <w:rFonts w:ascii="Calibri" w:hAnsi="Calibri" w:eastAsia="宋体" w:cs="Times New Roman"/>
          <w:kern w:val="2"/>
          <w:sz w:val="21"/>
          <w:szCs w:val="24"/>
          <w:lang w:eastAsia="zh-CN"/>
        </w:rPr>
        <w:t xml:space="preserve"> </w:t>
      </w:r>
      <w:r>
        <w:rPr>
          <w:rFonts w:hint="eastAsia" w:ascii="Calibri" w:hAnsi="Calibri" w:eastAsia="宋体" w:cs="Times New Roman"/>
          <w:kern w:val="2"/>
          <w:sz w:val="21"/>
          <w:szCs w:val="24"/>
          <w:lang w:eastAsia="zh-CN"/>
        </w:rPr>
        <w:t xml:space="preserve">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TG (mmol/L)     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        TC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 (mmol/L)  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   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Lp (a) (mg/L)   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  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Apo A1 (mmol/L)   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Apo B (mmol/L)       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  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HDL (g/L)      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      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LDL (g/L)      </w:t>
      </w:r>
    </w:p>
    <w:p>
      <w:pPr>
        <w:widowControl w:val="0"/>
        <w:pBdr>
          <w:top w:val="single" w:color="000000" w:sz="12" w:space="1"/>
          <w:bottom w:val="single" w:color="000000" w:sz="12" w:space="1"/>
        </w:pBdr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>SMA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0.94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0.72,1.22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4.15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3.64,4.82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53(23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.00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,130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.00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)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1.2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5(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1.1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4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,1.3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7)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0.7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3(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8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,0.84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1.25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1.04,1.36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2.57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2.14,3.09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</w:t>
      </w:r>
    </w:p>
    <w:p>
      <w:pPr>
        <w:widowControl w:val="0"/>
        <w:pBdr>
          <w:top w:val="single" w:color="000000" w:sz="12" w:space="1"/>
          <w:bottom w:val="single" w:color="000000" w:sz="12" w:space="1"/>
        </w:pBdr>
        <w:suppressAutoHyphens/>
        <w:spacing w:before="0" w:after="0" w:line="240" w:lineRule="auto"/>
        <w:jc w:val="left"/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>Control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0.69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0.57,0.96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4.45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4.02,5.05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75(38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.00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,133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.00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)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1.40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1.31,1.47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0.75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0.67,0.87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1.38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1.22,1.56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2.65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(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>2.33,3.08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>)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</w:t>
      </w:r>
    </w:p>
    <w:p>
      <w:pPr>
        <w:widowControl w:val="0"/>
        <w:pBdr>
          <w:top w:val="single" w:color="000000" w:sz="12" w:space="1"/>
          <w:bottom w:val="single" w:color="000000" w:sz="12" w:space="1"/>
        </w:pBdr>
        <w:suppressAutoHyphens/>
        <w:spacing w:before="0" w:after="0" w:line="240" w:lineRule="auto"/>
        <w:jc w:val="left"/>
        <w:rPr>
          <w:rFonts w:ascii="Calibri" w:hAnsi="Calibri" w:eastAsia="宋体" w:cs="Times New Roman"/>
          <w:kern w:val="2"/>
          <w:sz w:val="21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P-value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＜0.05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0.07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0.44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＜0.05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0.06  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     </w: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4"/>
          <w:lang w:eastAsia="zh-CN"/>
        </w:rPr>
        <w:t xml:space="preserve">＜0.05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eastAsia="zh-CN"/>
        </w:rPr>
        <w:t xml:space="preserve">              </w:t>
      </w: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t xml:space="preserve">0.21        </w:t>
      </w:r>
    </w:p>
    <w:p>
      <w:pPr>
        <w:spacing w:before="240"/>
      </w:pPr>
    </w:p>
    <w:sectPr>
      <w:headerReference r:id="rId6" w:type="first"/>
      <w:footerReference r:id="rId7" w:type="default"/>
      <w:headerReference r:id="rId5" w:type="even"/>
      <w:footerReference r:id="rId8" w:type="even"/>
      <w:pgSz w:w="15840" w:h="12240" w:orient="landscape"/>
      <w:pgMar w:top="1282" w:right="1138" w:bottom="1181" w:left="1138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URWPalladio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616.3pt;margin-top:54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616.3pt;margin-top:54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35DAA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1284C10"/>
    <w:rsid w:val="04215A05"/>
    <w:rsid w:val="044F5404"/>
    <w:rsid w:val="045B19B0"/>
    <w:rsid w:val="05342064"/>
    <w:rsid w:val="0A444B42"/>
    <w:rsid w:val="0BE17B3C"/>
    <w:rsid w:val="0BFB5120"/>
    <w:rsid w:val="0D9B4CC0"/>
    <w:rsid w:val="105D75DE"/>
    <w:rsid w:val="10B57AC9"/>
    <w:rsid w:val="121D033D"/>
    <w:rsid w:val="12DB6E27"/>
    <w:rsid w:val="1539011C"/>
    <w:rsid w:val="15852469"/>
    <w:rsid w:val="1B0B73C6"/>
    <w:rsid w:val="1BB116A3"/>
    <w:rsid w:val="1E2C0383"/>
    <w:rsid w:val="247C279A"/>
    <w:rsid w:val="24AB1B78"/>
    <w:rsid w:val="26732302"/>
    <w:rsid w:val="288B5476"/>
    <w:rsid w:val="2BE01BB9"/>
    <w:rsid w:val="2D002CCA"/>
    <w:rsid w:val="2F151860"/>
    <w:rsid w:val="2FFD71F2"/>
    <w:rsid w:val="30B62C3A"/>
    <w:rsid w:val="31705734"/>
    <w:rsid w:val="347A1754"/>
    <w:rsid w:val="35496ACE"/>
    <w:rsid w:val="35B14236"/>
    <w:rsid w:val="364E4A54"/>
    <w:rsid w:val="36D26A99"/>
    <w:rsid w:val="39821CDC"/>
    <w:rsid w:val="3D3E56E6"/>
    <w:rsid w:val="40183592"/>
    <w:rsid w:val="403605AE"/>
    <w:rsid w:val="40946851"/>
    <w:rsid w:val="41D67BE5"/>
    <w:rsid w:val="430069D9"/>
    <w:rsid w:val="45A3202C"/>
    <w:rsid w:val="47614822"/>
    <w:rsid w:val="47C45B74"/>
    <w:rsid w:val="4B222AC1"/>
    <w:rsid w:val="4F4475FF"/>
    <w:rsid w:val="4FA44E19"/>
    <w:rsid w:val="528459C1"/>
    <w:rsid w:val="53966D85"/>
    <w:rsid w:val="542A0866"/>
    <w:rsid w:val="546F67D1"/>
    <w:rsid w:val="54C24B71"/>
    <w:rsid w:val="557A76A9"/>
    <w:rsid w:val="55CD0E91"/>
    <w:rsid w:val="56B7488D"/>
    <w:rsid w:val="57445B7A"/>
    <w:rsid w:val="58247F28"/>
    <w:rsid w:val="5A8C7881"/>
    <w:rsid w:val="5CA171AB"/>
    <w:rsid w:val="5D882D03"/>
    <w:rsid w:val="5DD13C5A"/>
    <w:rsid w:val="5E5B1F6B"/>
    <w:rsid w:val="5F95336D"/>
    <w:rsid w:val="5FC4740C"/>
    <w:rsid w:val="60A44C53"/>
    <w:rsid w:val="617941BA"/>
    <w:rsid w:val="632A4857"/>
    <w:rsid w:val="66767E14"/>
    <w:rsid w:val="675608AD"/>
    <w:rsid w:val="685F0200"/>
    <w:rsid w:val="68FF260E"/>
    <w:rsid w:val="699B55B0"/>
    <w:rsid w:val="6B063FB1"/>
    <w:rsid w:val="6BDF68C3"/>
    <w:rsid w:val="6D3F3D8A"/>
    <w:rsid w:val="6F04511E"/>
    <w:rsid w:val="71307C8F"/>
    <w:rsid w:val="73DE23F0"/>
    <w:rsid w:val="73F415A0"/>
    <w:rsid w:val="7406000B"/>
    <w:rsid w:val="74C63B04"/>
    <w:rsid w:val="7548217D"/>
    <w:rsid w:val="7ABB0CFB"/>
    <w:rsid w:val="7CEA40F9"/>
    <w:rsid w:val="7D723DD0"/>
    <w:rsid w:val="7F9D7092"/>
    <w:rsid w:val="7FD7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95B22-B4E8-4C8E-ABCB-1E2B9143F8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1</Pages>
  <Words>247</Words>
  <Characters>1410</Characters>
  <Lines>11</Lines>
  <Paragraphs>3</Paragraphs>
  <TotalTime>1</TotalTime>
  <ScaleCrop>false</ScaleCrop>
  <LinksUpToDate>false</LinksUpToDate>
  <CharactersWithSpaces>1654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2018-11-23T08:58:00Z</dcterms:created>
  <dc:creator>Frontiers Media SA</dc:creator>
  <cp:lastModifiedBy>ℓαβγδεηθλμπφω</cp:lastModifiedBy>
  <cp:lastPrinted>2013-10-03T12:51:00Z</cp:lastPrinted>
  <dcterms:modified xsi:type="dcterms:W3CDTF">2021-11-10T15:10:28Z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A83A07DC522F43F2AE39751DA128B642</vt:lpwstr>
  </property>
</Properties>
</file>