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C1F68" w14:textId="5067D493" w:rsidR="00FB3977" w:rsidRPr="00AB5062" w:rsidRDefault="004261FE" w:rsidP="004261FE">
      <w:pPr>
        <w:pStyle w:val="Heading1"/>
        <w:rPr>
          <w:noProof/>
        </w:rPr>
      </w:pPr>
      <w:r w:rsidRPr="00AB5062">
        <w:rPr>
          <w:noProof/>
        </w:rPr>
        <w:t>SUPPLEMENTAL FILE</w:t>
      </w:r>
    </w:p>
    <w:p w14:paraId="4A041BB4" w14:textId="3FD40945" w:rsidR="00FD7DC0" w:rsidRPr="00854D2B" w:rsidRDefault="00FD7DC0" w:rsidP="00FD7DC0">
      <w:pPr>
        <w:contextualSpacing/>
        <w:rPr>
          <w:rStyle w:val="Strong"/>
        </w:rPr>
      </w:pPr>
      <w:r w:rsidRPr="00854D2B">
        <w:rPr>
          <w:rStyle w:val="Strong"/>
        </w:rPr>
        <w:t>Supplemental Table 1</w:t>
      </w:r>
    </w:p>
    <w:p w14:paraId="4C7FABF2" w14:textId="45E3178F" w:rsidR="00AB5062" w:rsidRPr="001B69E4" w:rsidRDefault="004A6A9E" w:rsidP="00AB5062">
      <w:pPr>
        <w:spacing w:after="200"/>
        <w:rPr>
          <w:rFonts w:cs="Times New Roman"/>
          <w:i/>
          <w:iCs/>
        </w:rPr>
      </w:pPr>
      <w:r w:rsidRPr="001B69E4">
        <w:rPr>
          <w:rFonts w:cs="Times New Roman"/>
          <w:i/>
          <w:iCs/>
        </w:rPr>
        <w:t>Proportions</w:t>
      </w:r>
      <w:r w:rsidR="00AB5062" w:rsidRPr="001B69E4">
        <w:rPr>
          <w:rFonts w:cs="Times New Roman"/>
          <w:i/>
          <w:iCs/>
        </w:rPr>
        <w:t xml:space="preserve"> of Low Scores </w:t>
      </w:r>
      <w:r w:rsidR="001B69E4">
        <w:rPr>
          <w:rFonts w:cs="Times New Roman"/>
          <w:i/>
          <w:iCs/>
        </w:rPr>
        <w:t xml:space="preserve">for </w:t>
      </w:r>
      <w:r w:rsidR="001B69E4" w:rsidRPr="001B69E4">
        <w:rPr>
          <w:rFonts w:cs="Times New Roman"/>
          <w:i/>
          <w:iCs/>
        </w:rPr>
        <w:t xml:space="preserve">Subscales </w:t>
      </w:r>
      <w:r w:rsidR="001B69E4">
        <w:rPr>
          <w:rFonts w:cs="Times New Roman"/>
          <w:i/>
          <w:iCs/>
        </w:rPr>
        <w:t>a</w:t>
      </w:r>
      <w:r w:rsidR="00AB5062" w:rsidRPr="001B69E4">
        <w:rPr>
          <w:rFonts w:cs="Times New Roman"/>
          <w:i/>
          <w:iCs/>
        </w:rPr>
        <w:t>n</w:t>
      </w:r>
      <w:r w:rsidR="001B69E4">
        <w:rPr>
          <w:rFonts w:cs="Times New Roman"/>
          <w:i/>
          <w:iCs/>
        </w:rPr>
        <w:t>d</w:t>
      </w:r>
      <w:r w:rsidR="00AB5062" w:rsidRPr="001B69E4">
        <w:rPr>
          <w:rFonts w:cs="Times New Roman"/>
          <w:i/>
          <w:iCs/>
        </w:rPr>
        <w:t xml:space="preserve"> Coherence Total </w:t>
      </w:r>
      <w:r w:rsidR="001B69E4">
        <w:rPr>
          <w:rFonts w:cs="Times New Roman"/>
          <w:i/>
          <w:iCs/>
        </w:rPr>
        <w:t xml:space="preserve">Score </w:t>
      </w:r>
      <w:r w:rsidR="00AB5062" w:rsidRPr="001B69E4">
        <w:rPr>
          <w:rFonts w:cs="Times New Roman"/>
          <w:i/>
          <w:iCs/>
        </w:rPr>
        <w:t xml:space="preserve">for </w:t>
      </w:r>
      <w:r w:rsidR="00CC4B94">
        <w:rPr>
          <w:rFonts w:cs="Times New Roman"/>
          <w:i/>
          <w:iCs/>
        </w:rPr>
        <w:t>PEREGRIN</w:t>
      </w:r>
      <w:r w:rsidR="00AB5062" w:rsidRPr="001B69E4">
        <w:rPr>
          <w:rFonts w:cs="Times New Roman"/>
          <w:i/>
          <w:iCs/>
        </w:rPr>
        <w:t xml:space="preserve"> Mothers by Child Genomic Diagnosis Status</w:t>
      </w:r>
    </w:p>
    <w:tbl>
      <w:tblPr>
        <w:tblStyle w:val="GridTable1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4"/>
        <w:gridCol w:w="3047"/>
        <w:gridCol w:w="3045"/>
      </w:tblGrid>
      <w:tr w:rsidR="00AB5062" w:rsidRPr="00AB5062" w14:paraId="075EA908" w14:textId="77777777" w:rsidTr="00E104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5" w:type="pct"/>
            <w:tcBorders>
              <w:bottom w:val="single" w:sz="12" w:space="0" w:color="auto"/>
            </w:tcBorders>
          </w:tcPr>
          <w:p w14:paraId="58F44D16" w14:textId="77777777" w:rsidR="00AB5062" w:rsidRPr="00AB5062" w:rsidRDefault="00AB5062" w:rsidP="0042420A">
            <w:pPr>
              <w:spacing w:line="360" w:lineRule="auto"/>
              <w:rPr>
                <w:rFonts w:cs="Times New Roman"/>
              </w:rPr>
            </w:pPr>
            <w:r w:rsidRPr="00AB5062">
              <w:rPr>
                <w:rFonts w:cs="Times New Roman"/>
              </w:rPr>
              <w:t>Scale</w:t>
            </w:r>
          </w:p>
        </w:tc>
        <w:tc>
          <w:tcPr>
            <w:tcW w:w="1688" w:type="pct"/>
            <w:tcBorders>
              <w:bottom w:val="single" w:sz="12" w:space="0" w:color="auto"/>
            </w:tcBorders>
          </w:tcPr>
          <w:p w14:paraId="7F67E992" w14:textId="0D08B62C" w:rsidR="00AB5062" w:rsidRPr="00AB5062" w:rsidRDefault="00AB5062" w:rsidP="00AD42B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No Genomic Diagnosis</w:t>
            </w:r>
          </w:p>
        </w:tc>
        <w:tc>
          <w:tcPr>
            <w:tcW w:w="1688" w:type="pct"/>
            <w:tcBorders>
              <w:bottom w:val="single" w:sz="12" w:space="0" w:color="auto"/>
            </w:tcBorders>
          </w:tcPr>
          <w:p w14:paraId="39C2F5DB" w14:textId="17FA1080" w:rsidR="00AB5062" w:rsidRPr="00AB5062" w:rsidRDefault="00AB5062" w:rsidP="00AD42B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Genomic Diagnosi</w:t>
            </w:r>
            <w:r w:rsidR="00AD42B2">
              <w:rPr>
                <w:rFonts w:cs="Times New Roman"/>
              </w:rPr>
              <w:t>s</w:t>
            </w:r>
          </w:p>
        </w:tc>
      </w:tr>
      <w:tr w:rsidR="00AB5062" w:rsidRPr="00AB5062" w14:paraId="61763C5D" w14:textId="77777777" w:rsidTr="00E104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5" w:type="pct"/>
            <w:tcBorders>
              <w:top w:val="single" w:sz="12" w:space="0" w:color="auto"/>
            </w:tcBorders>
          </w:tcPr>
          <w:p w14:paraId="55873C8C" w14:textId="1596C224" w:rsidR="00AB5062" w:rsidRPr="00AB5062" w:rsidRDefault="00AB5062" w:rsidP="0042420A">
            <w:pPr>
              <w:spacing w:line="360" w:lineRule="auto"/>
              <w:rPr>
                <w:rFonts w:cs="Times New Roman"/>
              </w:rPr>
            </w:pPr>
            <w:r w:rsidRPr="00AB5062">
              <w:rPr>
                <w:rFonts w:cs="Times New Roman"/>
              </w:rPr>
              <w:t>Total Coherence</w:t>
            </w:r>
          </w:p>
        </w:tc>
        <w:tc>
          <w:tcPr>
            <w:tcW w:w="1688" w:type="pct"/>
            <w:tcBorders>
              <w:top w:val="single" w:sz="12" w:space="0" w:color="auto"/>
            </w:tcBorders>
          </w:tcPr>
          <w:p w14:paraId="402A99E1" w14:textId="77777777" w:rsidR="00AB5062" w:rsidRPr="00AB5062" w:rsidRDefault="00AB5062" w:rsidP="0042420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8 (40.0%)</w:t>
            </w:r>
          </w:p>
        </w:tc>
        <w:tc>
          <w:tcPr>
            <w:tcW w:w="1688" w:type="pct"/>
            <w:tcBorders>
              <w:top w:val="single" w:sz="12" w:space="0" w:color="auto"/>
            </w:tcBorders>
          </w:tcPr>
          <w:p w14:paraId="3D5E3078" w14:textId="77777777" w:rsidR="00AB5062" w:rsidRPr="00AB5062" w:rsidRDefault="00AB5062" w:rsidP="0042420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21 (63.6%)</w:t>
            </w:r>
          </w:p>
        </w:tc>
      </w:tr>
      <w:tr w:rsidR="00AB5062" w:rsidRPr="00AB5062" w14:paraId="732CDBAB" w14:textId="77777777" w:rsidTr="00AD42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5" w:type="pct"/>
          </w:tcPr>
          <w:p w14:paraId="0FF6B4A6" w14:textId="77777777" w:rsidR="00AB5062" w:rsidRPr="00AB5062" w:rsidRDefault="00AB5062" w:rsidP="0042420A">
            <w:pPr>
              <w:spacing w:line="360" w:lineRule="auto"/>
              <w:rPr>
                <w:rFonts w:cs="Times New Roman"/>
              </w:rPr>
            </w:pPr>
            <w:r w:rsidRPr="00AB5062">
              <w:rPr>
                <w:rFonts w:cs="Times New Roman"/>
              </w:rPr>
              <w:t>Focus</w:t>
            </w:r>
          </w:p>
        </w:tc>
        <w:tc>
          <w:tcPr>
            <w:tcW w:w="1688" w:type="pct"/>
          </w:tcPr>
          <w:p w14:paraId="067CF743" w14:textId="77777777" w:rsidR="00AB5062" w:rsidRPr="00AB5062" w:rsidRDefault="00AB5062" w:rsidP="0042420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1 (5.0%)</w:t>
            </w:r>
          </w:p>
        </w:tc>
        <w:tc>
          <w:tcPr>
            <w:tcW w:w="1688" w:type="pct"/>
          </w:tcPr>
          <w:p w14:paraId="0326663D" w14:textId="77777777" w:rsidR="00AB5062" w:rsidRPr="00AB5062" w:rsidRDefault="00AB5062" w:rsidP="0042420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4 (12.1%)</w:t>
            </w:r>
          </w:p>
        </w:tc>
      </w:tr>
      <w:tr w:rsidR="00AB5062" w:rsidRPr="00AB5062" w14:paraId="53217621" w14:textId="77777777" w:rsidTr="00AD42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5" w:type="pct"/>
          </w:tcPr>
          <w:p w14:paraId="1AF42118" w14:textId="77777777" w:rsidR="00AB5062" w:rsidRPr="00AB5062" w:rsidRDefault="00AB5062" w:rsidP="0042420A">
            <w:pPr>
              <w:spacing w:line="360" w:lineRule="auto"/>
              <w:rPr>
                <w:rFonts w:cs="Times New Roman"/>
              </w:rPr>
            </w:pPr>
            <w:r w:rsidRPr="00AB5062">
              <w:rPr>
                <w:rFonts w:cs="Times New Roman"/>
              </w:rPr>
              <w:t>Elaboration</w:t>
            </w:r>
          </w:p>
        </w:tc>
        <w:tc>
          <w:tcPr>
            <w:tcW w:w="1688" w:type="pct"/>
          </w:tcPr>
          <w:p w14:paraId="22A64467" w14:textId="77777777" w:rsidR="00AB5062" w:rsidRPr="00AB5062" w:rsidRDefault="00AB5062" w:rsidP="0042420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1 (5.0%)</w:t>
            </w:r>
          </w:p>
        </w:tc>
        <w:tc>
          <w:tcPr>
            <w:tcW w:w="1688" w:type="pct"/>
          </w:tcPr>
          <w:p w14:paraId="5F9ADD1C" w14:textId="77777777" w:rsidR="00AB5062" w:rsidRPr="00AB5062" w:rsidRDefault="00AB5062" w:rsidP="0042420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2 (6.1%)</w:t>
            </w:r>
          </w:p>
        </w:tc>
      </w:tr>
      <w:tr w:rsidR="00AB5062" w:rsidRPr="00AB5062" w14:paraId="4352C43E" w14:textId="77777777" w:rsidTr="00AD42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5" w:type="pct"/>
          </w:tcPr>
          <w:p w14:paraId="45BDAC9A" w14:textId="77777777" w:rsidR="00AB5062" w:rsidRPr="00AB5062" w:rsidRDefault="00AB5062" w:rsidP="0042420A">
            <w:pPr>
              <w:spacing w:line="360" w:lineRule="auto"/>
              <w:rPr>
                <w:rFonts w:cs="Times New Roman"/>
              </w:rPr>
            </w:pPr>
            <w:r w:rsidRPr="00AB5062">
              <w:rPr>
                <w:rFonts w:cs="Times New Roman"/>
              </w:rPr>
              <w:t>Separateness</w:t>
            </w:r>
          </w:p>
        </w:tc>
        <w:tc>
          <w:tcPr>
            <w:tcW w:w="1688" w:type="pct"/>
          </w:tcPr>
          <w:p w14:paraId="189356E8" w14:textId="77777777" w:rsidR="00AB5062" w:rsidRPr="00AB5062" w:rsidRDefault="00AB5062" w:rsidP="0042420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2 (10.0%)</w:t>
            </w:r>
          </w:p>
        </w:tc>
        <w:tc>
          <w:tcPr>
            <w:tcW w:w="1688" w:type="pct"/>
          </w:tcPr>
          <w:p w14:paraId="6779B648" w14:textId="77777777" w:rsidR="00AB5062" w:rsidRPr="00AB5062" w:rsidRDefault="00AB5062" w:rsidP="0042420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7 (21.2%)</w:t>
            </w:r>
          </w:p>
        </w:tc>
      </w:tr>
      <w:tr w:rsidR="00AB5062" w:rsidRPr="00AB5062" w14:paraId="512B861A" w14:textId="77777777" w:rsidTr="00AD42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5" w:type="pct"/>
          </w:tcPr>
          <w:p w14:paraId="593F616D" w14:textId="77777777" w:rsidR="00AB5062" w:rsidRPr="00AB5062" w:rsidRDefault="00AB5062" w:rsidP="0042420A">
            <w:pPr>
              <w:spacing w:line="360" w:lineRule="auto"/>
              <w:rPr>
                <w:rFonts w:cs="Times New Roman"/>
              </w:rPr>
            </w:pPr>
            <w:r w:rsidRPr="00AB5062">
              <w:rPr>
                <w:rFonts w:cs="Times New Roman"/>
                <w:i/>
                <w:iCs/>
              </w:rPr>
              <w:t>Concern (High Concern)</w:t>
            </w:r>
          </w:p>
        </w:tc>
        <w:tc>
          <w:tcPr>
            <w:tcW w:w="1688" w:type="pct"/>
          </w:tcPr>
          <w:p w14:paraId="6F8989CE" w14:textId="77777777" w:rsidR="00AB5062" w:rsidRPr="00AB5062" w:rsidRDefault="00AB5062" w:rsidP="0042420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6 (30.0%)</w:t>
            </w:r>
          </w:p>
        </w:tc>
        <w:tc>
          <w:tcPr>
            <w:tcW w:w="1688" w:type="pct"/>
          </w:tcPr>
          <w:p w14:paraId="0A78A3AB" w14:textId="77777777" w:rsidR="00AB5062" w:rsidRPr="00AB5062" w:rsidRDefault="00AB5062" w:rsidP="0042420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10 (30.3%)</w:t>
            </w:r>
          </w:p>
        </w:tc>
      </w:tr>
      <w:tr w:rsidR="00AB5062" w:rsidRPr="00AB5062" w14:paraId="53918A78" w14:textId="77777777" w:rsidTr="00E104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5" w:type="pct"/>
          </w:tcPr>
          <w:p w14:paraId="0DC46904" w14:textId="77777777" w:rsidR="00AB5062" w:rsidRPr="00AB5062" w:rsidRDefault="00AB5062" w:rsidP="0042420A">
            <w:pPr>
              <w:spacing w:line="360" w:lineRule="auto"/>
              <w:rPr>
                <w:rFonts w:cs="Times New Roman"/>
              </w:rPr>
            </w:pPr>
            <w:r w:rsidRPr="00AB5062">
              <w:rPr>
                <w:rFonts w:cs="Times New Roman"/>
              </w:rPr>
              <w:t>Acceptance</w:t>
            </w:r>
          </w:p>
        </w:tc>
        <w:tc>
          <w:tcPr>
            <w:tcW w:w="1688" w:type="pct"/>
          </w:tcPr>
          <w:p w14:paraId="42FD8290" w14:textId="77777777" w:rsidR="00AB5062" w:rsidRPr="00AB5062" w:rsidRDefault="00AB5062" w:rsidP="0042420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1 (5.0%)</w:t>
            </w:r>
          </w:p>
        </w:tc>
        <w:tc>
          <w:tcPr>
            <w:tcW w:w="1688" w:type="pct"/>
          </w:tcPr>
          <w:p w14:paraId="1286AC6D" w14:textId="77777777" w:rsidR="00AB5062" w:rsidRPr="00AB5062" w:rsidRDefault="00AB5062" w:rsidP="0042420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6 (18.2%)</w:t>
            </w:r>
          </w:p>
        </w:tc>
      </w:tr>
      <w:tr w:rsidR="00AB5062" w:rsidRPr="00AB5062" w14:paraId="37C92AC7" w14:textId="77777777" w:rsidTr="00E104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5" w:type="pct"/>
            <w:tcBorders>
              <w:bottom w:val="single" w:sz="12" w:space="0" w:color="auto"/>
            </w:tcBorders>
          </w:tcPr>
          <w:p w14:paraId="1179F244" w14:textId="77777777" w:rsidR="00AB5062" w:rsidRPr="00AB5062" w:rsidRDefault="00AB5062" w:rsidP="0042420A">
            <w:pPr>
              <w:spacing w:line="360" w:lineRule="auto"/>
              <w:rPr>
                <w:rFonts w:cs="Times New Roman"/>
              </w:rPr>
            </w:pPr>
            <w:r w:rsidRPr="00AB5062">
              <w:rPr>
                <w:rFonts w:cs="Times New Roman"/>
              </w:rPr>
              <w:t>Complexity</w:t>
            </w:r>
          </w:p>
        </w:tc>
        <w:tc>
          <w:tcPr>
            <w:tcW w:w="1688" w:type="pct"/>
            <w:tcBorders>
              <w:bottom w:val="single" w:sz="12" w:space="0" w:color="auto"/>
            </w:tcBorders>
          </w:tcPr>
          <w:p w14:paraId="0E4FD7EC" w14:textId="77777777" w:rsidR="00AB5062" w:rsidRPr="00AB5062" w:rsidRDefault="00AB5062" w:rsidP="0042420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2 (10.0%)</w:t>
            </w:r>
          </w:p>
        </w:tc>
        <w:tc>
          <w:tcPr>
            <w:tcW w:w="1688" w:type="pct"/>
            <w:tcBorders>
              <w:bottom w:val="single" w:sz="12" w:space="0" w:color="auto"/>
            </w:tcBorders>
          </w:tcPr>
          <w:p w14:paraId="281B3B92" w14:textId="77777777" w:rsidR="00AB5062" w:rsidRPr="00AB5062" w:rsidRDefault="00AB5062" w:rsidP="0042420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13 (39.4%)</w:t>
            </w:r>
          </w:p>
        </w:tc>
      </w:tr>
    </w:tbl>
    <w:p w14:paraId="3B7AECDC" w14:textId="73F5F959" w:rsidR="006577A5" w:rsidRDefault="00AB5062" w:rsidP="00AB5062">
      <w:pPr>
        <w:spacing w:before="200"/>
        <w:rPr>
          <w:rFonts w:cs="Times New Roman"/>
        </w:rPr>
      </w:pPr>
      <w:r w:rsidRPr="00AB5062">
        <w:rPr>
          <w:rFonts w:cs="Times New Roman"/>
          <w:i/>
          <w:iCs/>
        </w:rPr>
        <w:t xml:space="preserve">Note. </w:t>
      </w:r>
      <w:r w:rsidRPr="007B6795">
        <w:rPr>
          <w:rFonts w:cs="Times New Roman"/>
        </w:rPr>
        <w:t xml:space="preserve">Values are </w:t>
      </w:r>
      <w:r w:rsidRPr="007B6795">
        <w:rPr>
          <w:rFonts w:cs="Times New Roman"/>
          <w:i/>
          <w:iCs/>
        </w:rPr>
        <w:t>n</w:t>
      </w:r>
      <w:r w:rsidRPr="007B6795">
        <w:rPr>
          <w:rFonts w:cs="Times New Roman"/>
        </w:rPr>
        <w:t xml:space="preserve"> (%). For Total Coherence, Focus, Elaboration, Separateness, Acceptance, and Complexity, values reflect low scores (1–4; high = 5–7). For Concern, values reflect high concern (scores 5–7; low concern = 1–4). No Genomic Diagnosis </w:t>
      </w:r>
      <w:r w:rsidRPr="007B6795">
        <w:rPr>
          <w:rFonts w:cs="Times New Roman"/>
          <w:i/>
          <w:iCs/>
        </w:rPr>
        <w:t>n =</w:t>
      </w:r>
      <w:r w:rsidRPr="007B6795">
        <w:rPr>
          <w:rFonts w:cs="Times New Roman"/>
        </w:rPr>
        <w:t xml:space="preserve"> 20; Genomic Diagnosis </w:t>
      </w:r>
      <w:r w:rsidRPr="007B6795">
        <w:rPr>
          <w:rFonts w:cs="Times New Roman"/>
          <w:i/>
          <w:iCs/>
        </w:rPr>
        <w:t>n =</w:t>
      </w:r>
      <w:r w:rsidRPr="007B6795">
        <w:rPr>
          <w:rFonts w:cs="Times New Roman"/>
        </w:rPr>
        <w:t xml:space="preserve"> 33.</w:t>
      </w:r>
    </w:p>
    <w:p w14:paraId="3E6BCC6F" w14:textId="77777777" w:rsidR="006577A5" w:rsidRDefault="006577A5">
      <w:pPr>
        <w:spacing w:before="0" w:after="160" w:line="278" w:lineRule="auto"/>
        <w:rPr>
          <w:rFonts w:cs="Times New Roman"/>
        </w:rPr>
      </w:pPr>
      <w:r>
        <w:rPr>
          <w:rFonts w:cs="Times New Roman"/>
        </w:rPr>
        <w:br w:type="page"/>
      </w:r>
    </w:p>
    <w:p w14:paraId="11F3A782" w14:textId="77777777" w:rsidR="00E9437C" w:rsidRPr="00854D2B" w:rsidRDefault="00AF070D" w:rsidP="00AF070D">
      <w:pPr>
        <w:contextualSpacing/>
        <w:rPr>
          <w:rStyle w:val="Strong"/>
        </w:rPr>
      </w:pPr>
      <w:r w:rsidRPr="00854D2B">
        <w:rPr>
          <w:rStyle w:val="Strong"/>
        </w:rPr>
        <w:lastRenderedPageBreak/>
        <w:t xml:space="preserve">Supplemental Table </w:t>
      </w:r>
      <w:r w:rsidR="00356B49" w:rsidRPr="00854D2B">
        <w:rPr>
          <w:rStyle w:val="Strong"/>
        </w:rPr>
        <w:t>2</w:t>
      </w:r>
    </w:p>
    <w:p w14:paraId="32D22A5A" w14:textId="5BEF1571" w:rsidR="00AF070D" w:rsidRPr="00E9437C" w:rsidRDefault="0011742D" w:rsidP="00AF070D">
      <w:pPr>
        <w:contextualSpacing/>
        <w:rPr>
          <w:rFonts w:cs="Times New Roman"/>
          <w:i/>
          <w:iCs/>
        </w:rPr>
      </w:pPr>
      <w:r>
        <w:rPr>
          <w:rFonts w:cs="Times New Roman"/>
          <w:i/>
          <w:iCs/>
        </w:rPr>
        <w:t>Proportion</w:t>
      </w:r>
      <w:r w:rsidR="00AF070D" w:rsidRPr="00E9437C">
        <w:rPr>
          <w:rFonts w:cs="Times New Roman"/>
          <w:i/>
          <w:iCs/>
        </w:rPr>
        <w:t xml:space="preserve">s of Low Scores </w:t>
      </w:r>
      <w:r>
        <w:rPr>
          <w:rFonts w:cs="Times New Roman"/>
          <w:i/>
          <w:iCs/>
        </w:rPr>
        <w:t>f</w:t>
      </w:r>
      <w:r w:rsidR="00AF070D" w:rsidRPr="00E9437C">
        <w:rPr>
          <w:rFonts w:cs="Times New Roman"/>
          <w:i/>
          <w:iCs/>
        </w:rPr>
        <w:t>o</w:t>
      </w:r>
      <w:r>
        <w:rPr>
          <w:rFonts w:cs="Times New Roman"/>
          <w:i/>
          <w:iCs/>
        </w:rPr>
        <w:t>r</w:t>
      </w:r>
      <w:r w:rsidR="00AF070D" w:rsidRPr="00E9437C">
        <w:rPr>
          <w:rFonts w:cs="Times New Roman"/>
          <w:i/>
          <w:iCs/>
        </w:rPr>
        <w:t xml:space="preserve"> Subscales and </w:t>
      </w:r>
      <w:r w:rsidRPr="00E9437C">
        <w:rPr>
          <w:rFonts w:cs="Times New Roman"/>
          <w:i/>
          <w:iCs/>
        </w:rPr>
        <w:t>Coherence</w:t>
      </w:r>
      <w:r w:rsidR="0034668B">
        <w:rPr>
          <w:rFonts w:cs="Times New Roman"/>
          <w:i/>
          <w:iCs/>
        </w:rPr>
        <w:t xml:space="preserve"> </w:t>
      </w:r>
      <w:r w:rsidR="00AF070D" w:rsidRPr="00E9437C">
        <w:rPr>
          <w:rFonts w:cs="Times New Roman"/>
          <w:i/>
          <w:iCs/>
        </w:rPr>
        <w:t>Total Scale for Mothers and Fathers by Study Cohort</w:t>
      </w:r>
    </w:p>
    <w:tbl>
      <w:tblPr>
        <w:tblStyle w:val="GridTable1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6"/>
        <w:gridCol w:w="1753"/>
        <w:gridCol w:w="1742"/>
        <w:gridCol w:w="1753"/>
        <w:gridCol w:w="1742"/>
      </w:tblGrid>
      <w:tr w:rsidR="00AF070D" w:rsidRPr="00AB5062" w14:paraId="3EFDF3A9" w14:textId="77777777" w:rsidTr="003466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pct"/>
            <w:vMerge w:val="restart"/>
            <w:tcBorders>
              <w:bottom w:val="none" w:sz="0" w:space="0" w:color="auto"/>
            </w:tcBorders>
          </w:tcPr>
          <w:p w14:paraId="43AF7CF6" w14:textId="77777777" w:rsidR="00AF070D" w:rsidRPr="00AB5062" w:rsidRDefault="00AF070D" w:rsidP="001C3F9A">
            <w:pPr>
              <w:contextualSpacing/>
              <w:rPr>
                <w:rFonts w:cs="Times New Roman"/>
              </w:rPr>
            </w:pPr>
            <w:r w:rsidRPr="00AB5062">
              <w:rPr>
                <w:rFonts w:cs="Times New Roman"/>
              </w:rPr>
              <w:t>Subscale</w:t>
            </w:r>
          </w:p>
        </w:tc>
        <w:tc>
          <w:tcPr>
            <w:tcW w:w="1936" w:type="pct"/>
            <w:gridSpan w:val="2"/>
            <w:tcBorders>
              <w:bottom w:val="none" w:sz="0" w:space="0" w:color="auto"/>
            </w:tcBorders>
          </w:tcPr>
          <w:p w14:paraId="3E59C109" w14:textId="7FEAD340" w:rsidR="00AF070D" w:rsidRPr="00AB5062" w:rsidRDefault="00CC4B94" w:rsidP="001C3F9A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</w:rPr>
              <w:t>PEREGRIN</w:t>
            </w:r>
          </w:p>
        </w:tc>
        <w:tc>
          <w:tcPr>
            <w:tcW w:w="1936" w:type="pct"/>
            <w:gridSpan w:val="2"/>
            <w:tcBorders>
              <w:bottom w:val="none" w:sz="0" w:space="0" w:color="auto"/>
            </w:tcBorders>
          </w:tcPr>
          <w:p w14:paraId="144F3DAE" w14:textId="121A3C1F" w:rsidR="00AF070D" w:rsidRPr="00AB5062" w:rsidRDefault="00CC4B94" w:rsidP="001C3F9A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</w:rPr>
              <w:t>NewFAMS</w:t>
            </w:r>
          </w:p>
        </w:tc>
      </w:tr>
      <w:tr w:rsidR="00AF070D" w:rsidRPr="00AB5062" w14:paraId="671A389E" w14:textId="77777777" w:rsidTr="003466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pct"/>
            <w:vMerge/>
          </w:tcPr>
          <w:p w14:paraId="2F795DC2" w14:textId="77777777" w:rsidR="00AF070D" w:rsidRPr="00AB5062" w:rsidRDefault="00AF070D" w:rsidP="001C3F9A">
            <w:pPr>
              <w:contextualSpacing/>
              <w:rPr>
                <w:rFonts w:cs="Times New Roman"/>
              </w:rPr>
            </w:pPr>
          </w:p>
        </w:tc>
        <w:tc>
          <w:tcPr>
            <w:tcW w:w="971" w:type="pct"/>
            <w:tcBorders>
              <w:bottom w:val="single" w:sz="12" w:space="0" w:color="auto"/>
            </w:tcBorders>
          </w:tcPr>
          <w:p w14:paraId="5E0E9A44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Mothers</w:t>
            </w:r>
          </w:p>
        </w:tc>
        <w:tc>
          <w:tcPr>
            <w:tcW w:w="965" w:type="pct"/>
            <w:tcBorders>
              <w:bottom w:val="single" w:sz="12" w:space="0" w:color="auto"/>
            </w:tcBorders>
          </w:tcPr>
          <w:p w14:paraId="714104C8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Fathers</w:t>
            </w:r>
          </w:p>
        </w:tc>
        <w:tc>
          <w:tcPr>
            <w:tcW w:w="971" w:type="pct"/>
            <w:tcBorders>
              <w:bottom w:val="single" w:sz="12" w:space="0" w:color="auto"/>
            </w:tcBorders>
          </w:tcPr>
          <w:p w14:paraId="666163F1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Mothers</w:t>
            </w:r>
          </w:p>
        </w:tc>
        <w:tc>
          <w:tcPr>
            <w:tcW w:w="965" w:type="pct"/>
            <w:tcBorders>
              <w:bottom w:val="single" w:sz="12" w:space="0" w:color="auto"/>
            </w:tcBorders>
          </w:tcPr>
          <w:p w14:paraId="4143F4FC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Fathers</w:t>
            </w:r>
          </w:p>
        </w:tc>
      </w:tr>
      <w:tr w:rsidR="00AF070D" w:rsidRPr="00AB5062" w14:paraId="1CBD72E3" w14:textId="77777777" w:rsidTr="003466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pct"/>
          </w:tcPr>
          <w:p w14:paraId="73FAF3C4" w14:textId="77777777" w:rsidR="00AF070D" w:rsidRPr="00AB5062" w:rsidRDefault="00AF070D" w:rsidP="001C3F9A">
            <w:pPr>
              <w:contextualSpacing/>
              <w:rPr>
                <w:rFonts w:cs="Times New Roman"/>
              </w:rPr>
            </w:pPr>
            <w:r w:rsidRPr="00AB5062">
              <w:rPr>
                <w:rFonts w:cs="Times New Roman"/>
              </w:rPr>
              <w:t>Total Coherence</w:t>
            </w:r>
          </w:p>
        </w:tc>
        <w:tc>
          <w:tcPr>
            <w:tcW w:w="971" w:type="pct"/>
            <w:tcBorders>
              <w:top w:val="single" w:sz="12" w:space="0" w:color="auto"/>
            </w:tcBorders>
          </w:tcPr>
          <w:p w14:paraId="7D669565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11 (44.0%)</w:t>
            </w:r>
          </w:p>
        </w:tc>
        <w:tc>
          <w:tcPr>
            <w:tcW w:w="965" w:type="pct"/>
            <w:tcBorders>
              <w:top w:val="single" w:sz="12" w:space="0" w:color="auto"/>
            </w:tcBorders>
          </w:tcPr>
          <w:p w14:paraId="637E32CF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13 (52.0%)</w:t>
            </w:r>
          </w:p>
        </w:tc>
        <w:tc>
          <w:tcPr>
            <w:tcW w:w="971" w:type="pct"/>
            <w:tcBorders>
              <w:top w:val="single" w:sz="12" w:space="0" w:color="auto"/>
            </w:tcBorders>
          </w:tcPr>
          <w:p w14:paraId="7B70176C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14 (56.0%)</w:t>
            </w:r>
          </w:p>
        </w:tc>
        <w:tc>
          <w:tcPr>
            <w:tcW w:w="965" w:type="pct"/>
            <w:tcBorders>
              <w:top w:val="single" w:sz="12" w:space="0" w:color="auto"/>
            </w:tcBorders>
          </w:tcPr>
          <w:p w14:paraId="163F7D7A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9 (36.0%)</w:t>
            </w:r>
          </w:p>
        </w:tc>
      </w:tr>
      <w:tr w:rsidR="00AF070D" w:rsidRPr="00AB5062" w14:paraId="2D739D14" w14:textId="77777777" w:rsidTr="003466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pct"/>
          </w:tcPr>
          <w:p w14:paraId="2AED1F78" w14:textId="77777777" w:rsidR="00AF070D" w:rsidRPr="00AB5062" w:rsidRDefault="00AF070D" w:rsidP="001C3F9A">
            <w:pPr>
              <w:contextualSpacing/>
              <w:rPr>
                <w:rFonts w:cs="Times New Roman"/>
              </w:rPr>
            </w:pPr>
            <w:r w:rsidRPr="00AB5062">
              <w:rPr>
                <w:rFonts w:cs="Times New Roman"/>
              </w:rPr>
              <w:t>Focus</w:t>
            </w:r>
          </w:p>
        </w:tc>
        <w:tc>
          <w:tcPr>
            <w:tcW w:w="971" w:type="pct"/>
          </w:tcPr>
          <w:p w14:paraId="65DD107D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0 (0.0%)</w:t>
            </w:r>
          </w:p>
        </w:tc>
        <w:tc>
          <w:tcPr>
            <w:tcW w:w="965" w:type="pct"/>
          </w:tcPr>
          <w:p w14:paraId="6CCE79B4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5 (20%)</w:t>
            </w:r>
          </w:p>
        </w:tc>
        <w:tc>
          <w:tcPr>
            <w:tcW w:w="971" w:type="pct"/>
          </w:tcPr>
          <w:p w14:paraId="481FD69E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0 (0.0%)</w:t>
            </w:r>
          </w:p>
        </w:tc>
        <w:tc>
          <w:tcPr>
            <w:tcW w:w="965" w:type="pct"/>
          </w:tcPr>
          <w:p w14:paraId="0879385A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2 (8.0%)</w:t>
            </w:r>
          </w:p>
        </w:tc>
      </w:tr>
      <w:tr w:rsidR="00AF070D" w:rsidRPr="00AB5062" w14:paraId="5B7EE986" w14:textId="77777777" w:rsidTr="003466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pct"/>
          </w:tcPr>
          <w:p w14:paraId="475DCD93" w14:textId="77777777" w:rsidR="00AF070D" w:rsidRPr="00AB5062" w:rsidRDefault="00AF070D" w:rsidP="001C3F9A">
            <w:pPr>
              <w:contextualSpacing/>
              <w:rPr>
                <w:rFonts w:cs="Times New Roman"/>
              </w:rPr>
            </w:pPr>
            <w:r w:rsidRPr="00AB5062">
              <w:rPr>
                <w:rFonts w:cs="Times New Roman"/>
              </w:rPr>
              <w:t>Elaboration</w:t>
            </w:r>
          </w:p>
        </w:tc>
        <w:tc>
          <w:tcPr>
            <w:tcW w:w="971" w:type="pct"/>
          </w:tcPr>
          <w:p w14:paraId="74A45AEA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1 (4.0%)</w:t>
            </w:r>
          </w:p>
        </w:tc>
        <w:tc>
          <w:tcPr>
            <w:tcW w:w="965" w:type="pct"/>
          </w:tcPr>
          <w:p w14:paraId="6040AD08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2 (8.0%)</w:t>
            </w:r>
          </w:p>
        </w:tc>
        <w:tc>
          <w:tcPr>
            <w:tcW w:w="971" w:type="pct"/>
          </w:tcPr>
          <w:p w14:paraId="2C3AE6A5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4 (16.0%)</w:t>
            </w:r>
          </w:p>
        </w:tc>
        <w:tc>
          <w:tcPr>
            <w:tcW w:w="965" w:type="pct"/>
          </w:tcPr>
          <w:p w14:paraId="6AAF2081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3 (12.0%)</w:t>
            </w:r>
          </w:p>
        </w:tc>
      </w:tr>
      <w:tr w:rsidR="00AF070D" w:rsidRPr="00AB5062" w14:paraId="15B02F1F" w14:textId="77777777" w:rsidTr="003466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pct"/>
          </w:tcPr>
          <w:p w14:paraId="2ED1B2C4" w14:textId="77777777" w:rsidR="00AF070D" w:rsidRPr="00AB5062" w:rsidRDefault="00AF070D" w:rsidP="001C3F9A">
            <w:pPr>
              <w:contextualSpacing/>
              <w:rPr>
                <w:rFonts w:cs="Times New Roman"/>
              </w:rPr>
            </w:pPr>
            <w:r w:rsidRPr="00AB5062">
              <w:rPr>
                <w:rFonts w:cs="Times New Roman"/>
              </w:rPr>
              <w:t>Separateness</w:t>
            </w:r>
          </w:p>
        </w:tc>
        <w:tc>
          <w:tcPr>
            <w:tcW w:w="971" w:type="pct"/>
          </w:tcPr>
          <w:p w14:paraId="3DC3D10F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5 (20.0%)</w:t>
            </w:r>
          </w:p>
        </w:tc>
        <w:tc>
          <w:tcPr>
            <w:tcW w:w="965" w:type="pct"/>
          </w:tcPr>
          <w:p w14:paraId="1C380DB5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2 (8.0%)</w:t>
            </w:r>
          </w:p>
        </w:tc>
        <w:tc>
          <w:tcPr>
            <w:tcW w:w="971" w:type="pct"/>
          </w:tcPr>
          <w:p w14:paraId="2D72A9C1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7 (28.0%)</w:t>
            </w:r>
          </w:p>
        </w:tc>
        <w:tc>
          <w:tcPr>
            <w:tcW w:w="965" w:type="pct"/>
          </w:tcPr>
          <w:p w14:paraId="22E71227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6 (24.0%)</w:t>
            </w:r>
          </w:p>
        </w:tc>
      </w:tr>
      <w:tr w:rsidR="00AF070D" w:rsidRPr="00AB5062" w14:paraId="0DE36A07" w14:textId="77777777" w:rsidTr="003466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pct"/>
          </w:tcPr>
          <w:p w14:paraId="230C80A5" w14:textId="77777777" w:rsidR="00AF070D" w:rsidRPr="00AB5062" w:rsidRDefault="00AF070D" w:rsidP="001C3F9A">
            <w:pPr>
              <w:contextualSpacing/>
              <w:rPr>
                <w:rFonts w:cs="Times New Roman"/>
                <w:i/>
                <w:iCs/>
              </w:rPr>
            </w:pPr>
            <w:r w:rsidRPr="00AB5062">
              <w:rPr>
                <w:rFonts w:cs="Times New Roman"/>
                <w:i/>
                <w:iCs/>
              </w:rPr>
              <w:t>Concern (High)</w:t>
            </w:r>
          </w:p>
        </w:tc>
        <w:tc>
          <w:tcPr>
            <w:tcW w:w="971" w:type="pct"/>
          </w:tcPr>
          <w:p w14:paraId="31AFFF40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6 (24.0%)</w:t>
            </w:r>
          </w:p>
        </w:tc>
        <w:tc>
          <w:tcPr>
            <w:tcW w:w="965" w:type="pct"/>
          </w:tcPr>
          <w:p w14:paraId="47E014C3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9 (36.0%)</w:t>
            </w:r>
          </w:p>
        </w:tc>
        <w:tc>
          <w:tcPr>
            <w:tcW w:w="971" w:type="pct"/>
          </w:tcPr>
          <w:p w14:paraId="7A8966DC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6 (24.0%)</w:t>
            </w:r>
          </w:p>
        </w:tc>
        <w:tc>
          <w:tcPr>
            <w:tcW w:w="965" w:type="pct"/>
          </w:tcPr>
          <w:p w14:paraId="043C06F4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3 (12.0%)</w:t>
            </w:r>
          </w:p>
        </w:tc>
      </w:tr>
      <w:tr w:rsidR="00AF070D" w:rsidRPr="00AB5062" w14:paraId="18967C7F" w14:textId="77777777" w:rsidTr="006D28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pct"/>
          </w:tcPr>
          <w:p w14:paraId="68674889" w14:textId="77777777" w:rsidR="00AF070D" w:rsidRPr="00AB5062" w:rsidRDefault="00AF070D" w:rsidP="001C3F9A">
            <w:pPr>
              <w:contextualSpacing/>
              <w:rPr>
                <w:rFonts w:cs="Times New Roman"/>
              </w:rPr>
            </w:pPr>
            <w:r w:rsidRPr="00AB5062">
              <w:rPr>
                <w:rFonts w:cs="Times New Roman"/>
              </w:rPr>
              <w:t>Acceptance</w:t>
            </w:r>
          </w:p>
        </w:tc>
        <w:tc>
          <w:tcPr>
            <w:tcW w:w="971" w:type="pct"/>
          </w:tcPr>
          <w:p w14:paraId="5D56A03C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2 (8.0%)</w:t>
            </w:r>
          </w:p>
        </w:tc>
        <w:tc>
          <w:tcPr>
            <w:tcW w:w="965" w:type="pct"/>
          </w:tcPr>
          <w:p w14:paraId="5F4E1049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3 (12.0%)</w:t>
            </w:r>
          </w:p>
        </w:tc>
        <w:tc>
          <w:tcPr>
            <w:tcW w:w="971" w:type="pct"/>
          </w:tcPr>
          <w:p w14:paraId="50D3AF56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8 (32.0%)</w:t>
            </w:r>
          </w:p>
        </w:tc>
        <w:tc>
          <w:tcPr>
            <w:tcW w:w="965" w:type="pct"/>
          </w:tcPr>
          <w:p w14:paraId="63FA68E1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2 (8.0%)</w:t>
            </w:r>
          </w:p>
        </w:tc>
      </w:tr>
      <w:tr w:rsidR="00AF070D" w:rsidRPr="00AB5062" w14:paraId="40F3CFAD" w14:textId="77777777" w:rsidTr="006D28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pct"/>
            <w:tcBorders>
              <w:bottom w:val="single" w:sz="12" w:space="0" w:color="auto"/>
            </w:tcBorders>
          </w:tcPr>
          <w:p w14:paraId="6032D82C" w14:textId="77777777" w:rsidR="00AF070D" w:rsidRPr="00AB5062" w:rsidRDefault="00AF070D" w:rsidP="001C3F9A">
            <w:pPr>
              <w:contextualSpacing/>
              <w:rPr>
                <w:rFonts w:cs="Times New Roman"/>
              </w:rPr>
            </w:pPr>
            <w:r w:rsidRPr="00AB5062">
              <w:rPr>
                <w:rFonts w:cs="Times New Roman"/>
              </w:rPr>
              <w:t>Complexity</w:t>
            </w:r>
          </w:p>
        </w:tc>
        <w:tc>
          <w:tcPr>
            <w:tcW w:w="971" w:type="pct"/>
            <w:tcBorders>
              <w:bottom w:val="single" w:sz="12" w:space="0" w:color="auto"/>
            </w:tcBorders>
          </w:tcPr>
          <w:p w14:paraId="199BE721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4 (16.0%)</w:t>
            </w:r>
          </w:p>
        </w:tc>
        <w:tc>
          <w:tcPr>
            <w:tcW w:w="965" w:type="pct"/>
            <w:tcBorders>
              <w:bottom w:val="single" w:sz="12" w:space="0" w:color="auto"/>
            </w:tcBorders>
          </w:tcPr>
          <w:p w14:paraId="0CFE99FC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10 (40.0%)</w:t>
            </w:r>
          </w:p>
        </w:tc>
        <w:tc>
          <w:tcPr>
            <w:tcW w:w="971" w:type="pct"/>
            <w:tcBorders>
              <w:bottom w:val="single" w:sz="12" w:space="0" w:color="auto"/>
            </w:tcBorders>
          </w:tcPr>
          <w:p w14:paraId="1E66067B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9 (36.0%)</w:t>
            </w:r>
          </w:p>
        </w:tc>
        <w:tc>
          <w:tcPr>
            <w:tcW w:w="965" w:type="pct"/>
            <w:tcBorders>
              <w:bottom w:val="single" w:sz="12" w:space="0" w:color="auto"/>
            </w:tcBorders>
          </w:tcPr>
          <w:p w14:paraId="4B135D6C" w14:textId="77777777" w:rsidR="00AF070D" w:rsidRPr="00AB5062" w:rsidRDefault="00AF070D" w:rsidP="001C3F9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B5062">
              <w:rPr>
                <w:rFonts w:cs="Times New Roman"/>
              </w:rPr>
              <w:t>4 (16.0%)</w:t>
            </w:r>
          </w:p>
        </w:tc>
      </w:tr>
    </w:tbl>
    <w:p w14:paraId="6472F8B6" w14:textId="1A44B072" w:rsidR="00AF070D" w:rsidRDefault="00AF070D" w:rsidP="00AF070D">
      <w:pPr>
        <w:spacing w:line="360" w:lineRule="auto"/>
        <w:contextualSpacing/>
        <w:rPr>
          <w:rFonts w:cs="Times New Roman"/>
        </w:rPr>
      </w:pPr>
      <w:r w:rsidRPr="00AB5062">
        <w:rPr>
          <w:rFonts w:cs="Times New Roman"/>
          <w:i/>
          <w:iCs/>
        </w:rPr>
        <w:t>Note.</w:t>
      </w:r>
      <w:r w:rsidRPr="00AB5062">
        <w:rPr>
          <w:rFonts w:cs="Times New Roman"/>
        </w:rPr>
        <w:t xml:space="preserve"> Values are n (%). For Total Coherence, Focus, Elaboration, Separateness, Acceptance, and Complexity, values reflect low scores (1-4; high = 5-7). For Concern, values reflect high concern (scores 5-7; low concern = 1-4). </w:t>
      </w:r>
      <w:r w:rsidR="00CC4B94">
        <w:rPr>
          <w:rFonts w:cs="Times New Roman"/>
        </w:rPr>
        <w:t>PEREGRIN</w:t>
      </w:r>
      <w:r w:rsidRPr="00AB5062">
        <w:rPr>
          <w:rFonts w:cs="Times New Roman"/>
        </w:rPr>
        <w:t xml:space="preserve"> </w:t>
      </w:r>
      <w:r w:rsidRPr="004677D9">
        <w:rPr>
          <w:rFonts w:cs="Times New Roman"/>
          <w:i/>
          <w:iCs/>
        </w:rPr>
        <w:t>n =</w:t>
      </w:r>
      <w:r w:rsidRPr="00AB5062">
        <w:rPr>
          <w:rFonts w:cs="Times New Roman"/>
        </w:rPr>
        <w:t xml:space="preserve"> 25 couples; </w:t>
      </w:r>
      <w:r w:rsidR="00CC4B94">
        <w:rPr>
          <w:rFonts w:cs="Times New Roman"/>
        </w:rPr>
        <w:t>NewFAMS</w:t>
      </w:r>
      <w:r w:rsidRPr="00AB5062">
        <w:rPr>
          <w:rFonts w:cs="Times New Roman"/>
        </w:rPr>
        <w:t xml:space="preserve"> </w:t>
      </w:r>
      <w:r w:rsidRPr="004677D9">
        <w:rPr>
          <w:rFonts w:cs="Times New Roman"/>
          <w:i/>
          <w:iCs/>
        </w:rPr>
        <w:t>n =</w:t>
      </w:r>
      <w:r w:rsidRPr="00AB5062">
        <w:rPr>
          <w:rFonts w:cs="Times New Roman"/>
        </w:rPr>
        <w:t xml:space="preserve"> 25 couples (100 parents).</w:t>
      </w:r>
    </w:p>
    <w:p w14:paraId="17B114A9" w14:textId="77777777" w:rsidR="00276135" w:rsidRDefault="00276135" w:rsidP="00AF070D">
      <w:pPr>
        <w:spacing w:line="360" w:lineRule="auto"/>
        <w:contextualSpacing/>
        <w:rPr>
          <w:rFonts w:cs="Times New Roman"/>
        </w:rPr>
      </w:pPr>
    </w:p>
    <w:p w14:paraId="51F20B7A" w14:textId="2515C409" w:rsidR="003B0B0D" w:rsidRDefault="00F23DE1" w:rsidP="004261FE">
      <w:pPr>
        <w:pStyle w:val="Heading1"/>
        <w:rPr>
          <w:rStyle w:val="Heading1Char"/>
          <w:rFonts w:cs="Times New Roman"/>
          <w:bCs/>
          <w:i/>
          <w:iCs/>
          <w:szCs w:val="24"/>
        </w:rPr>
      </w:pPr>
      <w:r w:rsidRPr="00AB5062">
        <w:rPr>
          <w:rStyle w:val="Heading1Char"/>
          <w:rFonts w:cs="Times New Roman"/>
          <w:b/>
          <w:szCs w:val="24"/>
        </w:rPr>
        <w:lastRenderedPageBreak/>
        <w:t xml:space="preserve">Supplemental Figure </w:t>
      </w:r>
      <w:r w:rsidR="001964F3">
        <w:rPr>
          <w:rStyle w:val="Heading1Char"/>
          <w:rFonts w:cs="Times New Roman"/>
          <w:b/>
          <w:szCs w:val="24"/>
        </w:rPr>
        <w:t>1</w:t>
      </w:r>
      <w:r w:rsidRPr="00AB5062">
        <w:rPr>
          <w:rStyle w:val="Heading1Char"/>
          <w:rFonts w:cs="Times New Roman"/>
          <w:b/>
          <w:szCs w:val="24"/>
        </w:rPr>
        <w:t xml:space="preserve"> </w:t>
      </w:r>
      <w:r w:rsidRPr="00AB5062">
        <w:rPr>
          <w:rStyle w:val="Heading1Char"/>
          <w:rFonts w:cs="Times New Roman"/>
          <w:bCs/>
          <w:i/>
          <w:iCs/>
          <w:szCs w:val="24"/>
        </w:rPr>
        <w:t>FMSS-Coherence Sub</w:t>
      </w:r>
      <w:r w:rsidR="00830755">
        <w:rPr>
          <w:rStyle w:val="Heading1Char"/>
          <w:rFonts w:cs="Times New Roman"/>
          <w:bCs/>
          <w:i/>
          <w:iCs/>
          <w:szCs w:val="24"/>
        </w:rPr>
        <w:t>s</w:t>
      </w:r>
      <w:r w:rsidRPr="00AB5062">
        <w:rPr>
          <w:rStyle w:val="Heading1Char"/>
          <w:rFonts w:cs="Times New Roman"/>
          <w:bCs/>
          <w:i/>
          <w:iCs/>
          <w:szCs w:val="24"/>
        </w:rPr>
        <w:t>cale and Total Coherence Means with 95% Confidence Intervals (CIs).</w:t>
      </w:r>
    </w:p>
    <w:p w14:paraId="135E341F" w14:textId="0B3BB77A" w:rsidR="00B90CFE" w:rsidRPr="00B90CFE" w:rsidRDefault="00B90CFE" w:rsidP="00B90CFE">
      <w:r>
        <w:rPr>
          <w:noProof/>
        </w:rPr>
        <w:drawing>
          <wp:inline distT="0" distB="0" distL="0" distR="0" wp14:anchorId="0CFA6E68" wp14:editId="5F0741C4">
            <wp:extent cx="5731510" cy="3223895"/>
            <wp:effectExtent l="0" t="0" r="2540" b="0"/>
            <wp:docPr id="193108733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087338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69000" w14:textId="5A4B6405" w:rsidR="00FC14B0" w:rsidRPr="00AB5062" w:rsidRDefault="003B0B0D" w:rsidP="0015393A">
      <w:pPr>
        <w:spacing w:line="360" w:lineRule="auto"/>
        <w:contextualSpacing/>
        <w:rPr>
          <w:rFonts w:cs="Times New Roman"/>
        </w:rPr>
      </w:pPr>
      <w:r w:rsidRPr="00CE7549">
        <w:rPr>
          <w:rFonts w:cs="Times New Roman"/>
          <w:i/>
          <w:iCs/>
        </w:rPr>
        <w:t>Note.</w:t>
      </w:r>
      <w:r w:rsidRPr="00AB5062">
        <w:rPr>
          <w:rFonts w:cs="Times New Roman"/>
          <w:b/>
          <w:bCs/>
        </w:rPr>
        <w:t xml:space="preserve"> </w:t>
      </w:r>
      <w:r w:rsidRPr="00AB5062">
        <w:rPr>
          <w:rFonts w:cs="Times New Roman"/>
        </w:rPr>
        <w:t>Higher scores (5-7) indicate coherent narrative</w:t>
      </w:r>
      <w:r w:rsidR="009973CE">
        <w:rPr>
          <w:rFonts w:cs="Times New Roman"/>
        </w:rPr>
        <w:t>s</w:t>
      </w:r>
      <w:r w:rsidRPr="00AB5062">
        <w:rPr>
          <w:rFonts w:cs="Times New Roman"/>
        </w:rPr>
        <w:t>, except for Concern subscale where 1-4 express low and 5-7 high levels of concern. Minimum Boundary Dissolution (BD) score was 0, maximum 2 for both groups and for mothers and fathers.</w:t>
      </w:r>
    </w:p>
    <w:sectPr w:rsidR="00FC14B0" w:rsidRPr="00AB5062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AA951" w14:textId="77777777" w:rsidR="007C6295" w:rsidRDefault="007C6295" w:rsidP="00B420D4">
      <w:pPr>
        <w:spacing w:before="0" w:after="0" w:line="240" w:lineRule="auto"/>
      </w:pPr>
      <w:r>
        <w:separator/>
      </w:r>
    </w:p>
  </w:endnote>
  <w:endnote w:type="continuationSeparator" w:id="0">
    <w:p w14:paraId="119C7D2C" w14:textId="77777777" w:rsidR="007C6295" w:rsidRDefault="007C6295" w:rsidP="00B420D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5F1B2" w14:textId="02DAD446" w:rsidR="00923EBB" w:rsidRPr="006577A5" w:rsidRDefault="00923EBB" w:rsidP="00923EBB">
    <w:pPr>
      <w:contextualSpacing/>
      <w:rPr>
        <w:rFonts w:eastAsiaTheme="majorEastAsia" w:cstheme="majorBidi"/>
        <w:bCs/>
        <w:sz w:val="18"/>
        <w:szCs w:val="18"/>
      </w:rPr>
    </w:pPr>
    <w:r w:rsidRPr="006577A5">
      <w:rPr>
        <w:rFonts w:eastAsiaTheme="majorEastAsia" w:cstheme="majorBidi"/>
        <w:bCs/>
        <w:sz w:val="18"/>
        <w:szCs w:val="18"/>
      </w:rPr>
      <w:t>Parental Narrative Coherence Following Rapid Genomic Testing in Childhood: Implications for Identifying Ongoing Support Needs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D4A22" w14:textId="77777777" w:rsidR="007C6295" w:rsidRDefault="007C6295" w:rsidP="00B420D4">
      <w:pPr>
        <w:spacing w:before="0" w:after="0" w:line="240" w:lineRule="auto"/>
      </w:pPr>
      <w:r>
        <w:separator/>
      </w:r>
    </w:p>
  </w:footnote>
  <w:footnote w:type="continuationSeparator" w:id="0">
    <w:p w14:paraId="7C186B9A" w14:textId="77777777" w:rsidR="007C6295" w:rsidRDefault="007C6295" w:rsidP="00B420D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55890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B71A7B" w14:textId="5B0710AA" w:rsidR="00923EBB" w:rsidRDefault="00923EB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3FD4B7" w14:textId="77777777" w:rsidR="00923EBB" w:rsidRDefault="00923E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0D4"/>
    <w:rsid w:val="0011742D"/>
    <w:rsid w:val="001507EC"/>
    <w:rsid w:val="0015393A"/>
    <w:rsid w:val="001843D9"/>
    <w:rsid w:val="001964F3"/>
    <w:rsid w:val="001974AB"/>
    <w:rsid w:val="001B69E4"/>
    <w:rsid w:val="001C6ECE"/>
    <w:rsid w:val="001E0562"/>
    <w:rsid w:val="001F3732"/>
    <w:rsid w:val="00206F09"/>
    <w:rsid w:val="002317C8"/>
    <w:rsid w:val="00246B6C"/>
    <w:rsid w:val="00276135"/>
    <w:rsid w:val="002B17D0"/>
    <w:rsid w:val="0034668B"/>
    <w:rsid w:val="00356B49"/>
    <w:rsid w:val="00380DC9"/>
    <w:rsid w:val="003A429F"/>
    <w:rsid w:val="003B0B0D"/>
    <w:rsid w:val="003F5B06"/>
    <w:rsid w:val="00415572"/>
    <w:rsid w:val="004261FE"/>
    <w:rsid w:val="004677D9"/>
    <w:rsid w:val="00486E10"/>
    <w:rsid w:val="004A6A9E"/>
    <w:rsid w:val="004C5180"/>
    <w:rsid w:val="004D5386"/>
    <w:rsid w:val="004F37F9"/>
    <w:rsid w:val="00592B1B"/>
    <w:rsid w:val="00595E71"/>
    <w:rsid w:val="005B27A0"/>
    <w:rsid w:val="005B5A3E"/>
    <w:rsid w:val="005C5117"/>
    <w:rsid w:val="005D2CD0"/>
    <w:rsid w:val="00620160"/>
    <w:rsid w:val="00622BD6"/>
    <w:rsid w:val="006577A5"/>
    <w:rsid w:val="006D28B1"/>
    <w:rsid w:val="00713CD7"/>
    <w:rsid w:val="007372AB"/>
    <w:rsid w:val="0076725C"/>
    <w:rsid w:val="0077603B"/>
    <w:rsid w:val="007B6795"/>
    <w:rsid w:val="007C6295"/>
    <w:rsid w:val="00824C2B"/>
    <w:rsid w:val="00830755"/>
    <w:rsid w:val="00854D2B"/>
    <w:rsid w:val="008935B8"/>
    <w:rsid w:val="008C2B5D"/>
    <w:rsid w:val="008D1747"/>
    <w:rsid w:val="008F3922"/>
    <w:rsid w:val="00923EBB"/>
    <w:rsid w:val="009349D9"/>
    <w:rsid w:val="009973CE"/>
    <w:rsid w:val="009D76C4"/>
    <w:rsid w:val="00A1596F"/>
    <w:rsid w:val="00A91BAD"/>
    <w:rsid w:val="00AB5062"/>
    <w:rsid w:val="00AD3228"/>
    <w:rsid w:val="00AD42B2"/>
    <w:rsid w:val="00AF070D"/>
    <w:rsid w:val="00B420D4"/>
    <w:rsid w:val="00B852CD"/>
    <w:rsid w:val="00B90CFE"/>
    <w:rsid w:val="00BB0DFD"/>
    <w:rsid w:val="00BE4C4E"/>
    <w:rsid w:val="00C65567"/>
    <w:rsid w:val="00CA2A4E"/>
    <w:rsid w:val="00CC4B94"/>
    <w:rsid w:val="00CE7549"/>
    <w:rsid w:val="00D206F0"/>
    <w:rsid w:val="00D81B97"/>
    <w:rsid w:val="00DE03C7"/>
    <w:rsid w:val="00DE2022"/>
    <w:rsid w:val="00E1043B"/>
    <w:rsid w:val="00E27A3F"/>
    <w:rsid w:val="00E42C08"/>
    <w:rsid w:val="00E837A1"/>
    <w:rsid w:val="00E9437C"/>
    <w:rsid w:val="00EB0CB5"/>
    <w:rsid w:val="00ED50D1"/>
    <w:rsid w:val="00F23DE1"/>
    <w:rsid w:val="00FB3977"/>
    <w:rsid w:val="00FC14B0"/>
    <w:rsid w:val="00FC6FBD"/>
    <w:rsid w:val="00FD46C4"/>
    <w:rsid w:val="00FD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40DCE"/>
  <w15:chartTrackingRefBased/>
  <w15:docId w15:val="{16A939B7-304E-4227-94EB-C435D3421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F09"/>
    <w:pPr>
      <w:spacing w:before="120" w:after="120" w:line="48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261FE"/>
    <w:pPr>
      <w:keepNext/>
      <w:keepLines/>
      <w:contextualSpacing/>
      <w:outlineLvl w:val="0"/>
    </w:pPr>
    <w:rPr>
      <w:rFonts w:eastAsiaTheme="majorEastAsia" w:cstheme="majorBidi"/>
      <w:b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27A3F"/>
    <w:pPr>
      <w:keepNext/>
      <w:keepLines/>
      <w:contextualSpacing/>
      <w:outlineLvl w:val="1"/>
    </w:pPr>
    <w:rPr>
      <w:rFonts w:eastAsiaTheme="majorEastAsia" w:cstheme="majorBidi"/>
      <w:b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20D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20D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20D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20D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20D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20D4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20D4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1FE"/>
    <w:rPr>
      <w:rFonts w:ascii="Times New Roman" w:eastAsiaTheme="majorEastAsia" w:hAnsi="Times New Roman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27A3F"/>
    <w:rPr>
      <w:rFonts w:ascii="Times New Roman" w:eastAsiaTheme="majorEastAsia" w:hAnsi="Times New Roman" w:cstheme="majorBidi"/>
      <w:b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20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20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20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20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20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20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20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20D4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20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20D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20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20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20D4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20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20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0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0D4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20D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420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20D4"/>
    <w:pPr>
      <w:spacing w:line="240" w:lineRule="auto"/>
      <w:contextualSpacing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20D4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420D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0D4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B420D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0D4"/>
    <w:rPr>
      <w:rFonts w:ascii="Times New Roman" w:hAnsi="Times New Roman"/>
    </w:rPr>
  </w:style>
  <w:style w:type="table" w:styleId="TableGrid">
    <w:name w:val="Table Grid"/>
    <w:basedOn w:val="TableNormal"/>
    <w:uiPriority w:val="39"/>
    <w:rsid w:val="00E42C08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AF070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77603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trong">
    <w:name w:val="Strong"/>
    <w:basedOn w:val="DefaultParagraphFont"/>
    <w:uiPriority w:val="22"/>
    <w:qFormat/>
    <w:rsid w:val="00854D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Dolling</dc:creator>
  <cp:keywords/>
  <dc:description/>
  <cp:lastModifiedBy>Helen Dolling</cp:lastModifiedBy>
  <cp:revision>11</cp:revision>
  <dcterms:created xsi:type="dcterms:W3CDTF">2026-08-13T17:11:00Z</dcterms:created>
  <dcterms:modified xsi:type="dcterms:W3CDTF">2026-08-15T19:01:00Z</dcterms:modified>
</cp:coreProperties>
</file>