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5C7C5" w14:textId="77777777" w:rsidR="007878A3" w:rsidRPr="000C0485" w:rsidRDefault="007878A3" w:rsidP="00C6646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48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C0485">
        <w:rPr>
          <w:rFonts w:ascii="Times New Roman" w:hAnsi="Times New Roman" w:cs="Times New Roman"/>
          <w:b/>
          <w:bCs/>
          <w:sz w:val="24"/>
          <w:szCs w:val="24"/>
        </w:rPr>
        <w:t>. AUROC of scores for prediction of different survival endpoints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viral cirrhosis</w:t>
      </w:r>
    </w:p>
    <w:tbl>
      <w:tblPr>
        <w:tblStyle w:val="a7"/>
        <w:tblpPr w:leftFromText="180" w:rightFromText="180" w:vertAnchor="page" w:horzAnchor="margin" w:tblpY="2801"/>
        <w:tblW w:w="13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511"/>
        <w:gridCol w:w="3090"/>
        <w:gridCol w:w="3090"/>
        <w:gridCol w:w="2897"/>
      </w:tblGrid>
      <w:tr w:rsidR="007878A3" w:rsidRPr="007878A3" w14:paraId="570B2D7C" w14:textId="77777777" w:rsidTr="00C6646E">
        <w:trPr>
          <w:trHeight w:val="593"/>
        </w:trPr>
        <w:tc>
          <w:tcPr>
            <w:tcW w:w="2310" w:type="dxa"/>
            <w:tcBorders>
              <w:top w:val="single" w:sz="12" w:space="0" w:color="auto"/>
              <w:bottom w:val="single" w:sz="8" w:space="0" w:color="auto"/>
            </w:tcBorders>
          </w:tcPr>
          <w:p w14:paraId="26F13E8E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1" w:type="dxa"/>
            <w:tcBorders>
              <w:top w:val="single" w:sz="12" w:space="0" w:color="auto"/>
              <w:bottom w:val="single" w:sz="8" w:space="0" w:color="auto"/>
            </w:tcBorders>
          </w:tcPr>
          <w:p w14:paraId="0FF982DD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ELD 3.0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721E1161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MELD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068D9FD1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MELD-Na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8" w:space="0" w:color="auto"/>
            </w:tcBorders>
          </w:tcPr>
          <w:p w14:paraId="0238C5DC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Child-Pugh</w:t>
            </w:r>
          </w:p>
        </w:tc>
      </w:tr>
      <w:tr w:rsidR="007878A3" w:rsidRPr="007878A3" w14:paraId="3BBDB5C0" w14:textId="77777777" w:rsidTr="00C6646E">
        <w:trPr>
          <w:trHeight w:val="743"/>
        </w:trPr>
        <w:tc>
          <w:tcPr>
            <w:tcW w:w="2310" w:type="dxa"/>
            <w:tcBorders>
              <w:top w:val="single" w:sz="8" w:space="0" w:color="auto"/>
            </w:tcBorders>
          </w:tcPr>
          <w:p w14:paraId="62DCE077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3-month mortality</w:t>
            </w:r>
          </w:p>
        </w:tc>
        <w:tc>
          <w:tcPr>
            <w:tcW w:w="2511" w:type="dxa"/>
            <w:tcBorders>
              <w:top w:val="single" w:sz="8" w:space="0" w:color="auto"/>
            </w:tcBorders>
          </w:tcPr>
          <w:p w14:paraId="4E9C0DB8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720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680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57)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2F98CB69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682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(0.6</w:t>
            </w:r>
            <w:r w:rsidRPr="007878A3">
              <w:rPr>
                <w:rFonts w:ascii="Times New Roman" w:hAnsi="Times New Roman" w:cs="Times New Roman"/>
                <w:szCs w:val="21"/>
              </w:rPr>
              <w:t>41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720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53C7398A" w14:textId="6B3C7004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176</w:t>
            </w:r>
            <w:r w:rsidR="00A81310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49E544AC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82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641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21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1CF739FA" w14:textId="6AA7FEC2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022</w:t>
            </w:r>
          </w:p>
        </w:tc>
        <w:tc>
          <w:tcPr>
            <w:tcW w:w="2897" w:type="dxa"/>
            <w:tcBorders>
              <w:top w:val="single" w:sz="8" w:space="0" w:color="auto"/>
            </w:tcBorders>
          </w:tcPr>
          <w:p w14:paraId="1DA04868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740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701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76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5377F34D" w14:textId="01F7E1DB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689</w:t>
            </w:r>
          </w:p>
        </w:tc>
      </w:tr>
      <w:tr w:rsidR="007878A3" w:rsidRPr="007878A3" w14:paraId="4F539D50" w14:textId="77777777" w:rsidTr="00C6646E">
        <w:trPr>
          <w:trHeight w:val="753"/>
        </w:trPr>
        <w:tc>
          <w:tcPr>
            <w:tcW w:w="2310" w:type="dxa"/>
          </w:tcPr>
          <w:p w14:paraId="77F26C5A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1-year mortality</w:t>
            </w:r>
          </w:p>
        </w:tc>
        <w:tc>
          <w:tcPr>
            <w:tcW w:w="2511" w:type="dxa"/>
          </w:tcPr>
          <w:p w14:paraId="2A339E3A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734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</w:t>
            </w:r>
            <w:r w:rsidRPr="007878A3">
              <w:rPr>
                <w:rFonts w:ascii="Times New Roman" w:hAnsi="Times New Roman" w:cs="Times New Roman"/>
                <w:szCs w:val="21"/>
              </w:rPr>
              <w:t>.695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71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50A685F7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688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(0.6</w:t>
            </w:r>
            <w:r w:rsidRPr="007878A3">
              <w:rPr>
                <w:rFonts w:ascii="Times New Roman" w:hAnsi="Times New Roman" w:cs="Times New Roman"/>
                <w:szCs w:val="21"/>
              </w:rPr>
              <w:t>48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727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1949CF58" w14:textId="13C03B10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024</w:t>
            </w:r>
          </w:p>
        </w:tc>
        <w:tc>
          <w:tcPr>
            <w:tcW w:w="3090" w:type="dxa"/>
          </w:tcPr>
          <w:p w14:paraId="39C132AF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685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644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23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3FA42641" w14:textId="7B885F69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2897" w:type="dxa"/>
          </w:tcPr>
          <w:p w14:paraId="78814AA5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739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700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75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175C69CD" w14:textId="290679F4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898</w:t>
            </w:r>
          </w:p>
        </w:tc>
      </w:tr>
      <w:tr w:rsidR="007878A3" w:rsidRPr="007878A3" w14:paraId="17607977" w14:textId="77777777" w:rsidTr="00C6646E">
        <w:trPr>
          <w:trHeight w:val="743"/>
        </w:trPr>
        <w:tc>
          <w:tcPr>
            <w:tcW w:w="2310" w:type="dxa"/>
          </w:tcPr>
          <w:p w14:paraId="55C6D69C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2-year mortality</w:t>
            </w:r>
          </w:p>
        </w:tc>
        <w:tc>
          <w:tcPr>
            <w:tcW w:w="2511" w:type="dxa"/>
          </w:tcPr>
          <w:p w14:paraId="482402A0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83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642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721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61E35E5D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44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603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684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288599CE" w14:textId="1F6E3491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042</w:t>
            </w:r>
          </w:p>
        </w:tc>
        <w:tc>
          <w:tcPr>
            <w:tcW w:w="3090" w:type="dxa"/>
          </w:tcPr>
          <w:p w14:paraId="0E44D6FA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38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(0.5</w:t>
            </w:r>
            <w:r w:rsidRPr="007878A3">
              <w:rPr>
                <w:rFonts w:ascii="Times New Roman" w:hAnsi="Times New Roman" w:cs="Times New Roman"/>
                <w:szCs w:val="21"/>
              </w:rPr>
              <w:t>96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678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286A39F8" w14:textId="43C24103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005</w:t>
            </w:r>
          </w:p>
        </w:tc>
        <w:tc>
          <w:tcPr>
            <w:tcW w:w="2897" w:type="dxa"/>
          </w:tcPr>
          <w:p w14:paraId="5A3455D8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75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635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714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0E3EB989" w14:textId="1319A750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789</w:t>
            </w:r>
          </w:p>
        </w:tc>
      </w:tr>
    </w:tbl>
    <w:p w14:paraId="7E1EC146" w14:textId="52FC5A48" w:rsidR="007878A3" w:rsidRPr="007878A3" w:rsidRDefault="00A81310" w:rsidP="00C6646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*</w:t>
      </w:r>
      <w:r w:rsidR="007878A3" w:rsidRPr="007878A3">
        <w:rPr>
          <w:rFonts w:ascii="Times New Roman" w:hAnsi="Times New Roman" w:cs="Times New Roman"/>
          <w:szCs w:val="21"/>
        </w:rPr>
        <w:t xml:space="preserve">AUROC (95% CI) </w:t>
      </w:r>
      <w:r w:rsidR="007878A3" w:rsidRPr="007878A3">
        <w:rPr>
          <w:rFonts w:ascii="Times New Roman" w:hAnsi="Times New Roman" w:cs="Times New Roman"/>
          <w:i/>
          <w:iCs/>
          <w:szCs w:val="21"/>
        </w:rPr>
        <w:t xml:space="preserve">P </w:t>
      </w:r>
      <w:r w:rsidR="007878A3" w:rsidRPr="007878A3">
        <w:rPr>
          <w:rFonts w:ascii="Times New Roman" w:hAnsi="Times New Roman" w:cs="Times New Roman"/>
          <w:szCs w:val="21"/>
        </w:rPr>
        <w:t xml:space="preserve">Value, </w:t>
      </w:r>
      <w:r w:rsidR="007878A3" w:rsidRPr="007878A3">
        <w:rPr>
          <w:rFonts w:ascii="Times New Roman" w:hAnsi="Times New Roman" w:cs="Times New Roman"/>
          <w:i/>
          <w:iCs/>
          <w:szCs w:val="21"/>
        </w:rPr>
        <w:t>P</w:t>
      </w:r>
      <w:r w:rsidR="007878A3" w:rsidRPr="007878A3">
        <w:rPr>
          <w:rFonts w:ascii="Times New Roman" w:hAnsi="Times New Roman" w:cs="Times New Roman"/>
          <w:szCs w:val="21"/>
        </w:rPr>
        <w:t xml:space="preserve"> value against MELD 3.0 score.</w:t>
      </w:r>
    </w:p>
    <w:p w14:paraId="7CE9A4BF" w14:textId="77777777" w:rsidR="007878A3" w:rsidRPr="000C0485" w:rsidRDefault="007878A3" w:rsidP="00C6646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0C04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C0485">
        <w:rPr>
          <w:rFonts w:ascii="Times New Roman" w:hAnsi="Times New Roman" w:cs="Times New Roman"/>
          <w:b/>
          <w:bCs/>
          <w:sz w:val="24"/>
          <w:szCs w:val="24"/>
        </w:rPr>
        <w:t>. AUROC of scores for prediction of different survival endpoints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nonviral cirrhosis</w:t>
      </w:r>
    </w:p>
    <w:tbl>
      <w:tblPr>
        <w:tblStyle w:val="a7"/>
        <w:tblpPr w:leftFromText="180" w:rightFromText="180" w:vertAnchor="page" w:horzAnchor="margin" w:tblpY="2751"/>
        <w:tblW w:w="13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511"/>
        <w:gridCol w:w="3090"/>
        <w:gridCol w:w="3090"/>
        <w:gridCol w:w="2897"/>
      </w:tblGrid>
      <w:tr w:rsidR="007878A3" w:rsidRPr="007878A3" w14:paraId="4CC80C63" w14:textId="77777777" w:rsidTr="00C6646E">
        <w:trPr>
          <w:trHeight w:val="593"/>
        </w:trPr>
        <w:tc>
          <w:tcPr>
            <w:tcW w:w="2310" w:type="dxa"/>
            <w:tcBorders>
              <w:top w:val="single" w:sz="12" w:space="0" w:color="auto"/>
              <w:bottom w:val="single" w:sz="8" w:space="0" w:color="auto"/>
            </w:tcBorders>
          </w:tcPr>
          <w:p w14:paraId="55A531D0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1" w:type="dxa"/>
            <w:tcBorders>
              <w:top w:val="single" w:sz="12" w:space="0" w:color="auto"/>
              <w:bottom w:val="single" w:sz="8" w:space="0" w:color="auto"/>
            </w:tcBorders>
          </w:tcPr>
          <w:p w14:paraId="3D74DC11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ELD 3.0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472B5A68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MELD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653826A3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MELD-Na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8" w:space="0" w:color="auto"/>
            </w:tcBorders>
          </w:tcPr>
          <w:p w14:paraId="362F39C5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Child-Pugh</w:t>
            </w:r>
          </w:p>
        </w:tc>
      </w:tr>
      <w:tr w:rsidR="007878A3" w:rsidRPr="007878A3" w14:paraId="46751D0B" w14:textId="77777777" w:rsidTr="00C6646E">
        <w:trPr>
          <w:trHeight w:val="743"/>
        </w:trPr>
        <w:tc>
          <w:tcPr>
            <w:tcW w:w="2310" w:type="dxa"/>
            <w:tcBorders>
              <w:top w:val="single" w:sz="8" w:space="0" w:color="auto"/>
            </w:tcBorders>
          </w:tcPr>
          <w:p w14:paraId="3190194B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3-month mortality</w:t>
            </w:r>
          </w:p>
        </w:tc>
        <w:tc>
          <w:tcPr>
            <w:tcW w:w="2511" w:type="dxa"/>
            <w:tcBorders>
              <w:top w:val="single" w:sz="8" w:space="0" w:color="auto"/>
            </w:tcBorders>
          </w:tcPr>
          <w:p w14:paraId="0027183C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756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706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801)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1193DE8A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650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596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701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76D95BEF" w14:textId="10C3D27E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009</w:t>
            </w:r>
            <w:r w:rsidR="00A81310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4D948F4A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72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619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22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0BA8CB20" w14:textId="5E17AEAA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051</w:t>
            </w:r>
          </w:p>
        </w:tc>
        <w:tc>
          <w:tcPr>
            <w:tcW w:w="2897" w:type="dxa"/>
            <w:tcBorders>
              <w:top w:val="single" w:sz="8" w:space="0" w:color="auto"/>
            </w:tcBorders>
          </w:tcPr>
          <w:p w14:paraId="4C18FAB1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782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733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825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658550AE" w14:textId="5749FA6D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751</w:t>
            </w:r>
          </w:p>
        </w:tc>
      </w:tr>
      <w:tr w:rsidR="007878A3" w:rsidRPr="007878A3" w14:paraId="3A37D078" w14:textId="77777777" w:rsidTr="00C6646E">
        <w:trPr>
          <w:trHeight w:val="753"/>
        </w:trPr>
        <w:tc>
          <w:tcPr>
            <w:tcW w:w="2310" w:type="dxa"/>
          </w:tcPr>
          <w:p w14:paraId="15E8162D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1-year mortality</w:t>
            </w:r>
          </w:p>
        </w:tc>
        <w:tc>
          <w:tcPr>
            <w:tcW w:w="2511" w:type="dxa"/>
          </w:tcPr>
          <w:p w14:paraId="03A77466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688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</w:t>
            </w:r>
            <w:r w:rsidRPr="007878A3">
              <w:rPr>
                <w:rFonts w:ascii="Times New Roman" w:hAnsi="Times New Roman" w:cs="Times New Roman"/>
                <w:szCs w:val="21"/>
              </w:rPr>
              <w:t>.636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38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0467A052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662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(0.6</w:t>
            </w:r>
            <w:r w:rsidRPr="007878A3">
              <w:rPr>
                <w:rFonts w:ascii="Times New Roman" w:hAnsi="Times New Roman" w:cs="Times New Roman"/>
                <w:szCs w:val="21"/>
              </w:rPr>
              <w:t>09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713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4A291B6F" w14:textId="70CD05E2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343</w:t>
            </w:r>
          </w:p>
        </w:tc>
        <w:tc>
          <w:tcPr>
            <w:tcW w:w="3090" w:type="dxa"/>
          </w:tcPr>
          <w:p w14:paraId="378E030C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664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611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15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260E5BE0" w14:textId="01D73161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342</w:t>
            </w:r>
          </w:p>
        </w:tc>
        <w:tc>
          <w:tcPr>
            <w:tcW w:w="2897" w:type="dxa"/>
          </w:tcPr>
          <w:p w14:paraId="095523A8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661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608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12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0FE75F18" w14:textId="755642FF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582</w:t>
            </w:r>
          </w:p>
        </w:tc>
      </w:tr>
      <w:tr w:rsidR="007878A3" w:rsidRPr="007878A3" w14:paraId="5CF9A6C1" w14:textId="77777777" w:rsidTr="00C6646E">
        <w:trPr>
          <w:trHeight w:val="743"/>
        </w:trPr>
        <w:tc>
          <w:tcPr>
            <w:tcW w:w="2310" w:type="dxa"/>
          </w:tcPr>
          <w:p w14:paraId="0A4560A4" w14:textId="77777777" w:rsidR="007878A3" w:rsidRPr="007878A3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2-year mortality</w:t>
            </w:r>
          </w:p>
        </w:tc>
        <w:tc>
          <w:tcPr>
            <w:tcW w:w="2511" w:type="dxa"/>
          </w:tcPr>
          <w:p w14:paraId="22992D46" w14:textId="77777777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44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590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696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01DBECDC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05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551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658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696AAB06" w14:textId="167E2EF3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3090" w:type="dxa"/>
          </w:tcPr>
          <w:p w14:paraId="26E6DDC9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05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(0.5</w:t>
            </w:r>
            <w:r w:rsidRPr="007878A3">
              <w:rPr>
                <w:rFonts w:ascii="Times New Roman" w:hAnsi="Times New Roman" w:cs="Times New Roman"/>
                <w:szCs w:val="21"/>
              </w:rPr>
              <w:t>50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657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3C2FE1CB" w14:textId="6D1A5975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060</w:t>
            </w:r>
          </w:p>
        </w:tc>
        <w:tc>
          <w:tcPr>
            <w:tcW w:w="2897" w:type="dxa"/>
          </w:tcPr>
          <w:p w14:paraId="61C9B3CB" w14:textId="77777777" w:rsidR="00415F35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52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599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703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13F5EFB5" w14:textId="2245909E" w:rsidR="007878A3" w:rsidRPr="007878A3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825</w:t>
            </w:r>
          </w:p>
        </w:tc>
      </w:tr>
    </w:tbl>
    <w:p w14:paraId="423AB9DF" w14:textId="1300E330" w:rsidR="007878A3" w:rsidRPr="007878A3" w:rsidRDefault="00A81310" w:rsidP="00C6646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*</w:t>
      </w:r>
      <w:r w:rsidR="007878A3" w:rsidRPr="007878A3">
        <w:rPr>
          <w:rFonts w:ascii="Times New Roman" w:hAnsi="Times New Roman" w:cs="Times New Roman"/>
          <w:szCs w:val="21"/>
        </w:rPr>
        <w:t xml:space="preserve">AUROC (95% CI) </w:t>
      </w:r>
      <w:r w:rsidR="007878A3" w:rsidRPr="007878A3">
        <w:rPr>
          <w:rFonts w:ascii="Times New Roman" w:hAnsi="Times New Roman" w:cs="Times New Roman"/>
          <w:i/>
          <w:iCs/>
          <w:szCs w:val="21"/>
        </w:rPr>
        <w:t xml:space="preserve">P </w:t>
      </w:r>
      <w:r w:rsidR="007878A3" w:rsidRPr="007878A3">
        <w:rPr>
          <w:rFonts w:ascii="Times New Roman" w:hAnsi="Times New Roman" w:cs="Times New Roman"/>
          <w:szCs w:val="21"/>
        </w:rPr>
        <w:t xml:space="preserve">Value, </w:t>
      </w:r>
      <w:r w:rsidR="007878A3" w:rsidRPr="007878A3">
        <w:rPr>
          <w:rFonts w:ascii="Times New Roman" w:hAnsi="Times New Roman" w:cs="Times New Roman"/>
          <w:i/>
          <w:iCs/>
          <w:szCs w:val="21"/>
        </w:rPr>
        <w:t>P</w:t>
      </w:r>
      <w:r w:rsidR="007878A3" w:rsidRPr="007878A3">
        <w:rPr>
          <w:rFonts w:ascii="Times New Roman" w:hAnsi="Times New Roman" w:cs="Times New Roman"/>
          <w:szCs w:val="21"/>
        </w:rPr>
        <w:t xml:space="preserve"> value against MELD 3.0 score.</w:t>
      </w:r>
    </w:p>
    <w:p w14:paraId="61F98517" w14:textId="77777777" w:rsidR="007878A3" w:rsidRPr="00F80F31" w:rsidRDefault="007878A3" w:rsidP="00C6646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C739E78" w14:textId="77777777" w:rsidR="007878A3" w:rsidRDefault="007878A3" w:rsidP="00C6646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A9336A3" w14:textId="77777777" w:rsidR="007878A3" w:rsidRDefault="007878A3" w:rsidP="00C6646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A3EB46" w14:textId="77777777" w:rsidR="007878A3" w:rsidRPr="000C0485" w:rsidRDefault="007878A3" w:rsidP="00C6646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4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C0485">
        <w:rPr>
          <w:rFonts w:ascii="Times New Roman" w:hAnsi="Times New Roman" w:cs="Times New Roman"/>
          <w:b/>
          <w:bCs/>
          <w:sz w:val="24"/>
          <w:szCs w:val="24"/>
        </w:rPr>
        <w:t>. AUROC of scores for prediction of different survival endpoints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nonhepatocellular carcinoma</w:t>
      </w:r>
    </w:p>
    <w:tbl>
      <w:tblPr>
        <w:tblStyle w:val="a7"/>
        <w:tblpPr w:leftFromText="180" w:rightFromText="180" w:vertAnchor="page" w:horzAnchor="margin" w:tblpY="2651"/>
        <w:tblW w:w="13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511"/>
        <w:gridCol w:w="3090"/>
        <w:gridCol w:w="3090"/>
        <w:gridCol w:w="2897"/>
      </w:tblGrid>
      <w:tr w:rsidR="00C6646E" w:rsidRPr="007878A3" w14:paraId="6035BFB6" w14:textId="77777777" w:rsidTr="00C6646E">
        <w:trPr>
          <w:trHeight w:val="593"/>
        </w:trPr>
        <w:tc>
          <w:tcPr>
            <w:tcW w:w="2310" w:type="dxa"/>
            <w:tcBorders>
              <w:top w:val="single" w:sz="12" w:space="0" w:color="auto"/>
              <w:bottom w:val="single" w:sz="8" w:space="0" w:color="auto"/>
            </w:tcBorders>
          </w:tcPr>
          <w:p w14:paraId="245B9A06" w14:textId="77777777" w:rsidR="00C6646E" w:rsidRPr="007878A3" w:rsidRDefault="00C6646E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1" w:type="dxa"/>
            <w:tcBorders>
              <w:top w:val="single" w:sz="12" w:space="0" w:color="auto"/>
              <w:bottom w:val="single" w:sz="8" w:space="0" w:color="auto"/>
            </w:tcBorders>
          </w:tcPr>
          <w:p w14:paraId="6930A97A" w14:textId="7777777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ELD 3.0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0AE28A3C" w14:textId="7777777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MELD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2FDDDC44" w14:textId="7777777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MELD-Na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8" w:space="0" w:color="auto"/>
            </w:tcBorders>
          </w:tcPr>
          <w:p w14:paraId="6D57E694" w14:textId="7777777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b/>
                <w:bCs/>
                <w:szCs w:val="21"/>
              </w:rPr>
              <w:t>Child-Pugh</w:t>
            </w:r>
          </w:p>
        </w:tc>
      </w:tr>
      <w:tr w:rsidR="00C6646E" w:rsidRPr="007878A3" w14:paraId="5417AE18" w14:textId="77777777" w:rsidTr="00C6646E">
        <w:trPr>
          <w:trHeight w:val="743"/>
        </w:trPr>
        <w:tc>
          <w:tcPr>
            <w:tcW w:w="2310" w:type="dxa"/>
            <w:tcBorders>
              <w:top w:val="single" w:sz="8" w:space="0" w:color="auto"/>
            </w:tcBorders>
          </w:tcPr>
          <w:p w14:paraId="0908A461" w14:textId="77777777" w:rsidR="00C6646E" w:rsidRPr="007878A3" w:rsidRDefault="00C6646E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3-month mortality</w:t>
            </w:r>
          </w:p>
        </w:tc>
        <w:tc>
          <w:tcPr>
            <w:tcW w:w="2511" w:type="dxa"/>
            <w:tcBorders>
              <w:top w:val="single" w:sz="8" w:space="0" w:color="auto"/>
            </w:tcBorders>
          </w:tcPr>
          <w:p w14:paraId="2B96C8FF" w14:textId="7777777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760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730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788)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289FEE7D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703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671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734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52A9BB79" w14:textId="566847B8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061</w:t>
            </w:r>
            <w:r w:rsidR="00A81310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60703C6C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715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683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45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5489ECD1" w14:textId="603806F8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053</w:t>
            </w:r>
          </w:p>
        </w:tc>
        <w:tc>
          <w:tcPr>
            <w:tcW w:w="2897" w:type="dxa"/>
            <w:tcBorders>
              <w:top w:val="single" w:sz="8" w:space="0" w:color="auto"/>
            </w:tcBorders>
          </w:tcPr>
          <w:p w14:paraId="1D9C1D39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754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724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783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4A4F024A" w14:textId="4CCADD64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897</w:t>
            </w:r>
          </w:p>
        </w:tc>
      </w:tr>
      <w:tr w:rsidR="00C6646E" w:rsidRPr="007878A3" w14:paraId="5D9BCB43" w14:textId="77777777" w:rsidTr="00C6646E">
        <w:trPr>
          <w:trHeight w:val="753"/>
        </w:trPr>
        <w:tc>
          <w:tcPr>
            <w:tcW w:w="2310" w:type="dxa"/>
          </w:tcPr>
          <w:p w14:paraId="2B7EA710" w14:textId="77777777" w:rsidR="00C6646E" w:rsidRPr="007878A3" w:rsidRDefault="00C6646E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1-year mortality</w:t>
            </w:r>
          </w:p>
        </w:tc>
        <w:tc>
          <w:tcPr>
            <w:tcW w:w="2511" w:type="dxa"/>
          </w:tcPr>
          <w:p w14:paraId="34DBCA35" w14:textId="7777777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725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</w:t>
            </w:r>
            <w:r w:rsidRPr="007878A3">
              <w:rPr>
                <w:rFonts w:ascii="Times New Roman" w:hAnsi="Times New Roman" w:cs="Times New Roman"/>
                <w:szCs w:val="21"/>
              </w:rPr>
              <w:t>.693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55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2AA8A4F7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686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(0.6</w:t>
            </w:r>
            <w:r w:rsidRPr="007878A3">
              <w:rPr>
                <w:rFonts w:ascii="Times New Roman" w:hAnsi="Times New Roman" w:cs="Times New Roman"/>
                <w:szCs w:val="21"/>
              </w:rPr>
              <w:t>53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717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6EE93256" w14:textId="1A8CE7E3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037</w:t>
            </w:r>
          </w:p>
        </w:tc>
        <w:tc>
          <w:tcPr>
            <w:tcW w:w="3090" w:type="dxa"/>
          </w:tcPr>
          <w:p w14:paraId="09140608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688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655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19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033CFA58" w14:textId="46BAD89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2897" w:type="dxa"/>
          </w:tcPr>
          <w:p w14:paraId="3D5A037B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698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666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7878A3">
              <w:rPr>
                <w:rFonts w:ascii="Times New Roman" w:hAnsi="Times New Roman" w:cs="Times New Roman"/>
                <w:szCs w:val="21"/>
              </w:rPr>
              <w:t>29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555CA110" w14:textId="0919C9A9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377</w:t>
            </w:r>
          </w:p>
        </w:tc>
      </w:tr>
      <w:tr w:rsidR="00C6646E" w:rsidRPr="007878A3" w14:paraId="0383BEF4" w14:textId="77777777" w:rsidTr="00C6646E">
        <w:trPr>
          <w:trHeight w:val="743"/>
        </w:trPr>
        <w:tc>
          <w:tcPr>
            <w:tcW w:w="2310" w:type="dxa"/>
          </w:tcPr>
          <w:p w14:paraId="3CD1C220" w14:textId="77777777" w:rsidR="00C6646E" w:rsidRPr="007878A3" w:rsidRDefault="00C6646E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/>
                <w:szCs w:val="21"/>
              </w:rPr>
              <w:t>2-year mortality</w:t>
            </w:r>
          </w:p>
        </w:tc>
        <w:tc>
          <w:tcPr>
            <w:tcW w:w="2511" w:type="dxa"/>
          </w:tcPr>
          <w:p w14:paraId="561117F8" w14:textId="77777777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66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633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698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3CC49425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21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588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654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68D176D5" w14:textId="22CD65BC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3090" w:type="dxa"/>
          </w:tcPr>
          <w:p w14:paraId="6F270369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20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(0.5</w:t>
            </w:r>
            <w:r w:rsidRPr="007878A3">
              <w:rPr>
                <w:rFonts w:ascii="Times New Roman" w:hAnsi="Times New Roman" w:cs="Times New Roman"/>
                <w:szCs w:val="21"/>
              </w:rPr>
              <w:t>87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653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46C8BF3E" w14:textId="5C7427C8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2897" w:type="dxa"/>
          </w:tcPr>
          <w:p w14:paraId="73DE2E35" w14:textId="77777777" w:rsidR="00415F35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7878A3">
              <w:rPr>
                <w:rFonts w:ascii="Times New Roman" w:hAnsi="Times New Roman" w:cs="Times New Roman"/>
                <w:szCs w:val="21"/>
              </w:rPr>
              <w:t>63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7878A3">
              <w:rPr>
                <w:rFonts w:ascii="Times New Roman" w:hAnsi="Times New Roman" w:cs="Times New Roman"/>
                <w:szCs w:val="21"/>
              </w:rPr>
              <w:t>630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7878A3">
              <w:rPr>
                <w:rFonts w:ascii="Times New Roman" w:hAnsi="Times New Roman" w:cs="Times New Roman"/>
                <w:szCs w:val="21"/>
              </w:rPr>
              <w:t>694</w:t>
            </w:r>
            <w:r w:rsidRPr="007878A3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1E5D7CA6" w14:textId="41444A2B" w:rsidR="00C6646E" w:rsidRPr="007878A3" w:rsidRDefault="00C6646E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78A3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7878A3">
              <w:rPr>
                <w:rFonts w:ascii="Times New Roman" w:hAnsi="Times New Roman" w:cs="Times New Roman"/>
                <w:szCs w:val="21"/>
              </w:rPr>
              <w:t>866</w:t>
            </w:r>
          </w:p>
        </w:tc>
      </w:tr>
    </w:tbl>
    <w:p w14:paraId="62BB48C3" w14:textId="4A47F6C8" w:rsidR="007878A3" w:rsidRPr="007878A3" w:rsidRDefault="00A81310" w:rsidP="00C6646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*</w:t>
      </w:r>
      <w:r w:rsidR="007878A3" w:rsidRPr="007878A3">
        <w:rPr>
          <w:rFonts w:ascii="Times New Roman" w:hAnsi="Times New Roman" w:cs="Times New Roman"/>
          <w:szCs w:val="21"/>
        </w:rPr>
        <w:t xml:space="preserve">AUROC (95% CI) </w:t>
      </w:r>
      <w:r w:rsidR="007878A3" w:rsidRPr="007878A3">
        <w:rPr>
          <w:rFonts w:ascii="Times New Roman" w:hAnsi="Times New Roman" w:cs="Times New Roman"/>
          <w:i/>
          <w:iCs/>
          <w:szCs w:val="21"/>
        </w:rPr>
        <w:t xml:space="preserve">P </w:t>
      </w:r>
      <w:r w:rsidR="007878A3" w:rsidRPr="007878A3">
        <w:rPr>
          <w:rFonts w:ascii="Times New Roman" w:hAnsi="Times New Roman" w:cs="Times New Roman"/>
          <w:szCs w:val="21"/>
        </w:rPr>
        <w:t xml:space="preserve">Value, </w:t>
      </w:r>
      <w:r w:rsidR="007878A3" w:rsidRPr="007878A3">
        <w:rPr>
          <w:rFonts w:ascii="Times New Roman" w:hAnsi="Times New Roman" w:cs="Times New Roman"/>
          <w:i/>
          <w:iCs/>
          <w:szCs w:val="21"/>
        </w:rPr>
        <w:t>P</w:t>
      </w:r>
      <w:r w:rsidR="007878A3" w:rsidRPr="007878A3">
        <w:rPr>
          <w:rFonts w:ascii="Times New Roman" w:hAnsi="Times New Roman" w:cs="Times New Roman"/>
          <w:szCs w:val="21"/>
        </w:rPr>
        <w:t xml:space="preserve"> value against MELD 3.0 score.</w:t>
      </w:r>
    </w:p>
    <w:p w14:paraId="45E35DAC" w14:textId="77777777" w:rsidR="007878A3" w:rsidRPr="00492DCA" w:rsidRDefault="007878A3" w:rsidP="00C6646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E8D5A7D" w14:textId="77777777" w:rsidR="007878A3" w:rsidRDefault="007878A3" w:rsidP="00C6646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D5406E" w14:textId="77777777" w:rsidR="007878A3" w:rsidRPr="000C0485" w:rsidRDefault="007878A3" w:rsidP="00C6646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4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C0485">
        <w:rPr>
          <w:rFonts w:ascii="Times New Roman" w:hAnsi="Times New Roman" w:cs="Times New Roman"/>
          <w:b/>
          <w:bCs/>
          <w:sz w:val="24"/>
          <w:szCs w:val="24"/>
        </w:rPr>
        <w:t>. AUROC of scores for prediction of different survival endpoints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patients </w:t>
      </w:r>
      <w:r w:rsidRPr="00E1675F">
        <w:rPr>
          <w:rFonts w:ascii="Times New Roman" w:hAnsi="Times New Roman" w:cs="Times New Roman"/>
          <w:b/>
          <w:bCs/>
          <w:sz w:val="24"/>
          <w:szCs w:val="24"/>
        </w:rPr>
        <w:t>whose TIPS were created for variceal bleeding</w:t>
      </w:r>
    </w:p>
    <w:tbl>
      <w:tblPr>
        <w:tblStyle w:val="a7"/>
        <w:tblpPr w:leftFromText="180" w:rightFromText="180" w:vertAnchor="page" w:horzAnchor="margin" w:tblpY="3191"/>
        <w:tblW w:w="13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511"/>
        <w:gridCol w:w="3090"/>
        <w:gridCol w:w="3090"/>
        <w:gridCol w:w="2897"/>
      </w:tblGrid>
      <w:tr w:rsidR="007878A3" w:rsidRPr="00C6646E" w14:paraId="056AAF72" w14:textId="77777777" w:rsidTr="00C6646E">
        <w:trPr>
          <w:trHeight w:val="593"/>
        </w:trPr>
        <w:tc>
          <w:tcPr>
            <w:tcW w:w="2310" w:type="dxa"/>
            <w:tcBorders>
              <w:top w:val="single" w:sz="12" w:space="0" w:color="auto"/>
              <w:bottom w:val="single" w:sz="8" w:space="0" w:color="auto"/>
            </w:tcBorders>
          </w:tcPr>
          <w:p w14:paraId="43159FB1" w14:textId="77777777" w:rsidR="007878A3" w:rsidRPr="00C6646E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11" w:type="dxa"/>
            <w:tcBorders>
              <w:top w:val="single" w:sz="12" w:space="0" w:color="auto"/>
              <w:bottom w:val="single" w:sz="8" w:space="0" w:color="auto"/>
            </w:tcBorders>
          </w:tcPr>
          <w:p w14:paraId="2F9C1A13" w14:textId="77777777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 w:rsidRPr="00C6646E">
              <w:rPr>
                <w:rFonts w:ascii="Times New Roman" w:hAnsi="Times New Roman" w:cs="Times New Roman"/>
                <w:b/>
                <w:bCs/>
                <w:szCs w:val="21"/>
              </w:rPr>
              <w:t>ELD 3.0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12A11D67" w14:textId="77777777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/>
                <w:b/>
                <w:bCs/>
                <w:szCs w:val="21"/>
              </w:rPr>
              <w:t>MELD</w:t>
            </w:r>
          </w:p>
        </w:tc>
        <w:tc>
          <w:tcPr>
            <w:tcW w:w="3090" w:type="dxa"/>
            <w:tcBorders>
              <w:top w:val="single" w:sz="12" w:space="0" w:color="auto"/>
              <w:bottom w:val="single" w:sz="8" w:space="0" w:color="auto"/>
            </w:tcBorders>
          </w:tcPr>
          <w:p w14:paraId="49F1AB5E" w14:textId="77777777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/>
                <w:b/>
                <w:bCs/>
                <w:szCs w:val="21"/>
              </w:rPr>
              <w:t>MELD-Na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8" w:space="0" w:color="auto"/>
            </w:tcBorders>
          </w:tcPr>
          <w:p w14:paraId="574822C4" w14:textId="77777777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/>
                <w:b/>
                <w:bCs/>
                <w:szCs w:val="21"/>
              </w:rPr>
              <w:t>Child-Pugh</w:t>
            </w:r>
          </w:p>
        </w:tc>
      </w:tr>
      <w:tr w:rsidR="007878A3" w:rsidRPr="00C6646E" w14:paraId="196A38C1" w14:textId="77777777" w:rsidTr="00C6646E">
        <w:trPr>
          <w:trHeight w:val="743"/>
        </w:trPr>
        <w:tc>
          <w:tcPr>
            <w:tcW w:w="2310" w:type="dxa"/>
            <w:tcBorders>
              <w:top w:val="single" w:sz="8" w:space="0" w:color="auto"/>
            </w:tcBorders>
          </w:tcPr>
          <w:p w14:paraId="68D94DA7" w14:textId="77777777" w:rsidR="007878A3" w:rsidRPr="00C6646E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/>
                <w:szCs w:val="21"/>
              </w:rPr>
              <w:t>3-month mortality</w:t>
            </w:r>
          </w:p>
        </w:tc>
        <w:tc>
          <w:tcPr>
            <w:tcW w:w="2511" w:type="dxa"/>
            <w:tcBorders>
              <w:top w:val="single" w:sz="8" w:space="0" w:color="auto"/>
            </w:tcBorders>
          </w:tcPr>
          <w:p w14:paraId="7384E412" w14:textId="77777777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721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688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751)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640D95B7" w14:textId="77777777" w:rsidR="00232B62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672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638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704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4C2E6FAA" w14:textId="5539E44E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068</w:t>
            </w:r>
            <w:r w:rsidR="00A81310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3090" w:type="dxa"/>
            <w:tcBorders>
              <w:top w:val="single" w:sz="8" w:space="0" w:color="auto"/>
            </w:tcBorders>
          </w:tcPr>
          <w:p w14:paraId="74A4D592" w14:textId="77777777" w:rsidR="007432FB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663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629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695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2C7EA09B" w14:textId="105053A0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029</w:t>
            </w:r>
          </w:p>
        </w:tc>
        <w:tc>
          <w:tcPr>
            <w:tcW w:w="2897" w:type="dxa"/>
            <w:tcBorders>
              <w:top w:val="single" w:sz="8" w:space="0" w:color="auto"/>
            </w:tcBorders>
          </w:tcPr>
          <w:p w14:paraId="56AE8C71" w14:textId="77777777" w:rsidR="007432FB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755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724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784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10E4179A" w14:textId="72A247EF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476</w:t>
            </w:r>
          </w:p>
        </w:tc>
      </w:tr>
      <w:tr w:rsidR="007878A3" w:rsidRPr="00C6646E" w14:paraId="1B6BD2D3" w14:textId="77777777" w:rsidTr="00C6646E">
        <w:trPr>
          <w:trHeight w:val="753"/>
        </w:trPr>
        <w:tc>
          <w:tcPr>
            <w:tcW w:w="2310" w:type="dxa"/>
          </w:tcPr>
          <w:p w14:paraId="1B0FF45F" w14:textId="77777777" w:rsidR="007878A3" w:rsidRPr="00C6646E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/>
                <w:szCs w:val="21"/>
              </w:rPr>
              <w:t>1-year mortality</w:t>
            </w:r>
          </w:p>
        </w:tc>
        <w:tc>
          <w:tcPr>
            <w:tcW w:w="2511" w:type="dxa"/>
          </w:tcPr>
          <w:p w14:paraId="4E1E9316" w14:textId="77777777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703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</w:t>
            </w:r>
            <w:r w:rsidRPr="00C6646E">
              <w:rPr>
                <w:rFonts w:ascii="Times New Roman" w:hAnsi="Times New Roman" w:cs="Times New Roman"/>
                <w:szCs w:val="21"/>
              </w:rPr>
              <w:t>.670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C6646E">
              <w:rPr>
                <w:rFonts w:ascii="Times New Roman" w:hAnsi="Times New Roman" w:cs="Times New Roman"/>
                <w:szCs w:val="21"/>
              </w:rPr>
              <w:t>34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350B77FA" w14:textId="77777777" w:rsidR="00232B62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672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(0.6</w:t>
            </w:r>
            <w:r w:rsidRPr="00C6646E">
              <w:rPr>
                <w:rFonts w:ascii="Times New Roman" w:hAnsi="Times New Roman" w:cs="Times New Roman"/>
                <w:szCs w:val="21"/>
              </w:rPr>
              <w:t>93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705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05FDA423" w14:textId="78356FB5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086</w:t>
            </w:r>
          </w:p>
        </w:tc>
        <w:tc>
          <w:tcPr>
            <w:tcW w:w="3090" w:type="dxa"/>
          </w:tcPr>
          <w:p w14:paraId="1C7A064C" w14:textId="77777777" w:rsidR="007432FB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658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624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690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6E8E90D4" w14:textId="6973D9DE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2897" w:type="dxa"/>
          </w:tcPr>
          <w:p w14:paraId="41240FFC" w14:textId="77777777" w:rsidR="007432FB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713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680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-0.7</w:t>
            </w:r>
            <w:r w:rsidRPr="00C6646E">
              <w:rPr>
                <w:rFonts w:ascii="Times New Roman" w:hAnsi="Times New Roman" w:cs="Times New Roman"/>
                <w:szCs w:val="21"/>
              </w:rPr>
              <w:t>44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6E57051B" w14:textId="014EA532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744</w:t>
            </w:r>
          </w:p>
        </w:tc>
      </w:tr>
      <w:tr w:rsidR="007878A3" w:rsidRPr="00C6646E" w14:paraId="18DD3B71" w14:textId="77777777" w:rsidTr="00C6646E">
        <w:trPr>
          <w:trHeight w:val="743"/>
        </w:trPr>
        <w:tc>
          <w:tcPr>
            <w:tcW w:w="2310" w:type="dxa"/>
          </w:tcPr>
          <w:p w14:paraId="12839F6E" w14:textId="77777777" w:rsidR="007878A3" w:rsidRPr="00C6646E" w:rsidRDefault="007878A3" w:rsidP="00C6646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/>
                <w:szCs w:val="21"/>
              </w:rPr>
              <w:t>2-year mortality</w:t>
            </w:r>
          </w:p>
        </w:tc>
        <w:tc>
          <w:tcPr>
            <w:tcW w:w="2511" w:type="dxa"/>
          </w:tcPr>
          <w:p w14:paraId="5E87E9F8" w14:textId="77777777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C6646E">
              <w:rPr>
                <w:rFonts w:ascii="Times New Roman" w:hAnsi="Times New Roman" w:cs="Times New Roman"/>
                <w:szCs w:val="21"/>
              </w:rPr>
              <w:t>62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628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694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90" w:type="dxa"/>
          </w:tcPr>
          <w:p w14:paraId="7AF3A33A" w14:textId="77777777" w:rsidR="007432FB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C6646E">
              <w:rPr>
                <w:rFonts w:ascii="Times New Roman" w:hAnsi="Times New Roman" w:cs="Times New Roman"/>
                <w:szCs w:val="21"/>
              </w:rPr>
              <w:t>25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591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659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1F27B2FA" w14:textId="1381F07D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030</w:t>
            </w:r>
          </w:p>
        </w:tc>
        <w:tc>
          <w:tcPr>
            <w:tcW w:w="3090" w:type="dxa"/>
          </w:tcPr>
          <w:p w14:paraId="31BAE1C4" w14:textId="77777777" w:rsidR="007432FB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C6646E">
              <w:rPr>
                <w:rFonts w:ascii="Times New Roman" w:hAnsi="Times New Roman" w:cs="Times New Roman"/>
                <w:szCs w:val="21"/>
              </w:rPr>
              <w:t>17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(0.5</w:t>
            </w:r>
            <w:r w:rsidRPr="00C6646E">
              <w:rPr>
                <w:rFonts w:ascii="Times New Roman" w:hAnsi="Times New Roman" w:cs="Times New Roman"/>
                <w:szCs w:val="21"/>
              </w:rPr>
              <w:t>82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651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5109D92A" w14:textId="6FC9F4A2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2897" w:type="dxa"/>
          </w:tcPr>
          <w:p w14:paraId="72A5E053" w14:textId="77777777" w:rsidR="007432FB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C6646E">
              <w:rPr>
                <w:rFonts w:ascii="Times New Roman" w:hAnsi="Times New Roman" w:cs="Times New Roman"/>
                <w:szCs w:val="21"/>
              </w:rPr>
              <w:t>58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(0.</w:t>
            </w:r>
            <w:r w:rsidRPr="00C6646E">
              <w:rPr>
                <w:rFonts w:ascii="Times New Roman" w:hAnsi="Times New Roman" w:cs="Times New Roman"/>
                <w:szCs w:val="21"/>
              </w:rPr>
              <w:t>624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-0.</w:t>
            </w:r>
            <w:r w:rsidRPr="00C6646E">
              <w:rPr>
                <w:rFonts w:ascii="Times New Roman" w:hAnsi="Times New Roman" w:cs="Times New Roman"/>
                <w:szCs w:val="21"/>
              </w:rPr>
              <w:t>691</w:t>
            </w:r>
            <w:r w:rsidRPr="00C6646E"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01DD10E1" w14:textId="1F85FF75" w:rsidR="007878A3" w:rsidRPr="00C6646E" w:rsidRDefault="007878A3" w:rsidP="00C6646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6646E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C6646E">
              <w:rPr>
                <w:rFonts w:ascii="Times New Roman" w:hAnsi="Times New Roman" w:cs="Times New Roman"/>
                <w:szCs w:val="21"/>
              </w:rPr>
              <w:t>872</w:t>
            </w:r>
          </w:p>
        </w:tc>
      </w:tr>
    </w:tbl>
    <w:p w14:paraId="7A3E1E43" w14:textId="5A5040E2" w:rsidR="007878A3" w:rsidRPr="00C6646E" w:rsidRDefault="00A81310" w:rsidP="00C6646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*</w:t>
      </w:r>
      <w:r w:rsidR="007878A3" w:rsidRPr="00C6646E">
        <w:rPr>
          <w:rFonts w:ascii="Times New Roman" w:hAnsi="Times New Roman" w:cs="Times New Roman"/>
          <w:szCs w:val="21"/>
        </w:rPr>
        <w:t xml:space="preserve">AUROC (95% CI) </w:t>
      </w:r>
      <w:r w:rsidR="007878A3" w:rsidRPr="00C6646E">
        <w:rPr>
          <w:rFonts w:ascii="Times New Roman" w:hAnsi="Times New Roman" w:cs="Times New Roman"/>
          <w:i/>
          <w:iCs/>
          <w:szCs w:val="21"/>
        </w:rPr>
        <w:t xml:space="preserve">P </w:t>
      </w:r>
      <w:r w:rsidR="007878A3" w:rsidRPr="00C6646E">
        <w:rPr>
          <w:rFonts w:ascii="Times New Roman" w:hAnsi="Times New Roman" w:cs="Times New Roman"/>
          <w:szCs w:val="21"/>
        </w:rPr>
        <w:t xml:space="preserve">Value, </w:t>
      </w:r>
      <w:r w:rsidR="007878A3" w:rsidRPr="00C6646E">
        <w:rPr>
          <w:rFonts w:ascii="Times New Roman" w:hAnsi="Times New Roman" w:cs="Times New Roman"/>
          <w:i/>
          <w:iCs/>
          <w:szCs w:val="21"/>
        </w:rPr>
        <w:t>P</w:t>
      </w:r>
      <w:r w:rsidR="007878A3" w:rsidRPr="00C6646E">
        <w:rPr>
          <w:rFonts w:ascii="Times New Roman" w:hAnsi="Times New Roman" w:cs="Times New Roman"/>
          <w:szCs w:val="21"/>
        </w:rPr>
        <w:t xml:space="preserve"> value against MELD 3.0 score.</w:t>
      </w:r>
    </w:p>
    <w:p w14:paraId="0C42CDCB" w14:textId="77777777" w:rsidR="003A73B0" w:rsidRPr="007878A3" w:rsidRDefault="003A73B0" w:rsidP="00C6646E">
      <w:pPr>
        <w:spacing w:line="480" w:lineRule="auto"/>
      </w:pPr>
    </w:p>
    <w:sectPr w:rsidR="003A73B0" w:rsidRPr="007878A3" w:rsidSect="007878A3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8A981" w14:textId="77777777" w:rsidR="002905BB" w:rsidRDefault="002905BB" w:rsidP="007878A3">
      <w:r>
        <w:separator/>
      </w:r>
    </w:p>
  </w:endnote>
  <w:endnote w:type="continuationSeparator" w:id="0">
    <w:p w14:paraId="5506AC51" w14:textId="77777777" w:rsidR="002905BB" w:rsidRDefault="002905BB" w:rsidP="0078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044649"/>
      <w:docPartObj>
        <w:docPartGallery w:val="Page Numbers (Bottom of Page)"/>
        <w:docPartUnique/>
      </w:docPartObj>
    </w:sdtPr>
    <w:sdtEndPr/>
    <w:sdtContent>
      <w:p w14:paraId="179DC6A1" w14:textId="3248ABFE" w:rsidR="00853F4E" w:rsidRDefault="00853F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741C29" w14:textId="77777777" w:rsidR="00853F4E" w:rsidRDefault="00853F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D8FB4" w14:textId="77777777" w:rsidR="002905BB" w:rsidRDefault="002905BB" w:rsidP="007878A3">
      <w:r>
        <w:separator/>
      </w:r>
    </w:p>
  </w:footnote>
  <w:footnote w:type="continuationSeparator" w:id="0">
    <w:p w14:paraId="24C56DEE" w14:textId="77777777" w:rsidR="002905BB" w:rsidRDefault="002905BB" w:rsidP="00787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86"/>
    <w:rsid w:val="00232B62"/>
    <w:rsid w:val="002905BB"/>
    <w:rsid w:val="003A73B0"/>
    <w:rsid w:val="003C6F1A"/>
    <w:rsid w:val="00415F35"/>
    <w:rsid w:val="007432FB"/>
    <w:rsid w:val="007878A3"/>
    <w:rsid w:val="00853F4E"/>
    <w:rsid w:val="00A81310"/>
    <w:rsid w:val="00C6646E"/>
    <w:rsid w:val="00D80C6D"/>
    <w:rsid w:val="00DC4586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16826"/>
  <w15:chartTrackingRefBased/>
  <w15:docId w15:val="{91A035BB-3DAF-40AE-8B39-DF7FC17F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8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78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7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78A3"/>
    <w:rPr>
      <w:sz w:val="18"/>
      <w:szCs w:val="18"/>
    </w:rPr>
  </w:style>
  <w:style w:type="table" w:styleId="a7">
    <w:name w:val="Table Grid"/>
    <w:basedOn w:val="a1"/>
    <w:uiPriority w:val="39"/>
    <w:rsid w:val="00787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金儡</dc:creator>
  <cp:keywords/>
  <dc:description/>
  <cp:lastModifiedBy>宋 金儡</cp:lastModifiedBy>
  <cp:revision>7</cp:revision>
  <dcterms:created xsi:type="dcterms:W3CDTF">2021-11-04T14:09:00Z</dcterms:created>
  <dcterms:modified xsi:type="dcterms:W3CDTF">2021-11-11T12:26:00Z</dcterms:modified>
</cp:coreProperties>
</file>