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jc w:val="center"/>
      </w:pPr>
      <w:r>
        <w:rPr>
          <w:b/>
          <w:sz w:val="26"/>
        </w:rPr>
        <w:t>Supplementary Information</w:t>
      </w:r>
    </w:p>
    <w:p>
      <w:pPr>
        <w:spacing w:before="200"/>
      </w:pPr>
      <w:r>
        <w:rPr>
          <w:b/>
        </w:rPr>
        <w:t>Supplementary Table 1. Clinical and laboratory parameters and IDDA scores of the index patient across treatment time points: initial visit, post-abatacept, and post-HSCT follow-up.</w:t>
      </w:r>
    </w:p>
    <w:tbl>
      <w:tblPr>
        <w:tblStyle w:val="34"/>
        <w:tblW w:w="13552" w:type="dxa"/>
        <w:jc w:val="center"/>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2655"/>
        <w:gridCol w:w="1581"/>
        <w:gridCol w:w="2118"/>
        <w:gridCol w:w="2118"/>
        <w:gridCol w:w="2118"/>
        <w:gridCol w:w="1506"/>
        <w:gridCol w:w="1456"/>
      </w:tblGrid>
      <w:tr w14:paraId="71537BFC">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single" w:color="auto" w:sz="12" w:space="0"/>
              <w:left w:val="nil"/>
              <w:bottom w:val="nil"/>
              <w:right w:val="nil"/>
            </w:tcBorders>
            <w:noWrap w:val="0"/>
            <w:tcMar>
              <w:top w:w="-1" w:type="dxa"/>
              <w:left w:w="-1" w:type="dxa"/>
              <w:bottom w:w="-1" w:type="dxa"/>
              <w:right w:w="-1" w:type="dxa"/>
            </w:tcMar>
            <w:vAlign w:val="top"/>
          </w:tcPr>
          <w:p w14:paraId="1D7685DF">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sz w:val="20"/>
                <w:szCs w:val="20"/>
              </w:rPr>
              <w:t>Parameter</w:t>
            </w:r>
          </w:p>
        </w:tc>
        <w:tc>
          <w:tcPr>
            <w:tcW w:w="1581" w:type="dxa"/>
            <w:tcBorders>
              <w:top w:val="single" w:color="auto" w:sz="12" w:space="0"/>
              <w:left w:val="nil"/>
              <w:bottom w:val="nil"/>
              <w:right w:val="nil"/>
            </w:tcBorders>
            <w:noWrap w:val="0"/>
            <w:tcMar>
              <w:top w:w="-1" w:type="dxa"/>
              <w:left w:w="-1" w:type="dxa"/>
              <w:bottom w:w="-1" w:type="dxa"/>
              <w:right w:w="-1" w:type="dxa"/>
            </w:tcMar>
            <w:vAlign w:val="top"/>
          </w:tcPr>
          <w:p w14:paraId="145DE9F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sz w:val="20"/>
                <w:szCs w:val="20"/>
              </w:rPr>
              <w:t>Initial Visit</w:t>
            </w:r>
          </w:p>
        </w:tc>
        <w:tc>
          <w:tcPr>
            <w:tcW w:w="2118" w:type="dxa"/>
            <w:tcBorders>
              <w:top w:val="single" w:color="auto" w:sz="12" w:space="0"/>
              <w:left w:val="nil"/>
              <w:bottom w:val="nil"/>
              <w:right w:val="nil"/>
            </w:tcBorders>
            <w:noWrap w:val="0"/>
            <w:tcMar>
              <w:top w:w="-1" w:type="dxa"/>
              <w:left w:w="-1" w:type="dxa"/>
              <w:bottom w:w="-1" w:type="dxa"/>
              <w:right w:w="-1" w:type="dxa"/>
            </w:tcMar>
            <w:vAlign w:val="top"/>
          </w:tcPr>
          <w:p w14:paraId="570A8E9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sz w:val="20"/>
                <w:szCs w:val="20"/>
              </w:rPr>
              <w:t>Post-Abatacept</w:t>
            </w:r>
            <w:r>
              <w:rPr>
                <w:rFonts w:hint="default" w:ascii="Times New Roman" w:hAnsi="Times New Roman" w:cs="Times New Roman"/>
                <w:b/>
                <w:sz w:val="20"/>
                <w:szCs w:val="20"/>
              </w:rPr>
              <w:br w:type="textWrapping"/>
            </w:r>
            <w:r>
              <w:rPr>
                <w:rFonts w:hint="default" w:ascii="Times New Roman" w:hAnsi="Times New Roman" w:cs="Times New Roman"/>
                <w:b/>
                <w:sz w:val="20"/>
                <w:szCs w:val="20"/>
              </w:rPr>
              <w:t>(4 months)</w:t>
            </w:r>
          </w:p>
        </w:tc>
        <w:tc>
          <w:tcPr>
            <w:tcW w:w="2118" w:type="dxa"/>
            <w:tcBorders>
              <w:top w:val="single" w:color="auto" w:sz="12" w:space="0"/>
              <w:left w:val="nil"/>
              <w:bottom w:val="nil"/>
              <w:right w:val="nil"/>
            </w:tcBorders>
            <w:noWrap w:val="0"/>
            <w:tcMar>
              <w:top w:w="-1" w:type="dxa"/>
              <w:left w:w="-1" w:type="dxa"/>
              <w:bottom w:w="-1" w:type="dxa"/>
              <w:right w:w="-1" w:type="dxa"/>
            </w:tcMar>
            <w:vAlign w:val="top"/>
          </w:tcPr>
          <w:p w14:paraId="23A71CF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sz w:val="20"/>
                <w:szCs w:val="20"/>
              </w:rPr>
              <w:t>Post-HSCT</w:t>
            </w:r>
            <w:r>
              <w:rPr>
                <w:rFonts w:hint="default" w:ascii="Times New Roman" w:hAnsi="Times New Roman" w:cs="Times New Roman"/>
                <w:b/>
                <w:sz w:val="20"/>
                <w:szCs w:val="20"/>
              </w:rPr>
              <w:br w:type="textWrapping"/>
            </w:r>
            <w:r>
              <w:rPr>
                <w:rFonts w:hint="default" w:ascii="Times New Roman" w:hAnsi="Times New Roman" w:cs="Times New Roman"/>
                <w:b/>
                <w:sz w:val="20"/>
                <w:szCs w:val="20"/>
              </w:rPr>
              <w:t>(1 month)</w:t>
            </w:r>
          </w:p>
        </w:tc>
        <w:tc>
          <w:tcPr>
            <w:tcW w:w="2118" w:type="dxa"/>
            <w:tcBorders>
              <w:top w:val="single" w:color="auto" w:sz="12" w:space="0"/>
              <w:left w:val="nil"/>
              <w:bottom w:val="nil"/>
              <w:right w:val="nil"/>
            </w:tcBorders>
            <w:noWrap w:val="0"/>
            <w:tcMar>
              <w:top w:w="-1" w:type="dxa"/>
              <w:left w:w="-1" w:type="dxa"/>
              <w:bottom w:w="-1" w:type="dxa"/>
              <w:right w:w="-1" w:type="dxa"/>
            </w:tcMar>
            <w:vAlign w:val="top"/>
          </w:tcPr>
          <w:p w14:paraId="2A9907DD">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sz w:val="20"/>
                <w:szCs w:val="20"/>
              </w:rPr>
              <w:t>Post-HSCT</w:t>
            </w:r>
            <w:r>
              <w:rPr>
                <w:rFonts w:hint="default" w:ascii="Times New Roman" w:hAnsi="Times New Roman" w:cs="Times New Roman"/>
                <w:b/>
                <w:sz w:val="20"/>
                <w:szCs w:val="20"/>
              </w:rPr>
              <w:br w:type="textWrapping"/>
            </w:r>
            <w:r>
              <w:rPr>
                <w:rFonts w:hint="default" w:ascii="Times New Roman" w:hAnsi="Times New Roman" w:cs="Times New Roman"/>
                <w:b/>
                <w:sz w:val="20"/>
                <w:szCs w:val="20"/>
              </w:rPr>
              <w:t>(3 months)</w:t>
            </w:r>
          </w:p>
        </w:tc>
        <w:tc>
          <w:tcPr>
            <w:tcW w:w="1506" w:type="dxa"/>
            <w:tcBorders>
              <w:top w:val="single" w:color="auto" w:sz="12" w:space="0"/>
              <w:left w:val="nil"/>
              <w:bottom w:val="nil"/>
              <w:right w:val="nil"/>
            </w:tcBorders>
            <w:noWrap w:val="0"/>
            <w:tcMar>
              <w:top w:w="-1" w:type="dxa"/>
              <w:left w:w="-1" w:type="dxa"/>
              <w:bottom w:w="-1" w:type="dxa"/>
              <w:right w:w="-1" w:type="dxa"/>
            </w:tcMar>
            <w:vAlign w:val="top"/>
          </w:tcPr>
          <w:p w14:paraId="3A9B153D">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sz w:val="20"/>
                <w:szCs w:val="20"/>
              </w:rPr>
              <w:t>Post-HSCT</w:t>
            </w:r>
            <w:r>
              <w:rPr>
                <w:rFonts w:hint="default" w:ascii="Times New Roman" w:hAnsi="Times New Roman" w:cs="Times New Roman"/>
                <w:b/>
                <w:sz w:val="20"/>
                <w:szCs w:val="20"/>
              </w:rPr>
              <w:br w:type="textWrapping"/>
            </w:r>
            <w:r>
              <w:rPr>
                <w:rFonts w:hint="default" w:ascii="Times New Roman" w:hAnsi="Times New Roman" w:cs="Times New Roman"/>
                <w:b/>
                <w:sz w:val="20"/>
                <w:szCs w:val="20"/>
              </w:rPr>
              <w:t>(12 months)</w:t>
            </w:r>
          </w:p>
        </w:tc>
        <w:tc>
          <w:tcPr>
            <w:tcW w:w="1456" w:type="dxa"/>
            <w:tcBorders>
              <w:top w:val="single" w:color="auto" w:sz="12" w:space="0"/>
              <w:left w:val="nil"/>
              <w:bottom w:val="nil"/>
              <w:right w:val="nil"/>
            </w:tcBorders>
            <w:noWrap w:val="0"/>
            <w:tcMar>
              <w:top w:w="-1" w:type="dxa"/>
              <w:left w:w="-1" w:type="dxa"/>
              <w:bottom w:w="-1" w:type="dxa"/>
              <w:right w:w="-1" w:type="dxa"/>
            </w:tcMar>
            <w:vAlign w:val="top"/>
          </w:tcPr>
          <w:p w14:paraId="3FAFF3DF">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sz w:val="20"/>
                <w:szCs w:val="20"/>
              </w:rPr>
              <w:t>Post-HSCT</w:t>
            </w:r>
            <w:r>
              <w:rPr>
                <w:rFonts w:hint="default" w:ascii="Times New Roman" w:hAnsi="Times New Roman" w:cs="Times New Roman"/>
                <w:b/>
                <w:sz w:val="20"/>
                <w:szCs w:val="20"/>
              </w:rPr>
              <w:br w:type="textWrapping"/>
            </w:r>
            <w:r>
              <w:rPr>
                <w:rFonts w:hint="default" w:ascii="Times New Roman" w:hAnsi="Times New Roman" w:cs="Times New Roman"/>
                <w:b/>
                <w:sz w:val="20"/>
                <w:szCs w:val="20"/>
              </w:rPr>
              <w:t>(22 months)</w:t>
            </w:r>
          </w:p>
        </w:tc>
      </w:tr>
      <w:tr w14:paraId="64C0AFB5">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13552" w:type="dxa"/>
            <w:gridSpan w:val="7"/>
            <w:tcBorders>
              <w:top w:val="single" w:color="auto" w:sz="4" w:space="0"/>
              <w:left w:val="nil"/>
              <w:bottom w:val="nil"/>
              <w:right w:val="nil"/>
            </w:tcBorders>
            <w:noWrap w:val="0"/>
            <w:tcMar>
              <w:top w:w="-1" w:type="dxa"/>
              <w:left w:w="-1" w:type="dxa"/>
              <w:bottom w:w="-1" w:type="dxa"/>
              <w:right w:w="-1" w:type="dxa"/>
            </w:tcMar>
            <w:vAlign w:val="top"/>
          </w:tcPr>
          <w:p w14:paraId="5D25C8F7">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sz w:val="20"/>
                <w:szCs w:val="20"/>
              </w:rPr>
              <w:t>Clinical Symptoms</w:t>
            </w:r>
          </w:p>
        </w:tc>
      </w:tr>
      <w:tr w14:paraId="54675229">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5B12F470">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-Joint swelling</w:t>
            </w:r>
          </w:p>
        </w:tc>
        <w:tc>
          <w:tcPr>
            <w:tcW w:w="1581" w:type="dxa"/>
            <w:tcBorders>
              <w:top w:val="nil"/>
              <w:left w:val="nil"/>
              <w:bottom w:val="nil"/>
              <w:right w:val="nil"/>
            </w:tcBorders>
            <w:noWrap w:val="0"/>
            <w:tcMar>
              <w:top w:w="-1" w:type="dxa"/>
              <w:left w:w="-1" w:type="dxa"/>
              <w:bottom w:w="-1" w:type="dxa"/>
              <w:right w:w="-1" w:type="dxa"/>
            </w:tcMar>
            <w:vAlign w:val="top"/>
          </w:tcPr>
          <w:p w14:paraId="36F68EF2">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Severe</w:t>
            </w:r>
          </w:p>
        </w:tc>
        <w:tc>
          <w:tcPr>
            <w:tcW w:w="2118" w:type="dxa"/>
            <w:tcBorders>
              <w:top w:val="nil"/>
              <w:left w:val="nil"/>
              <w:bottom w:val="nil"/>
              <w:right w:val="nil"/>
            </w:tcBorders>
            <w:noWrap w:val="0"/>
            <w:tcMar>
              <w:top w:w="-1" w:type="dxa"/>
              <w:left w:w="-1" w:type="dxa"/>
              <w:bottom w:w="-1" w:type="dxa"/>
              <w:right w:w="-1" w:type="dxa"/>
            </w:tcMar>
            <w:vAlign w:val="top"/>
          </w:tcPr>
          <w:p w14:paraId="4E98BED5">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Mild</w:t>
            </w:r>
          </w:p>
        </w:tc>
        <w:tc>
          <w:tcPr>
            <w:tcW w:w="2118" w:type="dxa"/>
            <w:tcBorders>
              <w:top w:val="nil"/>
              <w:left w:val="nil"/>
              <w:bottom w:val="nil"/>
              <w:right w:val="nil"/>
            </w:tcBorders>
            <w:noWrap w:val="0"/>
            <w:tcMar>
              <w:top w:w="-1" w:type="dxa"/>
              <w:left w:w="-1" w:type="dxa"/>
              <w:bottom w:w="-1" w:type="dxa"/>
              <w:right w:w="-1" w:type="dxa"/>
            </w:tcMar>
            <w:vAlign w:val="top"/>
          </w:tcPr>
          <w:p w14:paraId="243178CA">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Resolved</w:t>
            </w:r>
          </w:p>
        </w:tc>
        <w:tc>
          <w:tcPr>
            <w:tcW w:w="2118" w:type="dxa"/>
            <w:tcBorders>
              <w:top w:val="nil"/>
              <w:left w:val="nil"/>
              <w:bottom w:val="nil"/>
              <w:right w:val="nil"/>
            </w:tcBorders>
            <w:noWrap w:val="0"/>
            <w:tcMar>
              <w:top w:w="-1" w:type="dxa"/>
              <w:left w:w="-1" w:type="dxa"/>
              <w:bottom w:w="-1" w:type="dxa"/>
              <w:right w:w="-1" w:type="dxa"/>
            </w:tcMar>
            <w:vAlign w:val="top"/>
          </w:tcPr>
          <w:p w14:paraId="1D6F9D2E">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Resolved</w:t>
            </w:r>
          </w:p>
        </w:tc>
        <w:tc>
          <w:tcPr>
            <w:tcW w:w="1506" w:type="dxa"/>
            <w:tcBorders>
              <w:top w:val="nil"/>
              <w:left w:val="nil"/>
              <w:bottom w:val="nil"/>
              <w:right w:val="nil"/>
            </w:tcBorders>
            <w:noWrap w:val="0"/>
            <w:tcMar>
              <w:top w:w="-1" w:type="dxa"/>
              <w:left w:w="-1" w:type="dxa"/>
              <w:bottom w:w="-1" w:type="dxa"/>
              <w:right w:w="-1" w:type="dxa"/>
            </w:tcMar>
            <w:vAlign w:val="top"/>
          </w:tcPr>
          <w:p w14:paraId="48601F6E">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Resolved</w:t>
            </w:r>
          </w:p>
        </w:tc>
        <w:tc>
          <w:tcPr>
            <w:tcW w:w="1456" w:type="dxa"/>
            <w:tcBorders>
              <w:top w:val="nil"/>
              <w:left w:val="nil"/>
              <w:bottom w:val="nil"/>
              <w:right w:val="nil"/>
            </w:tcBorders>
            <w:noWrap w:val="0"/>
            <w:tcMar>
              <w:top w:w="-1" w:type="dxa"/>
              <w:left w:w="-1" w:type="dxa"/>
              <w:bottom w:w="-1" w:type="dxa"/>
              <w:right w:w="-1" w:type="dxa"/>
            </w:tcMar>
            <w:vAlign w:val="top"/>
          </w:tcPr>
          <w:p w14:paraId="65EEF1E4">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Resolved</w:t>
            </w:r>
          </w:p>
        </w:tc>
      </w:tr>
      <w:tr w14:paraId="6291B6B9">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0DF4C080">
            <w:pPr>
              <w:snapToGrid w:val="0"/>
              <w:spacing w:before="0" w:after="0" w:line="360" w:lineRule="auto"/>
              <w:jc w:val="both"/>
              <w:rPr>
                <w:rFonts w:hint="default" w:ascii="Times New Roman" w:hAnsi="Times New Roman" w:cs="Times New Roman"/>
                <w:b w:val="0"/>
                <w:sz w:val="20"/>
                <w:szCs w:val="20"/>
              </w:rPr>
            </w:pPr>
            <w:r>
              <w:rPr>
                <w:rFonts w:hint="default" w:ascii="Times New Roman" w:hAnsi="Times New Roman" w:eastAsia="宋体" w:cs="Times New Roman"/>
                <w:b w:val="0"/>
                <w:sz w:val="20"/>
                <w:szCs w:val="20"/>
                <w:lang w:val="en-US" w:eastAsia="zh-CN"/>
              </w:rPr>
              <w:t>-</w:t>
            </w:r>
            <w:r>
              <w:rPr>
                <w:rFonts w:hint="default" w:ascii="Times New Roman" w:hAnsi="Times New Roman" w:cs="Times New Roman"/>
                <w:b w:val="0"/>
                <w:sz w:val="20"/>
                <w:szCs w:val="20"/>
              </w:rPr>
              <w:t>Hepatosplenom</w:t>
            </w:r>
          </w:p>
          <w:p w14:paraId="64B7FCD9">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egaly</w:t>
            </w:r>
          </w:p>
        </w:tc>
        <w:tc>
          <w:tcPr>
            <w:tcW w:w="1581" w:type="dxa"/>
            <w:tcBorders>
              <w:top w:val="nil"/>
              <w:left w:val="nil"/>
              <w:bottom w:val="nil"/>
              <w:right w:val="nil"/>
            </w:tcBorders>
            <w:noWrap w:val="0"/>
            <w:tcMar>
              <w:top w:w="-1" w:type="dxa"/>
              <w:left w:w="-1" w:type="dxa"/>
              <w:bottom w:w="-1" w:type="dxa"/>
              <w:right w:w="-1" w:type="dxa"/>
            </w:tcMar>
            <w:vAlign w:val="top"/>
          </w:tcPr>
          <w:p w14:paraId="61A57E67">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Hepatosplenomegaly</w:t>
            </w:r>
          </w:p>
        </w:tc>
        <w:tc>
          <w:tcPr>
            <w:tcW w:w="2118" w:type="dxa"/>
            <w:tcBorders>
              <w:top w:val="nil"/>
              <w:left w:val="nil"/>
              <w:bottom w:val="nil"/>
              <w:right w:val="nil"/>
            </w:tcBorders>
            <w:noWrap w:val="0"/>
            <w:tcMar>
              <w:top w:w="-1" w:type="dxa"/>
              <w:left w:w="-1" w:type="dxa"/>
              <w:bottom w:w="-1" w:type="dxa"/>
              <w:right w:w="-1" w:type="dxa"/>
            </w:tcMar>
            <w:vAlign w:val="top"/>
          </w:tcPr>
          <w:p w14:paraId="730E4901">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Hepatosplenomegaly</w:t>
            </w:r>
          </w:p>
        </w:tc>
        <w:tc>
          <w:tcPr>
            <w:tcW w:w="2118" w:type="dxa"/>
            <w:tcBorders>
              <w:top w:val="nil"/>
              <w:left w:val="nil"/>
              <w:bottom w:val="nil"/>
              <w:right w:val="nil"/>
            </w:tcBorders>
            <w:noWrap w:val="0"/>
            <w:tcMar>
              <w:top w:w="-1" w:type="dxa"/>
              <w:left w:w="-1" w:type="dxa"/>
              <w:bottom w:w="-1" w:type="dxa"/>
              <w:right w:w="-1" w:type="dxa"/>
            </w:tcMar>
            <w:vAlign w:val="top"/>
          </w:tcPr>
          <w:p w14:paraId="6746227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Hepatosplenomegaly</w:t>
            </w:r>
          </w:p>
        </w:tc>
        <w:tc>
          <w:tcPr>
            <w:tcW w:w="2118" w:type="dxa"/>
            <w:tcBorders>
              <w:top w:val="nil"/>
              <w:left w:val="nil"/>
              <w:bottom w:val="nil"/>
              <w:right w:val="nil"/>
            </w:tcBorders>
            <w:noWrap w:val="0"/>
            <w:tcMar>
              <w:top w:w="-1" w:type="dxa"/>
              <w:left w:w="-1" w:type="dxa"/>
              <w:bottom w:w="-1" w:type="dxa"/>
              <w:right w:w="-1" w:type="dxa"/>
            </w:tcMar>
            <w:vAlign w:val="top"/>
          </w:tcPr>
          <w:p w14:paraId="2A658BE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Hepatosplenomegaly</w:t>
            </w:r>
          </w:p>
        </w:tc>
        <w:tc>
          <w:tcPr>
            <w:tcW w:w="1506" w:type="dxa"/>
            <w:tcBorders>
              <w:top w:val="nil"/>
              <w:left w:val="nil"/>
              <w:bottom w:val="nil"/>
              <w:right w:val="nil"/>
            </w:tcBorders>
            <w:noWrap w:val="0"/>
            <w:tcMar>
              <w:top w:w="-1" w:type="dxa"/>
              <w:left w:w="-1" w:type="dxa"/>
              <w:bottom w:w="-1" w:type="dxa"/>
              <w:right w:w="-1" w:type="dxa"/>
            </w:tcMar>
            <w:vAlign w:val="top"/>
          </w:tcPr>
          <w:p w14:paraId="20DB106A">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Splenomegaly</w:t>
            </w:r>
          </w:p>
        </w:tc>
        <w:tc>
          <w:tcPr>
            <w:tcW w:w="1456" w:type="dxa"/>
            <w:tcBorders>
              <w:top w:val="nil"/>
              <w:left w:val="nil"/>
              <w:bottom w:val="nil"/>
              <w:right w:val="nil"/>
            </w:tcBorders>
            <w:noWrap w:val="0"/>
            <w:tcMar>
              <w:top w:w="-1" w:type="dxa"/>
              <w:left w:w="-1" w:type="dxa"/>
              <w:bottom w:w="-1" w:type="dxa"/>
              <w:right w:w="-1" w:type="dxa"/>
            </w:tcMar>
            <w:vAlign w:val="top"/>
          </w:tcPr>
          <w:p w14:paraId="10ACE585">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None</w:t>
            </w:r>
          </w:p>
        </w:tc>
      </w:tr>
      <w:tr w14:paraId="3BFBDBF2">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08436667">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-Recurrent infections</w:t>
            </w:r>
          </w:p>
        </w:tc>
        <w:tc>
          <w:tcPr>
            <w:tcW w:w="1581" w:type="dxa"/>
            <w:tcBorders>
              <w:top w:val="nil"/>
              <w:left w:val="nil"/>
              <w:bottom w:val="nil"/>
              <w:right w:val="nil"/>
            </w:tcBorders>
            <w:noWrap w:val="0"/>
            <w:tcMar>
              <w:top w:w="-1" w:type="dxa"/>
              <w:left w:w="-1" w:type="dxa"/>
              <w:bottom w:w="-1" w:type="dxa"/>
              <w:right w:w="-1" w:type="dxa"/>
            </w:tcMar>
            <w:vAlign w:val="top"/>
          </w:tcPr>
          <w:p w14:paraId="0E8DB49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Frequent</w:t>
            </w:r>
          </w:p>
        </w:tc>
        <w:tc>
          <w:tcPr>
            <w:tcW w:w="2118" w:type="dxa"/>
            <w:tcBorders>
              <w:top w:val="nil"/>
              <w:left w:val="nil"/>
              <w:bottom w:val="nil"/>
              <w:right w:val="nil"/>
            </w:tcBorders>
            <w:noWrap w:val="0"/>
            <w:tcMar>
              <w:top w:w="-1" w:type="dxa"/>
              <w:left w:w="-1" w:type="dxa"/>
              <w:bottom w:w="-1" w:type="dxa"/>
              <w:right w:w="-1" w:type="dxa"/>
            </w:tcMar>
            <w:vAlign w:val="top"/>
          </w:tcPr>
          <w:p w14:paraId="501A7F4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Reduced</w:t>
            </w:r>
          </w:p>
        </w:tc>
        <w:tc>
          <w:tcPr>
            <w:tcW w:w="2118" w:type="dxa"/>
            <w:tcBorders>
              <w:top w:val="nil"/>
              <w:left w:val="nil"/>
              <w:bottom w:val="nil"/>
              <w:right w:val="nil"/>
            </w:tcBorders>
            <w:noWrap w:val="0"/>
            <w:tcMar>
              <w:top w:w="-1" w:type="dxa"/>
              <w:left w:w="-1" w:type="dxa"/>
              <w:bottom w:w="-1" w:type="dxa"/>
              <w:right w:w="-1" w:type="dxa"/>
            </w:tcMar>
            <w:vAlign w:val="top"/>
          </w:tcPr>
          <w:p w14:paraId="4671F11E">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None</w:t>
            </w:r>
          </w:p>
        </w:tc>
        <w:tc>
          <w:tcPr>
            <w:tcW w:w="2118" w:type="dxa"/>
            <w:tcBorders>
              <w:top w:val="nil"/>
              <w:left w:val="nil"/>
              <w:bottom w:val="nil"/>
              <w:right w:val="nil"/>
            </w:tcBorders>
            <w:noWrap w:val="0"/>
            <w:tcMar>
              <w:top w:w="-1" w:type="dxa"/>
              <w:left w:w="-1" w:type="dxa"/>
              <w:bottom w:w="-1" w:type="dxa"/>
              <w:right w:w="-1" w:type="dxa"/>
            </w:tcMar>
            <w:vAlign w:val="top"/>
          </w:tcPr>
          <w:p w14:paraId="0731CA7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None</w:t>
            </w:r>
          </w:p>
        </w:tc>
        <w:tc>
          <w:tcPr>
            <w:tcW w:w="1506" w:type="dxa"/>
            <w:tcBorders>
              <w:top w:val="nil"/>
              <w:left w:val="nil"/>
              <w:bottom w:val="nil"/>
              <w:right w:val="nil"/>
            </w:tcBorders>
            <w:noWrap w:val="0"/>
            <w:tcMar>
              <w:top w:w="-1" w:type="dxa"/>
              <w:left w:w="-1" w:type="dxa"/>
              <w:bottom w:w="-1" w:type="dxa"/>
              <w:right w:w="-1" w:type="dxa"/>
            </w:tcMar>
            <w:vAlign w:val="top"/>
          </w:tcPr>
          <w:p w14:paraId="45162EE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None</w:t>
            </w:r>
          </w:p>
        </w:tc>
        <w:tc>
          <w:tcPr>
            <w:tcW w:w="1456" w:type="dxa"/>
            <w:tcBorders>
              <w:top w:val="nil"/>
              <w:left w:val="nil"/>
              <w:bottom w:val="nil"/>
              <w:right w:val="nil"/>
            </w:tcBorders>
            <w:noWrap w:val="0"/>
            <w:tcMar>
              <w:top w:w="-1" w:type="dxa"/>
              <w:left w:w="-1" w:type="dxa"/>
              <w:bottom w:w="-1" w:type="dxa"/>
              <w:right w:w="-1" w:type="dxa"/>
            </w:tcMar>
            <w:vAlign w:val="top"/>
          </w:tcPr>
          <w:p w14:paraId="2D7947E5">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None</w:t>
            </w:r>
          </w:p>
        </w:tc>
      </w:tr>
      <w:tr w14:paraId="294858B7">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13552" w:type="dxa"/>
            <w:gridSpan w:val="7"/>
            <w:tcBorders>
              <w:top w:val="nil"/>
              <w:left w:val="nil"/>
              <w:bottom w:val="nil"/>
              <w:right w:val="nil"/>
            </w:tcBorders>
            <w:noWrap w:val="0"/>
            <w:tcMar>
              <w:top w:w="-1" w:type="dxa"/>
              <w:left w:w="-1" w:type="dxa"/>
              <w:bottom w:w="-1" w:type="dxa"/>
              <w:right w:w="-1" w:type="dxa"/>
            </w:tcMar>
            <w:vAlign w:val="top"/>
          </w:tcPr>
          <w:p w14:paraId="678F02B2">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sz w:val="20"/>
                <w:szCs w:val="20"/>
              </w:rPr>
              <w:t>Laboratory Parameters</w:t>
            </w:r>
          </w:p>
        </w:tc>
      </w:tr>
      <w:tr w14:paraId="1C0B7562">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61293E14">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WBC (×10⁹/L)
</w:t>
            </w:r>
          </w:p>
        </w:tc>
        <w:tc>
          <w:tcPr>
            <w:tcW w:w="1581" w:type="dxa"/>
            <w:tcBorders>
              <w:top w:val="nil"/>
              <w:left w:val="nil"/>
              <w:bottom w:val="nil"/>
              <w:right w:val="nil"/>
            </w:tcBorders>
            <w:noWrap w:val="0"/>
            <w:tcMar>
              <w:top w:w="-1" w:type="dxa"/>
              <w:left w:w="-1" w:type="dxa"/>
              <w:bottom w:w="-1" w:type="dxa"/>
              <w:right w:w="-1" w:type="dxa"/>
            </w:tcMar>
            <w:vAlign w:val="top"/>
          </w:tcPr>
          <w:p w14:paraId="005C4908">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5.85</w:t>
            </w:r>
          </w:p>
        </w:tc>
        <w:tc>
          <w:tcPr>
            <w:tcW w:w="2118" w:type="dxa"/>
            <w:tcBorders>
              <w:top w:val="nil"/>
              <w:left w:val="nil"/>
              <w:bottom w:val="nil"/>
              <w:right w:val="nil"/>
            </w:tcBorders>
            <w:noWrap w:val="0"/>
            <w:tcMar>
              <w:top w:w="-1" w:type="dxa"/>
              <w:left w:w="-1" w:type="dxa"/>
              <w:bottom w:w="-1" w:type="dxa"/>
              <w:right w:w="-1" w:type="dxa"/>
            </w:tcMar>
            <w:vAlign w:val="top"/>
          </w:tcPr>
          <w:p w14:paraId="6A1C3B80">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8.28</w:t>
            </w:r>
          </w:p>
        </w:tc>
        <w:tc>
          <w:tcPr>
            <w:tcW w:w="2118" w:type="dxa"/>
            <w:tcBorders>
              <w:top w:val="nil"/>
              <w:left w:val="nil"/>
              <w:bottom w:val="nil"/>
              <w:right w:val="nil"/>
            </w:tcBorders>
            <w:noWrap w:val="0"/>
            <w:tcMar>
              <w:top w:w="-1" w:type="dxa"/>
              <w:left w:w="-1" w:type="dxa"/>
              <w:bottom w:w="-1" w:type="dxa"/>
              <w:right w:w="-1" w:type="dxa"/>
            </w:tcMar>
            <w:vAlign w:val="top"/>
          </w:tcPr>
          <w:p w14:paraId="67D89A44">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5.59</w:t>
            </w:r>
          </w:p>
        </w:tc>
        <w:tc>
          <w:tcPr>
            <w:tcW w:w="2118" w:type="dxa"/>
            <w:tcBorders>
              <w:top w:val="nil"/>
              <w:left w:val="nil"/>
              <w:bottom w:val="nil"/>
              <w:right w:val="nil"/>
            </w:tcBorders>
            <w:noWrap w:val="0"/>
            <w:tcMar>
              <w:top w:w="-1" w:type="dxa"/>
              <w:left w:w="-1" w:type="dxa"/>
              <w:bottom w:w="-1" w:type="dxa"/>
              <w:right w:w="-1" w:type="dxa"/>
            </w:tcMar>
            <w:vAlign w:val="top"/>
          </w:tcPr>
          <w:p w14:paraId="7760F62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3.19</w:t>
            </w:r>
            <w:r>
              <w:rPr>
                <w:rFonts w:hint="default" w:ascii="Times New Roman" w:hAnsi="Times New Roman" w:cs="Times New Roman"/>
                <w:sz w:val="20"/>
                <w:szCs w:val="20"/>
              </w:rPr>
              <w:t>↓</w:t>
            </w:r>
          </w:p>
        </w:tc>
        <w:tc>
          <w:tcPr>
            <w:tcW w:w="1506" w:type="dxa"/>
            <w:tcBorders>
              <w:top w:val="nil"/>
              <w:left w:val="nil"/>
              <w:bottom w:val="nil"/>
              <w:right w:val="nil"/>
            </w:tcBorders>
            <w:noWrap w:val="0"/>
            <w:tcMar>
              <w:top w:w="-1" w:type="dxa"/>
              <w:left w:w="-1" w:type="dxa"/>
              <w:bottom w:w="-1" w:type="dxa"/>
              <w:right w:w="-1" w:type="dxa"/>
            </w:tcMar>
            <w:vAlign w:val="top"/>
          </w:tcPr>
          <w:p w14:paraId="3C6F3C89">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6.98</w:t>
            </w:r>
          </w:p>
        </w:tc>
        <w:tc>
          <w:tcPr>
            <w:tcW w:w="1456" w:type="dxa"/>
            <w:tcBorders>
              <w:top w:val="nil"/>
              <w:left w:val="nil"/>
              <w:bottom w:val="nil"/>
              <w:right w:val="nil"/>
            </w:tcBorders>
            <w:noWrap w:val="0"/>
            <w:tcMar>
              <w:top w:w="-1" w:type="dxa"/>
              <w:left w:w="-1" w:type="dxa"/>
              <w:bottom w:w="-1" w:type="dxa"/>
              <w:right w:w="-1" w:type="dxa"/>
            </w:tcMar>
            <w:vAlign w:val="top"/>
          </w:tcPr>
          <w:p w14:paraId="3931D08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6.79</w:t>
            </w:r>
          </w:p>
        </w:tc>
      </w:tr>
      <w:tr w14:paraId="258E915E">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324FD719">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-Lymphocyte (×10⁹/L)
</w:t>
            </w:r>
          </w:p>
        </w:tc>
        <w:tc>
          <w:tcPr>
            <w:tcW w:w="1581" w:type="dxa"/>
            <w:tcBorders>
              <w:top w:val="nil"/>
              <w:left w:val="nil"/>
              <w:bottom w:val="nil"/>
              <w:right w:val="nil"/>
            </w:tcBorders>
            <w:noWrap w:val="0"/>
            <w:tcMar>
              <w:top w:w="-1" w:type="dxa"/>
              <w:left w:w="-1" w:type="dxa"/>
              <w:bottom w:w="-1" w:type="dxa"/>
              <w:right w:w="-1" w:type="dxa"/>
            </w:tcMar>
            <w:vAlign w:val="top"/>
          </w:tcPr>
          <w:p w14:paraId="1B8E6DF3">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1.94</w:t>
            </w:r>
          </w:p>
        </w:tc>
        <w:tc>
          <w:tcPr>
            <w:tcW w:w="2118" w:type="dxa"/>
            <w:tcBorders>
              <w:top w:val="nil"/>
              <w:left w:val="nil"/>
              <w:bottom w:val="nil"/>
              <w:right w:val="nil"/>
            </w:tcBorders>
            <w:noWrap w:val="0"/>
            <w:tcMar>
              <w:top w:w="-1" w:type="dxa"/>
              <w:left w:w="-1" w:type="dxa"/>
              <w:bottom w:w="-1" w:type="dxa"/>
              <w:right w:w="-1" w:type="dxa"/>
            </w:tcMar>
            <w:vAlign w:val="top"/>
          </w:tcPr>
          <w:p w14:paraId="36F29F45">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1.01</w:t>
            </w:r>
          </w:p>
        </w:tc>
        <w:tc>
          <w:tcPr>
            <w:tcW w:w="2118" w:type="dxa"/>
            <w:tcBorders>
              <w:top w:val="nil"/>
              <w:left w:val="nil"/>
              <w:bottom w:val="nil"/>
              <w:right w:val="nil"/>
            </w:tcBorders>
            <w:noWrap w:val="0"/>
            <w:tcMar>
              <w:top w:w="-1" w:type="dxa"/>
              <w:left w:w="-1" w:type="dxa"/>
              <w:bottom w:w="-1" w:type="dxa"/>
              <w:right w:w="-1" w:type="dxa"/>
            </w:tcMar>
            <w:vAlign w:val="top"/>
          </w:tcPr>
          <w:p w14:paraId="438655A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1.95</w:t>
            </w:r>
          </w:p>
        </w:tc>
        <w:tc>
          <w:tcPr>
            <w:tcW w:w="2118" w:type="dxa"/>
            <w:tcBorders>
              <w:top w:val="nil"/>
              <w:left w:val="nil"/>
              <w:bottom w:val="nil"/>
              <w:right w:val="nil"/>
            </w:tcBorders>
            <w:noWrap w:val="0"/>
            <w:tcMar>
              <w:top w:w="-1" w:type="dxa"/>
              <w:left w:w="-1" w:type="dxa"/>
              <w:bottom w:w="-1" w:type="dxa"/>
              <w:right w:w="-1" w:type="dxa"/>
            </w:tcMar>
            <w:vAlign w:val="top"/>
          </w:tcPr>
          <w:p w14:paraId="78AC89B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0.76</w:t>
            </w:r>
          </w:p>
        </w:tc>
        <w:tc>
          <w:tcPr>
            <w:tcW w:w="1506" w:type="dxa"/>
            <w:tcBorders>
              <w:top w:val="nil"/>
              <w:left w:val="nil"/>
              <w:bottom w:val="nil"/>
              <w:right w:val="nil"/>
            </w:tcBorders>
            <w:noWrap w:val="0"/>
            <w:tcMar>
              <w:top w:w="-1" w:type="dxa"/>
              <w:left w:w="-1" w:type="dxa"/>
              <w:bottom w:w="-1" w:type="dxa"/>
              <w:right w:w="-1" w:type="dxa"/>
            </w:tcMar>
            <w:vAlign w:val="top"/>
          </w:tcPr>
          <w:p w14:paraId="20DA02A4">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2.46</w:t>
            </w:r>
          </w:p>
        </w:tc>
        <w:tc>
          <w:tcPr>
            <w:tcW w:w="1456" w:type="dxa"/>
            <w:tcBorders>
              <w:top w:val="nil"/>
              <w:left w:val="nil"/>
              <w:bottom w:val="nil"/>
              <w:right w:val="nil"/>
            </w:tcBorders>
            <w:noWrap w:val="0"/>
            <w:tcMar>
              <w:top w:w="-1" w:type="dxa"/>
              <w:left w:w="-1" w:type="dxa"/>
              <w:bottom w:w="-1" w:type="dxa"/>
              <w:right w:w="-1" w:type="dxa"/>
            </w:tcMar>
            <w:vAlign w:val="top"/>
          </w:tcPr>
          <w:p w14:paraId="180CBF65">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2.99</w:t>
            </w:r>
          </w:p>
        </w:tc>
      </w:tr>
      <w:tr w14:paraId="5E22204F">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29B7DC6D">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Hemoglobin (g/L)
</w:t>
            </w:r>
          </w:p>
        </w:tc>
        <w:tc>
          <w:tcPr>
            <w:tcW w:w="1581" w:type="dxa"/>
            <w:tcBorders>
              <w:top w:val="nil"/>
              <w:left w:val="nil"/>
              <w:bottom w:val="nil"/>
              <w:right w:val="nil"/>
            </w:tcBorders>
            <w:noWrap w:val="0"/>
            <w:tcMar>
              <w:top w:w="-1" w:type="dxa"/>
              <w:left w:w="-1" w:type="dxa"/>
              <w:bottom w:w="-1" w:type="dxa"/>
              <w:right w:w="-1" w:type="dxa"/>
            </w:tcMar>
            <w:vAlign w:val="top"/>
          </w:tcPr>
          <w:p w14:paraId="33762C2A">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88</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1D3A7622">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133</w:t>
            </w:r>
          </w:p>
        </w:tc>
        <w:tc>
          <w:tcPr>
            <w:tcW w:w="2118" w:type="dxa"/>
            <w:tcBorders>
              <w:top w:val="nil"/>
              <w:left w:val="nil"/>
              <w:bottom w:val="nil"/>
              <w:right w:val="nil"/>
            </w:tcBorders>
            <w:noWrap w:val="0"/>
            <w:tcMar>
              <w:top w:w="-1" w:type="dxa"/>
              <w:left w:w="-1" w:type="dxa"/>
              <w:bottom w:w="-1" w:type="dxa"/>
              <w:right w:w="-1" w:type="dxa"/>
            </w:tcMar>
            <w:vAlign w:val="top"/>
          </w:tcPr>
          <w:p w14:paraId="3AC28BE5">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109</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21CF718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112</w:t>
            </w:r>
          </w:p>
        </w:tc>
        <w:tc>
          <w:tcPr>
            <w:tcW w:w="1506" w:type="dxa"/>
            <w:tcBorders>
              <w:top w:val="nil"/>
              <w:left w:val="nil"/>
              <w:bottom w:val="nil"/>
              <w:right w:val="nil"/>
            </w:tcBorders>
            <w:noWrap w:val="0"/>
            <w:tcMar>
              <w:top w:w="-1" w:type="dxa"/>
              <w:left w:w="-1" w:type="dxa"/>
              <w:bottom w:w="-1" w:type="dxa"/>
              <w:right w:w="-1" w:type="dxa"/>
            </w:tcMar>
            <w:vAlign w:val="top"/>
          </w:tcPr>
          <w:p w14:paraId="4C3DE58C">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123</w:t>
            </w:r>
          </w:p>
        </w:tc>
        <w:tc>
          <w:tcPr>
            <w:tcW w:w="1456" w:type="dxa"/>
            <w:tcBorders>
              <w:top w:val="nil"/>
              <w:left w:val="nil"/>
              <w:bottom w:val="nil"/>
              <w:right w:val="nil"/>
            </w:tcBorders>
            <w:noWrap w:val="0"/>
            <w:tcMar>
              <w:top w:w="-1" w:type="dxa"/>
              <w:left w:w="-1" w:type="dxa"/>
              <w:bottom w:w="-1" w:type="dxa"/>
              <w:right w:w="-1" w:type="dxa"/>
            </w:tcMar>
            <w:vAlign w:val="top"/>
          </w:tcPr>
          <w:p w14:paraId="62AB65FD">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136</w:t>
            </w:r>
          </w:p>
        </w:tc>
      </w:tr>
      <w:tr w14:paraId="7F7FE5F8">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2992A492">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Platelets (×10⁹/L)
</w:t>
            </w:r>
          </w:p>
        </w:tc>
        <w:tc>
          <w:tcPr>
            <w:tcW w:w="1581" w:type="dxa"/>
            <w:tcBorders>
              <w:top w:val="nil"/>
              <w:left w:val="nil"/>
              <w:bottom w:val="nil"/>
              <w:right w:val="nil"/>
            </w:tcBorders>
            <w:noWrap w:val="0"/>
            <w:tcMar>
              <w:top w:w="-1" w:type="dxa"/>
              <w:left w:w="-1" w:type="dxa"/>
              <w:bottom w:w="-1" w:type="dxa"/>
              <w:right w:w="-1" w:type="dxa"/>
            </w:tcMar>
            <w:vAlign w:val="top"/>
          </w:tcPr>
          <w:p w14:paraId="197F5EE4">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90</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2AE914EC">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138</w:t>
            </w:r>
          </w:p>
        </w:tc>
        <w:tc>
          <w:tcPr>
            <w:tcW w:w="2118" w:type="dxa"/>
            <w:tcBorders>
              <w:top w:val="nil"/>
              <w:left w:val="nil"/>
              <w:bottom w:val="nil"/>
              <w:right w:val="nil"/>
            </w:tcBorders>
            <w:noWrap w:val="0"/>
            <w:tcMar>
              <w:top w:w="-1" w:type="dxa"/>
              <w:left w:w="-1" w:type="dxa"/>
              <w:bottom w:w="-1" w:type="dxa"/>
              <w:right w:w="-1" w:type="dxa"/>
            </w:tcMar>
            <w:vAlign w:val="top"/>
          </w:tcPr>
          <w:p w14:paraId="0EC423DC">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74</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3F1576EF">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139</w:t>
            </w:r>
          </w:p>
        </w:tc>
        <w:tc>
          <w:tcPr>
            <w:tcW w:w="1506" w:type="dxa"/>
            <w:tcBorders>
              <w:top w:val="nil"/>
              <w:left w:val="nil"/>
              <w:bottom w:val="nil"/>
              <w:right w:val="nil"/>
            </w:tcBorders>
            <w:noWrap w:val="0"/>
            <w:tcMar>
              <w:top w:w="-1" w:type="dxa"/>
              <w:left w:w="-1" w:type="dxa"/>
              <w:bottom w:w="-1" w:type="dxa"/>
              <w:right w:w="-1" w:type="dxa"/>
            </w:tcMar>
            <w:vAlign w:val="top"/>
          </w:tcPr>
          <w:p w14:paraId="669213EE">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154</w:t>
            </w:r>
          </w:p>
        </w:tc>
        <w:tc>
          <w:tcPr>
            <w:tcW w:w="1456" w:type="dxa"/>
            <w:tcBorders>
              <w:top w:val="nil"/>
              <w:left w:val="nil"/>
              <w:bottom w:val="nil"/>
              <w:right w:val="nil"/>
            </w:tcBorders>
            <w:noWrap w:val="0"/>
            <w:tcMar>
              <w:top w:w="-1" w:type="dxa"/>
              <w:left w:w="-1" w:type="dxa"/>
              <w:bottom w:w="-1" w:type="dxa"/>
              <w:right w:w="-1" w:type="dxa"/>
            </w:tcMar>
            <w:vAlign w:val="top"/>
          </w:tcPr>
          <w:p w14:paraId="501C239F">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121</w:t>
            </w:r>
          </w:p>
        </w:tc>
      </w:tr>
      <w:tr w14:paraId="5C1DD21C">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070778B4">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CD3⁺ T cells (%)
</w:t>
            </w:r>
          </w:p>
        </w:tc>
        <w:tc>
          <w:tcPr>
            <w:tcW w:w="1581" w:type="dxa"/>
            <w:tcBorders>
              <w:top w:val="nil"/>
              <w:left w:val="nil"/>
              <w:bottom w:val="nil"/>
              <w:right w:val="nil"/>
            </w:tcBorders>
            <w:noWrap w:val="0"/>
            <w:tcMar>
              <w:top w:w="-1" w:type="dxa"/>
              <w:left w:w="-1" w:type="dxa"/>
              <w:bottom w:w="-1" w:type="dxa"/>
              <w:right w:w="-1" w:type="dxa"/>
            </w:tcMar>
            <w:vAlign w:val="top"/>
          </w:tcPr>
          <w:p w14:paraId="3F01EAFF">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83.6</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1337B9E9">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70.5</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222AAA0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88.0</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60CEAB6D">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86.8</w:t>
            </w:r>
            <w:r>
              <w:rPr>
                <w:rFonts w:hint="default" w:ascii="Times New Roman" w:hAnsi="Times New Roman" w:cs="Times New Roman"/>
                <w:sz w:val="20"/>
                <w:szCs w:val="20"/>
              </w:rPr>
              <w:t>↑</w:t>
            </w:r>
          </w:p>
        </w:tc>
        <w:tc>
          <w:tcPr>
            <w:tcW w:w="1506" w:type="dxa"/>
            <w:tcBorders>
              <w:top w:val="nil"/>
              <w:left w:val="nil"/>
              <w:bottom w:val="nil"/>
              <w:right w:val="nil"/>
            </w:tcBorders>
            <w:noWrap w:val="0"/>
            <w:tcMar>
              <w:top w:w="-1" w:type="dxa"/>
              <w:left w:w="-1" w:type="dxa"/>
              <w:bottom w:w="-1" w:type="dxa"/>
              <w:right w:w="-1" w:type="dxa"/>
            </w:tcMar>
            <w:vAlign w:val="top"/>
          </w:tcPr>
          <w:p w14:paraId="07156BE9">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79.7</w:t>
            </w:r>
            <w:r>
              <w:rPr>
                <w:rFonts w:hint="default" w:ascii="Times New Roman" w:hAnsi="Times New Roman" w:cs="Times New Roman"/>
                <w:sz w:val="20"/>
                <w:szCs w:val="20"/>
              </w:rPr>
              <w:t>↑</w:t>
            </w:r>
          </w:p>
        </w:tc>
        <w:tc>
          <w:tcPr>
            <w:tcW w:w="1456" w:type="dxa"/>
            <w:tcBorders>
              <w:top w:val="nil"/>
              <w:left w:val="nil"/>
              <w:bottom w:val="nil"/>
              <w:right w:val="nil"/>
            </w:tcBorders>
            <w:noWrap w:val="0"/>
            <w:tcMar>
              <w:top w:w="-1" w:type="dxa"/>
              <w:left w:w="-1" w:type="dxa"/>
              <w:bottom w:w="-1" w:type="dxa"/>
              <w:right w:w="-1" w:type="dxa"/>
            </w:tcMar>
            <w:vAlign w:val="top"/>
          </w:tcPr>
          <w:p w14:paraId="1F8AE54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59.8</w:t>
            </w:r>
            <w:r>
              <w:rPr>
                <w:rFonts w:hint="default" w:ascii="Times New Roman" w:hAnsi="Times New Roman" w:cs="Times New Roman"/>
                <w:sz w:val="20"/>
                <w:szCs w:val="20"/>
              </w:rPr>
              <w:t>↓</w:t>
            </w:r>
          </w:p>
        </w:tc>
      </w:tr>
      <w:tr w14:paraId="5E45545F">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39209ED4">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CD4⁺ T cells (%)
</w:t>
            </w:r>
          </w:p>
          <w:p w14:paraId="7E943030">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[18–23]</w:t>
            </w:r>
          </w:p>
        </w:tc>
        <w:tc>
          <w:tcPr>
            <w:tcW w:w="1581" w:type="dxa"/>
            <w:tcBorders>
              <w:top w:val="nil"/>
              <w:left w:val="nil"/>
              <w:bottom w:val="nil"/>
              <w:right w:val="nil"/>
            </w:tcBorders>
            <w:noWrap w:val="0"/>
            <w:tcMar>
              <w:top w:w="-1" w:type="dxa"/>
              <w:left w:w="-1" w:type="dxa"/>
              <w:bottom w:w="-1" w:type="dxa"/>
              <w:right w:w="-1" w:type="dxa"/>
            </w:tcMar>
            <w:vAlign w:val="top"/>
          </w:tcPr>
          <w:p w14:paraId="44C9EC08">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49.4</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58816EC2">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33.1</w:t>
            </w:r>
          </w:p>
        </w:tc>
        <w:tc>
          <w:tcPr>
            <w:tcW w:w="2118" w:type="dxa"/>
            <w:tcBorders>
              <w:top w:val="nil"/>
              <w:left w:val="nil"/>
              <w:bottom w:val="nil"/>
              <w:right w:val="nil"/>
            </w:tcBorders>
            <w:noWrap w:val="0"/>
            <w:tcMar>
              <w:top w:w="-1" w:type="dxa"/>
              <w:left w:w="-1" w:type="dxa"/>
              <w:bottom w:w="-1" w:type="dxa"/>
              <w:right w:w="-1" w:type="dxa"/>
            </w:tcMar>
            <w:vAlign w:val="top"/>
          </w:tcPr>
          <w:p w14:paraId="6DA04422">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8.2</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6E8F1600">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11.2</w:t>
            </w:r>
            <w:r>
              <w:rPr>
                <w:rFonts w:hint="default" w:ascii="Times New Roman" w:hAnsi="Times New Roman" w:cs="Times New Roman"/>
                <w:sz w:val="20"/>
                <w:szCs w:val="20"/>
              </w:rPr>
              <w:t>↓</w:t>
            </w:r>
          </w:p>
        </w:tc>
        <w:tc>
          <w:tcPr>
            <w:tcW w:w="1506" w:type="dxa"/>
            <w:tcBorders>
              <w:top w:val="nil"/>
              <w:left w:val="nil"/>
              <w:bottom w:val="nil"/>
              <w:right w:val="nil"/>
            </w:tcBorders>
            <w:noWrap w:val="0"/>
            <w:tcMar>
              <w:top w:w="-1" w:type="dxa"/>
              <w:left w:w="-1" w:type="dxa"/>
              <w:bottom w:w="-1" w:type="dxa"/>
              <w:right w:w="-1" w:type="dxa"/>
            </w:tcMar>
            <w:vAlign w:val="top"/>
          </w:tcPr>
          <w:p w14:paraId="43E308B9">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32.8</w:t>
            </w:r>
          </w:p>
        </w:tc>
        <w:tc>
          <w:tcPr>
            <w:tcW w:w="1456" w:type="dxa"/>
            <w:tcBorders>
              <w:top w:val="nil"/>
              <w:left w:val="nil"/>
              <w:bottom w:val="nil"/>
              <w:right w:val="nil"/>
            </w:tcBorders>
            <w:noWrap w:val="0"/>
            <w:tcMar>
              <w:top w:w="-1" w:type="dxa"/>
              <w:left w:w="-1" w:type="dxa"/>
              <w:bottom w:w="-1" w:type="dxa"/>
              <w:right w:w="-1" w:type="dxa"/>
            </w:tcMar>
            <w:vAlign w:val="top"/>
          </w:tcPr>
          <w:p w14:paraId="3ED2A38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31.6</w:t>
            </w:r>
          </w:p>
        </w:tc>
      </w:tr>
      <w:tr w14:paraId="57C36BFF">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0C9CE8B9">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CD8⁺ T cells (%)
</w:t>
            </w:r>
          </w:p>
          <w:p w14:paraId="3E2DCC4F">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[15–16]</w:t>
            </w:r>
          </w:p>
        </w:tc>
        <w:tc>
          <w:tcPr>
            <w:tcW w:w="1581" w:type="dxa"/>
            <w:tcBorders>
              <w:top w:val="nil"/>
              <w:left w:val="nil"/>
              <w:bottom w:val="nil"/>
              <w:right w:val="nil"/>
            </w:tcBorders>
            <w:noWrap w:val="0"/>
            <w:tcMar>
              <w:top w:w="-1" w:type="dxa"/>
              <w:left w:w="-1" w:type="dxa"/>
              <w:bottom w:w="-1" w:type="dxa"/>
              <w:right w:w="-1" w:type="dxa"/>
            </w:tcMar>
            <w:vAlign w:val="top"/>
          </w:tcPr>
          <w:p w14:paraId="60E157BA">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29.3</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27C60BF4">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33.1</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0896060C">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73.8</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0028CF7D">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69.8</w:t>
            </w:r>
            <w:r>
              <w:rPr>
                <w:rFonts w:hint="default" w:ascii="Times New Roman" w:hAnsi="Times New Roman" w:cs="Times New Roman"/>
                <w:sz w:val="20"/>
                <w:szCs w:val="20"/>
              </w:rPr>
              <w:t>↑</w:t>
            </w:r>
          </w:p>
        </w:tc>
        <w:tc>
          <w:tcPr>
            <w:tcW w:w="1506" w:type="dxa"/>
            <w:tcBorders>
              <w:top w:val="nil"/>
              <w:left w:val="nil"/>
              <w:bottom w:val="nil"/>
              <w:right w:val="nil"/>
            </w:tcBorders>
            <w:noWrap w:val="0"/>
            <w:tcMar>
              <w:top w:w="-1" w:type="dxa"/>
              <w:left w:w="-1" w:type="dxa"/>
              <w:bottom w:w="-1" w:type="dxa"/>
              <w:right w:w="-1" w:type="dxa"/>
            </w:tcMar>
            <w:vAlign w:val="top"/>
          </w:tcPr>
          <w:p w14:paraId="2537EEA5">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42.5</w:t>
            </w:r>
            <w:r>
              <w:rPr>
                <w:rFonts w:hint="default" w:ascii="Times New Roman" w:hAnsi="Times New Roman" w:cs="Times New Roman"/>
                <w:sz w:val="20"/>
                <w:szCs w:val="20"/>
              </w:rPr>
              <w:t>↑</w:t>
            </w:r>
          </w:p>
        </w:tc>
        <w:tc>
          <w:tcPr>
            <w:tcW w:w="1456" w:type="dxa"/>
            <w:tcBorders>
              <w:top w:val="nil"/>
              <w:left w:val="nil"/>
              <w:bottom w:val="nil"/>
              <w:right w:val="nil"/>
            </w:tcBorders>
            <w:noWrap w:val="0"/>
            <w:tcMar>
              <w:top w:w="-1" w:type="dxa"/>
              <w:left w:w="-1" w:type="dxa"/>
              <w:bottom w:w="-1" w:type="dxa"/>
              <w:right w:w="-1" w:type="dxa"/>
            </w:tcMar>
            <w:vAlign w:val="top"/>
          </w:tcPr>
          <w:p w14:paraId="3B31D97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22.9</w:t>
            </w:r>
          </w:p>
        </w:tc>
      </w:tr>
      <w:tr w14:paraId="1D54F8BB">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2053B9BC">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CD19⁺ B cells (%)
[14–17]</w:t>
            </w:r>
          </w:p>
        </w:tc>
        <w:tc>
          <w:tcPr>
            <w:tcW w:w="1581" w:type="dxa"/>
            <w:tcBorders>
              <w:top w:val="nil"/>
              <w:left w:val="nil"/>
              <w:bottom w:val="nil"/>
              <w:right w:val="nil"/>
            </w:tcBorders>
            <w:noWrap w:val="0"/>
            <w:tcMar>
              <w:top w:w="-1" w:type="dxa"/>
              <w:left w:w="-1" w:type="dxa"/>
              <w:bottom w:w="-1" w:type="dxa"/>
              <w:right w:w="-1" w:type="dxa"/>
            </w:tcMar>
            <w:vAlign w:val="top"/>
          </w:tcPr>
          <w:p w14:paraId="5B77319C">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8.6</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41BCF89C">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19.0</w:t>
            </w:r>
          </w:p>
        </w:tc>
        <w:tc>
          <w:tcPr>
            <w:tcW w:w="2118" w:type="dxa"/>
            <w:tcBorders>
              <w:top w:val="nil"/>
              <w:left w:val="nil"/>
              <w:bottom w:val="nil"/>
              <w:right w:val="nil"/>
            </w:tcBorders>
            <w:noWrap w:val="0"/>
            <w:tcMar>
              <w:top w:w="-1" w:type="dxa"/>
              <w:left w:w="-1" w:type="dxa"/>
              <w:bottom w:w="-1" w:type="dxa"/>
              <w:right w:w="-1" w:type="dxa"/>
            </w:tcMar>
            <w:vAlign w:val="top"/>
          </w:tcPr>
          <w:p w14:paraId="5111E84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1.7</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15ACA2D7">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2.0</w:t>
            </w:r>
            <w:r>
              <w:rPr>
                <w:rFonts w:hint="default" w:ascii="Times New Roman" w:hAnsi="Times New Roman" w:cs="Times New Roman"/>
                <w:sz w:val="20"/>
                <w:szCs w:val="20"/>
              </w:rPr>
              <w:t>↓</w:t>
            </w:r>
          </w:p>
        </w:tc>
        <w:tc>
          <w:tcPr>
            <w:tcW w:w="1506" w:type="dxa"/>
            <w:tcBorders>
              <w:top w:val="nil"/>
              <w:left w:val="nil"/>
              <w:bottom w:val="nil"/>
              <w:right w:val="nil"/>
            </w:tcBorders>
            <w:noWrap w:val="0"/>
            <w:tcMar>
              <w:top w:w="-1" w:type="dxa"/>
              <w:left w:w="-1" w:type="dxa"/>
              <w:bottom w:w="-1" w:type="dxa"/>
              <w:right w:w="-1" w:type="dxa"/>
            </w:tcMar>
            <w:vAlign w:val="top"/>
          </w:tcPr>
          <w:p w14:paraId="2888BE4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16.8</w:t>
            </w:r>
            <w:r>
              <w:rPr>
                <w:rFonts w:hint="default" w:ascii="Times New Roman" w:hAnsi="Times New Roman" w:cs="Times New Roman"/>
                <w:sz w:val="20"/>
                <w:szCs w:val="20"/>
              </w:rPr>
              <w:t>↓</w:t>
            </w:r>
          </w:p>
        </w:tc>
        <w:tc>
          <w:tcPr>
            <w:tcW w:w="1456" w:type="dxa"/>
            <w:tcBorders>
              <w:top w:val="nil"/>
              <w:left w:val="nil"/>
              <w:bottom w:val="nil"/>
              <w:right w:val="nil"/>
            </w:tcBorders>
            <w:noWrap w:val="0"/>
            <w:tcMar>
              <w:top w:w="-1" w:type="dxa"/>
              <w:left w:w="-1" w:type="dxa"/>
              <w:bottom w:w="-1" w:type="dxa"/>
              <w:right w:w="-1" w:type="dxa"/>
            </w:tcMar>
            <w:vAlign w:val="top"/>
          </w:tcPr>
          <w:p w14:paraId="13AB7CF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30.7</w:t>
            </w:r>
            <w:r>
              <w:rPr>
                <w:rFonts w:hint="default" w:ascii="Times New Roman" w:hAnsi="Times New Roman" w:cs="Times New Roman"/>
                <w:sz w:val="20"/>
                <w:szCs w:val="20"/>
              </w:rPr>
              <w:t>↑</w:t>
            </w:r>
          </w:p>
        </w:tc>
      </w:tr>
      <w:tr w14:paraId="7278C92D">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43489B75">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NK cells (%)
[5–13]</w:t>
            </w:r>
          </w:p>
        </w:tc>
        <w:tc>
          <w:tcPr>
            <w:tcW w:w="1581" w:type="dxa"/>
            <w:tcBorders>
              <w:top w:val="nil"/>
              <w:left w:val="nil"/>
              <w:bottom w:val="nil"/>
              <w:right w:val="nil"/>
            </w:tcBorders>
            <w:noWrap w:val="0"/>
            <w:tcMar>
              <w:top w:w="-1" w:type="dxa"/>
              <w:left w:w="-1" w:type="dxa"/>
              <w:bottom w:w="-1" w:type="dxa"/>
              <w:right w:w="-1" w:type="dxa"/>
            </w:tcMar>
            <w:vAlign w:val="top"/>
          </w:tcPr>
          <w:p w14:paraId="37CA5CD1">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6.0</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3261C457">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9.6</w:t>
            </w:r>
          </w:p>
        </w:tc>
        <w:tc>
          <w:tcPr>
            <w:tcW w:w="2118" w:type="dxa"/>
            <w:tcBorders>
              <w:top w:val="nil"/>
              <w:left w:val="nil"/>
              <w:bottom w:val="nil"/>
              <w:right w:val="nil"/>
            </w:tcBorders>
            <w:noWrap w:val="0"/>
            <w:tcMar>
              <w:top w:w="-1" w:type="dxa"/>
              <w:left w:w="-1" w:type="dxa"/>
              <w:bottom w:w="-1" w:type="dxa"/>
              <w:right w:w="-1" w:type="dxa"/>
            </w:tcMar>
            <w:vAlign w:val="top"/>
          </w:tcPr>
          <w:p w14:paraId="43B3A925">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7.7</w:t>
            </w:r>
          </w:p>
        </w:tc>
        <w:tc>
          <w:tcPr>
            <w:tcW w:w="2118" w:type="dxa"/>
            <w:tcBorders>
              <w:top w:val="nil"/>
              <w:left w:val="nil"/>
              <w:bottom w:val="nil"/>
              <w:right w:val="nil"/>
            </w:tcBorders>
            <w:noWrap w:val="0"/>
            <w:tcMar>
              <w:top w:w="-1" w:type="dxa"/>
              <w:left w:w="-1" w:type="dxa"/>
              <w:bottom w:w="-1" w:type="dxa"/>
              <w:right w:w="-1" w:type="dxa"/>
            </w:tcMar>
            <w:vAlign w:val="top"/>
          </w:tcPr>
          <w:p w14:paraId="77776C6E">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9.9</w:t>
            </w:r>
          </w:p>
        </w:tc>
        <w:tc>
          <w:tcPr>
            <w:tcW w:w="1506" w:type="dxa"/>
            <w:tcBorders>
              <w:top w:val="nil"/>
              <w:left w:val="nil"/>
              <w:bottom w:val="nil"/>
              <w:right w:val="nil"/>
            </w:tcBorders>
            <w:noWrap w:val="0"/>
            <w:tcMar>
              <w:top w:w="-1" w:type="dxa"/>
              <w:left w:w="-1" w:type="dxa"/>
              <w:bottom w:w="-1" w:type="dxa"/>
              <w:right w:w="-1" w:type="dxa"/>
            </w:tcMar>
            <w:vAlign w:val="top"/>
          </w:tcPr>
          <w:p w14:paraId="0B1A3D4F">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2.8</w:t>
            </w:r>
            <w:r>
              <w:rPr>
                <w:rFonts w:hint="default" w:ascii="Times New Roman" w:hAnsi="Times New Roman" w:cs="Times New Roman"/>
                <w:sz w:val="20"/>
                <w:szCs w:val="20"/>
              </w:rPr>
              <w:t>↓</w:t>
            </w:r>
          </w:p>
        </w:tc>
        <w:tc>
          <w:tcPr>
            <w:tcW w:w="1456" w:type="dxa"/>
            <w:tcBorders>
              <w:top w:val="nil"/>
              <w:left w:val="nil"/>
              <w:bottom w:val="nil"/>
              <w:right w:val="nil"/>
            </w:tcBorders>
            <w:noWrap w:val="0"/>
            <w:tcMar>
              <w:top w:w="-1" w:type="dxa"/>
              <w:left w:w="-1" w:type="dxa"/>
              <w:bottom w:w="-1" w:type="dxa"/>
              <w:right w:w="-1" w:type="dxa"/>
            </w:tcMar>
            <w:vAlign w:val="top"/>
          </w:tcPr>
          <w:p w14:paraId="5F8B5478">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7.2</w:t>
            </w:r>
          </w:p>
        </w:tc>
      </w:tr>
      <w:tr w14:paraId="17F7449E">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66546AFF">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IgG (g/L)
</w:t>
            </w:r>
          </w:p>
        </w:tc>
        <w:tc>
          <w:tcPr>
            <w:tcW w:w="1581" w:type="dxa"/>
            <w:tcBorders>
              <w:top w:val="nil"/>
              <w:left w:val="nil"/>
              <w:bottom w:val="nil"/>
              <w:right w:val="nil"/>
            </w:tcBorders>
            <w:noWrap w:val="0"/>
            <w:tcMar>
              <w:top w:w="-1" w:type="dxa"/>
              <w:left w:w="-1" w:type="dxa"/>
              <w:bottom w:w="-1" w:type="dxa"/>
              <w:right w:w="-1" w:type="dxa"/>
            </w:tcMar>
            <w:vAlign w:val="top"/>
          </w:tcPr>
          <w:p w14:paraId="4D61F4A1">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0.54</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0C579ABF">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8.91</w:t>
            </w:r>
            <w:r>
              <w:rPr>
                <w:rFonts w:hint="default" w:ascii="Times New Roman" w:hAnsi="Times New Roman" w:cs="Times New Roman"/>
                <w:sz w:val="20"/>
                <w:szCs w:val="20"/>
                <w:vertAlign w:val="superscript"/>
              </w:rPr>
              <w:t>*</w:t>
            </w:r>
          </w:p>
        </w:tc>
        <w:tc>
          <w:tcPr>
            <w:tcW w:w="2118" w:type="dxa"/>
            <w:tcBorders>
              <w:top w:val="nil"/>
              <w:left w:val="nil"/>
              <w:bottom w:val="nil"/>
              <w:right w:val="nil"/>
            </w:tcBorders>
            <w:noWrap w:val="0"/>
            <w:tcMar>
              <w:top w:w="-1" w:type="dxa"/>
              <w:left w:w="-1" w:type="dxa"/>
              <w:bottom w:w="-1" w:type="dxa"/>
              <w:right w:w="-1" w:type="dxa"/>
            </w:tcMar>
            <w:vAlign w:val="top"/>
          </w:tcPr>
          <w:p w14:paraId="3E49184C">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19.06</w:t>
            </w:r>
            <w:r>
              <w:rPr>
                <w:rFonts w:hint="default" w:ascii="Times New Roman" w:hAnsi="Times New Roman" w:cs="Times New Roman"/>
                <w:sz w:val="20"/>
                <w:szCs w:val="20"/>
                <w:vertAlign w:val="superscript"/>
              </w:rPr>
              <w:t>*</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2165E61D">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8.16</w:t>
            </w:r>
          </w:p>
        </w:tc>
        <w:tc>
          <w:tcPr>
            <w:tcW w:w="1506" w:type="dxa"/>
            <w:tcBorders>
              <w:top w:val="nil"/>
              <w:left w:val="nil"/>
              <w:bottom w:val="nil"/>
              <w:right w:val="nil"/>
            </w:tcBorders>
            <w:noWrap w:val="0"/>
            <w:tcMar>
              <w:top w:w="-1" w:type="dxa"/>
              <w:left w:w="-1" w:type="dxa"/>
              <w:bottom w:w="-1" w:type="dxa"/>
              <w:right w:w="-1" w:type="dxa"/>
            </w:tcMar>
            <w:vAlign w:val="top"/>
          </w:tcPr>
          <w:p w14:paraId="017187AA">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10.3</w:t>
            </w:r>
          </w:p>
        </w:tc>
        <w:tc>
          <w:tcPr>
            <w:tcW w:w="1456" w:type="dxa"/>
            <w:tcBorders>
              <w:top w:val="nil"/>
              <w:left w:val="nil"/>
              <w:bottom w:val="nil"/>
              <w:right w:val="nil"/>
            </w:tcBorders>
            <w:noWrap w:val="0"/>
            <w:tcMar>
              <w:top w:w="-1" w:type="dxa"/>
              <w:left w:w="-1" w:type="dxa"/>
              <w:bottom w:w="-1" w:type="dxa"/>
              <w:right w:w="-1" w:type="dxa"/>
            </w:tcMar>
            <w:vAlign w:val="top"/>
          </w:tcPr>
          <w:p w14:paraId="7D62A490">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11.37</w:t>
            </w:r>
            <w:r>
              <w:rPr>
                <w:rFonts w:hint="default" w:ascii="Times New Roman" w:hAnsi="Times New Roman" w:cs="Times New Roman"/>
                <w:sz w:val="20"/>
                <w:szCs w:val="20"/>
              </w:rPr>
              <w:t>↑</w:t>
            </w:r>
          </w:p>
        </w:tc>
      </w:tr>
      <w:tr w14:paraId="11FEAD27">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6392DE4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IgA (g/L)
</w:t>
            </w:r>
          </w:p>
        </w:tc>
        <w:tc>
          <w:tcPr>
            <w:tcW w:w="1581" w:type="dxa"/>
            <w:tcBorders>
              <w:top w:val="nil"/>
              <w:left w:val="nil"/>
              <w:bottom w:val="nil"/>
              <w:right w:val="nil"/>
            </w:tcBorders>
            <w:noWrap w:val="0"/>
            <w:tcMar>
              <w:top w:w="-1" w:type="dxa"/>
              <w:left w:w="-1" w:type="dxa"/>
              <w:bottom w:w="-1" w:type="dxa"/>
              <w:right w:w="-1" w:type="dxa"/>
            </w:tcMar>
            <w:vAlign w:val="top"/>
          </w:tcPr>
          <w:p w14:paraId="66240EF8">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&lt;0.07</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7CB27331">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0.02</w:t>
            </w:r>
            <w:r>
              <w:rPr>
                <w:rFonts w:hint="default" w:ascii="Times New Roman" w:hAnsi="Times New Roman" w:cs="Times New Roman"/>
                <w:sz w:val="20"/>
                <w:szCs w:val="20"/>
                <w:vertAlign w:val="superscript"/>
              </w:rPr>
              <w:t>*</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5CCD9913">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0.13</w:t>
            </w:r>
            <w:r>
              <w:rPr>
                <w:rFonts w:hint="default" w:ascii="Times New Roman" w:hAnsi="Times New Roman" w:cs="Times New Roman"/>
                <w:sz w:val="20"/>
                <w:szCs w:val="20"/>
                <w:vertAlign w:val="superscript"/>
              </w:rPr>
              <w:t>*</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59F731AB">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0.05</w:t>
            </w:r>
            <w:r>
              <w:rPr>
                <w:rFonts w:hint="default" w:ascii="Times New Roman" w:hAnsi="Times New Roman" w:cs="Times New Roman"/>
                <w:sz w:val="20"/>
                <w:szCs w:val="20"/>
              </w:rPr>
              <w:t>↓</w:t>
            </w:r>
          </w:p>
        </w:tc>
        <w:tc>
          <w:tcPr>
            <w:tcW w:w="1506" w:type="dxa"/>
            <w:tcBorders>
              <w:top w:val="nil"/>
              <w:left w:val="nil"/>
              <w:bottom w:val="nil"/>
              <w:right w:val="nil"/>
            </w:tcBorders>
            <w:noWrap w:val="0"/>
            <w:tcMar>
              <w:top w:w="-1" w:type="dxa"/>
              <w:left w:w="-1" w:type="dxa"/>
              <w:bottom w:w="-1" w:type="dxa"/>
              <w:right w:w="-1" w:type="dxa"/>
            </w:tcMar>
            <w:vAlign w:val="top"/>
          </w:tcPr>
          <w:p w14:paraId="3D0E4CD7">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1.12</w:t>
            </w:r>
          </w:p>
        </w:tc>
        <w:tc>
          <w:tcPr>
            <w:tcW w:w="1456" w:type="dxa"/>
            <w:tcBorders>
              <w:top w:val="nil"/>
              <w:left w:val="nil"/>
              <w:bottom w:val="nil"/>
              <w:right w:val="nil"/>
            </w:tcBorders>
            <w:noWrap w:val="0"/>
            <w:tcMar>
              <w:top w:w="-1" w:type="dxa"/>
              <w:left w:w="-1" w:type="dxa"/>
              <w:bottom w:w="-1" w:type="dxa"/>
              <w:right w:w="-1" w:type="dxa"/>
            </w:tcMar>
            <w:vAlign w:val="top"/>
          </w:tcPr>
          <w:p w14:paraId="59530E92">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1.70</w:t>
            </w:r>
            <w:r>
              <w:rPr>
                <w:rFonts w:hint="default" w:ascii="Times New Roman" w:hAnsi="Times New Roman" w:cs="Times New Roman"/>
                <w:sz w:val="20"/>
                <w:szCs w:val="20"/>
              </w:rPr>
              <w:t>↑</w:t>
            </w:r>
          </w:p>
        </w:tc>
      </w:tr>
      <w:tr w14:paraId="5C579FCB">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4E7CEBD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IgM (g/L)
</w:t>
            </w:r>
          </w:p>
        </w:tc>
        <w:tc>
          <w:tcPr>
            <w:tcW w:w="1581" w:type="dxa"/>
            <w:tcBorders>
              <w:top w:val="nil"/>
              <w:left w:val="nil"/>
              <w:bottom w:val="nil"/>
              <w:right w:val="nil"/>
            </w:tcBorders>
            <w:noWrap w:val="0"/>
            <w:tcMar>
              <w:top w:w="-1" w:type="dxa"/>
              <w:left w:w="-1" w:type="dxa"/>
              <w:bottom w:w="-1" w:type="dxa"/>
              <w:right w:w="-1" w:type="dxa"/>
            </w:tcMar>
            <w:vAlign w:val="top"/>
          </w:tcPr>
          <w:p w14:paraId="69247EFE">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1.62</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7E3C4BE1">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0.16</w:t>
            </w:r>
            <w:r>
              <w:rPr>
                <w:rFonts w:hint="default" w:ascii="Times New Roman" w:hAnsi="Times New Roman" w:cs="Times New Roman"/>
                <w:sz w:val="20"/>
                <w:szCs w:val="20"/>
                <w:vertAlign w:val="superscript"/>
              </w:rPr>
              <w:t>*</w:t>
            </w:r>
            <w:r>
              <w:rPr>
                <w:rFonts w:hint="default" w:ascii="Times New Roman" w:hAnsi="Times New Roman" w:cs="Times New Roman"/>
                <w:sz w:val="20"/>
                <w:szCs w:val="20"/>
              </w:rPr>
              <w:t>↓</w:t>
            </w:r>
          </w:p>
        </w:tc>
        <w:tc>
          <w:tcPr>
            <w:tcW w:w="2118" w:type="dxa"/>
            <w:tcBorders>
              <w:top w:val="nil"/>
              <w:left w:val="nil"/>
              <w:bottom w:val="nil"/>
              <w:right w:val="nil"/>
            </w:tcBorders>
            <w:noWrap w:val="0"/>
            <w:tcMar>
              <w:top w:w="-1" w:type="dxa"/>
              <w:left w:w="-1" w:type="dxa"/>
              <w:bottom w:w="-1" w:type="dxa"/>
              <w:right w:w="-1" w:type="dxa"/>
            </w:tcMar>
            <w:vAlign w:val="top"/>
          </w:tcPr>
          <w:p w14:paraId="77C828A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1.21</w:t>
            </w:r>
            <w:r>
              <w:rPr>
                <w:rFonts w:hint="default" w:ascii="Times New Roman" w:hAnsi="Times New Roman" w:cs="Times New Roman"/>
                <w:sz w:val="20"/>
                <w:szCs w:val="20"/>
                <w:vertAlign w:val="superscript"/>
              </w:rPr>
              <w:t>*</w:t>
            </w:r>
          </w:p>
        </w:tc>
        <w:tc>
          <w:tcPr>
            <w:tcW w:w="2118" w:type="dxa"/>
            <w:tcBorders>
              <w:top w:val="nil"/>
              <w:left w:val="nil"/>
              <w:bottom w:val="nil"/>
              <w:right w:val="nil"/>
            </w:tcBorders>
            <w:noWrap w:val="0"/>
            <w:tcMar>
              <w:top w:w="-1" w:type="dxa"/>
              <w:left w:w="-1" w:type="dxa"/>
              <w:bottom w:w="-1" w:type="dxa"/>
              <w:right w:w="-1" w:type="dxa"/>
            </w:tcMar>
            <w:vAlign w:val="top"/>
          </w:tcPr>
          <w:p w14:paraId="7C68ADF6">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0.60</w:t>
            </w:r>
          </w:p>
        </w:tc>
        <w:tc>
          <w:tcPr>
            <w:tcW w:w="1506" w:type="dxa"/>
            <w:tcBorders>
              <w:top w:val="nil"/>
              <w:left w:val="nil"/>
              <w:bottom w:val="nil"/>
              <w:right w:val="nil"/>
            </w:tcBorders>
            <w:noWrap w:val="0"/>
            <w:tcMar>
              <w:top w:w="-1" w:type="dxa"/>
              <w:left w:w="-1" w:type="dxa"/>
              <w:bottom w:w="-1" w:type="dxa"/>
              <w:right w:w="-1" w:type="dxa"/>
            </w:tcMar>
            <w:vAlign w:val="top"/>
          </w:tcPr>
          <w:p w14:paraId="4190FC29">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0.59</w:t>
            </w:r>
          </w:p>
        </w:tc>
        <w:tc>
          <w:tcPr>
            <w:tcW w:w="1456" w:type="dxa"/>
            <w:tcBorders>
              <w:top w:val="nil"/>
              <w:left w:val="nil"/>
              <w:bottom w:val="nil"/>
              <w:right w:val="nil"/>
            </w:tcBorders>
            <w:noWrap w:val="0"/>
            <w:tcMar>
              <w:top w:w="-1" w:type="dxa"/>
              <w:left w:w="-1" w:type="dxa"/>
              <w:bottom w:w="-1" w:type="dxa"/>
              <w:right w:w="-1" w:type="dxa"/>
            </w:tcMar>
            <w:vAlign w:val="top"/>
          </w:tcPr>
          <w:p w14:paraId="6A14C254">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0.67</w:t>
            </w:r>
          </w:p>
        </w:tc>
      </w:tr>
      <w:tr w14:paraId="6848673B">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635" w:hRule="atLeast"/>
          <w:tblHeader/>
          <w:jc w:val="center"/>
        </w:trPr>
        <w:tc>
          <w:tcPr>
            <w:tcW w:w="2655" w:type="dxa"/>
            <w:tcBorders>
              <w:top w:val="nil"/>
              <w:left w:val="nil"/>
              <w:bottom w:val="nil"/>
              <w:right w:val="nil"/>
            </w:tcBorders>
            <w:noWrap w:val="0"/>
            <w:tcMar>
              <w:top w:w="-1" w:type="dxa"/>
              <w:left w:w="-1" w:type="dxa"/>
              <w:bottom w:w="-1" w:type="dxa"/>
              <w:right w:w="-1" w:type="dxa"/>
            </w:tcMar>
            <w:vAlign w:val="top"/>
          </w:tcPr>
          <w:p w14:paraId="2650358C">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b w:val="0"/>
                <w:sz w:val="20"/>
                <w:szCs w:val="20"/>
              </w:rPr>
              <w:t>Chimerism status</w:t>
            </w:r>
          </w:p>
        </w:tc>
        <w:tc>
          <w:tcPr>
            <w:tcW w:w="1581" w:type="dxa"/>
            <w:tcBorders>
              <w:top w:val="nil"/>
              <w:left w:val="nil"/>
              <w:bottom w:val="nil"/>
              <w:right w:val="nil"/>
            </w:tcBorders>
            <w:noWrap w:val="0"/>
            <w:tcMar>
              <w:top w:w="-1" w:type="dxa"/>
              <w:left w:w="-1" w:type="dxa"/>
              <w:bottom w:w="-1" w:type="dxa"/>
              <w:right w:w="-1" w:type="dxa"/>
            </w:tcMar>
            <w:vAlign w:val="top"/>
          </w:tcPr>
          <w:p w14:paraId="7610EC93">
            <w:pPr>
              <w:snapToGrid w:val="0"/>
              <w:spacing w:before="0" w:after="0" w:line="360" w:lineRule="auto"/>
              <w:jc w:val="both"/>
              <w:rPr>
                <w:rFonts w:hint="default" w:ascii="Times New Roman" w:hAnsi="Times New Roman" w:cs="Times New Roman"/>
                <w:sz w:val="20"/>
                <w:szCs w:val="20"/>
              </w:rPr>
            </w:pPr>
          </w:p>
        </w:tc>
        <w:tc>
          <w:tcPr>
            <w:tcW w:w="2118" w:type="dxa"/>
            <w:tcBorders>
              <w:top w:val="nil"/>
              <w:left w:val="nil"/>
              <w:bottom w:val="nil"/>
              <w:right w:val="nil"/>
            </w:tcBorders>
            <w:noWrap w:val="0"/>
            <w:tcMar>
              <w:top w:w="-1" w:type="dxa"/>
              <w:left w:w="-1" w:type="dxa"/>
              <w:bottom w:w="-1" w:type="dxa"/>
              <w:right w:w="-1" w:type="dxa"/>
            </w:tcMar>
            <w:vAlign w:val="top"/>
          </w:tcPr>
          <w:p w14:paraId="3B7D9E5C">
            <w:pPr>
              <w:snapToGrid w:val="0"/>
              <w:spacing w:before="0" w:after="0" w:line="360" w:lineRule="auto"/>
              <w:jc w:val="both"/>
              <w:rPr>
                <w:rFonts w:hint="default" w:ascii="Times New Roman" w:hAnsi="Times New Roman" w:cs="Times New Roman"/>
                <w:sz w:val="20"/>
                <w:szCs w:val="20"/>
              </w:rPr>
            </w:pPr>
          </w:p>
        </w:tc>
        <w:tc>
          <w:tcPr>
            <w:tcW w:w="2118" w:type="dxa"/>
            <w:tcBorders>
              <w:top w:val="nil"/>
              <w:left w:val="nil"/>
              <w:bottom w:val="nil"/>
              <w:right w:val="nil"/>
            </w:tcBorders>
            <w:noWrap w:val="0"/>
            <w:tcMar>
              <w:top w:w="-1" w:type="dxa"/>
              <w:left w:w="-1" w:type="dxa"/>
              <w:bottom w:w="-1" w:type="dxa"/>
              <w:right w:w="-1" w:type="dxa"/>
            </w:tcMar>
            <w:vAlign w:val="top"/>
          </w:tcPr>
          <w:p w14:paraId="21D80D3D">
            <w:pPr>
              <w:snapToGrid w:val="0"/>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Full donor chimerism</w:t>
            </w:r>
          </w:p>
        </w:tc>
        <w:tc>
          <w:tcPr>
            <w:tcW w:w="2118" w:type="dxa"/>
            <w:tcBorders>
              <w:top w:val="nil"/>
              <w:left w:val="nil"/>
              <w:bottom w:val="nil"/>
              <w:right w:val="nil"/>
            </w:tcBorders>
            <w:noWrap w:val="0"/>
            <w:tcMar>
              <w:top w:w="-1" w:type="dxa"/>
              <w:left w:w="-1" w:type="dxa"/>
              <w:bottom w:w="-1" w:type="dxa"/>
              <w:right w:w="-1" w:type="dxa"/>
            </w:tcMar>
            <w:vAlign w:val="top"/>
          </w:tcPr>
          <w:p w14:paraId="4B79375E">
            <w:pPr>
              <w:snapToGrid w:val="0"/>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Full donor chimerism</w:t>
            </w:r>
          </w:p>
        </w:tc>
        <w:tc>
          <w:tcPr>
            <w:tcW w:w="1506" w:type="dxa"/>
            <w:tcBorders>
              <w:top w:val="nil"/>
              <w:left w:val="nil"/>
              <w:bottom w:val="nil"/>
              <w:right w:val="nil"/>
            </w:tcBorders>
            <w:noWrap w:val="0"/>
            <w:tcMar>
              <w:top w:w="-1" w:type="dxa"/>
              <w:left w:w="-1" w:type="dxa"/>
              <w:bottom w:w="-1" w:type="dxa"/>
              <w:right w:w="-1" w:type="dxa"/>
            </w:tcMar>
            <w:vAlign w:val="top"/>
          </w:tcPr>
          <w:p w14:paraId="76EB8CD8">
            <w:pPr>
              <w:snapToGrid w:val="0"/>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Full donor chimerism</w:t>
            </w:r>
          </w:p>
        </w:tc>
        <w:tc>
          <w:tcPr>
            <w:tcW w:w="1456" w:type="dxa"/>
            <w:tcBorders>
              <w:top w:val="nil"/>
              <w:left w:val="nil"/>
              <w:bottom w:val="nil"/>
              <w:right w:val="nil"/>
            </w:tcBorders>
            <w:noWrap w:val="0"/>
            <w:tcMar>
              <w:top w:w="-1" w:type="dxa"/>
              <w:left w:w="-1" w:type="dxa"/>
              <w:bottom w:w="-1" w:type="dxa"/>
              <w:right w:w="-1" w:type="dxa"/>
            </w:tcMar>
            <w:vAlign w:val="top"/>
          </w:tcPr>
          <w:p w14:paraId="140C39E1">
            <w:pPr>
              <w:snapToGrid w:val="0"/>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Full donor chimerism</w:t>
            </w:r>
          </w:p>
        </w:tc>
      </w:tr>
      <w:tr w14:paraId="2736D1D6">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13552" w:type="dxa"/>
            <w:gridSpan w:val="7"/>
            <w:tcBorders>
              <w:top w:val="nil"/>
              <w:left w:val="nil"/>
              <w:bottom w:val="nil"/>
              <w:right w:val="nil"/>
            </w:tcBorders>
            <w:shd w:val="clear" w:color="auto" w:fill="FFFFFF"/>
            <w:noWrap w:val="0"/>
            <w:tcMar>
              <w:top w:w="-1" w:type="dxa"/>
              <w:left w:w="-1" w:type="dxa"/>
              <w:bottom w:w="-1" w:type="dxa"/>
              <w:right w:w="-1" w:type="dxa"/>
            </w:tcMar>
            <w:vAlign w:val="top"/>
          </w:tcPr>
          <w:p w14:paraId="59DF5927">
            <w:pPr>
              <w:snapToGrid w:val="0"/>
              <w:spacing w:line="360" w:lineRule="auto"/>
              <w:jc w:val="both"/>
              <w:rPr>
                <w:rFonts w:hint="default" w:ascii="Times New Roman" w:hAnsi="Times New Roman" w:cs="Times New Roman"/>
                <w:sz w:val="20"/>
                <w:szCs w:val="20"/>
              </w:rPr>
            </w:pPr>
            <w:r>
              <w:rPr>
                <w:rFonts w:hint="default" w:ascii="Times New Roman" w:hAnsi="Times New Roman" w:cs="Times New Roman"/>
                <w:b/>
                <w:sz w:val="20"/>
                <w:szCs w:val="20"/>
              </w:rPr>
              <w:t>IDDA Score Assessment†</w:t>
            </w:r>
          </w:p>
        </w:tc>
      </w:tr>
      <w:tr w14:paraId="309A99C0">
        <w:tblPrEx>
          <w:tblBorders>
            <w:top w:val="none" w:color="000000" w:sz="12" w:space="0"/>
            <w:left w:val="none" w:color="000000" w:sz="0" w:space="0"/>
            <w:bottom w:val="non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2655" w:type="dxa"/>
            <w:tcBorders>
              <w:top w:val="nil"/>
              <w:left w:val="nil"/>
              <w:bottom w:val="single" w:color="auto" w:sz="12" w:space="0"/>
              <w:right w:val="nil"/>
            </w:tcBorders>
            <w:noWrap w:val="0"/>
            <w:tcMar>
              <w:top w:w="-1" w:type="dxa"/>
              <w:left w:w="-1" w:type="dxa"/>
              <w:bottom w:w="-1" w:type="dxa"/>
              <w:right w:w="-1" w:type="dxa"/>
            </w:tcMar>
            <w:vAlign w:val="top"/>
          </w:tcPr>
          <w:p w14:paraId="32B0E640">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IDDA score (total)†</w:t>
            </w:r>
          </w:p>
        </w:tc>
        <w:tc>
          <w:tcPr>
            <w:tcW w:w="1581" w:type="dxa"/>
            <w:tcBorders>
              <w:top w:val="nil"/>
              <w:left w:val="nil"/>
              <w:bottom w:val="single" w:color="auto" w:sz="12" w:space="0"/>
              <w:right w:val="nil"/>
            </w:tcBorders>
            <w:noWrap w:val="0"/>
            <w:tcMar>
              <w:top w:w="-1" w:type="dxa"/>
              <w:left w:w="-1" w:type="dxa"/>
              <w:bottom w:w="-1" w:type="dxa"/>
              <w:right w:w="-1" w:type="dxa"/>
            </w:tcMar>
            <w:vAlign w:val="top"/>
          </w:tcPr>
          <w:p w14:paraId="7C4CB552">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~54.5</w:t>
            </w:r>
          </w:p>
        </w:tc>
        <w:tc>
          <w:tcPr>
            <w:tcW w:w="2118" w:type="dxa"/>
            <w:tcBorders>
              <w:top w:val="nil"/>
              <w:left w:val="nil"/>
              <w:bottom w:val="single" w:color="auto" w:sz="12" w:space="0"/>
              <w:right w:val="nil"/>
            </w:tcBorders>
            <w:noWrap w:val="0"/>
            <w:tcMar>
              <w:top w:w="-1" w:type="dxa"/>
              <w:left w:w="-1" w:type="dxa"/>
              <w:bottom w:w="-1" w:type="dxa"/>
              <w:right w:w="-1" w:type="dxa"/>
            </w:tcMar>
            <w:vAlign w:val="top"/>
          </w:tcPr>
          <w:p w14:paraId="1AD70618">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~22.6</w:t>
            </w:r>
          </w:p>
        </w:tc>
        <w:tc>
          <w:tcPr>
            <w:tcW w:w="2118" w:type="dxa"/>
            <w:tcBorders>
              <w:top w:val="nil"/>
              <w:left w:val="nil"/>
              <w:bottom w:val="single" w:color="auto" w:sz="12" w:space="0"/>
              <w:right w:val="nil"/>
            </w:tcBorders>
            <w:noWrap w:val="0"/>
            <w:tcMar>
              <w:top w:w="-1" w:type="dxa"/>
              <w:left w:w="-1" w:type="dxa"/>
              <w:bottom w:w="-1" w:type="dxa"/>
              <w:right w:w="-1" w:type="dxa"/>
            </w:tcMar>
            <w:vAlign w:val="top"/>
          </w:tcPr>
          <w:p w14:paraId="3CBD4A32">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w:t>
            </w:r>
          </w:p>
        </w:tc>
        <w:tc>
          <w:tcPr>
            <w:tcW w:w="2118" w:type="dxa"/>
            <w:tcBorders>
              <w:top w:val="nil"/>
              <w:left w:val="nil"/>
              <w:bottom w:val="single" w:color="auto" w:sz="12" w:space="0"/>
              <w:right w:val="nil"/>
            </w:tcBorders>
            <w:noWrap w:val="0"/>
            <w:tcMar>
              <w:top w:w="-1" w:type="dxa"/>
              <w:left w:w="-1" w:type="dxa"/>
              <w:bottom w:w="-1" w:type="dxa"/>
              <w:right w:w="-1" w:type="dxa"/>
            </w:tcMar>
            <w:vAlign w:val="top"/>
          </w:tcPr>
          <w:p w14:paraId="15AA7A78">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w:t>
            </w:r>
          </w:p>
        </w:tc>
        <w:tc>
          <w:tcPr>
            <w:tcW w:w="1506" w:type="dxa"/>
            <w:tcBorders>
              <w:top w:val="nil"/>
              <w:left w:val="nil"/>
              <w:bottom w:val="single" w:color="auto" w:sz="12" w:space="0"/>
              <w:right w:val="nil"/>
            </w:tcBorders>
            <w:noWrap w:val="0"/>
            <w:tcMar>
              <w:top w:w="-1" w:type="dxa"/>
              <w:left w:w="-1" w:type="dxa"/>
              <w:bottom w:w="-1" w:type="dxa"/>
              <w:right w:w="-1" w:type="dxa"/>
            </w:tcMar>
            <w:vAlign w:val="top"/>
          </w:tcPr>
          <w:p w14:paraId="2584FB22">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w:t>
            </w:r>
          </w:p>
        </w:tc>
        <w:tc>
          <w:tcPr>
            <w:tcW w:w="1456" w:type="dxa"/>
            <w:tcBorders>
              <w:top w:val="nil"/>
              <w:left w:val="nil"/>
              <w:bottom w:val="single" w:color="auto" w:sz="12" w:space="0"/>
              <w:right w:val="nil"/>
            </w:tcBorders>
            <w:noWrap w:val="0"/>
            <w:tcMar>
              <w:top w:w="-1" w:type="dxa"/>
              <w:left w:w="-1" w:type="dxa"/>
              <w:bottom w:w="-1" w:type="dxa"/>
              <w:right w:w="-1" w:type="dxa"/>
            </w:tcMar>
            <w:vAlign w:val="top"/>
          </w:tcPr>
          <w:p w14:paraId="15901625">
            <w:pPr>
              <w:snapToGrid w:val="0"/>
              <w:spacing w:before="0" w:after="0"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~1.0</w:t>
            </w:r>
          </w:p>
        </w:tc>
      </w:tr>
    </w:tbl>
    <w:p>
      <w:pPr>
        <w:spacing w:before="200"/>
      </w:pPr>
      <w:r>
        <w:rPr>
          <w:b/>
        </w:rPr>
        <w:t>Supplementary Table 2. Detailed IDDA scoring of the index case at three time points, according to the algorithm of Tesch et al. (2020).</w:t>
      </w:r>
    </w:p>
    <w:tbl>
      <w:tblPr>
        <w:tblStyle w:val="32"/>
        <w:tblW w:w="4998" w:type="pct"/>
        <w:jc w:val="center"/>
        <w:tblLayout w:type="autofit"/>
        <w:tblCellMar>
          <w:top w:w="0" w:type="dxa"/>
          <w:left w:w="108" w:type="dxa"/>
          <w:bottom w:w="0" w:type="dxa"/>
          <w:right w:w="108" w:type="dxa"/>
        </w:tblCellMar>
      </w:tblPr>
      <w:tblGrid>
        <w:gridCol w:w="5671"/>
        <w:gridCol w:w="1499"/>
        <w:gridCol w:w="3146"/>
        <w:gridCol w:w="2855"/>
      </w:tblGrid>
      <w:tr w14:paraId="7E668D54">
        <w:tblPrEx>
          <w:tblCellMar>
            <w:top w:w="0" w:type="dxa"/>
            <w:left w:w="108" w:type="dxa"/>
            <w:bottom w:w="0" w:type="dxa"/>
            <w:right w:w="108" w:type="dxa"/>
          </w:tblCellMar>
        </w:tblPrEx>
        <w:trPr>
          <w:trHeight w:val="0" w:hRule="atLeast"/>
          <w:tblHeader/>
          <w:jc w:val="center"/>
        </w:trPr>
        <w:tc>
          <w:tcPr>
            <w:tcW w:w="2152" w:type="pct"/>
            <w:tcBorders>
              <w:top w:val="single" w:color="auto" w:sz="12" w:space="0"/>
              <w:left w:val="nil"/>
              <w:bottom w:val="nil"/>
              <w:right w:val="nil"/>
            </w:tcBorders>
            <w:noWrap w:val="0"/>
            <w:tcMar>
              <w:top w:w="-1" w:type="dxa"/>
              <w:left w:w="-1" w:type="dxa"/>
              <w:bottom w:w="-1" w:type="dxa"/>
              <w:right w:w="-1" w:type="dxa"/>
            </w:tcMar>
            <w:vAlign w:val="top"/>
          </w:tcPr>
          <w:p w14:paraId="59D44A8B">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Parameter</w:t>
            </w:r>
          </w:p>
        </w:tc>
        <w:tc>
          <w:tcPr>
            <w:tcW w:w="569" w:type="pct"/>
            <w:tcBorders>
              <w:top w:val="single" w:color="auto" w:sz="12" w:space="0"/>
              <w:left w:val="nil"/>
              <w:bottom w:val="nil"/>
              <w:right w:val="nil"/>
            </w:tcBorders>
            <w:noWrap w:val="0"/>
            <w:tcMar>
              <w:top w:w="-1" w:type="dxa"/>
              <w:left w:w="-1" w:type="dxa"/>
              <w:bottom w:w="-1" w:type="dxa"/>
              <w:right w:w="-1" w:type="dxa"/>
            </w:tcMar>
            <w:vAlign w:val="top"/>
          </w:tcPr>
          <w:p w14:paraId="09683C87">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Initial Visit</w:t>
            </w:r>
          </w:p>
        </w:tc>
        <w:tc>
          <w:tcPr>
            <w:tcW w:w="1194" w:type="pct"/>
            <w:tcBorders>
              <w:top w:val="single" w:color="auto" w:sz="12" w:space="0"/>
              <w:left w:val="nil"/>
              <w:bottom w:val="nil"/>
              <w:right w:val="nil"/>
            </w:tcBorders>
            <w:noWrap w:val="0"/>
            <w:tcMar>
              <w:top w:w="-1" w:type="dxa"/>
              <w:left w:w="-1" w:type="dxa"/>
              <w:bottom w:w="-1" w:type="dxa"/>
              <w:right w:w="-1" w:type="dxa"/>
            </w:tcMar>
            <w:vAlign w:val="top"/>
          </w:tcPr>
          <w:p w14:paraId="689CADF6">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Post-Abatacept (4 months)</w:t>
            </w:r>
          </w:p>
        </w:tc>
        <w:tc>
          <w:tcPr>
            <w:tcW w:w="1083" w:type="pct"/>
            <w:tcBorders>
              <w:top w:val="single" w:color="auto" w:sz="12" w:space="0"/>
              <w:left w:val="nil"/>
              <w:bottom w:val="nil"/>
              <w:right w:val="nil"/>
            </w:tcBorders>
            <w:noWrap w:val="0"/>
            <w:tcMar>
              <w:top w:w="-1" w:type="dxa"/>
              <w:left w:w="-1" w:type="dxa"/>
              <w:bottom w:w="-1" w:type="dxa"/>
              <w:right w:w="-1" w:type="dxa"/>
            </w:tcMar>
            <w:vAlign w:val="top"/>
          </w:tcPr>
          <w:p w14:paraId="66463894">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Post-HSCT (22 months)</w:t>
            </w:r>
          </w:p>
        </w:tc>
      </w:tr>
      <w:tr w14:paraId="06D11741">
        <w:tblPrEx>
          <w:tblCellMar>
            <w:top w:w="0" w:type="dxa"/>
            <w:left w:w="108" w:type="dxa"/>
            <w:bottom w:w="0" w:type="dxa"/>
            <w:right w:w="108" w:type="dxa"/>
          </w:tblCellMar>
        </w:tblPrEx>
        <w:trPr>
          <w:trHeight w:val="0" w:hRule="atLeast"/>
          <w:tblHeader/>
          <w:jc w:val="center"/>
        </w:trPr>
        <w:tc>
          <w:tcPr>
            <w:tcW w:w="2152" w:type="pct"/>
            <w:tcBorders>
              <w:top w:val="single" w:color="auto" w:sz="4" w:space="0"/>
              <w:left w:val="nil"/>
              <w:bottom w:val="nil"/>
              <w:right w:val="nil"/>
            </w:tcBorders>
            <w:noWrap w:val="0"/>
            <w:tcMar>
              <w:top w:w="-1" w:type="dxa"/>
              <w:left w:w="-1" w:type="dxa"/>
              <w:bottom w:w="-1" w:type="dxa"/>
              <w:right w:w="-1" w:type="dxa"/>
            </w:tcMar>
            <w:vAlign w:val="top"/>
          </w:tcPr>
          <w:p w14:paraId="6221875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Autoimmune cytopenia</w:t>
            </w:r>
          </w:p>
        </w:tc>
        <w:tc>
          <w:tcPr>
            <w:tcW w:w="569" w:type="pct"/>
            <w:tcBorders>
              <w:top w:val="single" w:color="auto" w:sz="4" w:space="0"/>
              <w:left w:val="nil"/>
              <w:bottom w:val="nil"/>
              <w:right w:val="nil"/>
            </w:tcBorders>
            <w:noWrap w:val="0"/>
            <w:tcMar>
              <w:top w:w="-1" w:type="dxa"/>
              <w:left w:w="-1" w:type="dxa"/>
              <w:bottom w:w="-1" w:type="dxa"/>
              <w:right w:w="-1" w:type="dxa"/>
            </w:tcMar>
            <w:vAlign w:val="top"/>
          </w:tcPr>
          <w:p w14:paraId="1FA3426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1194" w:type="pct"/>
            <w:tcBorders>
              <w:top w:val="single" w:color="auto" w:sz="4" w:space="0"/>
              <w:left w:val="nil"/>
              <w:bottom w:val="nil"/>
              <w:right w:val="nil"/>
            </w:tcBorders>
            <w:noWrap w:val="0"/>
            <w:tcMar>
              <w:top w:w="-1" w:type="dxa"/>
              <w:left w:w="-1" w:type="dxa"/>
              <w:bottom w:w="-1" w:type="dxa"/>
              <w:right w:w="-1" w:type="dxa"/>
            </w:tcMar>
            <w:vAlign w:val="top"/>
          </w:tcPr>
          <w:p w14:paraId="3CECAC9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1083" w:type="pct"/>
            <w:tcBorders>
              <w:top w:val="single" w:color="auto" w:sz="4" w:space="0"/>
              <w:left w:val="nil"/>
              <w:bottom w:val="nil"/>
              <w:right w:val="nil"/>
            </w:tcBorders>
            <w:noWrap w:val="0"/>
            <w:tcMar>
              <w:top w:w="-1" w:type="dxa"/>
              <w:left w:w="-1" w:type="dxa"/>
              <w:bottom w:w="-1" w:type="dxa"/>
              <w:right w:w="-1" w:type="dxa"/>
            </w:tcMar>
            <w:vAlign w:val="top"/>
          </w:tcPr>
          <w:p w14:paraId="607C2BE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4A706B80">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1D70358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Enteropathy/IBD</w:t>
            </w:r>
          </w:p>
        </w:tc>
        <w:tc>
          <w:tcPr>
            <w:tcW w:w="569" w:type="pct"/>
            <w:tcBorders>
              <w:top w:val="nil"/>
              <w:left w:val="nil"/>
              <w:bottom w:val="nil"/>
              <w:right w:val="nil"/>
            </w:tcBorders>
            <w:noWrap w:val="0"/>
            <w:tcMar>
              <w:top w:w="-1" w:type="dxa"/>
              <w:left w:w="-1" w:type="dxa"/>
              <w:bottom w:w="-1" w:type="dxa"/>
              <w:right w:w="-1" w:type="dxa"/>
            </w:tcMar>
            <w:vAlign w:val="top"/>
          </w:tcPr>
          <w:p w14:paraId="3AA6CBA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194" w:type="pct"/>
            <w:tcBorders>
              <w:top w:val="nil"/>
              <w:left w:val="nil"/>
              <w:bottom w:val="nil"/>
              <w:right w:val="nil"/>
            </w:tcBorders>
            <w:noWrap w:val="0"/>
            <w:tcMar>
              <w:top w:w="-1" w:type="dxa"/>
              <w:left w:w="-1" w:type="dxa"/>
              <w:bottom w:w="-1" w:type="dxa"/>
              <w:right w:w="-1" w:type="dxa"/>
            </w:tcMar>
            <w:vAlign w:val="top"/>
          </w:tcPr>
          <w:p w14:paraId="42FA4BA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083" w:type="pct"/>
            <w:tcBorders>
              <w:top w:val="nil"/>
              <w:left w:val="nil"/>
              <w:bottom w:val="nil"/>
              <w:right w:val="nil"/>
            </w:tcBorders>
            <w:noWrap w:val="0"/>
            <w:tcMar>
              <w:top w:w="-1" w:type="dxa"/>
              <w:left w:w="-1" w:type="dxa"/>
              <w:bottom w:w="-1" w:type="dxa"/>
              <w:right w:w="-1" w:type="dxa"/>
            </w:tcMar>
            <w:vAlign w:val="top"/>
          </w:tcPr>
          <w:p w14:paraId="07FA1BC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71B40EAA">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0BD3D9F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Lymphoproliferation, splenomegaly or hepatomegaly</w:t>
            </w:r>
          </w:p>
        </w:tc>
        <w:tc>
          <w:tcPr>
            <w:tcW w:w="569" w:type="pct"/>
            <w:tcBorders>
              <w:top w:val="nil"/>
              <w:left w:val="nil"/>
              <w:bottom w:val="nil"/>
              <w:right w:val="nil"/>
            </w:tcBorders>
            <w:noWrap w:val="0"/>
            <w:tcMar>
              <w:top w:w="-1" w:type="dxa"/>
              <w:left w:w="-1" w:type="dxa"/>
              <w:bottom w:w="-1" w:type="dxa"/>
              <w:right w:w="-1" w:type="dxa"/>
            </w:tcMar>
            <w:vAlign w:val="top"/>
          </w:tcPr>
          <w:p w14:paraId="11EA597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1194" w:type="pct"/>
            <w:tcBorders>
              <w:top w:val="nil"/>
              <w:left w:val="nil"/>
              <w:bottom w:val="nil"/>
              <w:right w:val="nil"/>
            </w:tcBorders>
            <w:noWrap w:val="0"/>
            <w:tcMar>
              <w:top w:w="-1" w:type="dxa"/>
              <w:left w:w="-1" w:type="dxa"/>
              <w:bottom w:w="-1" w:type="dxa"/>
              <w:right w:w="-1" w:type="dxa"/>
            </w:tcMar>
            <w:vAlign w:val="top"/>
          </w:tcPr>
          <w:p w14:paraId="227D286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1083" w:type="pct"/>
            <w:tcBorders>
              <w:top w:val="nil"/>
              <w:left w:val="nil"/>
              <w:bottom w:val="nil"/>
              <w:right w:val="nil"/>
            </w:tcBorders>
            <w:noWrap w:val="0"/>
            <w:tcMar>
              <w:top w:w="-1" w:type="dxa"/>
              <w:left w:w="-1" w:type="dxa"/>
              <w:bottom w:w="-1" w:type="dxa"/>
              <w:right w:w="-1" w:type="dxa"/>
            </w:tcMar>
            <w:vAlign w:val="top"/>
          </w:tcPr>
          <w:p w14:paraId="670E53E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0D6B5F86">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553FCAD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Parenchymal lung disease (LIP/GLILD)</w:t>
            </w:r>
          </w:p>
        </w:tc>
        <w:tc>
          <w:tcPr>
            <w:tcW w:w="569" w:type="pct"/>
            <w:tcBorders>
              <w:top w:val="nil"/>
              <w:left w:val="nil"/>
              <w:bottom w:val="nil"/>
              <w:right w:val="nil"/>
            </w:tcBorders>
            <w:noWrap w:val="0"/>
            <w:tcMar>
              <w:top w:w="-1" w:type="dxa"/>
              <w:left w:w="-1" w:type="dxa"/>
              <w:bottom w:w="-1" w:type="dxa"/>
              <w:right w:w="-1" w:type="dxa"/>
            </w:tcMar>
            <w:vAlign w:val="top"/>
          </w:tcPr>
          <w:p w14:paraId="08D68C7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1194" w:type="pct"/>
            <w:tcBorders>
              <w:top w:val="nil"/>
              <w:left w:val="nil"/>
              <w:bottom w:val="nil"/>
              <w:right w:val="nil"/>
            </w:tcBorders>
            <w:noWrap w:val="0"/>
            <w:tcMar>
              <w:top w:w="-1" w:type="dxa"/>
              <w:left w:w="-1" w:type="dxa"/>
              <w:bottom w:w="-1" w:type="dxa"/>
              <w:right w:w="-1" w:type="dxa"/>
            </w:tcMar>
            <w:vAlign w:val="top"/>
          </w:tcPr>
          <w:p w14:paraId="1A82544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1083" w:type="pct"/>
            <w:tcBorders>
              <w:top w:val="nil"/>
              <w:left w:val="nil"/>
              <w:bottom w:val="nil"/>
              <w:right w:val="nil"/>
            </w:tcBorders>
            <w:noWrap w:val="0"/>
            <w:tcMar>
              <w:top w:w="-1" w:type="dxa"/>
              <w:left w:w="-1" w:type="dxa"/>
              <w:bottom w:w="-1" w:type="dxa"/>
              <w:right w:w="-1" w:type="dxa"/>
            </w:tcMar>
            <w:vAlign w:val="top"/>
          </w:tcPr>
          <w:p w14:paraId="4CF4544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12DA926C">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3157AB2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Skin or eye manifestations</w:t>
            </w:r>
          </w:p>
        </w:tc>
        <w:tc>
          <w:tcPr>
            <w:tcW w:w="569" w:type="pct"/>
            <w:tcBorders>
              <w:top w:val="nil"/>
              <w:left w:val="nil"/>
              <w:bottom w:val="nil"/>
              <w:right w:val="nil"/>
            </w:tcBorders>
            <w:noWrap w:val="0"/>
            <w:tcMar>
              <w:top w:w="-1" w:type="dxa"/>
              <w:left w:w="-1" w:type="dxa"/>
              <w:bottom w:w="-1" w:type="dxa"/>
              <w:right w:w="-1" w:type="dxa"/>
            </w:tcMar>
            <w:vAlign w:val="top"/>
          </w:tcPr>
          <w:p w14:paraId="614685E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194" w:type="pct"/>
            <w:tcBorders>
              <w:top w:val="nil"/>
              <w:left w:val="nil"/>
              <w:bottom w:val="nil"/>
              <w:right w:val="nil"/>
            </w:tcBorders>
            <w:noWrap w:val="0"/>
            <w:tcMar>
              <w:top w:w="-1" w:type="dxa"/>
              <w:left w:w="-1" w:type="dxa"/>
              <w:bottom w:w="-1" w:type="dxa"/>
              <w:right w:w="-1" w:type="dxa"/>
            </w:tcMar>
            <w:vAlign w:val="top"/>
          </w:tcPr>
          <w:p w14:paraId="4424FC7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083" w:type="pct"/>
            <w:tcBorders>
              <w:top w:val="nil"/>
              <w:left w:val="nil"/>
              <w:bottom w:val="nil"/>
              <w:right w:val="nil"/>
            </w:tcBorders>
            <w:noWrap w:val="0"/>
            <w:tcMar>
              <w:top w:w="-1" w:type="dxa"/>
              <w:left w:w="-1" w:type="dxa"/>
              <w:bottom w:w="-1" w:type="dxa"/>
              <w:right w:w="-1" w:type="dxa"/>
            </w:tcMar>
            <w:vAlign w:val="top"/>
          </w:tcPr>
          <w:p w14:paraId="2D01D12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3328238A">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32856F0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Granulomatous disease</w:t>
            </w:r>
          </w:p>
        </w:tc>
        <w:tc>
          <w:tcPr>
            <w:tcW w:w="569" w:type="pct"/>
            <w:tcBorders>
              <w:top w:val="nil"/>
              <w:left w:val="nil"/>
              <w:bottom w:val="nil"/>
              <w:right w:val="nil"/>
            </w:tcBorders>
            <w:noWrap w:val="0"/>
            <w:tcMar>
              <w:top w:w="-1" w:type="dxa"/>
              <w:left w:w="-1" w:type="dxa"/>
              <w:bottom w:w="-1" w:type="dxa"/>
              <w:right w:w="-1" w:type="dxa"/>
            </w:tcMar>
            <w:vAlign w:val="top"/>
          </w:tcPr>
          <w:p w14:paraId="089D441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194" w:type="pct"/>
            <w:tcBorders>
              <w:top w:val="nil"/>
              <w:left w:val="nil"/>
              <w:bottom w:val="nil"/>
              <w:right w:val="nil"/>
            </w:tcBorders>
            <w:noWrap w:val="0"/>
            <w:tcMar>
              <w:top w:w="-1" w:type="dxa"/>
              <w:left w:w="-1" w:type="dxa"/>
              <w:bottom w:w="-1" w:type="dxa"/>
              <w:right w:w="-1" w:type="dxa"/>
            </w:tcMar>
            <w:vAlign w:val="top"/>
          </w:tcPr>
          <w:p w14:paraId="6AF7FBB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083" w:type="pct"/>
            <w:tcBorders>
              <w:top w:val="nil"/>
              <w:left w:val="nil"/>
              <w:bottom w:val="nil"/>
              <w:right w:val="nil"/>
            </w:tcBorders>
            <w:noWrap w:val="0"/>
            <w:tcMar>
              <w:top w:w="-1" w:type="dxa"/>
              <w:left w:w="-1" w:type="dxa"/>
              <w:bottom w:w="-1" w:type="dxa"/>
              <w:right w:w="-1" w:type="dxa"/>
            </w:tcMar>
            <w:vAlign w:val="top"/>
          </w:tcPr>
          <w:p w14:paraId="00E7867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3C471E0B">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164219F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Endocrinopathy</w:t>
            </w:r>
          </w:p>
        </w:tc>
        <w:tc>
          <w:tcPr>
            <w:tcW w:w="569" w:type="pct"/>
            <w:tcBorders>
              <w:top w:val="nil"/>
              <w:left w:val="nil"/>
              <w:bottom w:val="nil"/>
              <w:right w:val="nil"/>
            </w:tcBorders>
            <w:noWrap w:val="0"/>
            <w:tcMar>
              <w:top w:w="-1" w:type="dxa"/>
              <w:left w:w="-1" w:type="dxa"/>
              <w:bottom w:w="-1" w:type="dxa"/>
              <w:right w:w="-1" w:type="dxa"/>
            </w:tcMar>
            <w:vAlign w:val="top"/>
          </w:tcPr>
          <w:p w14:paraId="7D009A0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194" w:type="pct"/>
            <w:tcBorders>
              <w:top w:val="nil"/>
              <w:left w:val="nil"/>
              <w:bottom w:val="nil"/>
              <w:right w:val="nil"/>
            </w:tcBorders>
            <w:noWrap w:val="0"/>
            <w:tcMar>
              <w:top w:w="-1" w:type="dxa"/>
              <w:left w:w="-1" w:type="dxa"/>
              <w:bottom w:w="-1" w:type="dxa"/>
              <w:right w:w="-1" w:type="dxa"/>
            </w:tcMar>
            <w:vAlign w:val="top"/>
          </w:tcPr>
          <w:p w14:paraId="02C1DFC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083" w:type="pct"/>
            <w:tcBorders>
              <w:top w:val="nil"/>
              <w:left w:val="nil"/>
              <w:bottom w:val="nil"/>
              <w:right w:val="nil"/>
            </w:tcBorders>
            <w:noWrap w:val="0"/>
            <w:tcMar>
              <w:top w:w="-1" w:type="dxa"/>
              <w:left w:w="-1" w:type="dxa"/>
              <w:bottom w:w="-1" w:type="dxa"/>
              <w:right w:w="-1" w:type="dxa"/>
            </w:tcMar>
            <w:vAlign w:val="top"/>
          </w:tcPr>
          <w:p w14:paraId="19D589A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2F3A6076">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749405A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Arthritis</w:t>
            </w:r>
          </w:p>
        </w:tc>
        <w:tc>
          <w:tcPr>
            <w:tcW w:w="569" w:type="pct"/>
            <w:tcBorders>
              <w:top w:val="nil"/>
              <w:left w:val="nil"/>
              <w:bottom w:val="nil"/>
              <w:right w:val="nil"/>
            </w:tcBorders>
            <w:noWrap w:val="0"/>
            <w:tcMar>
              <w:top w:w="-1" w:type="dxa"/>
              <w:left w:w="-1" w:type="dxa"/>
              <w:bottom w:w="-1" w:type="dxa"/>
              <w:right w:w="-1" w:type="dxa"/>
            </w:tcMar>
            <w:vAlign w:val="top"/>
          </w:tcPr>
          <w:p w14:paraId="7AE5D3D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1194" w:type="pct"/>
            <w:tcBorders>
              <w:top w:val="nil"/>
              <w:left w:val="nil"/>
              <w:bottom w:val="nil"/>
              <w:right w:val="nil"/>
            </w:tcBorders>
            <w:noWrap w:val="0"/>
            <w:tcMar>
              <w:top w:w="-1" w:type="dxa"/>
              <w:left w:w="-1" w:type="dxa"/>
              <w:bottom w:w="-1" w:type="dxa"/>
              <w:right w:w="-1" w:type="dxa"/>
            </w:tcMar>
            <w:vAlign w:val="top"/>
          </w:tcPr>
          <w:p w14:paraId="35868B0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1083" w:type="pct"/>
            <w:tcBorders>
              <w:top w:val="nil"/>
              <w:left w:val="nil"/>
              <w:bottom w:val="nil"/>
              <w:right w:val="nil"/>
            </w:tcBorders>
            <w:noWrap w:val="0"/>
            <w:tcMar>
              <w:top w:w="-1" w:type="dxa"/>
              <w:left w:w="-1" w:type="dxa"/>
              <w:bottom w:w="-1" w:type="dxa"/>
              <w:right w:w="-1" w:type="dxa"/>
            </w:tcMar>
            <w:vAlign w:val="top"/>
          </w:tcPr>
          <w:p w14:paraId="2D1DBED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r>
      <w:tr w14:paraId="621EE228">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0E2A239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Autoimmune hepatitis, cholangitis or pancreatitis</w:t>
            </w:r>
          </w:p>
        </w:tc>
        <w:tc>
          <w:tcPr>
            <w:tcW w:w="569" w:type="pct"/>
            <w:tcBorders>
              <w:top w:val="nil"/>
              <w:left w:val="nil"/>
              <w:bottom w:val="nil"/>
              <w:right w:val="nil"/>
            </w:tcBorders>
            <w:noWrap w:val="0"/>
            <w:tcMar>
              <w:top w:w="-1" w:type="dxa"/>
              <w:left w:w="-1" w:type="dxa"/>
              <w:bottom w:w="-1" w:type="dxa"/>
              <w:right w:w="-1" w:type="dxa"/>
            </w:tcMar>
            <w:vAlign w:val="top"/>
          </w:tcPr>
          <w:p w14:paraId="253CCF7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194" w:type="pct"/>
            <w:tcBorders>
              <w:top w:val="nil"/>
              <w:left w:val="nil"/>
              <w:bottom w:val="nil"/>
              <w:right w:val="nil"/>
            </w:tcBorders>
            <w:noWrap w:val="0"/>
            <w:tcMar>
              <w:top w:w="-1" w:type="dxa"/>
              <w:left w:w="-1" w:type="dxa"/>
              <w:bottom w:w="-1" w:type="dxa"/>
              <w:right w:w="-1" w:type="dxa"/>
            </w:tcMar>
            <w:vAlign w:val="top"/>
          </w:tcPr>
          <w:p w14:paraId="673CB5E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083" w:type="pct"/>
            <w:tcBorders>
              <w:top w:val="nil"/>
              <w:left w:val="nil"/>
              <w:bottom w:val="nil"/>
              <w:right w:val="nil"/>
            </w:tcBorders>
            <w:noWrap w:val="0"/>
            <w:tcMar>
              <w:top w:w="-1" w:type="dxa"/>
              <w:left w:w="-1" w:type="dxa"/>
              <w:bottom w:w="-1" w:type="dxa"/>
              <w:right w:w="-1" w:type="dxa"/>
            </w:tcMar>
            <w:vAlign w:val="top"/>
          </w:tcPr>
          <w:p w14:paraId="523A8A7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2349939F">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2E38DFA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Glomerulonephritis or nephropathy</w:t>
            </w:r>
          </w:p>
        </w:tc>
        <w:tc>
          <w:tcPr>
            <w:tcW w:w="569" w:type="pct"/>
            <w:tcBorders>
              <w:top w:val="nil"/>
              <w:left w:val="nil"/>
              <w:bottom w:val="nil"/>
              <w:right w:val="nil"/>
            </w:tcBorders>
            <w:noWrap w:val="0"/>
            <w:tcMar>
              <w:top w:w="-1" w:type="dxa"/>
              <w:left w:w="-1" w:type="dxa"/>
              <w:bottom w:w="-1" w:type="dxa"/>
              <w:right w:w="-1" w:type="dxa"/>
            </w:tcMar>
            <w:vAlign w:val="top"/>
          </w:tcPr>
          <w:p w14:paraId="1286A67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194" w:type="pct"/>
            <w:tcBorders>
              <w:top w:val="nil"/>
              <w:left w:val="nil"/>
              <w:bottom w:val="nil"/>
              <w:right w:val="nil"/>
            </w:tcBorders>
            <w:noWrap w:val="0"/>
            <w:tcMar>
              <w:top w:w="-1" w:type="dxa"/>
              <w:left w:w="-1" w:type="dxa"/>
              <w:bottom w:w="-1" w:type="dxa"/>
              <w:right w:w="-1" w:type="dxa"/>
            </w:tcMar>
            <w:vAlign w:val="top"/>
          </w:tcPr>
          <w:p w14:paraId="3876D32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083" w:type="pct"/>
            <w:tcBorders>
              <w:top w:val="nil"/>
              <w:left w:val="nil"/>
              <w:bottom w:val="nil"/>
              <w:right w:val="nil"/>
            </w:tcBorders>
            <w:noWrap w:val="0"/>
            <w:tcMar>
              <w:top w:w="-1" w:type="dxa"/>
              <w:left w:w="-1" w:type="dxa"/>
              <w:bottom w:w="-1" w:type="dxa"/>
              <w:right w:w="-1" w:type="dxa"/>
            </w:tcMar>
            <w:vAlign w:val="top"/>
          </w:tcPr>
          <w:p w14:paraId="3C927C9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78D72140">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57C321D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Neurologic manifestations</w:t>
            </w:r>
          </w:p>
        </w:tc>
        <w:tc>
          <w:tcPr>
            <w:tcW w:w="569" w:type="pct"/>
            <w:tcBorders>
              <w:top w:val="nil"/>
              <w:left w:val="nil"/>
              <w:bottom w:val="nil"/>
              <w:right w:val="nil"/>
            </w:tcBorders>
            <w:noWrap w:val="0"/>
            <w:tcMar>
              <w:top w:w="-1" w:type="dxa"/>
              <w:left w:w="-1" w:type="dxa"/>
              <w:bottom w:w="-1" w:type="dxa"/>
              <w:right w:w="-1" w:type="dxa"/>
            </w:tcMar>
            <w:vAlign w:val="top"/>
          </w:tcPr>
          <w:p w14:paraId="6E8D9CF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194" w:type="pct"/>
            <w:tcBorders>
              <w:top w:val="nil"/>
              <w:left w:val="nil"/>
              <w:bottom w:val="nil"/>
              <w:right w:val="nil"/>
            </w:tcBorders>
            <w:noWrap w:val="0"/>
            <w:tcMar>
              <w:top w:w="-1" w:type="dxa"/>
              <w:left w:w="-1" w:type="dxa"/>
              <w:bottom w:w="-1" w:type="dxa"/>
              <w:right w:w="-1" w:type="dxa"/>
            </w:tcMar>
            <w:vAlign w:val="top"/>
          </w:tcPr>
          <w:p w14:paraId="5F00F40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083" w:type="pct"/>
            <w:tcBorders>
              <w:top w:val="nil"/>
              <w:left w:val="nil"/>
              <w:bottom w:val="nil"/>
              <w:right w:val="nil"/>
            </w:tcBorders>
            <w:noWrap w:val="0"/>
            <w:tcMar>
              <w:top w:w="-1" w:type="dxa"/>
              <w:left w:w="-1" w:type="dxa"/>
              <w:bottom w:w="-1" w:type="dxa"/>
              <w:right w:w="-1" w:type="dxa"/>
            </w:tcMar>
            <w:vAlign w:val="top"/>
          </w:tcPr>
          <w:p w14:paraId="640CE8B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5D67F919">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241B2DB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Failure to thrive or malabsorption</w:t>
            </w:r>
          </w:p>
        </w:tc>
        <w:tc>
          <w:tcPr>
            <w:tcW w:w="569" w:type="pct"/>
            <w:tcBorders>
              <w:top w:val="nil"/>
              <w:left w:val="nil"/>
              <w:bottom w:val="nil"/>
              <w:right w:val="nil"/>
            </w:tcBorders>
            <w:noWrap w:val="0"/>
            <w:tcMar>
              <w:top w:w="-1" w:type="dxa"/>
              <w:left w:w="-1" w:type="dxa"/>
              <w:bottom w:w="-1" w:type="dxa"/>
              <w:right w:w="-1" w:type="dxa"/>
            </w:tcMar>
            <w:vAlign w:val="top"/>
          </w:tcPr>
          <w:p w14:paraId="735A96A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1194" w:type="pct"/>
            <w:tcBorders>
              <w:top w:val="nil"/>
              <w:left w:val="nil"/>
              <w:bottom w:val="nil"/>
              <w:right w:val="nil"/>
            </w:tcBorders>
            <w:noWrap w:val="0"/>
            <w:tcMar>
              <w:top w:w="-1" w:type="dxa"/>
              <w:left w:w="-1" w:type="dxa"/>
              <w:bottom w:w="-1" w:type="dxa"/>
              <w:right w:w="-1" w:type="dxa"/>
            </w:tcMar>
            <w:vAlign w:val="top"/>
          </w:tcPr>
          <w:p w14:paraId="4CF75CA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083" w:type="pct"/>
            <w:tcBorders>
              <w:top w:val="nil"/>
              <w:left w:val="nil"/>
              <w:bottom w:val="nil"/>
              <w:right w:val="nil"/>
            </w:tcBorders>
            <w:noWrap w:val="0"/>
            <w:tcMar>
              <w:top w:w="-1" w:type="dxa"/>
              <w:left w:w="-1" w:type="dxa"/>
              <w:bottom w:w="-1" w:type="dxa"/>
              <w:right w:w="-1" w:type="dxa"/>
            </w:tcMar>
            <w:vAlign w:val="top"/>
          </w:tcPr>
          <w:p w14:paraId="33D3C54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05FB4ECE">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324BB06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Severe infections</w:t>
            </w:r>
          </w:p>
        </w:tc>
        <w:tc>
          <w:tcPr>
            <w:tcW w:w="569" w:type="pct"/>
            <w:tcBorders>
              <w:top w:val="nil"/>
              <w:left w:val="nil"/>
              <w:bottom w:val="nil"/>
              <w:right w:val="nil"/>
            </w:tcBorders>
            <w:noWrap w:val="0"/>
            <w:tcMar>
              <w:top w:w="-1" w:type="dxa"/>
              <w:left w:w="-1" w:type="dxa"/>
              <w:bottom w:w="-1" w:type="dxa"/>
              <w:right w:w="-1" w:type="dxa"/>
            </w:tcMar>
            <w:vAlign w:val="top"/>
          </w:tcPr>
          <w:p w14:paraId="6E2AFFD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1194" w:type="pct"/>
            <w:tcBorders>
              <w:top w:val="nil"/>
              <w:left w:val="nil"/>
              <w:bottom w:val="nil"/>
              <w:right w:val="nil"/>
            </w:tcBorders>
            <w:noWrap w:val="0"/>
            <w:tcMar>
              <w:top w:w="-1" w:type="dxa"/>
              <w:left w:w="-1" w:type="dxa"/>
              <w:bottom w:w="-1" w:type="dxa"/>
              <w:right w:w="-1" w:type="dxa"/>
            </w:tcMar>
            <w:vAlign w:val="top"/>
          </w:tcPr>
          <w:p w14:paraId="284B340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1083" w:type="pct"/>
            <w:tcBorders>
              <w:top w:val="nil"/>
              <w:left w:val="nil"/>
              <w:bottom w:val="nil"/>
              <w:right w:val="nil"/>
            </w:tcBorders>
            <w:noWrap w:val="0"/>
            <w:tcMar>
              <w:top w:w="-1" w:type="dxa"/>
              <w:left w:w="-1" w:type="dxa"/>
              <w:bottom w:w="-1" w:type="dxa"/>
              <w:right w:w="-1" w:type="dxa"/>
            </w:tcMar>
            <w:vAlign w:val="top"/>
          </w:tcPr>
          <w:p w14:paraId="53525E6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6D40605B">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133B7703">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Sum of graded parameters</w:t>
            </w:r>
          </w:p>
        </w:tc>
        <w:tc>
          <w:tcPr>
            <w:tcW w:w="569" w:type="pct"/>
            <w:tcBorders>
              <w:top w:val="nil"/>
              <w:left w:val="nil"/>
              <w:bottom w:val="nil"/>
              <w:right w:val="nil"/>
            </w:tcBorders>
            <w:noWrap w:val="0"/>
            <w:tcMar>
              <w:top w:w="-1" w:type="dxa"/>
              <w:left w:w="-1" w:type="dxa"/>
              <w:bottom w:w="-1" w:type="dxa"/>
              <w:right w:w="-1" w:type="dxa"/>
            </w:tcMar>
            <w:vAlign w:val="top"/>
          </w:tcPr>
          <w:p w14:paraId="1E0392C6">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15</w:t>
            </w:r>
          </w:p>
        </w:tc>
        <w:tc>
          <w:tcPr>
            <w:tcW w:w="1194" w:type="pct"/>
            <w:tcBorders>
              <w:top w:val="nil"/>
              <w:left w:val="nil"/>
              <w:bottom w:val="nil"/>
              <w:right w:val="nil"/>
            </w:tcBorders>
            <w:noWrap w:val="0"/>
            <w:tcMar>
              <w:top w:w="-1" w:type="dxa"/>
              <w:left w:w="-1" w:type="dxa"/>
              <w:bottom w:w="-1" w:type="dxa"/>
              <w:right w:w="-1" w:type="dxa"/>
            </w:tcMar>
            <w:vAlign w:val="top"/>
          </w:tcPr>
          <w:p w14:paraId="6EB9A7A0">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8</w:t>
            </w:r>
          </w:p>
        </w:tc>
        <w:tc>
          <w:tcPr>
            <w:tcW w:w="1083" w:type="pct"/>
            <w:tcBorders>
              <w:top w:val="nil"/>
              <w:left w:val="nil"/>
              <w:bottom w:val="nil"/>
              <w:right w:val="nil"/>
            </w:tcBorders>
            <w:noWrap w:val="0"/>
            <w:tcMar>
              <w:top w:w="-1" w:type="dxa"/>
              <w:left w:w="-1" w:type="dxa"/>
              <w:bottom w:w="-1" w:type="dxa"/>
              <w:right w:w="-1" w:type="dxa"/>
            </w:tcMar>
            <w:vAlign w:val="top"/>
          </w:tcPr>
          <w:p w14:paraId="78200C08">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w:t>
            </w:r>
          </w:p>
        </w:tc>
      </w:tr>
      <w:tr w14:paraId="16C2789D">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0D270772">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Supportive-care factors</w:t>
            </w:r>
          </w:p>
        </w:tc>
        <w:tc>
          <w:tcPr>
            <w:tcW w:w="569" w:type="pct"/>
            <w:tcBorders>
              <w:top w:val="nil"/>
              <w:left w:val="nil"/>
              <w:bottom w:val="nil"/>
              <w:right w:val="nil"/>
            </w:tcBorders>
            <w:noWrap w:val="0"/>
            <w:tcMar>
              <w:top w:w="-1" w:type="dxa"/>
              <w:left w:w="-1" w:type="dxa"/>
              <w:bottom w:w="-1" w:type="dxa"/>
              <w:right w:w="-1" w:type="dxa"/>
            </w:tcMar>
            <w:vAlign w:val="top"/>
          </w:tcPr>
          <w:p w14:paraId="30C39BF0">
            <w:pPr>
              <w:snapToGrid w:val="0"/>
              <w:jc w:val="both"/>
              <w:rPr>
                <w:rFonts w:hint="default" w:ascii="Times New Roman" w:hAnsi="Times New Roman" w:cs="Times New Roman"/>
                <w:sz w:val="20"/>
                <w:szCs w:val="20"/>
              </w:rPr>
            </w:pPr>
          </w:p>
        </w:tc>
        <w:tc>
          <w:tcPr>
            <w:tcW w:w="1194" w:type="pct"/>
            <w:tcBorders>
              <w:top w:val="nil"/>
              <w:left w:val="nil"/>
              <w:bottom w:val="nil"/>
              <w:right w:val="nil"/>
            </w:tcBorders>
            <w:noWrap w:val="0"/>
            <w:tcMar>
              <w:top w:w="-1" w:type="dxa"/>
              <w:left w:w="-1" w:type="dxa"/>
              <w:bottom w:w="-1" w:type="dxa"/>
              <w:right w:w="-1" w:type="dxa"/>
            </w:tcMar>
            <w:vAlign w:val="top"/>
          </w:tcPr>
          <w:p w14:paraId="6B2FC1F7">
            <w:pPr>
              <w:snapToGrid w:val="0"/>
              <w:jc w:val="both"/>
              <w:rPr>
                <w:rFonts w:hint="default" w:ascii="Times New Roman" w:hAnsi="Times New Roman" w:cs="Times New Roman"/>
                <w:sz w:val="20"/>
                <w:szCs w:val="20"/>
              </w:rPr>
            </w:pPr>
          </w:p>
        </w:tc>
        <w:tc>
          <w:tcPr>
            <w:tcW w:w="1083" w:type="pct"/>
            <w:tcBorders>
              <w:top w:val="nil"/>
              <w:left w:val="nil"/>
              <w:bottom w:val="nil"/>
              <w:right w:val="nil"/>
            </w:tcBorders>
            <w:noWrap w:val="0"/>
            <w:tcMar>
              <w:top w:w="-1" w:type="dxa"/>
              <w:left w:w="-1" w:type="dxa"/>
              <w:bottom w:w="-1" w:type="dxa"/>
              <w:right w:w="-1" w:type="dxa"/>
            </w:tcMar>
            <w:vAlign w:val="top"/>
          </w:tcPr>
          <w:p w14:paraId="722947A6">
            <w:pPr>
              <w:snapToGrid w:val="0"/>
              <w:jc w:val="both"/>
              <w:rPr>
                <w:rFonts w:hint="default" w:ascii="Times New Roman" w:hAnsi="Times New Roman" w:cs="Times New Roman"/>
                <w:sz w:val="20"/>
                <w:szCs w:val="20"/>
              </w:rPr>
            </w:pPr>
          </w:p>
        </w:tc>
      </w:tr>
      <w:tr w14:paraId="7EBB8F1A">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6D98D82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Hospitalization days (×0.1, capped at 4)</w:t>
            </w:r>
          </w:p>
        </w:tc>
        <w:tc>
          <w:tcPr>
            <w:tcW w:w="569" w:type="pct"/>
            <w:tcBorders>
              <w:top w:val="nil"/>
              <w:left w:val="nil"/>
              <w:bottom w:val="nil"/>
              <w:right w:val="nil"/>
            </w:tcBorders>
            <w:noWrap w:val="0"/>
            <w:tcMar>
              <w:top w:w="-1" w:type="dxa"/>
              <w:left w:w="-1" w:type="dxa"/>
              <w:bottom w:w="-1" w:type="dxa"/>
              <w:right w:w="-1" w:type="dxa"/>
            </w:tcMar>
            <w:vAlign w:val="top"/>
          </w:tcPr>
          <w:p w14:paraId="396D344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2.9 (29 d)</w:t>
            </w:r>
          </w:p>
        </w:tc>
        <w:tc>
          <w:tcPr>
            <w:tcW w:w="1194" w:type="pct"/>
            <w:tcBorders>
              <w:top w:val="nil"/>
              <w:left w:val="nil"/>
              <w:bottom w:val="nil"/>
              <w:right w:val="nil"/>
            </w:tcBorders>
            <w:noWrap w:val="0"/>
            <w:tcMar>
              <w:top w:w="-1" w:type="dxa"/>
              <w:left w:w="-1" w:type="dxa"/>
              <w:bottom w:w="-1" w:type="dxa"/>
              <w:right w:w="-1" w:type="dxa"/>
            </w:tcMar>
            <w:vAlign w:val="top"/>
          </w:tcPr>
          <w:p w14:paraId="5B9BA83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0.8 (8 d)</w:t>
            </w:r>
          </w:p>
        </w:tc>
        <w:tc>
          <w:tcPr>
            <w:tcW w:w="1083" w:type="pct"/>
            <w:tcBorders>
              <w:top w:val="nil"/>
              <w:left w:val="nil"/>
              <w:bottom w:val="nil"/>
              <w:right w:val="nil"/>
            </w:tcBorders>
            <w:noWrap w:val="0"/>
            <w:tcMar>
              <w:top w:w="-1" w:type="dxa"/>
              <w:left w:w="-1" w:type="dxa"/>
              <w:bottom w:w="-1" w:type="dxa"/>
              <w:right w:w="-1" w:type="dxa"/>
            </w:tcMar>
            <w:vAlign w:val="top"/>
          </w:tcPr>
          <w:p w14:paraId="7077532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4D8FCDAD">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09CEF6E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Mechanical ventilation/ICU days (×0.8, capped at 8)</w:t>
            </w:r>
          </w:p>
        </w:tc>
        <w:tc>
          <w:tcPr>
            <w:tcW w:w="569" w:type="pct"/>
            <w:tcBorders>
              <w:top w:val="nil"/>
              <w:left w:val="nil"/>
              <w:bottom w:val="nil"/>
              <w:right w:val="nil"/>
            </w:tcBorders>
            <w:noWrap w:val="0"/>
            <w:tcMar>
              <w:top w:w="-1" w:type="dxa"/>
              <w:left w:w="-1" w:type="dxa"/>
              <w:bottom w:w="-1" w:type="dxa"/>
              <w:right w:w="-1" w:type="dxa"/>
            </w:tcMar>
            <w:vAlign w:val="top"/>
          </w:tcPr>
          <w:p w14:paraId="4A72EE3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0.8 (1 d)</w:t>
            </w:r>
          </w:p>
        </w:tc>
        <w:tc>
          <w:tcPr>
            <w:tcW w:w="1194" w:type="pct"/>
            <w:tcBorders>
              <w:top w:val="nil"/>
              <w:left w:val="nil"/>
              <w:bottom w:val="nil"/>
              <w:right w:val="nil"/>
            </w:tcBorders>
            <w:noWrap w:val="0"/>
            <w:tcMar>
              <w:top w:w="-1" w:type="dxa"/>
              <w:left w:w="-1" w:type="dxa"/>
              <w:bottom w:w="-1" w:type="dxa"/>
              <w:right w:w="-1" w:type="dxa"/>
            </w:tcMar>
            <w:vAlign w:val="top"/>
          </w:tcPr>
          <w:p w14:paraId="249428B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1083" w:type="pct"/>
            <w:tcBorders>
              <w:top w:val="nil"/>
              <w:left w:val="nil"/>
              <w:bottom w:val="nil"/>
              <w:right w:val="nil"/>
            </w:tcBorders>
            <w:noWrap w:val="0"/>
            <w:tcMar>
              <w:top w:w="-1" w:type="dxa"/>
              <w:left w:w="-1" w:type="dxa"/>
              <w:bottom w:w="-1" w:type="dxa"/>
              <w:right w:w="-1" w:type="dxa"/>
            </w:tcMar>
            <w:vAlign w:val="top"/>
          </w:tcPr>
          <w:p w14:paraId="3E5357D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5DDAF98C">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34064C3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Immunoglobulin substitution (0–3)</w:t>
            </w:r>
          </w:p>
        </w:tc>
        <w:tc>
          <w:tcPr>
            <w:tcW w:w="569" w:type="pct"/>
            <w:tcBorders>
              <w:top w:val="nil"/>
              <w:left w:val="nil"/>
              <w:bottom w:val="nil"/>
              <w:right w:val="nil"/>
            </w:tcBorders>
            <w:noWrap w:val="0"/>
            <w:tcMar>
              <w:top w:w="-1" w:type="dxa"/>
              <w:left w:w="-1" w:type="dxa"/>
              <w:bottom w:w="-1" w:type="dxa"/>
              <w:right w:w="-1" w:type="dxa"/>
            </w:tcMar>
            <w:vAlign w:val="top"/>
          </w:tcPr>
          <w:p w14:paraId="116628B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1194" w:type="pct"/>
            <w:tcBorders>
              <w:top w:val="nil"/>
              <w:left w:val="nil"/>
              <w:bottom w:val="nil"/>
              <w:right w:val="nil"/>
            </w:tcBorders>
            <w:noWrap w:val="0"/>
            <w:tcMar>
              <w:top w:w="-1" w:type="dxa"/>
              <w:left w:w="-1" w:type="dxa"/>
              <w:bottom w:w="-1" w:type="dxa"/>
              <w:right w:w="-1" w:type="dxa"/>
            </w:tcMar>
            <w:vAlign w:val="top"/>
          </w:tcPr>
          <w:p w14:paraId="003232C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1083" w:type="pct"/>
            <w:tcBorders>
              <w:top w:val="nil"/>
              <w:left w:val="nil"/>
              <w:bottom w:val="nil"/>
              <w:right w:val="nil"/>
            </w:tcBorders>
            <w:noWrap w:val="0"/>
            <w:tcMar>
              <w:top w:w="-1" w:type="dxa"/>
              <w:left w:w="-1" w:type="dxa"/>
              <w:bottom w:w="-1" w:type="dxa"/>
              <w:right w:w="-1" w:type="dxa"/>
            </w:tcMar>
            <w:vAlign w:val="top"/>
          </w:tcPr>
          <w:p w14:paraId="7CEFFAF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3C1DA163">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1080FF9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Chronic or recurring infection (0–4)</w:t>
            </w:r>
          </w:p>
        </w:tc>
        <w:tc>
          <w:tcPr>
            <w:tcW w:w="569" w:type="pct"/>
            <w:tcBorders>
              <w:top w:val="nil"/>
              <w:left w:val="nil"/>
              <w:bottom w:val="nil"/>
              <w:right w:val="nil"/>
            </w:tcBorders>
            <w:noWrap w:val="0"/>
            <w:tcMar>
              <w:top w:w="-1" w:type="dxa"/>
              <w:left w:w="-1" w:type="dxa"/>
              <w:bottom w:w="-1" w:type="dxa"/>
              <w:right w:w="-1" w:type="dxa"/>
            </w:tcMar>
            <w:vAlign w:val="top"/>
          </w:tcPr>
          <w:p w14:paraId="3F75213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4</w:t>
            </w:r>
          </w:p>
        </w:tc>
        <w:tc>
          <w:tcPr>
            <w:tcW w:w="1194" w:type="pct"/>
            <w:tcBorders>
              <w:top w:val="nil"/>
              <w:left w:val="nil"/>
              <w:bottom w:val="nil"/>
              <w:right w:val="nil"/>
            </w:tcBorders>
            <w:noWrap w:val="0"/>
            <w:tcMar>
              <w:top w:w="-1" w:type="dxa"/>
              <w:left w:w="-1" w:type="dxa"/>
              <w:bottom w:w="-1" w:type="dxa"/>
              <w:right w:w="-1" w:type="dxa"/>
            </w:tcMar>
            <w:vAlign w:val="top"/>
          </w:tcPr>
          <w:p w14:paraId="6DA5AFA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1083" w:type="pct"/>
            <w:tcBorders>
              <w:top w:val="nil"/>
              <w:left w:val="nil"/>
              <w:bottom w:val="nil"/>
              <w:right w:val="nil"/>
            </w:tcBorders>
            <w:noWrap w:val="0"/>
            <w:tcMar>
              <w:top w:w="-1" w:type="dxa"/>
              <w:left w:w="-1" w:type="dxa"/>
              <w:bottom w:w="-1" w:type="dxa"/>
              <w:right w:w="-1" w:type="dxa"/>
            </w:tcMar>
            <w:vAlign w:val="top"/>
          </w:tcPr>
          <w:p w14:paraId="16EF3CD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4A8E4294">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7DAE055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Other organ dysfunction (0–4)</w:t>
            </w:r>
          </w:p>
        </w:tc>
        <w:tc>
          <w:tcPr>
            <w:tcW w:w="569" w:type="pct"/>
            <w:tcBorders>
              <w:top w:val="nil"/>
              <w:left w:val="nil"/>
              <w:bottom w:val="nil"/>
              <w:right w:val="nil"/>
            </w:tcBorders>
            <w:noWrap w:val="0"/>
            <w:tcMar>
              <w:top w:w="-1" w:type="dxa"/>
              <w:left w:w="-1" w:type="dxa"/>
              <w:bottom w:w="-1" w:type="dxa"/>
              <w:right w:w="-1" w:type="dxa"/>
            </w:tcMar>
            <w:vAlign w:val="top"/>
          </w:tcPr>
          <w:p w14:paraId="0A83806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4</w:t>
            </w:r>
          </w:p>
        </w:tc>
        <w:tc>
          <w:tcPr>
            <w:tcW w:w="1194" w:type="pct"/>
            <w:tcBorders>
              <w:top w:val="nil"/>
              <w:left w:val="nil"/>
              <w:bottom w:val="nil"/>
              <w:right w:val="nil"/>
            </w:tcBorders>
            <w:noWrap w:val="0"/>
            <w:tcMar>
              <w:top w:w="-1" w:type="dxa"/>
              <w:left w:w="-1" w:type="dxa"/>
              <w:bottom w:w="-1" w:type="dxa"/>
              <w:right w:w="-1" w:type="dxa"/>
            </w:tcMar>
            <w:vAlign w:val="top"/>
          </w:tcPr>
          <w:p w14:paraId="5B048DA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1083" w:type="pct"/>
            <w:tcBorders>
              <w:top w:val="nil"/>
              <w:left w:val="nil"/>
              <w:bottom w:val="nil"/>
              <w:right w:val="nil"/>
            </w:tcBorders>
            <w:noWrap w:val="0"/>
            <w:tcMar>
              <w:top w:w="-1" w:type="dxa"/>
              <w:left w:w="-1" w:type="dxa"/>
              <w:bottom w:w="-1" w:type="dxa"/>
              <w:right w:w="-1" w:type="dxa"/>
            </w:tcMar>
            <w:vAlign w:val="top"/>
          </w:tcPr>
          <w:p w14:paraId="7C3CE07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63C03FF8">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63676B2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Nutritional status (0–4)</w:t>
            </w:r>
          </w:p>
        </w:tc>
        <w:tc>
          <w:tcPr>
            <w:tcW w:w="569" w:type="pct"/>
            <w:tcBorders>
              <w:top w:val="nil"/>
              <w:left w:val="nil"/>
              <w:bottom w:val="nil"/>
              <w:right w:val="nil"/>
            </w:tcBorders>
            <w:noWrap w:val="0"/>
            <w:tcMar>
              <w:top w:w="-1" w:type="dxa"/>
              <w:left w:w="-1" w:type="dxa"/>
              <w:bottom w:w="-1" w:type="dxa"/>
              <w:right w:w="-1" w:type="dxa"/>
            </w:tcMar>
            <w:vAlign w:val="top"/>
          </w:tcPr>
          <w:p w14:paraId="76F4507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1194" w:type="pct"/>
            <w:tcBorders>
              <w:top w:val="nil"/>
              <w:left w:val="nil"/>
              <w:bottom w:val="nil"/>
              <w:right w:val="nil"/>
            </w:tcBorders>
            <w:noWrap w:val="0"/>
            <w:tcMar>
              <w:top w:w="-1" w:type="dxa"/>
              <w:left w:w="-1" w:type="dxa"/>
              <w:bottom w:w="-1" w:type="dxa"/>
              <w:right w:w="-1" w:type="dxa"/>
            </w:tcMar>
            <w:vAlign w:val="top"/>
          </w:tcPr>
          <w:p w14:paraId="282E3F0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1083" w:type="pct"/>
            <w:tcBorders>
              <w:top w:val="nil"/>
              <w:left w:val="nil"/>
              <w:bottom w:val="nil"/>
              <w:right w:val="nil"/>
            </w:tcBorders>
            <w:noWrap w:val="0"/>
            <w:tcMar>
              <w:top w:w="-1" w:type="dxa"/>
              <w:left w:w="-1" w:type="dxa"/>
              <w:bottom w:w="-1" w:type="dxa"/>
              <w:right w:w="-1" w:type="dxa"/>
            </w:tcMar>
            <w:vAlign w:val="top"/>
          </w:tcPr>
          <w:p w14:paraId="0F2D8D6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r>
      <w:tr w14:paraId="5600ABD7">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38193BD7">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Sum of supportive-care factors</w:t>
            </w:r>
          </w:p>
        </w:tc>
        <w:tc>
          <w:tcPr>
            <w:tcW w:w="569" w:type="pct"/>
            <w:tcBorders>
              <w:top w:val="nil"/>
              <w:left w:val="nil"/>
              <w:bottom w:val="nil"/>
              <w:right w:val="nil"/>
            </w:tcBorders>
            <w:noWrap w:val="0"/>
            <w:tcMar>
              <w:top w:w="-1" w:type="dxa"/>
              <w:left w:w="-1" w:type="dxa"/>
              <w:bottom w:w="-1" w:type="dxa"/>
              <w:right w:w="-1" w:type="dxa"/>
            </w:tcMar>
            <w:vAlign w:val="top"/>
          </w:tcPr>
          <w:p w14:paraId="65F48E6F">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17.7</w:t>
            </w:r>
          </w:p>
        </w:tc>
        <w:tc>
          <w:tcPr>
            <w:tcW w:w="1194" w:type="pct"/>
            <w:tcBorders>
              <w:top w:val="nil"/>
              <w:left w:val="nil"/>
              <w:bottom w:val="nil"/>
              <w:right w:val="nil"/>
            </w:tcBorders>
            <w:noWrap w:val="0"/>
            <w:tcMar>
              <w:top w:w="-1" w:type="dxa"/>
              <w:left w:w="-1" w:type="dxa"/>
              <w:bottom w:w="-1" w:type="dxa"/>
              <w:right w:w="-1" w:type="dxa"/>
            </w:tcMar>
            <w:vAlign w:val="top"/>
          </w:tcPr>
          <w:p w14:paraId="5DAAB8B0">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7.8</w:t>
            </w:r>
          </w:p>
        </w:tc>
        <w:tc>
          <w:tcPr>
            <w:tcW w:w="1083" w:type="pct"/>
            <w:tcBorders>
              <w:top w:val="nil"/>
              <w:left w:val="nil"/>
              <w:bottom w:val="nil"/>
              <w:right w:val="nil"/>
            </w:tcBorders>
            <w:noWrap w:val="0"/>
            <w:tcMar>
              <w:top w:w="-1" w:type="dxa"/>
              <w:left w:w="-1" w:type="dxa"/>
              <w:bottom w:w="-1" w:type="dxa"/>
              <w:right w:w="-1" w:type="dxa"/>
            </w:tcMar>
            <w:vAlign w:val="top"/>
          </w:tcPr>
          <w:p w14:paraId="72C9B84A">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0</w:t>
            </w:r>
          </w:p>
        </w:tc>
      </w:tr>
      <w:tr w14:paraId="67FAE01D">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087099F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Lansky performance score</w:t>
            </w:r>
          </w:p>
        </w:tc>
        <w:tc>
          <w:tcPr>
            <w:tcW w:w="569" w:type="pct"/>
            <w:tcBorders>
              <w:top w:val="nil"/>
              <w:left w:val="nil"/>
              <w:bottom w:val="nil"/>
              <w:right w:val="nil"/>
            </w:tcBorders>
            <w:noWrap w:val="0"/>
            <w:tcMar>
              <w:top w:w="-1" w:type="dxa"/>
              <w:left w:w="-1" w:type="dxa"/>
              <w:bottom w:w="-1" w:type="dxa"/>
              <w:right w:w="-1" w:type="dxa"/>
            </w:tcMar>
            <w:vAlign w:val="top"/>
          </w:tcPr>
          <w:p w14:paraId="0294AC8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60</w:t>
            </w:r>
          </w:p>
        </w:tc>
        <w:tc>
          <w:tcPr>
            <w:tcW w:w="1194" w:type="pct"/>
            <w:tcBorders>
              <w:top w:val="nil"/>
              <w:left w:val="nil"/>
              <w:bottom w:val="nil"/>
              <w:right w:val="nil"/>
            </w:tcBorders>
            <w:noWrap w:val="0"/>
            <w:tcMar>
              <w:top w:w="-1" w:type="dxa"/>
              <w:left w:w="-1" w:type="dxa"/>
              <w:bottom w:w="-1" w:type="dxa"/>
              <w:right w:w="-1" w:type="dxa"/>
            </w:tcMar>
            <w:vAlign w:val="top"/>
          </w:tcPr>
          <w:p w14:paraId="7DDDD72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70</w:t>
            </w:r>
          </w:p>
        </w:tc>
        <w:tc>
          <w:tcPr>
            <w:tcW w:w="1083" w:type="pct"/>
            <w:tcBorders>
              <w:top w:val="nil"/>
              <w:left w:val="nil"/>
              <w:bottom w:val="nil"/>
              <w:right w:val="nil"/>
            </w:tcBorders>
            <w:noWrap w:val="0"/>
            <w:tcMar>
              <w:top w:w="-1" w:type="dxa"/>
              <w:left w:w="-1" w:type="dxa"/>
              <w:bottom w:w="-1" w:type="dxa"/>
              <w:right w:w="-1" w:type="dxa"/>
            </w:tcMar>
            <w:vAlign w:val="top"/>
          </w:tcPr>
          <w:p w14:paraId="6C5DD93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100</w:t>
            </w:r>
          </w:p>
        </w:tc>
      </w:tr>
      <w:tr w14:paraId="3D286963">
        <w:tblPrEx>
          <w:tblCellMar>
            <w:top w:w="0" w:type="dxa"/>
            <w:left w:w="108" w:type="dxa"/>
            <w:bottom w:w="0" w:type="dxa"/>
            <w:right w:w="108" w:type="dxa"/>
          </w:tblCellMar>
        </w:tblPrEx>
        <w:trPr>
          <w:trHeight w:val="0" w:hRule="atLeast"/>
          <w:tblHeader/>
          <w:jc w:val="center"/>
        </w:trPr>
        <w:tc>
          <w:tcPr>
            <w:tcW w:w="2152" w:type="pct"/>
            <w:tcBorders>
              <w:top w:val="nil"/>
              <w:left w:val="nil"/>
              <w:bottom w:val="nil"/>
              <w:right w:val="nil"/>
            </w:tcBorders>
            <w:noWrap w:val="0"/>
            <w:tcMar>
              <w:top w:w="-1" w:type="dxa"/>
              <w:left w:w="-1" w:type="dxa"/>
              <w:bottom w:w="-1" w:type="dxa"/>
              <w:right w:w="-1" w:type="dxa"/>
            </w:tcMar>
            <w:vAlign w:val="top"/>
          </w:tcPr>
          <w:p w14:paraId="058DD17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Performance coefficient (100/Lansky)</w:t>
            </w:r>
          </w:p>
        </w:tc>
        <w:tc>
          <w:tcPr>
            <w:tcW w:w="569" w:type="pct"/>
            <w:tcBorders>
              <w:top w:val="nil"/>
              <w:left w:val="nil"/>
              <w:bottom w:val="nil"/>
              <w:right w:val="nil"/>
            </w:tcBorders>
            <w:noWrap w:val="0"/>
            <w:tcMar>
              <w:top w:w="-1" w:type="dxa"/>
              <w:left w:w="-1" w:type="dxa"/>
              <w:bottom w:w="-1" w:type="dxa"/>
              <w:right w:w="-1" w:type="dxa"/>
            </w:tcMar>
            <w:vAlign w:val="top"/>
          </w:tcPr>
          <w:p w14:paraId="1B2FD4C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1.67</w:t>
            </w:r>
          </w:p>
        </w:tc>
        <w:tc>
          <w:tcPr>
            <w:tcW w:w="1194" w:type="pct"/>
            <w:tcBorders>
              <w:top w:val="nil"/>
              <w:left w:val="nil"/>
              <w:bottom w:val="nil"/>
              <w:right w:val="nil"/>
            </w:tcBorders>
            <w:noWrap w:val="0"/>
            <w:tcMar>
              <w:top w:w="-1" w:type="dxa"/>
              <w:left w:w="-1" w:type="dxa"/>
              <w:bottom w:w="-1" w:type="dxa"/>
              <w:right w:w="-1" w:type="dxa"/>
            </w:tcMar>
            <w:vAlign w:val="top"/>
          </w:tcPr>
          <w:p w14:paraId="1B50479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1.43</w:t>
            </w:r>
          </w:p>
        </w:tc>
        <w:tc>
          <w:tcPr>
            <w:tcW w:w="1083" w:type="pct"/>
            <w:tcBorders>
              <w:top w:val="nil"/>
              <w:left w:val="nil"/>
              <w:bottom w:val="nil"/>
              <w:right w:val="nil"/>
            </w:tcBorders>
            <w:noWrap w:val="0"/>
            <w:tcMar>
              <w:top w:w="-1" w:type="dxa"/>
              <w:left w:w="-1" w:type="dxa"/>
              <w:bottom w:w="-1" w:type="dxa"/>
              <w:right w:w="-1" w:type="dxa"/>
            </w:tcMar>
            <w:vAlign w:val="top"/>
          </w:tcPr>
          <w:p w14:paraId="7E2B651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1.00</w:t>
            </w:r>
          </w:p>
        </w:tc>
      </w:tr>
      <w:tr w14:paraId="012E5FD3">
        <w:tblPrEx>
          <w:tblCellMar>
            <w:top w:w="0" w:type="dxa"/>
            <w:left w:w="108" w:type="dxa"/>
            <w:bottom w:w="0" w:type="dxa"/>
            <w:right w:w="108" w:type="dxa"/>
          </w:tblCellMar>
        </w:tblPrEx>
        <w:trPr>
          <w:trHeight w:val="0" w:hRule="atLeast"/>
          <w:tblHeader/>
          <w:jc w:val="center"/>
        </w:trPr>
        <w:tc>
          <w:tcPr>
            <w:tcW w:w="2152" w:type="pct"/>
            <w:tcBorders>
              <w:top w:val="nil"/>
              <w:left w:val="nil"/>
              <w:bottom w:val="single" w:color="auto" w:sz="12" w:space="0"/>
              <w:right w:val="nil"/>
            </w:tcBorders>
            <w:noWrap w:val="0"/>
            <w:tcMar>
              <w:top w:w="-1" w:type="dxa"/>
              <w:left w:w="-1" w:type="dxa"/>
              <w:bottom w:w="-1" w:type="dxa"/>
              <w:right w:w="-1" w:type="dxa"/>
            </w:tcMar>
            <w:vAlign w:val="top"/>
          </w:tcPr>
          <w:p w14:paraId="30C902CA">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TOTAL IDDA score</w:t>
            </w:r>
          </w:p>
        </w:tc>
        <w:tc>
          <w:tcPr>
            <w:tcW w:w="569" w:type="pct"/>
            <w:tcBorders>
              <w:top w:val="nil"/>
              <w:left w:val="nil"/>
              <w:bottom w:val="single" w:color="auto" w:sz="12" w:space="0"/>
              <w:right w:val="nil"/>
            </w:tcBorders>
            <w:noWrap w:val="0"/>
            <w:tcMar>
              <w:top w:w="-1" w:type="dxa"/>
              <w:left w:w="-1" w:type="dxa"/>
              <w:bottom w:w="-1" w:type="dxa"/>
              <w:right w:w="-1" w:type="dxa"/>
            </w:tcMar>
            <w:vAlign w:val="top"/>
          </w:tcPr>
          <w:p w14:paraId="4113C267">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54.5</w:t>
            </w:r>
          </w:p>
        </w:tc>
        <w:tc>
          <w:tcPr>
            <w:tcW w:w="1194" w:type="pct"/>
            <w:tcBorders>
              <w:top w:val="nil"/>
              <w:left w:val="nil"/>
              <w:bottom w:val="single" w:color="auto" w:sz="12" w:space="0"/>
              <w:right w:val="nil"/>
            </w:tcBorders>
            <w:noWrap w:val="0"/>
            <w:tcMar>
              <w:top w:w="-1" w:type="dxa"/>
              <w:left w:w="-1" w:type="dxa"/>
              <w:bottom w:w="-1" w:type="dxa"/>
              <w:right w:w="-1" w:type="dxa"/>
            </w:tcMar>
            <w:vAlign w:val="top"/>
          </w:tcPr>
          <w:p w14:paraId="1035BE46">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22.6</w:t>
            </w:r>
          </w:p>
        </w:tc>
        <w:tc>
          <w:tcPr>
            <w:tcW w:w="1083" w:type="pct"/>
            <w:tcBorders>
              <w:top w:val="nil"/>
              <w:left w:val="nil"/>
              <w:bottom w:val="single" w:color="auto" w:sz="12" w:space="0"/>
              <w:right w:val="nil"/>
            </w:tcBorders>
            <w:noWrap w:val="0"/>
            <w:tcMar>
              <w:top w:w="-1" w:type="dxa"/>
              <w:left w:w="-1" w:type="dxa"/>
              <w:bottom w:w="-1" w:type="dxa"/>
              <w:right w:w="-1" w:type="dxa"/>
            </w:tcMar>
            <w:vAlign w:val="top"/>
          </w:tcPr>
          <w:p w14:paraId="594BAB3D">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1.0</w:t>
            </w:r>
          </w:p>
        </w:tc>
      </w:tr>
    </w:tbl>
    <w:p>
      <w:r>
        <w:rPr>
          <w:b w:val="0"/>
          <w:sz w:val="18"/>
        </w:rPr>
        <w:t>Calculation: total IDDA score = (sum of 13 graded parameters + sum of supportive-care adjustments) × (100/Lansky score). Initial visit: (15 + 17.7) × 100/60 = 54.5; post-abatacept (4 months): (8 + 7.8) × 100/70 = 22.6; post-HSCT (22 months): (1 + 0) × 100/100 = 1.0.</w:t>
      </w:r>
    </w:p>
    <w:p>
      <w:r>
        <w:rPr>
          <w:b w:val="0"/>
          <w:sz w:val="18"/>
        </w:rPr>
        <w:t>Grading per Tesch et al. (2020): 0 = absent; 1 = mild/transient, not requiring treatment; 2 = moderate, requiring intermittent therapy; 3 = severe, requiring continuous therapy; 4 = life-threatening, refractory, or irreversible. Supportive-care adjustments: hospitalization days ×0.1 (capped at 4); mechanical ventilation/ICU days ×0.8 (capped at 8); immunoglobulin substitution 0–3 (3 = regular replacement); chronic or recurring infection 0–4; other organ dysfunction 0–4; nutritional status 0–4. At 22 months post-HSCT, the only residual item was mild stiffness of the left ring and little fingers (arthritis score 1), without active inflammation. Scores were assigned independently by two clinicians with discrepancies resolved by consensus; totals are reported as the mean of the two raters. Factor-level values follow the original scoring of the index case (raw data available from the corresponding author on request).</w:t>
      </w:r>
    </w:p>
    <w:p>
      <w:pPr>
        <w:spacing w:before="200"/>
      </w:pPr>
      <w:r>
        <w:rPr>
          <w:b/>
        </w:rPr>
        <w:t>Supplementary Methods: Full search strategies for PubMed and Embase.</w:t>
      </w:r>
    </w:p>
    <w:p>
      <w:r>
        <w:rPr>
          <w:b w:val="0"/>
          <w:sz w:val="18"/>
        </w:rPr>
        <w:t>PubMed (searched August 3, 2026): ("LRBA"[All Fields] OR "LRBA deficiency"[All Fields] OR "LRBA mutation"[All Fields] OR "lipopolysaccharide-responsive beige-like anchor protein deficiency"[All Fields] OR "lipopolysaccharide-responsive beige-like anchor protein"[All Fields] OR "lipopolysaccharide responsive beige-like anchor protein"[All Fields] OR "LPS-responsive beige-like anchor protein"[All Fields] OR "LPS-responsive beige-like anchor"[All Fields] OR "beige-like anchor protein"[All Fields]) AND ("hematopoietic stem cell transplantation"[All Fields] OR "HSCT"[All Fields] OR "bone marrow transplantation"[All Fields] OR "BMT"[All Fields] OR "hematopoietic cell transplantation"[All Fields] OR "stem cell transplantation"[All Fields]).</w:t>
      </w:r>
    </w:p>
    <w:p>
      <w:r>
        <w:rPr>
          <w:b w:val="0"/>
          <w:sz w:val="18"/>
        </w:rPr>
        <w:t>Embase via Embase.com (searched August 3, 2026): #1 'lipopolysaccharide responsive beige-like anchor protein'/exp; #2 'lrba':ti,ab,kw OR 'lrba deficiency':ti,ab,kw OR 'lrba mutation':ti,ab,kw; #3 'lipopolysaccharide-responsive beige-like anchor protein':ti,ab,kw OR 'lipopolysaccharide responsive beige-like anchor protein':ti,ab,kw OR 'beige-like anchor protein':ti,ab,kw OR 'lps-responsive beige-like anchor protein':ti,ab,kw OR 'lps responsive beige-like anchor protein':ti,ab,kw; #4 #1 OR #2 OR #3; #5 'hematopoietic stem cell transplantation'/exp; #6 'hematopoietic stem cell transplantation':ti,ab,kw OR 'haematopoietic stem cell transplantation':ti,ab,kw OR 'hematopoietic cell transplantation':ti,ab,kw OR 'haematopoietic cell transplantation':ti,ab,kw OR 'hsct':ti,ab,kw OR 'allo-hsct':ti,ab,kw; #7 'bone marrow transplantation':ti,ab,kw OR 'bmt':ti,ab,kw OR 'stem cell transplantation':ti,ab,kw OR 'peripheral blood stem cell transplantation':ti,ab,kw OR 'umbilical cord blood transplantation':ti,ab,kw; #8 #5 OR #6 OR #7; #9 #4 AND #8.</w:t>
      </w:r>
    </w:p>
    <w:p>
      <w:pPr>
        <w:spacing w:before="200"/>
      </w:pPr>
      <w:r>
        <w:rPr>
          <w:b/>
        </w:rPr>
        <w:t>Supplementary Figure 1. PRISMA 2020 flow diagram of the literature review.</w:t>
      </w:r>
    </w:p>
    <w:p>
      <w:pPr>
        <w:jc w:val="center"/>
      </w:pPr>
      <w:r>
        <w:drawing>
          <wp:inline xmlns:a="http://schemas.openxmlformats.org/drawingml/2006/main" xmlns:pic="http://schemas.openxmlformats.org/drawingml/2006/picture">
            <wp:extent cx="4320000" cy="5904000"/>
            <wp:docPr id="1" name="Picture 1"/>
            <wp:cNvGraphicFramePr>
              <a:graphicFrameLocks noChangeAspect="1"/>
            </wp:cNvGraphicFramePr>
            <a:graphic>
              <a:graphicData uri="http://schemas.openxmlformats.org/drawingml/2006/picture">
                <pic:pic>
                  <pic:nvPicPr>
                    <pic:cNvPr id="0" name="prisma_lrba.png"/>
                    <pic:cNvPicPr/>
                  </pic:nvPicPr>
                  <pic:blipFill>
                    <a:blip r:embed="rId9"/>
                    <a:stretch>
                      <a:fillRect/>
                    </a:stretch>
                  </pic:blipFill>
                  <pic:spPr>
                    <a:xfrm>
                      <a:off x="0" y="0"/>
                      <a:ext cx="4320000" cy="5904000"/>
                    </a:xfrm>
                    <a:prstGeom prst="rect"/>
                  </pic:spPr>
                </pic:pic>
              </a:graphicData>
            </a:graphic>
          </wp:inline>
        </w:drawing>
      </w:r>
    </w:p>
    <w:p>
      <w:r>
        <w:rPr>
          <w:b w:val="0"/>
          <w:sz w:val="18"/>
        </w:rPr>
        <w:t>The flow diagram summarizes the identification, screening, eligibility assessment, and inclusion of studies evaluating allogeneic HSCT outcomes in LRBA-deficient patients.</w:t>
      </w:r>
    </w:p>
    <w:p>
      <w:pPr>
        <w:spacing w:before="200"/>
      </w:pPr>
      <w:r>
        <w:rPr>
          <w:b/>
        </w:rPr>
        <w:t>Supplementary Table 3. Characteristics of included studies reporting HSCT outcomes in LRBA deficiency patients.</w:t>
      </w:r>
    </w:p>
    <w:tbl>
      <w:tblPr>
        <w:tblStyle w:val="34"/>
        <w:tblW w:w="5082"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257"/>
        <w:gridCol w:w="735"/>
        <w:gridCol w:w="1196"/>
        <w:gridCol w:w="1671"/>
        <w:gridCol w:w="968"/>
        <w:gridCol w:w="1183"/>
        <w:gridCol w:w="1394"/>
        <w:gridCol w:w="3939"/>
        <w:gridCol w:w="1049"/>
      </w:tblGrid>
      <w:tr w14:paraId="51F3786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PrEx>
        <w:trPr>
          <w:trHeight w:val="0" w:hRule="atLeast"/>
          <w:tblHeader/>
          <w:jc w:val="center"/>
        </w:trPr>
        <w:tc>
          <w:tcPr>
            <w:tcW w:w="469" w:type="pct"/>
            <w:tcBorders>
              <w:top w:val="single" w:color="auto" w:sz="12" w:space="0"/>
              <w:left w:val="nil"/>
              <w:bottom w:val="nil"/>
              <w:right w:val="nil"/>
            </w:tcBorders>
            <w:noWrap w:val="0"/>
            <w:tcMar>
              <w:top w:w="-1" w:type="dxa"/>
              <w:left w:w="-1" w:type="dxa"/>
              <w:bottom w:w="-1" w:type="dxa"/>
              <w:right w:w="-1" w:type="dxa"/>
            </w:tcMar>
            <w:vAlign w:val="center"/>
          </w:tcPr>
          <w:p w14:paraId="07ABA92B">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Study</w:t>
            </w:r>
          </w:p>
        </w:tc>
        <w:tc>
          <w:tcPr>
            <w:tcW w:w="274" w:type="pct"/>
            <w:tcBorders>
              <w:top w:val="single" w:color="auto" w:sz="12" w:space="0"/>
              <w:left w:val="nil"/>
              <w:bottom w:val="nil"/>
              <w:right w:val="nil"/>
            </w:tcBorders>
            <w:noWrap w:val="0"/>
            <w:tcMar>
              <w:top w:w="-1" w:type="dxa"/>
              <w:left w:w="-1" w:type="dxa"/>
              <w:bottom w:w="-1" w:type="dxa"/>
              <w:right w:w="-1" w:type="dxa"/>
            </w:tcMar>
            <w:vAlign w:val="center"/>
          </w:tcPr>
          <w:p w14:paraId="46502D2D">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Year</w:t>
            </w:r>
          </w:p>
        </w:tc>
        <w:tc>
          <w:tcPr>
            <w:tcW w:w="446" w:type="pct"/>
            <w:tcBorders>
              <w:top w:val="single" w:color="auto" w:sz="12" w:space="0"/>
              <w:left w:val="nil"/>
              <w:bottom w:val="nil"/>
              <w:right w:val="nil"/>
            </w:tcBorders>
            <w:noWrap w:val="0"/>
            <w:tcMar>
              <w:top w:w="-1" w:type="dxa"/>
              <w:left w:w="-1" w:type="dxa"/>
              <w:bottom w:w="-1" w:type="dxa"/>
              <w:right w:w="-1" w:type="dxa"/>
            </w:tcMar>
            <w:vAlign w:val="center"/>
          </w:tcPr>
          <w:p w14:paraId="4FB2AC9F">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PMID</w:t>
            </w:r>
          </w:p>
        </w:tc>
        <w:tc>
          <w:tcPr>
            <w:tcW w:w="623" w:type="pct"/>
            <w:tcBorders>
              <w:top w:val="single" w:color="auto" w:sz="12" w:space="0"/>
              <w:left w:val="nil"/>
              <w:bottom w:val="nil"/>
              <w:right w:val="nil"/>
            </w:tcBorders>
            <w:noWrap w:val="0"/>
            <w:tcMar>
              <w:top w:w="-1" w:type="dxa"/>
              <w:left w:w="-1" w:type="dxa"/>
              <w:bottom w:w="-1" w:type="dxa"/>
              <w:right w:w="-1" w:type="dxa"/>
            </w:tcMar>
            <w:vAlign w:val="center"/>
          </w:tcPr>
          <w:p w14:paraId="7CDB6FC0">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Country</w:t>
            </w:r>
          </w:p>
        </w:tc>
        <w:tc>
          <w:tcPr>
            <w:tcW w:w="361" w:type="pct"/>
            <w:tcBorders>
              <w:top w:val="single" w:color="auto" w:sz="12" w:space="0"/>
              <w:left w:val="nil"/>
              <w:bottom w:val="nil"/>
              <w:right w:val="nil"/>
            </w:tcBorders>
            <w:noWrap w:val="0"/>
            <w:tcMar>
              <w:top w:w="-1" w:type="dxa"/>
              <w:left w:w="-1" w:type="dxa"/>
              <w:bottom w:w="-1" w:type="dxa"/>
              <w:right w:w="-1" w:type="dxa"/>
            </w:tcMar>
            <w:vAlign w:val="center"/>
          </w:tcPr>
          <w:p w14:paraId="2D0698D5">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Design</w:t>
            </w:r>
          </w:p>
        </w:tc>
        <w:tc>
          <w:tcPr>
            <w:tcW w:w="441" w:type="pct"/>
            <w:tcBorders>
              <w:top w:val="single" w:color="auto" w:sz="12" w:space="0"/>
              <w:left w:val="nil"/>
              <w:bottom w:val="nil"/>
              <w:right w:val="nil"/>
            </w:tcBorders>
            <w:noWrap w:val="0"/>
            <w:tcMar>
              <w:top w:w="-1" w:type="dxa"/>
              <w:left w:w="-1" w:type="dxa"/>
              <w:bottom w:w="-1" w:type="dxa"/>
              <w:right w:w="-1" w:type="dxa"/>
            </w:tcMar>
            <w:vAlign w:val="center"/>
          </w:tcPr>
          <w:p w14:paraId="006274C2">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n(HSCT)</w:t>
            </w:r>
          </w:p>
        </w:tc>
        <w:tc>
          <w:tcPr>
            <w:tcW w:w="520" w:type="pct"/>
            <w:tcBorders>
              <w:top w:val="single" w:color="auto" w:sz="12" w:space="0"/>
              <w:left w:val="nil"/>
              <w:bottom w:val="nil"/>
              <w:right w:val="nil"/>
            </w:tcBorders>
            <w:noWrap w:val="0"/>
            <w:tcMar>
              <w:top w:w="-1" w:type="dxa"/>
              <w:left w:w="-1" w:type="dxa"/>
              <w:bottom w:w="-1" w:type="dxa"/>
              <w:right w:w="-1" w:type="dxa"/>
            </w:tcMar>
            <w:vAlign w:val="center"/>
          </w:tcPr>
          <w:p w14:paraId="30E409CC">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Abatacept pre-HSCT</w:t>
            </w:r>
            <w:r>
              <w:rPr>
                <w:rFonts w:hint="default" w:ascii="Times New Roman" w:hAnsi="Times New Roman" w:cs="Times New Roman"/>
                <w:b/>
                <w:sz w:val="20"/>
                <w:szCs w:val="20"/>
              </w:rPr>
              <w:br w:type="textWrapping"/>
            </w:r>
          </w:p>
        </w:tc>
        <w:tc>
          <w:tcPr>
            <w:tcW w:w="1469" w:type="pct"/>
            <w:tcBorders>
              <w:top w:val="single" w:color="auto" w:sz="12" w:space="0"/>
              <w:left w:val="nil"/>
              <w:bottom w:val="nil"/>
              <w:right w:val="nil"/>
            </w:tcBorders>
            <w:noWrap w:val="0"/>
            <w:tcMar>
              <w:top w:w="-1" w:type="dxa"/>
              <w:left w:w="-1" w:type="dxa"/>
              <w:bottom w:w="-1" w:type="dxa"/>
              <w:right w:w="-1" w:type="dxa"/>
            </w:tcMar>
            <w:vAlign w:val="center"/>
          </w:tcPr>
          <w:p w14:paraId="57F14023">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LRBA Variant (HGVS)</w:t>
            </w:r>
          </w:p>
        </w:tc>
        <w:tc>
          <w:tcPr>
            <w:tcW w:w="391" w:type="pct"/>
            <w:tcBorders>
              <w:top w:val="single" w:color="auto" w:sz="12" w:space="0"/>
              <w:left w:val="nil"/>
              <w:bottom w:val="nil"/>
              <w:right w:val="nil"/>
            </w:tcBorders>
            <w:noWrap w:val="0"/>
            <w:tcMar>
              <w:top w:w="-1" w:type="dxa"/>
              <w:left w:w="-1" w:type="dxa"/>
              <w:bottom w:w="-1" w:type="dxa"/>
              <w:right w:w="-1" w:type="dxa"/>
            </w:tcMar>
            <w:vAlign w:val="center"/>
          </w:tcPr>
          <w:p w14:paraId="654E0E9F">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ACMG Class</w:t>
            </w:r>
            <w:r>
              <w:rPr>
                <w:rFonts w:hint="default" w:ascii="Times New Roman" w:hAnsi="Times New Roman" w:cs="Times New Roman"/>
                <w:b/>
                <w:sz w:val="20"/>
                <w:szCs w:val="20"/>
              </w:rPr>
              <w:br w:type="textWrapping"/>
            </w:r>
          </w:p>
        </w:tc>
      </w:tr>
      <w:tr w14:paraId="5BE91D0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single" w:color="auto" w:sz="4" w:space="0"/>
              <w:left w:val="nil"/>
              <w:bottom w:val="nil"/>
              <w:right w:val="nil"/>
            </w:tcBorders>
            <w:noWrap w:val="0"/>
            <w:tcMar>
              <w:top w:w="-1" w:type="dxa"/>
              <w:left w:w="-1" w:type="dxa"/>
              <w:bottom w:w="-1" w:type="dxa"/>
              <w:right w:w="-1" w:type="dxa"/>
            </w:tcMar>
            <w:vAlign w:val="center"/>
          </w:tcPr>
          <w:p w14:paraId="57A8ABE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Seidel MG</w:t>
            </w:r>
          </w:p>
        </w:tc>
        <w:tc>
          <w:tcPr>
            <w:tcW w:w="274" w:type="pct"/>
            <w:tcBorders>
              <w:top w:val="single" w:color="auto" w:sz="4" w:space="0"/>
              <w:left w:val="nil"/>
              <w:bottom w:val="nil"/>
              <w:right w:val="nil"/>
            </w:tcBorders>
            <w:noWrap w:val="0"/>
            <w:tcMar>
              <w:top w:w="-1" w:type="dxa"/>
              <w:left w:w="-1" w:type="dxa"/>
              <w:bottom w:w="-1" w:type="dxa"/>
              <w:right w:w="-1" w:type="dxa"/>
            </w:tcMar>
            <w:vAlign w:val="center"/>
          </w:tcPr>
          <w:p w14:paraId="3C91CF2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2015</w:t>
            </w:r>
          </w:p>
        </w:tc>
        <w:tc>
          <w:tcPr>
            <w:tcW w:w="446" w:type="pct"/>
            <w:tcBorders>
              <w:top w:val="single" w:color="auto" w:sz="4" w:space="0"/>
              <w:left w:val="nil"/>
              <w:bottom w:val="nil"/>
              <w:right w:val="nil"/>
            </w:tcBorders>
            <w:noWrap w:val="0"/>
            <w:tcMar>
              <w:top w:w="-1" w:type="dxa"/>
              <w:left w:w="-1" w:type="dxa"/>
              <w:bottom w:w="-1" w:type="dxa"/>
              <w:right w:w="-1" w:type="dxa"/>
            </w:tcMar>
            <w:vAlign w:val="center"/>
          </w:tcPr>
          <w:p w14:paraId="7C66B99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25539626</w:t>
            </w:r>
          </w:p>
        </w:tc>
        <w:tc>
          <w:tcPr>
            <w:tcW w:w="623" w:type="pct"/>
            <w:tcBorders>
              <w:top w:val="single" w:color="auto" w:sz="4" w:space="0"/>
              <w:left w:val="nil"/>
              <w:bottom w:val="nil"/>
              <w:right w:val="nil"/>
            </w:tcBorders>
            <w:noWrap w:val="0"/>
            <w:tcMar>
              <w:top w:w="-1" w:type="dxa"/>
              <w:left w:w="-1" w:type="dxa"/>
              <w:bottom w:w="-1" w:type="dxa"/>
              <w:right w:w="-1" w:type="dxa"/>
            </w:tcMar>
            <w:vAlign w:val="center"/>
          </w:tcPr>
          <w:p w14:paraId="08073D2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Austria</w:t>
            </w:r>
          </w:p>
        </w:tc>
        <w:tc>
          <w:tcPr>
            <w:tcW w:w="361" w:type="pct"/>
            <w:tcBorders>
              <w:top w:val="single" w:color="auto" w:sz="4" w:space="0"/>
              <w:left w:val="nil"/>
              <w:bottom w:val="nil"/>
              <w:right w:val="nil"/>
            </w:tcBorders>
            <w:noWrap w:val="0"/>
            <w:tcMar>
              <w:top w:w="-1" w:type="dxa"/>
              <w:left w:w="-1" w:type="dxa"/>
              <w:bottom w:w="-1" w:type="dxa"/>
              <w:right w:w="-1" w:type="dxa"/>
            </w:tcMar>
            <w:vAlign w:val="center"/>
          </w:tcPr>
          <w:p w14:paraId="1A0770E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Report</w:t>
            </w:r>
          </w:p>
        </w:tc>
        <w:tc>
          <w:tcPr>
            <w:tcW w:w="441" w:type="pct"/>
            <w:tcBorders>
              <w:top w:val="single" w:color="auto" w:sz="4" w:space="0"/>
              <w:left w:val="nil"/>
              <w:bottom w:val="nil"/>
              <w:right w:val="nil"/>
            </w:tcBorders>
            <w:noWrap w:val="0"/>
            <w:tcMar>
              <w:top w:w="-1" w:type="dxa"/>
              <w:left w:w="-1" w:type="dxa"/>
              <w:bottom w:w="-1" w:type="dxa"/>
              <w:right w:w="-1" w:type="dxa"/>
            </w:tcMar>
            <w:vAlign w:val="center"/>
          </w:tcPr>
          <w:p w14:paraId="6A65C37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w:t>
            </w:r>
          </w:p>
        </w:tc>
        <w:tc>
          <w:tcPr>
            <w:tcW w:w="520" w:type="pct"/>
            <w:tcBorders>
              <w:top w:val="single" w:color="auto" w:sz="4" w:space="0"/>
              <w:left w:val="nil"/>
              <w:bottom w:val="nil"/>
              <w:right w:val="nil"/>
            </w:tcBorders>
            <w:noWrap w:val="0"/>
            <w:tcMar>
              <w:top w:w="-1" w:type="dxa"/>
              <w:left w:w="-1" w:type="dxa"/>
              <w:bottom w:w="-1" w:type="dxa"/>
              <w:right w:w="-1" w:type="dxa"/>
            </w:tcMar>
            <w:vAlign w:val="center"/>
          </w:tcPr>
          <w:p w14:paraId="7AF3568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No</w:t>
            </w:r>
          </w:p>
        </w:tc>
        <w:tc>
          <w:tcPr>
            <w:tcW w:w="1469" w:type="pct"/>
            <w:tcBorders>
              <w:top w:val="single" w:color="auto" w:sz="4" w:space="0"/>
              <w:left w:val="nil"/>
              <w:bottom w:val="nil"/>
              <w:right w:val="nil"/>
            </w:tcBorders>
            <w:noWrap w:val="0"/>
            <w:tcMar>
              <w:top w:w="-1" w:type="dxa"/>
              <w:left w:w="-1" w:type="dxa"/>
              <w:bottom w:w="-1" w:type="dxa"/>
              <w:right w:w="-1" w:type="dxa"/>
            </w:tcMar>
            <w:vAlign w:val="center"/>
          </w:tcPr>
          <w:p w14:paraId="765E524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c.7162delA (p.T2388Pfs*7)</w:t>
            </w:r>
          </w:p>
        </w:tc>
        <w:tc>
          <w:tcPr>
            <w:tcW w:w="391" w:type="pct"/>
            <w:tcBorders>
              <w:top w:val="single" w:color="auto" w:sz="4" w:space="0"/>
              <w:left w:val="nil"/>
              <w:bottom w:val="nil"/>
              <w:right w:val="nil"/>
            </w:tcBorders>
            <w:noWrap w:val="0"/>
            <w:tcMar>
              <w:top w:w="-1" w:type="dxa"/>
              <w:left w:w="-1" w:type="dxa"/>
              <w:bottom w:w="-1" w:type="dxa"/>
              <w:right w:w="-1" w:type="dxa"/>
            </w:tcMar>
            <w:vAlign w:val="center"/>
          </w:tcPr>
          <w:p w14:paraId="4FAFC32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7C4930E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5A1D25A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Sari S</w:t>
            </w:r>
          </w:p>
        </w:tc>
        <w:tc>
          <w:tcPr>
            <w:tcW w:w="274" w:type="pct"/>
            <w:tcBorders>
              <w:top w:val="nil"/>
              <w:left w:val="nil"/>
              <w:bottom w:val="nil"/>
              <w:right w:val="nil"/>
            </w:tcBorders>
            <w:noWrap w:val="0"/>
            <w:tcMar>
              <w:top w:w="-1" w:type="dxa"/>
              <w:left w:w="-1" w:type="dxa"/>
              <w:bottom w:w="-1" w:type="dxa"/>
              <w:right w:w="-1" w:type="dxa"/>
            </w:tcMar>
            <w:vAlign w:val="center"/>
          </w:tcPr>
          <w:p w14:paraId="1BBCE82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2016</w:t>
            </w:r>
          </w:p>
        </w:tc>
        <w:tc>
          <w:tcPr>
            <w:tcW w:w="446" w:type="pct"/>
            <w:tcBorders>
              <w:top w:val="nil"/>
              <w:left w:val="nil"/>
              <w:bottom w:val="nil"/>
              <w:right w:val="nil"/>
            </w:tcBorders>
            <w:noWrap w:val="0"/>
            <w:tcMar>
              <w:top w:w="-1" w:type="dxa"/>
              <w:left w:w="-1" w:type="dxa"/>
              <w:bottom w:w="-1" w:type="dxa"/>
              <w:right w:w="-1" w:type="dxa"/>
            </w:tcMar>
            <w:vAlign w:val="center"/>
          </w:tcPr>
          <w:p w14:paraId="5844A39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26686526</w:t>
            </w:r>
          </w:p>
        </w:tc>
        <w:tc>
          <w:tcPr>
            <w:tcW w:w="623" w:type="pct"/>
            <w:tcBorders>
              <w:top w:val="nil"/>
              <w:left w:val="nil"/>
              <w:bottom w:val="nil"/>
              <w:right w:val="nil"/>
            </w:tcBorders>
            <w:noWrap w:val="0"/>
            <w:tcMar>
              <w:top w:w="-1" w:type="dxa"/>
              <w:left w:w="-1" w:type="dxa"/>
              <w:bottom w:w="-1" w:type="dxa"/>
              <w:right w:w="-1" w:type="dxa"/>
            </w:tcMar>
            <w:vAlign w:val="center"/>
          </w:tcPr>
          <w:p w14:paraId="66C985A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Turkey</w:t>
            </w:r>
          </w:p>
        </w:tc>
        <w:tc>
          <w:tcPr>
            <w:tcW w:w="361" w:type="pct"/>
            <w:tcBorders>
              <w:top w:val="nil"/>
              <w:left w:val="nil"/>
              <w:bottom w:val="nil"/>
              <w:right w:val="nil"/>
            </w:tcBorders>
            <w:noWrap w:val="0"/>
            <w:tcMar>
              <w:top w:w="-1" w:type="dxa"/>
              <w:left w:w="-1" w:type="dxa"/>
              <w:bottom w:w="-1" w:type="dxa"/>
              <w:right w:w="-1" w:type="dxa"/>
            </w:tcMar>
            <w:vAlign w:val="center"/>
          </w:tcPr>
          <w:p w14:paraId="5E3339F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Report</w:t>
            </w:r>
          </w:p>
        </w:tc>
        <w:tc>
          <w:tcPr>
            <w:tcW w:w="441" w:type="pct"/>
            <w:tcBorders>
              <w:top w:val="nil"/>
              <w:left w:val="nil"/>
              <w:bottom w:val="nil"/>
              <w:right w:val="nil"/>
            </w:tcBorders>
            <w:noWrap w:val="0"/>
            <w:tcMar>
              <w:top w:w="-1" w:type="dxa"/>
              <w:left w:w="-1" w:type="dxa"/>
              <w:bottom w:w="-1" w:type="dxa"/>
              <w:right w:w="-1" w:type="dxa"/>
            </w:tcMar>
            <w:vAlign w:val="center"/>
          </w:tcPr>
          <w:p w14:paraId="59376DC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w:t>
            </w:r>
          </w:p>
        </w:tc>
        <w:tc>
          <w:tcPr>
            <w:tcW w:w="520" w:type="pct"/>
            <w:tcBorders>
              <w:top w:val="nil"/>
              <w:left w:val="nil"/>
              <w:bottom w:val="nil"/>
              <w:right w:val="nil"/>
            </w:tcBorders>
            <w:noWrap w:val="0"/>
            <w:tcMar>
              <w:top w:w="-1" w:type="dxa"/>
              <w:left w:w="-1" w:type="dxa"/>
              <w:bottom w:w="-1" w:type="dxa"/>
              <w:right w:w="-1" w:type="dxa"/>
            </w:tcMar>
            <w:vAlign w:val="center"/>
          </w:tcPr>
          <w:p w14:paraId="651D96D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No</w:t>
            </w:r>
          </w:p>
        </w:tc>
        <w:tc>
          <w:tcPr>
            <w:tcW w:w="1469" w:type="pct"/>
            <w:tcBorders>
              <w:top w:val="nil"/>
              <w:left w:val="nil"/>
              <w:bottom w:val="nil"/>
              <w:right w:val="nil"/>
            </w:tcBorders>
            <w:noWrap w:val="0"/>
            <w:tcMar>
              <w:top w:w="-1" w:type="dxa"/>
              <w:left w:w="-1" w:type="dxa"/>
              <w:bottom w:w="-1" w:type="dxa"/>
              <w:right w:w="-1" w:type="dxa"/>
            </w:tcMar>
            <w:vAlign w:val="center"/>
          </w:tcPr>
          <w:p w14:paraId="243107F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c.5505delT (p.I1836*)</w:t>
            </w:r>
          </w:p>
        </w:tc>
        <w:tc>
          <w:tcPr>
            <w:tcW w:w="391" w:type="pct"/>
            <w:tcBorders>
              <w:top w:val="nil"/>
              <w:left w:val="nil"/>
              <w:bottom w:val="nil"/>
              <w:right w:val="nil"/>
            </w:tcBorders>
            <w:noWrap w:val="0"/>
            <w:tcMar>
              <w:top w:w="-1" w:type="dxa"/>
              <w:left w:w="-1" w:type="dxa"/>
              <w:bottom w:w="-1" w:type="dxa"/>
              <w:right w:w="-1" w:type="dxa"/>
            </w:tcMar>
            <w:vAlign w:val="center"/>
          </w:tcPr>
          <w:p w14:paraId="7D0F76B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2D4F1CD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760C92D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Tesi B</w:t>
            </w:r>
          </w:p>
        </w:tc>
        <w:tc>
          <w:tcPr>
            <w:tcW w:w="274" w:type="pct"/>
            <w:tcBorders>
              <w:top w:val="nil"/>
              <w:left w:val="nil"/>
              <w:bottom w:val="nil"/>
              <w:right w:val="nil"/>
            </w:tcBorders>
            <w:noWrap w:val="0"/>
            <w:tcMar>
              <w:top w:w="-1" w:type="dxa"/>
              <w:left w:w="-1" w:type="dxa"/>
              <w:bottom w:w="-1" w:type="dxa"/>
              <w:right w:w="-1" w:type="dxa"/>
            </w:tcMar>
            <w:vAlign w:val="center"/>
          </w:tcPr>
          <w:p w14:paraId="68062C4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2016</w:t>
            </w:r>
          </w:p>
        </w:tc>
        <w:tc>
          <w:tcPr>
            <w:tcW w:w="446" w:type="pct"/>
            <w:tcBorders>
              <w:top w:val="nil"/>
              <w:left w:val="nil"/>
              <w:bottom w:val="nil"/>
              <w:right w:val="nil"/>
            </w:tcBorders>
            <w:noWrap w:val="0"/>
            <w:tcMar>
              <w:top w:w="-1" w:type="dxa"/>
              <w:left w:w="-1" w:type="dxa"/>
              <w:bottom w:w="-1" w:type="dxa"/>
              <w:right w:w="-1" w:type="dxa"/>
            </w:tcMar>
            <w:vAlign w:val="center"/>
          </w:tcPr>
          <w:p w14:paraId="2091789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27146671</w:t>
            </w:r>
          </w:p>
        </w:tc>
        <w:tc>
          <w:tcPr>
            <w:tcW w:w="623" w:type="pct"/>
            <w:tcBorders>
              <w:top w:val="nil"/>
              <w:left w:val="nil"/>
              <w:bottom w:val="nil"/>
              <w:right w:val="nil"/>
            </w:tcBorders>
            <w:noWrap w:val="0"/>
            <w:tcMar>
              <w:top w:w="-1" w:type="dxa"/>
              <w:left w:w="-1" w:type="dxa"/>
              <w:bottom w:w="-1" w:type="dxa"/>
              <w:right w:w="-1" w:type="dxa"/>
            </w:tcMar>
            <w:vAlign w:val="center"/>
          </w:tcPr>
          <w:p w14:paraId="327A65B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Sweden</w:t>
            </w:r>
          </w:p>
        </w:tc>
        <w:tc>
          <w:tcPr>
            <w:tcW w:w="361" w:type="pct"/>
            <w:tcBorders>
              <w:top w:val="nil"/>
              <w:left w:val="nil"/>
              <w:bottom w:val="nil"/>
              <w:right w:val="nil"/>
            </w:tcBorders>
            <w:noWrap w:val="0"/>
            <w:tcMar>
              <w:top w:w="-1" w:type="dxa"/>
              <w:left w:w="-1" w:type="dxa"/>
              <w:bottom w:w="-1" w:type="dxa"/>
              <w:right w:w="-1" w:type="dxa"/>
            </w:tcMar>
            <w:vAlign w:val="center"/>
          </w:tcPr>
          <w:p w14:paraId="350AE19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Report</w:t>
            </w:r>
          </w:p>
        </w:tc>
        <w:tc>
          <w:tcPr>
            <w:tcW w:w="441" w:type="pct"/>
            <w:tcBorders>
              <w:top w:val="nil"/>
              <w:left w:val="nil"/>
              <w:bottom w:val="nil"/>
              <w:right w:val="nil"/>
            </w:tcBorders>
            <w:noWrap w:val="0"/>
            <w:tcMar>
              <w:top w:w="-1" w:type="dxa"/>
              <w:left w:w="-1" w:type="dxa"/>
              <w:bottom w:w="-1" w:type="dxa"/>
              <w:right w:w="-1" w:type="dxa"/>
            </w:tcMar>
            <w:vAlign w:val="center"/>
          </w:tcPr>
          <w:p w14:paraId="40CB6A9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w:t>
            </w:r>
          </w:p>
        </w:tc>
        <w:tc>
          <w:tcPr>
            <w:tcW w:w="520" w:type="pct"/>
            <w:tcBorders>
              <w:top w:val="nil"/>
              <w:left w:val="nil"/>
              <w:bottom w:val="nil"/>
              <w:right w:val="nil"/>
            </w:tcBorders>
            <w:noWrap w:val="0"/>
            <w:tcMar>
              <w:top w:w="-1" w:type="dxa"/>
              <w:left w:w="-1" w:type="dxa"/>
              <w:bottom w:w="-1" w:type="dxa"/>
              <w:right w:w="-1" w:type="dxa"/>
            </w:tcMar>
            <w:vAlign w:val="center"/>
          </w:tcPr>
          <w:p w14:paraId="495BF90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No</w:t>
            </w:r>
          </w:p>
        </w:tc>
        <w:tc>
          <w:tcPr>
            <w:tcW w:w="1469" w:type="pct"/>
            <w:tcBorders>
              <w:top w:val="nil"/>
              <w:left w:val="nil"/>
              <w:bottom w:val="nil"/>
              <w:right w:val="nil"/>
            </w:tcBorders>
            <w:noWrap w:val="0"/>
            <w:tcMar>
              <w:top w:w="-1" w:type="dxa"/>
              <w:left w:w="-1" w:type="dxa"/>
              <w:bottom w:w="-1" w:type="dxa"/>
              <w:right w:w="-1" w:type="dxa"/>
            </w:tcMar>
            <w:vAlign w:val="center"/>
          </w:tcPr>
          <w:p w14:paraId="367A670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c.7162delA (p.T2388Pfs*7)</w:t>
            </w:r>
          </w:p>
        </w:tc>
        <w:tc>
          <w:tcPr>
            <w:tcW w:w="391" w:type="pct"/>
            <w:tcBorders>
              <w:top w:val="nil"/>
              <w:left w:val="nil"/>
              <w:bottom w:val="nil"/>
              <w:right w:val="nil"/>
            </w:tcBorders>
            <w:noWrap w:val="0"/>
            <w:tcMar>
              <w:top w:w="-1" w:type="dxa"/>
              <w:left w:w="-1" w:type="dxa"/>
              <w:bottom w:w="-1" w:type="dxa"/>
              <w:right w:w="-1" w:type="dxa"/>
            </w:tcMar>
            <w:vAlign w:val="center"/>
          </w:tcPr>
          <w:p w14:paraId="76D796F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5E7617F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5FCFA00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Bakhtiar S</w:t>
            </w:r>
          </w:p>
        </w:tc>
        <w:tc>
          <w:tcPr>
            <w:tcW w:w="274" w:type="pct"/>
            <w:tcBorders>
              <w:top w:val="nil"/>
              <w:left w:val="nil"/>
              <w:bottom w:val="nil"/>
              <w:right w:val="nil"/>
            </w:tcBorders>
            <w:noWrap w:val="0"/>
            <w:tcMar>
              <w:top w:w="-1" w:type="dxa"/>
              <w:left w:w="-1" w:type="dxa"/>
              <w:bottom w:w="-1" w:type="dxa"/>
              <w:right w:w="-1" w:type="dxa"/>
            </w:tcMar>
            <w:vAlign w:val="center"/>
          </w:tcPr>
          <w:p w14:paraId="1AD26B7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2017</w:t>
            </w:r>
          </w:p>
        </w:tc>
        <w:tc>
          <w:tcPr>
            <w:tcW w:w="446" w:type="pct"/>
            <w:tcBorders>
              <w:top w:val="nil"/>
              <w:left w:val="nil"/>
              <w:bottom w:val="nil"/>
              <w:right w:val="nil"/>
            </w:tcBorders>
            <w:noWrap w:val="0"/>
            <w:tcMar>
              <w:top w:w="-1" w:type="dxa"/>
              <w:left w:w="-1" w:type="dxa"/>
              <w:bottom w:w="-1" w:type="dxa"/>
              <w:right w:w="-1" w:type="dxa"/>
            </w:tcMar>
            <w:vAlign w:val="center"/>
          </w:tcPr>
          <w:p w14:paraId="04B5DDF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28197149</w:t>
            </w:r>
          </w:p>
        </w:tc>
        <w:tc>
          <w:tcPr>
            <w:tcW w:w="623" w:type="pct"/>
            <w:tcBorders>
              <w:top w:val="nil"/>
              <w:left w:val="nil"/>
              <w:bottom w:val="nil"/>
              <w:right w:val="nil"/>
            </w:tcBorders>
            <w:noWrap w:val="0"/>
            <w:tcMar>
              <w:top w:w="-1" w:type="dxa"/>
              <w:left w:w="-1" w:type="dxa"/>
              <w:bottom w:w="-1" w:type="dxa"/>
              <w:right w:w="-1" w:type="dxa"/>
            </w:tcMar>
            <w:vAlign w:val="center"/>
          </w:tcPr>
          <w:p w14:paraId="51E20E8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Germany</w:t>
            </w:r>
          </w:p>
        </w:tc>
        <w:tc>
          <w:tcPr>
            <w:tcW w:w="361" w:type="pct"/>
            <w:tcBorders>
              <w:top w:val="nil"/>
              <w:left w:val="nil"/>
              <w:bottom w:val="nil"/>
              <w:right w:val="nil"/>
            </w:tcBorders>
            <w:noWrap w:val="0"/>
            <w:tcMar>
              <w:top w:w="-1" w:type="dxa"/>
              <w:left w:w="-1" w:type="dxa"/>
              <w:bottom w:w="-1" w:type="dxa"/>
              <w:right w:w="-1" w:type="dxa"/>
            </w:tcMar>
            <w:vAlign w:val="center"/>
          </w:tcPr>
          <w:p w14:paraId="4DA1DB0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Series</w:t>
            </w:r>
          </w:p>
        </w:tc>
        <w:tc>
          <w:tcPr>
            <w:tcW w:w="441" w:type="pct"/>
            <w:tcBorders>
              <w:top w:val="nil"/>
              <w:left w:val="nil"/>
              <w:bottom w:val="nil"/>
              <w:right w:val="nil"/>
            </w:tcBorders>
            <w:noWrap w:val="0"/>
            <w:tcMar>
              <w:top w:w="-1" w:type="dxa"/>
              <w:left w:w="-1" w:type="dxa"/>
              <w:bottom w:w="-1" w:type="dxa"/>
              <w:right w:w="-1" w:type="dxa"/>
            </w:tcMar>
            <w:vAlign w:val="center"/>
          </w:tcPr>
          <w:p w14:paraId="7BF0FAC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w:t>
            </w:r>
          </w:p>
        </w:tc>
        <w:tc>
          <w:tcPr>
            <w:tcW w:w="520" w:type="pct"/>
            <w:tcBorders>
              <w:top w:val="nil"/>
              <w:left w:val="nil"/>
              <w:bottom w:val="nil"/>
              <w:right w:val="nil"/>
            </w:tcBorders>
            <w:noWrap w:val="0"/>
            <w:tcMar>
              <w:top w:w="-1" w:type="dxa"/>
              <w:left w:w="-1" w:type="dxa"/>
              <w:bottom w:w="-1" w:type="dxa"/>
              <w:right w:w="-1" w:type="dxa"/>
            </w:tcMar>
            <w:vAlign w:val="center"/>
          </w:tcPr>
          <w:p w14:paraId="0DE3928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No</w:t>
            </w:r>
          </w:p>
        </w:tc>
        <w:tc>
          <w:tcPr>
            <w:tcW w:w="1469" w:type="pct"/>
            <w:tcBorders>
              <w:top w:val="nil"/>
              <w:left w:val="nil"/>
              <w:bottom w:val="nil"/>
              <w:right w:val="nil"/>
            </w:tcBorders>
            <w:noWrap w:val="0"/>
            <w:tcMar>
              <w:top w:w="-1" w:type="dxa"/>
              <w:left w:w="-1" w:type="dxa"/>
              <w:bottom w:w="-1" w:type="dxa"/>
              <w:right w:w="-1" w:type="dxa"/>
            </w:tcMar>
            <w:vAlign w:val="center"/>
          </w:tcPr>
          <w:p w14:paraId="75444C6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c.3647_3651delCTAA + c.7937T&gt;G (p.I2646S)</w:t>
            </w:r>
          </w:p>
        </w:tc>
        <w:tc>
          <w:tcPr>
            <w:tcW w:w="391" w:type="pct"/>
            <w:tcBorders>
              <w:top w:val="nil"/>
              <w:left w:val="nil"/>
              <w:bottom w:val="nil"/>
              <w:right w:val="nil"/>
            </w:tcBorders>
            <w:noWrap w:val="0"/>
            <w:tcMar>
              <w:top w:w="-1" w:type="dxa"/>
              <w:left w:w="-1" w:type="dxa"/>
              <w:bottom w:w="-1" w:type="dxa"/>
              <w:right w:w="-1" w:type="dxa"/>
            </w:tcMar>
            <w:vAlign w:val="center"/>
          </w:tcPr>
          <w:p w14:paraId="5EF36E2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7F289C4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3A50E9C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Kostel Bal S</w:t>
            </w:r>
          </w:p>
        </w:tc>
        <w:tc>
          <w:tcPr>
            <w:tcW w:w="274" w:type="pct"/>
            <w:tcBorders>
              <w:top w:val="nil"/>
              <w:left w:val="nil"/>
              <w:bottom w:val="nil"/>
              <w:right w:val="nil"/>
            </w:tcBorders>
            <w:noWrap w:val="0"/>
            <w:tcMar>
              <w:top w:w="-1" w:type="dxa"/>
              <w:left w:w="-1" w:type="dxa"/>
              <w:bottom w:w="-1" w:type="dxa"/>
              <w:right w:w="-1" w:type="dxa"/>
            </w:tcMar>
            <w:vAlign w:val="center"/>
          </w:tcPr>
          <w:p w14:paraId="1DE2F36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2017</w:t>
            </w:r>
          </w:p>
        </w:tc>
        <w:tc>
          <w:tcPr>
            <w:tcW w:w="446" w:type="pct"/>
            <w:tcBorders>
              <w:top w:val="nil"/>
              <w:left w:val="nil"/>
              <w:bottom w:val="nil"/>
              <w:right w:val="nil"/>
            </w:tcBorders>
            <w:noWrap w:val="0"/>
            <w:tcMar>
              <w:top w:w="-1" w:type="dxa"/>
              <w:left w:w="-1" w:type="dxa"/>
              <w:bottom w:w="-1" w:type="dxa"/>
              <w:right w:w="-1" w:type="dxa"/>
            </w:tcMar>
            <w:vAlign w:val="center"/>
          </w:tcPr>
          <w:p w14:paraId="3F8E24D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28956255</w:t>
            </w:r>
          </w:p>
        </w:tc>
        <w:tc>
          <w:tcPr>
            <w:tcW w:w="623" w:type="pct"/>
            <w:tcBorders>
              <w:top w:val="nil"/>
              <w:left w:val="nil"/>
              <w:bottom w:val="nil"/>
              <w:right w:val="nil"/>
            </w:tcBorders>
            <w:noWrap w:val="0"/>
            <w:tcMar>
              <w:top w:w="-1" w:type="dxa"/>
              <w:left w:w="-1" w:type="dxa"/>
              <w:bottom w:w="-1" w:type="dxa"/>
              <w:right w:w="-1" w:type="dxa"/>
            </w:tcMar>
            <w:vAlign w:val="center"/>
          </w:tcPr>
          <w:p w14:paraId="47D104A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Turkey</w:t>
            </w:r>
          </w:p>
        </w:tc>
        <w:tc>
          <w:tcPr>
            <w:tcW w:w="361" w:type="pct"/>
            <w:tcBorders>
              <w:top w:val="nil"/>
              <w:left w:val="nil"/>
              <w:bottom w:val="nil"/>
              <w:right w:val="nil"/>
            </w:tcBorders>
            <w:noWrap w:val="0"/>
            <w:tcMar>
              <w:top w:w="-1" w:type="dxa"/>
              <w:left w:w="-1" w:type="dxa"/>
              <w:bottom w:w="-1" w:type="dxa"/>
              <w:right w:w="-1" w:type="dxa"/>
            </w:tcMar>
            <w:vAlign w:val="center"/>
          </w:tcPr>
          <w:p w14:paraId="35C1A4E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Series</w:t>
            </w:r>
          </w:p>
        </w:tc>
        <w:tc>
          <w:tcPr>
            <w:tcW w:w="441" w:type="pct"/>
            <w:tcBorders>
              <w:top w:val="nil"/>
              <w:left w:val="nil"/>
              <w:bottom w:val="nil"/>
              <w:right w:val="nil"/>
            </w:tcBorders>
            <w:noWrap w:val="0"/>
            <w:tcMar>
              <w:top w:w="-1" w:type="dxa"/>
              <w:left w:w="-1" w:type="dxa"/>
              <w:bottom w:w="-1" w:type="dxa"/>
              <w:right w:w="-1" w:type="dxa"/>
            </w:tcMar>
            <w:vAlign w:val="center"/>
          </w:tcPr>
          <w:p w14:paraId="516F946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w:t>
            </w:r>
          </w:p>
        </w:tc>
        <w:tc>
          <w:tcPr>
            <w:tcW w:w="520" w:type="pct"/>
            <w:tcBorders>
              <w:top w:val="nil"/>
              <w:left w:val="nil"/>
              <w:bottom w:val="nil"/>
              <w:right w:val="nil"/>
            </w:tcBorders>
            <w:noWrap w:val="0"/>
            <w:tcMar>
              <w:top w:w="-1" w:type="dxa"/>
              <w:left w:w="-1" w:type="dxa"/>
              <w:bottom w:w="-1" w:type="dxa"/>
              <w:right w:w="-1" w:type="dxa"/>
            </w:tcMar>
            <w:vAlign w:val="center"/>
          </w:tcPr>
          <w:p w14:paraId="113A3D01">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No</w:t>
            </w:r>
          </w:p>
        </w:tc>
        <w:tc>
          <w:tcPr>
            <w:tcW w:w="1469" w:type="pct"/>
            <w:tcBorders>
              <w:top w:val="nil"/>
              <w:left w:val="nil"/>
              <w:bottom w:val="nil"/>
              <w:right w:val="nil"/>
            </w:tcBorders>
            <w:noWrap w:val="0"/>
            <w:tcMar>
              <w:top w:w="-1" w:type="dxa"/>
              <w:left w:w="-1" w:type="dxa"/>
              <w:bottom w:w="-1" w:type="dxa"/>
              <w:right w:w="-1" w:type="dxa"/>
            </w:tcMar>
            <w:vAlign w:val="center"/>
          </w:tcPr>
          <w:p w14:paraId="4E9E778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c.675G&gt;A (p.W225*); c.5505delT (p.I1836*); c.3196del+c.7976G&gt;C; c.3028G&gt;A+c.7976G&gt;C; c.8470A&gt;C;c.8471T&gt;C</w:t>
            </w:r>
          </w:p>
        </w:tc>
        <w:tc>
          <w:tcPr>
            <w:tcW w:w="391" w:type="pct"/>
            <w:tcBorders>
              <w:top w:val="nil"/>
              <w:left w:val="nil"/>
              <w:bottom w:val="nil"/>
              <w:right w:val="nil"/>
            </w:tcBorders>
            <w:noWrap w:val="0"/>
            <w:tcMar>
              <w:top w:w="-1" w:type="dxa"/>
              <w:left w:w="-1" w:type="dxa"/>
              <w:bottom w:w="-1" w:type="dxa"/>
              <w:right w:w="-1" w:type="dxa"/>
            </w:tcMar>
            <w:vAlign w:val="center"/>
          </w:tcPr>
          <w:p w14:paraId="292AC5B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2198005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33C328B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Cagdas D</w:t>
            </w:r>
          </w:p>
        </w:tc>
        <w:tc>
          <w:tcPr>
            <w:tcW w:w="274" w:type="pct"/>
            <w:tcBorders>
              <w:top w:val="nil"/>
              <w:left w:val="nil"/>
              <w:bottom w:val="nil"/>
              <w:right w:val="nil"/>
            </w:tcBorders>
            <w:noWrap w:val="0"/>
            <w:tcMar>
              <w:top w:w="-1" w:type="dxa"/>
              <w:left w:w="-1" w:type="dxa"/>
              <w:bottom w:w="-1" w:type="dxa"/>
              <w:right w:w="-1" w:type="dxa"/>
            </w:tcMar>
            <w:vAlign w:val="center"/>
          </w:tcPr>
          <w:p w14:paraId="6BAD3B1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2019</w:t>
            </w:r>
          </w:p>
        </w:tc>
        <w:tc>
          <w:tcPr>
            <w:tcW w:w="446" w:type="pct"/>
            <w:tcBorders>
              <w:top w:val="nil"/>
              <w:left w:val="nil"/>
              <w:bottom w:val="nil"/>
              <w:right w:val="nil"/>
            </w:tcBorders>
            <w:noWrap w:val="0"/>
            <w:tcMar>
              <w:top w:w="-1" w:type="dxa"/>
              <w:left w:w="-1" w:type="dxa"/>
              <w:bottom w:w="-1" w:type="dxa"/>
              <w:right w:w="-1" w:type="dxa"/>
            </w:tcMar>
            <w:vAlign w:val="center"/>
          </w:tcPr>
          <w:p w14:paraId="339AB6F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31432443</w:t>
            </w:r>
          </w:p>
        </w:tc>
        <w:tc>
          <w:tcPr>
            <w:tcW w:w="623" w:type="pct"/>
            <w:tcBorders>
              <w:top w:val="nil"/>
              <w:left w:val="nil"/>
              <w:bottom w:val="nil"/>
              <w:right w:val="nil"/>
            </w:tcBorders>
            <w:noWrap w:val="0"/>
            <w:tcMar>
              <w:top w:w="-1" w:type="dxa"/>
              <w:left w:w="-1" w:type="dxa"/>
              <w:bottom w:w="-1" w:type="dxa"/>
              <w:right w:w="-1" w:type="dxa"/>
            </w:tcMar>
            <w:vAlign w:val="center"/>
          </w:tcPr>
          <w:p w14:paraId="5C821AE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Turkey</w:t>
            </w:r>
          </w:p>
        </w:tc>
        <w:tc>
          <w:tcPr>
            <w:tcW w:w="361" w:type="pct"/>
            <w:tcBorders>
              <w:top w:val="nil"/>
              <w:left w:val="nil"/>
              <w:bottom w:val="nil"/>
              <w:right w:val="nil"/>
            </w:tcBorders>
            <w:noWrap w:val="0"/>
            <w:tcMar>
              <w:top w:w="-1" w:type="dxa"/>
              <w:left w:w="-1" w:type="dxa"/>
              <w:bottom w:w="-1" w:type="dxa"/>
              <w:right w:w="-1" w:type="dxa"/>
            </w:tcMar>
            <w:vAlign w:val="center"/>
          </w:tcPr>
          <w:p w14:paraId="3E6C304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Series</w:t>
            </w:r>
          </w:p>
        </w:tc>
        <w:tc>
          <w:tcPr>
            <w:tcW w:w="441" w:type="pct"/>
            <w:tcBorders>
              <w:top w:val="nil"/>
              <w:left w:val="nil"/>
              <w:bottom w:val="nil"/>
              <w:right w:val="nil"/>
            </w:tcBorders>
            <w:noWrap w:val="0"/>
            <w:tcMar>
              <w:top w:w="-1" w:type="dxa"/>
              <w:left w:w="-1" w:type="dxa"/>
              <w:bottom w:w="-1" w:type="dxa"/>
              <w:right w:w="-1" w:type="dxa"/>
            </w:tcMar>
            <w:vAlign w:val="center"/>
          </w:tcPr>
          <w:p w14:paraId="0BD4E6B5">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w:t>
            </w:r>
          </w:p>
        </w:tc>
        <w:tc>
          <w:tcPr>
            <w:tcW w:w="520" w:type="pct"/>
            <w:tcBorders>
              <w:top w:val="nil"/>
              <w:left w:val="nil"/>
              <w:bottom w:val="nil"/>
              <w:right w:val="nil"/>
            </w:tcBorders>
            <w:noWrap w:val="0"/>
            <w:tcMar>
              <w:top w:w="-1" w:type="dxa"/>
              <w:left w:w="-1" w:type="dxa"/>
              <w:bottom w:w="-1" w:type="dxa"/>
              <w:right w:w="-1" w:type="dxa"/>
            </w:tcMar>
            <w:vAlign w:val="center"/>
          </w:tcPr>
          <w:p w14:paraId="567B8CF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Mixed</w:t>
            </w:r>
          </w:p>
        </w:tc>
        <w:tc>
          <w:tcPr>
            <w:tcW w:w="1469" w:type="pct"/>
            <w:tcBorders>
              <w:top w:val="nil"/>
              <w:left w:val="nil"/>
              <w:bottom w:val="nil"/>
              <w:right w:val="nil"/>
            </w:tcBorders>
            <w:noWrap w:val="0"/>
            <w:tcMar>
              <w:top w:w="-1" w:type="dxa"/>
              <w:left w:w="-1" w:type="dxa"/>
              <w:bottom w:w="-1" w:type="dxa"/>
              <w:right w:w="-1" w:type="dxa"/>
            </w:tcMar>
            <w:vAlign w:val="center"/>
          </w:tcPr>
          <w:p w14:paraId="7C2B788F">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 variants (see Table S5)</w:t>
            </w:r>
          </w:p>
        </w:tc>
        <w:tc>
          <w:tcPr>
            <w:tcW w:w="391" w:type="pct"/>
            <w:tcBorders>
              <w:top w:val="nil"/>
              <w:left w:val="nil"/>
              <w:bottom w:val="nil"/>
              <w:right w:val="nil"/>
            </w:tcBorders>
            <w:noWrap w:val="0"/>
            <w:tcMar>
              <w:top w:w="-1" w:type="dxa"/>
              <w:left w:w="-1" w:type="dxa"/>
              <w:bottom w:w="-1" w:type="dxa"/>
              <w:right w:w="-1" w:type="dxa"/>
            </w:tcMar>
            <w:vAlign w:val="center"/>
          </w:tcPr>
          <w:p w14:paraId="76ACE28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5F9711C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0ED1B91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Okur FV</w:t>
            </w:r>
          </w:p>
        </w:tc>
        <w:tc>
          <w:tcPr>
            <w:tcW w:w="274" w:type="pct"/>
            <w:tcBorders>
              <w:top w:val="nil"/>
              <w:left w:val="nil"/>
              <w:bottom w:val="nil"/>
              <w:right w:val="nil"/>
            </w:tcBorders>
            <w:noWrap w:val="0"/>
            <w:tcMar>
              <w:top w:w="-1" w:type="dxa"/>
              <w:left w:w="-1" w:type="dxa"/>
              <w:bottom w:w="-1" w:type="dxa"/>
              <w:right w:w="-1" w:type="dxa"/>
            </w:tcMar>
            <w:vAlign w:val="center"/>
          </w:tcPr>
          <w:p w14:paraId="59E6DB9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2019</w:t>
            </w:r>
          </w:p>
        </w:tc>
        <w:tc>
          <w:tcPr>
            <w:tcW w:w="446" w:type="pct"/>
            <w:tcBorders>
              <w:top w:val="nil"/>
              <w:left w:val="nil"/>
              <w:bottom w:val="nil"/>
              <w:right w:val="nil"/>
            </w:tcBorders>
            <w:noWrap w:val="0"/>
            <w:tcMar>
              <w:top w:w="-1" w:type="dxa"/>
              <w:left w:w="-1" w:type="dxa"/>
              <w:bottom w:w="-1" w:type="dxa"/>
              <w:right w:w="-1" w:type="dxa"/>
            </w:tcMar>
            <w:vAlign w:val="center"/>
          </w:tcPr>
          <w:p w14:paraId="7E11411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31026575</w:t>
            </w:r>
          </w:p>
        </w:tc>
        <w:tc>
          <w:tcPr>
            <w:tcW w:w="623" w:type="pct"/>
            <w:tcBorders>
              <w:top w:val="nil"/>
              <w:left w:val="nil"/>
              <w:bottom w:val="nil"/>
              <w:right w:val="nil"/>
            </w:tcBorders>
            <w:noWrap w:val="0"/>
            <w:tcMar>
              <w:top w:w="-1" w:type="dxa"/>
              <w:left w:w="-1" w:type="dxa"/>
              <w:bottom w:w="-1" w:type="dxa"/>
              <w:right w:w="-1" w:type="dxa"/>
            </w:tcMar>
            <w:vAlign w:val="center"/>
          </w:tcPr>
          <w:p w14:paraId="7B8EF72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Turkey</w:t>
            </w:r>
          </w:p>
        </w:tc>
        <w:tc>
          <w:tcPr>
            <w:tcW w:w="361" w:type="pct"/>
            <w:tcBorders>
              <w:top w:val="nil"/>
              <w:left w:val="nil"/>
              <w:bottom w:val="nil"/>
              <w:right w:val="nil"/>
            </w:tcBorders>
            <w:noWrap w:val="0"/>
            <w:tcMar>
              <w:top w:w="-1" w:type="dxa"/>
              <w:left w:w="-1" w:type="dxa"/>
              <w:bottom w:w="-1" w:type="dxa"/>
              <w:right w:w="-1" w:type="dxa"/>
            </w:tcMar>
            <w:vAlign w:val="center"/>
          </w:tcPr>
          <w:p w14:paraId="75636AE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Series</w:t>
            </w:r>
          </w:p>
        </w:tc>
        <w:tc>
          <w:tcPr>
            <w:tcW w:w="441" w:type="pct"/>
            <w:tcBorders>
              <w:top w:val="nil"/>
              <w:left w:val="nil"/>
              <w:bottom w:val="nil"/>
              <w:right w:val="nil"/>
            </w:tcBorders>
            <w:noWrap w:val="0"/>
            <w:tcMar>
              <w:top w:w="-1" w:type="dxa"/>
              <w:left w:w="-1" w:type="dxa"/>
              <w:bottom w:w="-1" w:type="dxa"/>
              <w:right w:w="-1" w:type="dxa"/>
            </w:tcMar>
            <w:vAlign w:val="center"/>
          </w:tcPr>
          <w:p w14:paraId="4361FC8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w:t>
            </w:r>
          </w:p>
        </w:tc>
        <w:tc>
          <w:tcPr>
            <w:tcW w:w="520" w:type="pct"/>
            <w:tcBorders>
              <w:top w:val="nil"/>
              <w:left w:val="nil"/>
              <w:bottom w:val="nil"/>
              <w:right w:val="nil"/>
            </w:tcBorders>
            <w:noWrap w:val="0"/>
            <w:tcMar>
              <w:top w:w="-1" w:type="dxa"/>
              <w:left w:w="-1" w:type="dxa"/>
              <w:bottom w:w="-1" w:type="dxa"/>
              <w:right w:w="-1" w:type="dxa"/>
            </w:tcMar>
            <w:vAlign w:val="center"/>
          </w:tcPr>
          <w:p w14:paraId="28098EE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No</w:t>
            </w:r>
          </w:p>
        </w:tc>
        <w:tc>
          <w:tcPr>
            <w:tcW w:w="1469" w:type="pct"/>
            <w:tcBorders>
              <w:top w:val="nil"/>
              <w:left w:val="nil"/>
              <w:bottom w:val="nil"/>
              <w:right w:val="nil"/>
            </w:tcBorders>
            <w:noWrap w:val="0"/>
            <w:tcMar>
              <w:top w:w="-1" w:type="dxa"/>
              <w:left w:w="-1" w:type="dxa"/>
              <w:bottom w:w="-1" w:type="dxa"/>
              <w:right w:w="-1" w:type="dxa"/>
            </w:tcMar>
            <w:vAlign w:val="center"/>
          </w:tcPr>
          <w:p w14:paraId="24B0108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c.5527delT (p.C1843fs) (P1)</w:t>
            </w:r>
          </w:p>
        </w:tc>
        <w:tc>
          <w:tcPr>
            <w:tcW w:w="391" w:type="pct"/>
            <w:tcBorders>
              <w:top w:val="nil"/>
              <w:left w:val="nil"/>
              <w:bottom w:val="nil"/>
              <w:right w:val="nil"/>
            </w:tcBorders>
            <w:noWrap w:val="0"/>
            <w:tcMar>
              <w:top w:w="-1" w:type="dxa"/>
              <w:left w:w="-1" w:type="dxa"/>
              <w:bottom w:w="-1" w:type="dxa"/>
              <w:right w:w="-1" w:type="dxa"/>
            </w:tcMar>
            <w:vAlign w:val="center"/>
          </w:tcPr>
          <w:p w14:paraId="6AC85D9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79D0F6D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550C668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Freund T</w:t>
            </w:r>
          </w:p>
        </w:tc>
        <w:tc>
          <w:tcPr>
            <w:tcW w:w="274" w:type="pct"/>
            <w:tcBorders>
              <w:top w:val="nil"/>
              <w:left w:val="nil"/>
              <w:bottom w:val="nil"/>
              <w:right w:val="nil"/>
            </w:tcBorders>
            <w:noWrap w:val="0"/>
            <w:tcMar>
              <w:top w:w="-1" w:type="dxa"/>
              <w:left w:w="-1" w:type="dxa"/>
              <w:bottom w:w="-1" w:type="dxa"/>
              <w:right w:w="-1" w:type="dxa"/>
            </w:tcMar>
            <w:vAlign w:val="center"/>
          </w:tcPr>
          <w:p w14:paraId="26D3729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2023</w:t>
            </w:r>
          </w:p>
        </w:tc>
        <w:tc>
          <w:tcPr>
            <w:tcW w:w="446" w:type="pct"/>
            <w:tcBorders>
              <w:top w:val="nil"/>
              <w:left w:val="nil"/>
              <w:bottom w:val="nil"/>
              <w:right w:val="nil"/>
            </w:tcBorders>
            <w:noWrap w:val="0"/>
            <w:tcMar>
              <w:top w:w="-1" w:type="dxa"/>
              <w:left w:w="-1" w:type="dxa"/>
              <w:bottom w:w="-1" w:type="dxa"/>
              <w:right w:w="-1" w:type="dxa"/>
            </w:tcMar>
            <w:vAlign w:val="center"/>
          </w:tcPr>
          <w:p w14:paraId="69D1B08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36063261</w:t>
            </w:r>
          </w:p>
        </w:tc>
        <w:tc>
          <w:tcPr>
            <w:tcW w:w="623" w:type="pct"/>
            <w:tcBorders>
              <w:top w:val="nil"/>
              <w:left w:val="nil"/>
              <w:bottom w:val="nil"/>
              <w:right w:val="nil"/>
            </w:tcBorders>
            <w:noWrap w:val="0"/>
            <w:tcMar>
              <w:top w:w="-1" w:type="dxa"/>
              <w:left w:w="-1" w:type="dxa"/>
              <w:bottom w:w="-1" w:type="dxa"/>
              <w:right w:w="-1" w:type="dxa"/>
            </w:tcMar>
            <w:vAlign w:val="center"/>
          </w:tcPr>
          <w:p w14:paraId="0F74D6E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Israel/USA</w:t>
            </w:r>
          </w:p>
        </w:tc>
        <w:tc>
          <w:tcPr>
            <w:tcW w:w="361" w:type="pct"/>
            <w:tcBorders>
              <w:top w:val="nil"/>
              <w:left w:val="nil"/>
              <w:bottom w:val="nil"/>
              <w:right w:val="nil"/>
            </w:tcBorders>
            <w:noWrap w:val="0"/>
            <w:tcMar>
              <w:top w:w="-1" w:type="dxa"/>
              <w:left w:w="-1" w:type="dxa"/>
              <w:bottom w:w="-1" w:type="dxa"/>
              <w:right w:w="-1" w:type="dxa"/>
            </w:tcMar>
            <w:vAlign w:val="center"/>
          </w:tcPr>
          <w:p w14:paraId="10ED5FD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Series</w:t>
            </w:r>
          </w:p>
        </w:tc>
        <w:tc>
          <w:tcPr>
            <w:tcW w:w="441" w:type="pct"/>
            <w:tcBorders>
              <w:top w:val="nil"/>
              <w:left w:val="nil"/>
              <w:bottom w:val="nil"/>
              <w:right w:val="nil"/>
            </w:tcBorders>
            <w:noWrap w:val="0"/>
            <w:tcMar>
              <w:top w:w="-1" w:type="dxa"/>
              <w:left w:w="-1" w:type="dxa"/>
              <w:bottom w:w="-1" w:type="dxa"/>
              <w:right w:w="-1" w:type="dxa"/>
            </w:tcMar>
            <w:vAlign w:val="center"/>
          </w:tcPr>
          <w:p w14:paraId="7854661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w:t>
            </w:r>
          </w:p>
        </w:tc>
        <w:tc>
          <w:tcPr>
            <w:tcW w:w="520" w:type="pct"/>
            <w:tcBorders>
              <w:top w:val="nil"/>
              <w:left w:val="nil"/>
              <w:bottom w:val="nil"/>
              <w:right w:val="nil"/>
            </w:tcBorders>
            <w:noWrap w:val="0"/>
            <w:tcMar>
              <w:top w:w="-1" w:type="dxa"/>
              <w:left w:w="-1" w:type="dxa"/>
              <w:bottom w:w="-1" w:type="dxa"/>
              <w:right w:w="-1" w:type="dxa"/>
            </w:tcMar>
            <w:vAlign w:val="center"/>
          </w:tcPr>
          <w:p w14:paraId="18BBFEE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No</w:t>
            </w:r>
          </w:p>
        </w:tc>
        <w:tc>
          <w:tcPr>
            <w:tcW w:w="1469" w:type="pct"/>
            <w:tcBorders>
              <w:top w:val="nil"/>
              <w:left w:val="nil"/>
              <w:bottom w:val="nil"/>
              <w:right w:val="nil"/>
            </w:tcBorders>
            <w:noWrap w:val="0"/>
            <w:tcMar>
              <w:top w:w="-1" w:type="dxa"/>
              <w:left w:w="-1" w:type="dxa"/>
              <w:bottom w:w="-1" w:type="dxa"/>
              <w:right w:w="-1" w:type="dxa"/>
            </w:tcMar>
            <w:vAlign w:val="center"/>
          </w:tcPr>
          <w:p w14:paraId="51BF7D9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c.6640C&gt;T (p.R2214*)</w:t>
            </w:r>
          </w:p>
        </w:tc>
        <w:tc>
          <w:tcPr>
            <w:tcW w:w="391" w:type="pct"/>
            <w:tcBorders>
              <w:top w:val="nil"/>
              <w:left w:val="nil"/>
              <w:bottom w:val="nil"/>
              <w:right w:val="nil"/>
            </w:tcBorders>
            <w:noWrap w:val="0"/>
            <w:tcMar>
              <w:top w:w="-1" w:type="dxa"/>
              <w:left w:w="-1" w:type="dxa"/>
              <w:bottom w:w="-1" w:type="dxa"/>
              <w:right w:w="-1" w:type="dxa"/>
            </w:tcMar>
            <w:vAlign w:val="center"/>
          </w:tcPr>
          <w:p w14:paraId="2915822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7F7E7C8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66575B5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Mangodt TC</w:t>
            </w:r>
          </w:p>
        </w:tc>
        <w:tc>
          <w:tcPr>
            <w:tcW w:w="274" w:type="pct"/>
            <w:tcBorders>
              <w:top w:val="nil"/>
              <w:left w:val="nil"/>
              <w:bottom w:val="nil"/>
              <w:right w:val="nil"/>
            </w:tcBorders>
            <w:noWrap w:val="0"/>
            <w:tcMar>
              <w:top w:w="-1" w:type="dxa"/>
              <w:left w:w="-1" w:type="dxa"/>
              <w:bottom w:w="-1" w:type="dxa"/>
              <w:right w:w="-1" w:type="dxa"/>
            </w:tcMar>
            <w:vAlign w:val="center"/>
          </w:tcPr>
          <w:p w14:paraId="36C56A8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2023</w:t>
            </w:r>
          </w:p>
        </w:tc>
        <w:tc>
          <w:tcPr>
            <w:tcW w:w="446" w:type="pct"/>
            <w:tcBorders>
              <w:top w:val="nil"/>
              <w:left w:val="nil"/>
              <w:bottom w:val="nil"/>
              <w:right w:val="nil"/>
            </w:tcBorders>
            <w:noWrap w:val="0"/>
            <w:tcMar>
              <w:top w:w="-1" w:type="dxa"/>
              <w:left w:w="-1" w:type="dxa"/>
              <w:bottom w:w="-1" w:type="dxa"/>
              <w:right w:w="-1" w:type="dxa"/>
            </w:tcMar>
            <w:vAlign w:val="center"/>
          </w:tcPr>
          <w:p w14:paraId="5A2DCA9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37443020</w:t>
            </w:r>
          </w:p>
        </w:tc>
        <w:tc>
          <w:tcPr>
            <w:tcW w:w="623" w:type="pct"/>
            <w:tcBorders>
              <w:top w:val="nil"/>
              <w:left w:val="nil"/>
              <w:bottom w:val="nil"/>
              <w:right w:val="nil"/>
            </w:tcBorders>
            <w:noWrap w:val="0"/>
            <w:tcMar>
              <w:top w:w="-1" w:type="dxa"/>
              <w:left w:w="-1" w:type="dxa"/>
              <w:bottom w:w="-1" w:type="dxa"/>
              <w:right w:w="-1" w:type="dxa"/>
            </w:tcMar>
            <w:vAlign w:val="center"/>
          </w:tcPr>
          <w:p w14:paraId="3498C36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Belgium</w:t>
            </w:r>
          </w:p>
        </w:tc>
        <w:tc>
          <w:tcPr>
            <w:tcW w:w="361" w:type="pct"/>
            <w:tcBorders>
              <w:top w:val="nil"/>
              <w:left w:val="nil"/>
              <w:bottom w:val="nil"/>
              <w:right w:val="nil"/>
            </w:tcBorders>
            <w:noWrap w:val="0"/>
            <w:tcMar>
              <w:top w:w="-1" w:type="dxa"/>
              <w:left w:w="-1" w:type="dxa"/>
              <w:bottom w:w="-1" w:type="dxa"/>
              <w:right w:w="-1" w:type="dxa"/>
            </w:tcMar>
            <w:vAlign w:val="center"/>
          </w:tcPr>
          <w:p w14:paraId="1D12907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Report</w:t>
            </w:r>
          </w:p>
        </w:tc>
        <w:tc>
          <w:tcPr>
            <w:tcW w:w="441" w:type="pct"/>
            <w:tcBorders>
              <w:top w:val="nil"/>
              <w:left w:val="nil"/>
              <w:bottom w:val="nil"/>
              <w:right w:val="nil"/>
            </w:tcBorders>
            <w:noWrap w:val="0"/>
            <w:tcMar>
              <w:top w:w="-1" w:type="dxa"/>
              <w:left w:w="-1" w:type="dxa"/>
              <w:bottom w:w="-1" w:type="dxa"/>
              <w:right w:w="-1" w:type="dxa"/>
            </w:tcMar>
            <w:vAlign w:val="center"/>
          </w:tcPr>
          <w:p w14:paraId="79F52042">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w:t>
            </w:r>
          </w:p>
        </w:tc>
        <w:tc>
          <w:tcPr>
            <w:tcW w:w="520" w:type="pct"/>
            <w:tcBorders>
              <w:top w:val="nil"/>
              <w:left w:val="nil"/>
              <w:bottom w:val="nil"/>
              <w:right w:val="nil"/>
            </w:tcBorders>
            <w:noWrap w:val="0"/>
            <w:tcMar>
              <w:top w:w="-1" w:type="dxa"/>
              <w:left w:w="-1" w:type="dxa"/>
              <w:bottom w:w="-1" w:type="dxa"/>
              <w:right w:w="-1" w:type="dxa"/>
            </w:tcMar>
            <w:vAlign w:val="center"/>
          </w:tcPr>
          <w:p w14:paraId="5AB7738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Yes</w:t>
            </w:r>
          </w:p>
        </w:tc>
        <w:tc>
          <w:tcPr>
            <w:tcW w:w="1469" w:type="pct"/>
            <w:tcBorders>
              <w:top w:val="nil"/>
              <w:left w:val="nil"/>
              <w:bottom w:val="nil"/>
              <w:right w:val="nil"/>
            </w:tcBorders>
            <w:noWrap w:val="0"/>
            <w:tcMar>
              <w:top w:w="-1" w:type="dxa"/>
              <w:left w:w="-1" w:type="dxa"/>
              <w:bottom w:w="-1" w:type="dxa"/>
              <w:right w:w="-1" w:type="dxa"/>
            </w:tcMar>
            <w:vAlign w:val="center"/>
          </w:tcPr>
          <w:p w14:paraId="37A4288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Exon 43 deletion (homozygous)</w:t>
            </w:r>
          </w:p>
        </w:tc>
        <w:tc>
          <w:tcPr>
            <w:tcW w:w="391" w:type="pct"/>
            <w:tcBorders>
              <w:top w:val="nil"/>
              <w:left w:val="nil"/>
              <w:bottom w:val="nil"/>
              <w:right w:val="nil"/>
            </w:tcBorders>
            <w:noWrap w:val="0"/>
            <w:tcMar>
              <w:top w:w="-1" w:type="dxa"/>
              <w:left w:w="-1" w:type="dxa"/>
              <w:bottom w:w="-1" w:type="dxa"/>
              <w:right w:w="-1" w:type="dxa"/>
            </w:tcMar>
            <w:vAlign w:val="center"/>
          </w:tcPr>
          <w:p w14:paraId="2938AA6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4F9A1F3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0B8D6AB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Moser LM</w:t>
            </w:r>
          </w:p>
        </w:tc>
        <w:tc>
          <w:tcPr>
            <w:tcW w:w="274" w:type="pct"/>
            <w:tcBorders>
              <w:top w:val="nil"/>
              <w:left w:val="nil"/>
              <w:bottom w:val="nil"/>
              <w:right w:val="nil"/>
            </w:tcBorders>
            <w:noWrap w:val="0"/>
            <w:tcMar>
              <w:top w:w="-1" w:type="dxa"/>
              <w:left w:w="-1" w:type="dxa"/>
              <w:bottom w:w="-1" w:type="dxa"/>
              <w:right w:w="-1" w:type="dxa"/>
            </w:tcMar>
            <w:vAlign w:val="center"/>
          </w:tcPr>
          <w:p w14:paraId="6048AC4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2023</w:t>
            </w:r>
          </w:p>
        </w:tc>
        <w:tc>
          <w:tcPr>
            <w:tcW w:w="446" w:type="pct"/>
            <w:tcBorders>
              <w:top w:val="nil"/>
              <w:left w:val="nil"/>
              <w:bottom w:val="nil"/>
              <w:right w:val="nil"/>
            </w:tcBorders>
            <w:noWrap w:val="0"/>
            <w:tcMar>
              <w:top w:w="-1" w:type="dxa"/>
              <w:left w:w="-1" w:type="dxa"/>
              <w:bottom w:w="-1" w:type="dxa"/>
              <w:right w:w="-1" w:type="dxa"/>
            </w:tcMar>
            <w:vAlign w:val="center"/>
          </w:tcPr>
          <w:p w14:paraId="6374E03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36214981</w:t>
            </w:r>
          </w:p>
        </w:tc>
        <w:tc>
          <w:tcPr>
            <w:tcW w:w="623" w:type="pct"/>
            <w:tcBorders>
              <w:top w:val="nil"/>
              <w:left w:val="nil"/>
              <w:bottom w:val="nil"/>
              <w:right w:val="nil"/>
            </w:tcBorders>
            <w:noWrap w:val="0"/>
            <w:tcMar>
              <w:top w:w="-1" w:type="dxa"/>
              <w:left w:w="-1" w:type="dxa"/>
              <w:bottom w:w="-1" w:type="dxa"/>
              <w:right w:w="-1" w:type="dxa"/>
            </w:tcMar>
            <w:vAlign w:val="center"/>
          </w:tcPr>
          <w:p w14:paraId="6A56C1C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Germany</w:t>
            </w:r>
          </w:p>
        </w:tc>
        <w:tc>
          <w:tcPr>
            <w:tcW w:w="361" w:type="pct"/>
            <w:tcBorders>
              <w:top w:val="nil"/>
              <w:left w:val="nil"/>
              <w:bottom w:val="nil"/>
              <w:right w:val="nil"/>
            </w:tcBorders>
            <w:noWrap w:val="0"/>
            <w:tcMar>
              <w:top w:w="-1" w:type="dxa"/>
              <w:left w:w="-1" w:type="dxa"/>
              <w:bottom w:w="-1" w:type="dxa"/>
              <w:right w:w="-1" w:type="dxa"/>
            </w:tcMar>
            <w:vAlign w:val="center"/>
          </w:tcPr>
          <w:p w14:paraId="387446A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Series</w:t>
            </w:r>
          </w:p>
        </w:tc>
        <w:tc>
          <w:tcPr>
            <w:tcW w:w="441" w:type="pct"/>
            <w:tcBorders>
              <w:top w:val="nil"/>
              <w:left w:val="nil"/>
              <w:bottom w:val="nil"/>
              <w:right w:val="nil"/>
            </w:tcBorders>
            <w:noWrap w:val="0"/>
            <w:tcMar>
              <w:top w:w="-1" w:type="dxa"/>
              <w:left w:w="-1" w:type="dxa"/>
              <w:bottom w:w="-1" w:type="dxa"/>
              <w:right w:w="-1" w:type="dxa"/>
            </w:tcMar>
            <w:vAlign w:val="center"/>
          </w:tcPr>
          <w:p w14:paraId="0F7B423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w:t>
            </w:r>
          </w:p>
        </w:tc>
        <w:tc>
          <w:tcPr>
            <w:tcW w:w="520" w:type="pct"/>
            <w:tcBorders>
              <w:top w:val="nil"/>
              <w:left w:val="nil"/>
              <w:bottom w:val="nil"/>
              <w:right w:val="nil"/>
            </w:tcBorders>
            <w:noWrap w:val="0"/>
            <w:tcMar>
              <w:top w:w="-1" w:type="dxa"/>
              <w:left w:w="-1" w:type="dxa"/>
              <w:bottom w:w="-1" w:type="dxa"/>
              <w:right w:w="-1" w:type="dxa"/>
            </w:tcMar>
            <w:vAlign w:val="center"/>
          </w:tcPr>
          <w:p w14:paraId="4C5D145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 yes / 1 no</w:t>
            </w:r>
          </w:p>
        </w:tc>
        <w:tc>
          <w:tcPr>
            <w:tcW w:w="1469" w:type="pct"/>
            <w:tcBorders>
              <w:top w:val="nil"/>
              <w:left w:val="nil"/>
              <w:bottom w:val="nil"/>
              <w:right w:val="nil"/>
            </w:tcBorders>
            <w:noWrap w:val="0"/>
            <w:tcMar>
              <w:top w:w="-1" w:type="dxa"/>
              <w:left w:w="-1" w:type="dxa"/>
              <w:bottom w:w="-1" w:type="dxa"/>
              <w:right w:w="-1" w:type="dxa"/>
            </w:tcMar>
            <w:vAlign w:val="center"/>
          </w:tcPr>
          <w:p w14:paraId="44DEC4F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P5: c.2445_2447del(C)3ins(C)2 (p.P86Lfs*4); P6: c.3647_3651delCTAA + c.7937T&gt;G (p.I2646S); P7: c.6862delT (p.Tyr2288Metfs*29)</w:t>
            </w:r>
          </w:p>
        </w:tc>
        <w:tc>
          <w:tcPr>
            <w:tcW w:w="391" w:type="pct"/>
            <w:tcBorders>
              <w:top w:val="nil"/>
              <w:left w:val="nil"/>
              <w:bottom w:val="nil"/>
              <w:right w:val="nil"/>
            </w:tcBorders>
            <w:noWrap w:val="0"/>
            <w:tcMar>
              <w:top w:w="-1" w:type="dxa"/>
              <w:left w:w="-1" w:type="dxa"/>
              <w:bottom w:w="-1" w:type="dxa"/>
              <w:right w:w="-1" w:type="dxa"/>
            </w:tcMar>
            <w:vAlign w:val="center"/>
          </w:tcPr>
          <w:p w14:paraId="56023CD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54762F4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06D4FF2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Taghizade N</w:t>
            </w:r>
          </w:p>
        </w:tc>
        <w:tc>
          <w:tcPr>
            <w:tcW w:w="274" w:type="pct"/>
            <w:tcBorders>
              <w:top w:val="nil"/>
              <w:left w:val="nil"/>
              <w:bottom w:val="nil"/>
              <w:right w:val="nil"/>
            </w:tcBorders>
            <w:noWrap w:val="0"/>
            <w:tcMar>
              <w:top w:w="-1" w:type="dxa"/>
              <w:left w:w="-1" w:type="dxa"/>
              <w:bottom w:w="-1" w:type="dxa"/>
              <w:right w:w="-1" w:type="dxa"/>
            </w:tcMar>
            <w:vAlign w:val="center"/>
          </w:tcPr>
          <w:p w14:paraId="6A7BBDD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2023</w:t>
            </w:r>
          </w:p>
        </w:tc>
        <w:tc>
          <w:tcPr>
            <w:tcW w:w="446" w:type="pct"/>
            <w:tcBorders>
              <w:top w:val="nil"/>
              <w:left w:val="nil"/>
              <w:bottom w:val="nil"/>
              <w:right w:val="nil"/>
            </w:tcBorders>
            <w:noWrap w:val="0"/>
            <w:tcMar>
              <w:top w:w="-1" w:type="dxa"/>
              <w:left w:w="-1" w:type="dxa"/>
              <w:bottom w:w="-1" w:type="dxa"/>
              <w:right w:w="-1" w:type="dxa"/>
            </w:tcMar>
            <w:vAlign w:val="center"/>
          </w:tcPr>
          <w:p w14:paraId="19B057B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37595759</w:t>
            </w:r>
          </w:p>
        </w:tc>
        <w:tc>
          <w:tcPr>
            <w:tcW w:w="623" w:type="pct"/>
            <w:tcBorders>
              <w:top w:val="nil"/>
              <w:left w:val="nil"/>
              <w:bottom w:val="nil"/>
              <w:right w:val="nil"/>
            </w:tcBorders>
            <w:noWrap w:val="0"/>
            <w:tcMar>
              <w:top w:w="-1" w:type="dxa"/>
              <w:left w:w="-1" w:type="dxa"/>
              <w:bottom w:w="-1" w:type="dxa"/>
              <w:right w:w="-1" w:type="dxa"/>
            </w:tcMar>
            <w:vAlign w:val="center"/>
          </w:tcPr>
          <w:p w14:paraId="3F9F628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Turkey</w:t>
            </w:r>
          </w:p>
        </w:tc>
        <w:tc>
          <w:tcPr>
            <w:tcW w:w="361" w:type="pct"/>
            <w:tcBorders>
              <w:top w:val="nil"/>
              <w:left w:val="nil"/>
              <w:bottom w:val="nil"/>
              <w:right w:val="nil"/>
            </w:tcBorders>
            <w:noWrap w:val="0"/>
            <w:tcMar>
              <w:top w:w="-1" w:type="dxa"/>
              <w:left w:w="-1" w:type="dxa"/>
              <w:bottom w:w="-1" w:type="dxa"/>
              <w:right w:w="-1" w:type="dxa"/>
            </w:tcMar>
            <w:vAlign w:val="center"/>
          </w:tcPr>
          <w:p w14:paraId="68D4279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Cohort</w:t>
            </w:r>
          </w:p>
        </w:tc>
        <w:tc>
          <w:tcPr>
            <w:tcW w:w="441" w:type="pct"/>
            <w:tcBorders>
              <w:top w:val="nil"/>
              <w:left w:val="nil"/>
              <w:bottom w:val="nil"/>
              <w:right w:val="nil"/>
            </w:tcBorders>
            <w:noWrap w:val="0"/>
            <w:tcMar>
              <w:top w:w="-1" w:type="dxa"/>
              <w:left w:w="-1" w:type="dxa"/>
              <w:bottom w:w="-1" w:type="dxa"/>
              <w:right w:w="-1" w:type="dxa"/>
            </w:tcMar>
            <w:vAlign w:val="center"/>
          </w:tcPr>
          <w:p w14:paraId="5CDFD44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14†</w:t>
            </w:r>
          </w:p>
        </w:tc>
        <w:tc>
          <w:tcPr>
            <w:tcW w:w="520" w:type="pct"/>
            <w:tcBorders>
              <w:top w:val="nil"/>
              <w:left w:val="nil"/>
              <w:bottom w:val="nil"/>
              <w:right w:val="nil"/>
            </w:tcBorders>
            <w:noWrap w:val="0"/>
            <w:tcMar>
              <w:top w:w="-1" w:type="dxa"/>
              <w:left w:w="-1" w:type="dxa"/>
              <w:bottom w:w="-1" w:type="dxa"/>
              <w:right w:w="-1" w:type="dxa"/>
            </w:tcMar>
            <w:vAlign w:val="center"/>
          </w:tcPr>
          <w:p w14:paraId="6905A38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11 yes / 3 no</w:t>
            </w:r>
          </w:p>
        </w:tc>
        <w:tc>
          <w:tcPr>
            <w:tcW w:w="1469" w:type="pct"/>
            <w:tcBorders>
              <w:top w:val="nil"/>
              <w:left w:val="nil"/>
              <w:bottom w:val="nil"/>
              <w:right w:val="nil"/>
            </w:tcBorders>
            <w:noWrap w:val="0"/>
            <w:tcMar>
              <w:top w:w="-1" w:type="dxa"/>
              <w:left w:w="-1" w:type="dxa"/>
              <w:bottom w:w="-1" w:type="dxa"/>
              <w:right w:w="-1" w:type="dxa"/>
            </w:tcMar>
            <w:vAlign w:val="center"/>
          </w:tcPr>
          <w:p w14:paraId="1A1EAB6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14 variants (see Table S5)</w:t>
            </w:r>
          </w:p>
        </w:tc>
        <w:tc>
          <w:tcPr>
            <w:tcW w:w="391" w:type="pct"/>
            <w:tcBorders>
              <w:top w:val="nil"/>
              <w:left w:val="nil"/>
              <w:bottom w:val="nil"/>
              <w:right w:val="nil"/>
            </w:tcBorders>
            <w:noWrap w:val="0"/>
            <w:tcMar>
              <w:top w:w="-1" w:type="dxa"/>
              <w:left w:w="-1" w:type="dxa"/>
              <w:bottom w:w="-1" w:type="dxa"/>
              <w:right w:w="-1" w:type="dxa"/>
            </w:tcMar>
            <w:vAlign w:val="center"/>
          </w:tcPr>
          <w:p w14:paraId="44211A3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2142D55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7C609E8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Shadur B</w:t>
            </w:r>
          </w:p>
        </w:tc>
        <w:tc>
          <w:tcPr>
            <w:tcW w:w="274" w:type="pct"/>
            <w:tcBorders>
              <w:top w:val="nil"/>
              <w:left w:val="nil"/>
              <w:bottom w:val="nil"/>
              <w:right w:val="nil"/>
            </w:tcBorders>
            <w:noWrap w:val="0"/>
            <w:tcMar>
              <w:top w:w="-1" w:type="dxa"/>
              <w:left w:w="-1" w:type="dxa"/>
              <w:bottom w:w="-1" w:type="dxa"/>
              <w:right w:w="-1" w:type="dxa"/>
            </w:tcMar>
            <w:vAlign w:val="center"/>
          </w:tcPr>
          <w:p w14:paraId="71EFE30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2024</w:t>
            </w:r>
          </w:p>
        </w:tc>
        <w:tc>
          <w:tcPr>
            <w:tcW w:w="446" w:type="pct"/>
            <w:tcBorders>
              <w:top w:val="nil"/>
              <w:left w:val="nil"/>
              <w:bottom w:val="nil"/>
              <w:right w:val="nil"/>
            </w:tcBorders>
            <w:noWrap w:val="0"/>
            <w:tcMar>
              <w:top w:w="-1" w:type="dxa"/>
              <w:left w:w="-1" w:type="dxa"/>
              <w:bottom w:w="-1" w:type="dxa"/>
              <w:right w:w="-1" w:type="dxa"/>
            </w:tcMar>
            <w:vAlign w:val="center"/>
          </w:tcPr>
          <w:p w14:paraId="211F3C5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39264459</w:t>
            </w:r>
          </w:p>
        </w:tc>
        <w:tc>
          <w:tcPr>
            <w:tcW w:w="623" w:type="pct"/>
            <w:tcBorders>
              <w:top w:val="nil"/>
              <w:left w:val="nil"/>
              <w:bottom w:val="nil"/>
              <w:right w:val="nil"/>
            </w:tcBorders>
            <w:noWrap w:val="0"/>
            <w:tcMar>
              <w:top w:w="-1" w:type="dxa"/>
              <w:left w:w="-1" w:type="dxa"/>
              <w:bottom w:w="-1" w:type="dxa"/>
              <w:right w:w="-1" w:type="dxa"/>
            </w:tcMar>
            <w:vAlign w:val="center"/>
          </w:tcPr>
          <w:p w14:paraId="368DB88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Israel/Belgium</w:t>
            </w:r>
          </w:p>
        </w:tc>
        <w:tc>
          <w:tcPr>
            <w:tcW w:w="361" w:type="pct"/>
            <w:tcBorders>
              <w:top w:val="nil"/>
              <w:left w:val="nil"/>
              <w:bottom w:val="nil"/>
              <w:right w:val="nil"/>
            </w:tcBorders>
            <w:noWrap w:val="0"/>
            <w:tcMar>
              <w:top w:w="-1" w:type="dxa"/>
              <w:left w:w="-1" w:type="dxa"/>
              <w:bottom w:w="-1" w:type="dxa"/>
              <w:right w:w="-1" w:type="dxa"/>
            </w:tcMar>
            <w:vAlign w:val="center"/>
          </w:tcPr>
          <w:p w14:paraId="1A0F936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Series</w:t>
            </w:r>
          </w:p>
        </w:tc>
        <w:tc>
          <w:tcPr>
            <w:tcW w:w="441" w:type="pct"/>
            <w:tcBorders>
              <w:top w:val="nil"/>
              <w:left w:val="nil"/>
              <w:bottom w:val="nil"/>
              <w:right w:val="nil"/>
            </w:tcBorders>
            <w:noWrap w:val="0"/>
            <w:tcMar>
              <w:top w:w="-1" w:type="dxa"/>
              <w:left w:w="-1" w:type="dxa"/>
              <w:bottom w:w="-1" w:type="dxa"/>
              <w:right w:w="-1" w:type="dxa"/>
            </w:tcMar>
            <w:vAlign w:val="center"/>
          </w:tcPr>
          <w:p w14:paraId="00982CD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7</w:t>
            </w:r>
          </w:p>
        </w:tc>
        <w:tc>
          <w:tcPr>
            <w:tcW w:w="520" w:type="pct"/>
            <w:tcBorders>
              <w:top w:val="nil"/>
              <w:left w:val="nil"/>
              <w:bottom w:val="nil"/>
              <w:right w:val="nil"/>
            </w:tcBorders>
            <w:noWrap w:val="0"/>
            <w:tcMar>
              <w:top w:w="-1" w:type="dxa"/>
              <w:left w:w="-1" w:type="dxa"/>
              <w:bottom w:w="-1" w:type="dxa"/>
              <w:right w:w="-1" w:type="dxa"/>
            </w:tcMar>
            <w:vAlign w:val="center"/>
          </w:tcPr>
          <w:p w14:paraId="1A4EF2D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 yes / 4 no</w:t>
            </w:r>
          </w:p>
        </w:tc>
        <w:tc>
          <w:tcPr>
            <w:tcW w:w="1469" w:type="pct"/>
            <w:tcBorders>
              <w:top w:val="nil"/>
              <w:left w:val="nil"/>
              <w:bottom w:val="nil"/>
              <w:right w:val="nil"/>
            </w:tcBorders>
            <w:noWrap w:val="0"/>
            <w:tcMar>
              <w:top w:w="-1" w:type="dxa"/>
              <w:left w:w="-1" w:type="dxa"/>
              <w:bottom w:w="-1" w:type="dxa"/>
              <w:right w:w="-1" w:type="dxa"/>
            </w:tcMar>
            <w:vAlign w:val="center"/>
          </w:tcPr>
          <w:p w14:paraId="360EDBF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c.7970T&gt;G; c.7869_7873del; c.8437C&gt;T; c.8174_8175insCATG</w:t>
            </w:r>
          </w:p>
        </w:tc>
        <w:tc>
          <w:tcPr>
            <w:tcW w:w="391" w:type="pct"/>
            <w:tcBorders>
              <w:top w:val="nil"/>
              <w:left w:val="nil"/>
              <w:bottom w:val="nil"/>
              <w:right w:val="nil"/>
            </w:tcBorders>
            <w:noWrap w:val="0"/>
            <w:tcMar>
              <w:top w:w="-1" w:type="dxa"/>
              <w:left w:w="-1" w:type="dxa"/>
              <w:bottom w:w="-1" w:type="dxa"/>
              <w:right w:w="-1" w:type="dxa"/>
            </w:tcMar>
            <w:vAlign w:val="center"/>
          </w:tcPr>
          <w:p w14:paraId="21A918D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28802D2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3722BC3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Shen C</w:t>
            </w:r>
          </w:p>
        </w:tc>
        <w:tc>
          <w:tcPr>
            <w:tcW w:w="274" w:type="pct"/>
            <w:tcBorders>
              <w:top w:val="nil"/>
              <w:left w:val="nil"/>
              <w:bottom w:val="nil"/>
              <w:right w:val="nil"/>
            </w:tcBorders>
            <w:noWrap w:val="0"/>
            <w:tcMar>
              <w:top w:w="-1" w:type="dxa"/>
              <w:left w:w="-1" w:type="dxa"/>
              <w:bottom w:w="-1" w:type="dxa"/>
              <w:right w:w="-1" w:type="dxa"/>
            </w:tcMar>
            <w:vAlign w:val="center"/>
          </w:tcPr>
          <w:p w14:paraId="67B044C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2024</w:t>
            </w:r>
          </w:p>
        </w:tc>
        <w:tc>
          <w:tcPr>
            <w:tcW w:w="446" w:type="pct"/>
            <w:tcBorders>
              <w:top w:val="nil"/>
              <w:left w:val="nil"/>
              <w:bottom w:val="nil"/>
              <w:right w:val="nil"/>
            </w:tcBorders>
            <w:noWrap w:val="0"/>
            <w:tcMar>
              <w:top w:w="-1" w:type="dxa"/>
              <w:left w:w="-1" w:type="dxa"/>
              <w:bottom w:w="-1" w:type="dxa"/>
              <w:right w:w="-1" w:type="dxa"/>
            </w:tcMar>
            <w:vAlign w:val="center"/>
          </w:tcPr>
          <w:p w14:paraId="1A14A3E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39108694</w:t>
            </w:r>
          </w:p>
        </w:tc>
        <w:tc>
          <w:tcPr>
            <w:tcW w:w="623" w:type="pct"/>
            <w:tcBorders>
              <w:top w:val="nil"/>
              <w:left w:val="nil"/>
              <w:bottom w:val="nil"/>
              <w:right w:val="nil"/>
            </w:tcBorders>
            <w:noWrap w:val="0"/>
            <w:tcMar>
              <w:top w:w="-1" w:type="dxa"/>
              <w:left w:w="-1" w:type="dxa"/>
              <w:bottom w:w="-1" w:type="dxa"/>
              <w:right w:w="-1" w:type="dxa"/>
            </w:tcMar>
            <w:vAlign w:val="center"/>
          </w:tcPr>
          <w:p w14:paraId="67E7856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China</w:t>
            </w:r>
          </w:p>
        </w:tc>
        <w:tc>
          <w:tcPr>
            <w:tcW w:w="361" w:type="pct"/>
            <w:tcBorders>
              <w:top w:val="nil"/>
              <w:left w:val="nil"/>
              <w:bottom w:val="nil"/>
              <w:right w:val="nil"/>
            </w:tcBorders>
            <w:noWrap w:val="0"/>
            <w:tcMar>
              <w:top w:w="-1" w:type="dxa"/>
              <w:left w:w="-1" w:type="dxa"/>
              <w:bottom w:w="-1" w:type="dxa"/>
              <w:right w:w="-1" w:type="dxa"/>
            </w:tcMar>
            <w:vAlign w:val="center"/>
          </w:tcPr>
          <w:p w14:paraId="786F7CE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Report</w:t>
            </w:r>
          </w:p>
        </w:tc>
        <w:tc>
          <w:tcPr>
            <w:tcW w:w="441" w:type="pct"/>
            <w:tcBorders>
              <w:top w:val="nil"/>
              <w:left w:val="nil"/>
              <w:bottom w:val="nil"/>
              <w:right w:val="nil"/>
            </w:tcBorders>
            <w:noWrap w:val="0"/>
            <w:tcMar>
              <w:top w:w="-1" w:type="dxa"/>
              <w:left w:w="-1" w:type="dxa"/>
              <w:bottom w:w="-1" w:type="dxa"/>
              <w:right w:w="-1" w:type="dxa"/>
            </w:tcMar>
            <w:vAlign w:val="center"/>
          </w:tcPr>
          <w:p w14:paraId="20F9693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w:t>
            </w:r>
          </w:p>
        </w:tc>
        <w:tc>
          <w:tcPr>
            <w:tcW w:w="520" w:type="pct"/>
            <w:tcBorders>
              <w:top w:val="nil"/>
              <w:left w:val="nil"/>
              <w:bottom w:val="nil"/>
              <w:right w:val="nil"/>
            </w:tcBorders>
            <w:noWrap w:val="0"/>
            <w:tcMar>
              <w:top w:w="-1" w:type="dxa"/>
              <w:left w:w="-1" w:type="dxa"/>
              <w:bottom w:w="-1" w:type="dxa"/>
              <w:right w:w="-1" w:type="dxa"/>
            </w:tcMar>
            <w:vAlign w:val="center"/>
          </w:tcPr>
          <w:p w14:paraId="7833A1D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Yes</w:t>
            </w:r>
          </w:p>
        </w:tc>
        <w:tc>
          <w:tcPr>
            <w:tcW w:w="1469" w:type="pct"/>
            <w:tcBorders>
              <w:top w:val="nil"/>
              <w:left w:val="nil"/>
              <w:bottom w:val="nil"/>
              <w:right w:val="nil"/>
            </w:tcBorders>
            <w:noWrap w:val="0"/>
            <w:tcMar>
              <w:top w:w="-1" w:type="dxa"/>
              <w:left w:w="-1" w:type="dxa"/>
              <w:bottom w:w="-1" w:type="dxa"/>
              <w:right w:w="-1" w:type="dxa"/>
            </w:tcMar>
            <w:vAlign w:val="center"/>
          </w:tcPr>
          <w:p w14:paraId="62B3ECE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c.4801C&gt;T (p.R1601*) + c.4239delT</w:t>
            </w:r>
          </w:p>
        </w:tc>
        <w:tc>
          <w:tcPr>
            <w:tcW w:w="391" w:type="pct"/>
            <w:tcBorders>
              <w:top w:val="nil"/>
              <w:left w:val="nil"/>
              <w:bottom w:val="nil"/>
              <w:right w:val="nil"/>
            </w:tcBorders>
            <w:noWrap w:val="0"/>
            <w:tcMar>
              <w:top w:w="-1" w:type="dxa"/>
              <w:left w:w="-1" w:type="dxa"/>
              <w:bottom w:w="-1" w:type="dxa"/>
              <w:right w:w="-1" w:type="dxa"/>
            </w:tcMar>
            <w:vAlign w:val="center"/>
          </w:tcPr>
          <w:p w14:paraId="569E2FC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6635804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58390C98">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Jafari L</w:t>
            </w:r>
          </w:p>
        </w:tc>
        <w:tc>
          <w:tcPr>
            <w:tcW w:w="274" w:type="pct"/>
            <w:tcBorders>
              <w:top w:val="nil"/>
              <w:left w:val="nil"/>
              <w:bottom w:val="nil"/>
              <w:right w:val="nil"/>
            </w:tcBorders>
            <w:noWrap w:val="0"/>
            <w:tcMar>
              <w:top w:w="-1" w:type="dxa"/>
              <w:left w:w="-1" w:type="dxa"/>
              <w:bottom w:w="-1" w:type="dxa"/>
              <w:right w:w="-1" w:type="dxa"/>
            </w:tcMar>
            <w:vAlign w:val="center"/>
          </w:tcPr>
          <w:p w14:paraId="6A857F51">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2024</w:t>
            </w:r>
          </w:p>
        </w:tc>
        <w:tc>
          <w:tcPr>
            <w:tcW w:w="446" w:type="pct"/>
            <w:tcBorders>
              <w:top w:val="nil"/>
              <w:left w:val="nil"/>
              <w:bottom w:val="nil"/>
              <w:right w:val="nil"/>
            </w:tcBorders>
            <w:noWrap w:val="0"/>
            <w:tcMar>
              <w:top w:w="-1" w:type="dxa"/>
              <w:left w:w="-1" w:type="dxa"/>
              <w:bottom w:w="-1" w:type="dxa"/>
              <w:right w:w="-1" w:type="dxa"/>
            </w:tcMar>
            <w:vAlign w:val="center"/>
          </w:tcPr>
          <w:p w14:paraId="337A9EA0">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35643917</w:t>
            </w:r>
          </w:p>
        </w:tc>
        <w:tc>
          <w:tcPr>
            <w:tcW w:w="623" w:type="pct"/>
            <w:tcBorders>
              <w:top w:val="nil"/>
              <w:left w:val="nil"/>
              <w:bottom w:val="nil"/>
              <w:right w:val="nil"/>
            </w:tcBorders>
            <w:noWrap w:val="0"/>
            <w:tcMar>
              <w:top w:w="-1" w:type="dxa"/>
              <w:left w:w="-1" w:type="dxa"/>
              <w:bottom w:w="-1" w:type="dxa"/>
              <w:right w:w="-1" w:type="dxa"/>
            </w:tcMar>
            <w:vAlign w:val="center"/>
          </w:tcPr>
          <w:p w14:paraId="19CF1C47">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Iran</w:t>
            </w:r>
          </w:p>
        </w:tc>
        <w:tc>
          <w:tcPr>
            <w:tcW w:w="361" w:type="pct"/>
            <w:tcBorders>
              <w:top w:val="nil"/>
              <w:left w:val="nil"/>
              <w:bottom w:val="nil"/>
              <w:right w:val="nil"/>
            </w:tcBorders>
            <w:noWrap w:val="0"/>
            <w:tcMar>
              <w:top w:w="-1" w:type="dxa"/>
              <w:left w:w="-1" w:type="dxa"/>
              <w:bottom w:w="-1" w:type="dxa"/>
              <w:right w:w="-1" w:type="dxa"/>
            </w:tcMar>
            <w:vAlign w:val="center"/>
          </w:tcPr>
          <w:p w14:paraId="1983EC82">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Series</w:t>
            </w:r>
          </w:p>
        </w:tc>
        <w:tc>
          <w:tcPr>
            <w:tcW w:w="441" w:type="pct"/>
            <w:tcBorders>
              <w:top w:val="nil"/>
              <w:left w:val="nil"/>
              <w:bottom w:val="nil"/>
              <w:right w:val="nil"/>
            </w:tcBorders>
            <w:noWrap w:val="0"/>
            <w:tcMar>
              <w:top w:w="-1" w:type="dxa"/>
              <w:left w:w="-1" w:type="dxa"/>
              <w:bottom w:w="-1" w:type="dxa"/>
              <w:right w:w="-1" w:type="dxa"/>
            </w:tcMar>
            <w:vAlign w:val="center"/>
          </w:tcPr>
          <w:p w14:paraId="412D56BA">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w:t>
            </w:r>
          </w:p>
        </w:tc>
        <w:tc>
          <w:tcPr>
            <w:tcW w:w="520" w:type="pct"/>
            <w:tcBorders>
              <w:top w:val="nil"/>
              <w:left w:val="nil"/>
              <w:bottom w:val="nil"/>
              <w:right w:val="nil"/>
            </w:tcBorders>
            <w:noWrap w:val="0"/>
            <w:tcMar>
              <w:top w:w="-1" w:type="dxa"/>
              <w:left w:w="-1" w:type="dxa"/>
              <w:bottom w:w="-1" w:type="dxa"/>
              <w:right w:w="-1" w:type="dxa"/>
            </w:tcMar>
            <w:vAlign w:val="center"/>
          </w:tcPr>
          <w:p w14:paraId="3D1C7D7B">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No</w:t>
            </w:r>
          </w:p>
        </w:tc>
        <w:tc>
          <w:tcPr>
            <w:tcW w:w="1469" w:type="pct"/>
            <w:tcBorders>
              <w:top w:val="nil"/>
              <w:left w:val="nil"/>
              <w:bottom w:val="nil"/>
              <w:right w:val="nil"/>
            </w:tcBorders>
            <w:noWrap w:val="0"/>
            <w:tcMar>
              <w:top w:w="-1" w:type="dxa"/>
              <w:left w:w="-1" w:type="dxa"/>
              <w:bottom w:w="-1" w:type="dxa"/>
              <w:right w:w="-1" w:type="dxa"/>
            </w:tcMar>
            <w:vAlign w:val="center"/>
          </w:tcPr>
          <w:p w14:paraId="1459AC5B">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c.2836_2839del (P1, hom); P2 not reported</w:t>
            </w:r>
          </w:p>
        </w:tc>
        <w:tc>
          <w:tcPr>
            <w:tcW w:w="391" w:type="pct"/>
            <w:tcBorders>
              <w:top w:val="nil"/>
              <w:left w:val="nil"/>
              <w:bottom w:val="nil"/>
              <w:right w:val="nil"/>
            </w:tcBorders>
            <w:noWrap w:val="0"/>
            <w:tcMar>
              <w:top w:w="-1" w:type="dxa"/>
              <w:left w:w="-1" w:type="dxa"/>
              <w:bottom w:w="-1" w:type="dxa"/>
              <w:right w:w="-1" w:type="dxa"/>
            </w:tcMar>
            <w:vAlign w:val="center"/>
          </w:tcPr>
          <w:p w14:paraId="45972C5B">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52F4DFF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nil"/>
              <w:right w:val="nil"/>
            </w:tcBorders>
            <w:noWrap w:val="0"/>
            <w:tcMar>
              <w:top w:w="-1" w:type="dxa"/>
              <w:left w:w="-1" w:type="dxa"/>
              <w:bottom w:w="-1" w:type="dxa"/>
              <w:right w:w="-1" w:type="dxa"/>
            </w:tcMar>
            <w:vAlign w:val="center"/>
          </w:tcPr>
          <w:p w14:paraId="1ACDC78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Al Rawahi Y</w:t>
            </w:r>
          </w:p>
        </w:tc>
        <w:tc>
          <w:tcPr>
            <w:tcW w:w="274" w:type="pct"/>
            <w:tcBorders>
              <w:top w:val="nil"/>
              <w:left w:val="nil"/>
              <w:bottom w:val="nil"/>
              <w:right w:val="nil"/>
            </w:tcBorders>
            <w:noWrap w:val="0"/>
            <w:tcMar>
              <w:top w:w="-1" w:type="dxa"/>
              <w:left w:w="-1" w:type="dxa"/>
              <w:bottom w:w="-1" w:type="dxa"/>
              <w:right w:w="-1" w:type="dxa"/>
            </w:tcMar>
            <w:vAlign w:val="center"/>
          </w:tcPr>
          <w:p w14:paraId="646EB57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2025</w:t>
            </w:r>
          </w:p>
        </w:tc>
        <w:tc>
          <w:tcPr>
            <w:tcW w:w="446" w:type="pct"/>
            <w:tcBorders>
              <w:top w:val="nil"/>
              <w:left w:val="nil"/>
              <w:bottom w:val="nil"/>
              <w:right w:val="nil"/>
            </w:tcBorders>
            <w:noWrap w:val="0"/>
            <w:tcMar>
              <w:top w:w="-1" w:type="dxa"/>
              <w:left w:w="-1" w:type="dxa"/>
              <w:bottom w:w="-1" w:type="dxa"/>
              <w:right w:w="-1" w:type="dxa"/>
            </w:tcMar>
            <w:vAlign w:val="center"/>
          </w:tcPr>
          <w:p w14:paraId="068A3B8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40717930</w:t>
            </w:r>
          </w:p>
        </w:tc>
        <w:tc>
          <w:tcPr>
            <w:tcW w:w="623" w:type="pct"/>
            <w:tcBorders>
              <w:top w:val="nil"/>
              <w:left w:val="nil"/>
              <w:bottom w:val="nil"/>
              <w:right w:val="nil"/>
            </w:tcBorders>
            <w:noWrap w:val="0"/>
            <w:tcMar>
              <w:top w:w="-1" w:type="dxa"/>
              <w:left w:w="-1" w:type="dxa"/>
              <w:bottom w:w="-1" w:type="dxa"/>
              <w:right w:w="-1" w:type="dxa"/>
            </w:tcMar>
            <w:vAlign w:val="center"/>
          </w:tcPr>
          <w:p w14:paraId="29D29FB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Oman</w:t>
            </w:r>
          </w:p>
        </w:tc>
        <w:tc>
          <w:tcPr>
            <w:tcW w:w="361" w:type="pct"/>
            <w:tcBorders>
              <w:top w:val="nil"/>
              <w:left w:val="nil"/>
              <w:bottom w:val="nil"/>
              <w:right w:val="nil"/>
            </w:tcBorders>
            <w:noWrap w:val="0"/>
            <w:tcMar>
              <w:top w:w="-1" w:type="dxa"/>
              <w:left w:w="-1" w:type="dxa"/>
              <w:bottom w:w="-1" w:type="dxa"/>
              <w:right w:w="-1" w:type="dxa"/>
            </w:tcMar>
            <w:vAlign w:val="center"/>
          </w:tcPr>
          <w:p w14:paraId="5CAB5A6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Case Report</w:t>
            </w:r>
          </w:p>
        </w:tc>
        <w:tc>
          <w:tcPr>
            <w:tcW w:w="441" w:type="pct"/>
            <w:tcBorders>
              <w:top w:val="nil"/>
              <w:left w:val="nil"/>
              <w:bottom w:val="nil"/>
              <w:right w:val="nil"/>
            </w:tcBorders>
            <w:noWrap w:val="0"/>
            <w:tcMar>
              <w:top w:w="-1" w:type="dxa"/>
              <w:left w:w="-1" w:type="dxa"/>
              <w:bottom w:w="-1" w:type="dxa"/>
              <w:right w:w="-1" w:type="dxa"/>
            </w:tcMar>
            <w:vAlign w:val="center"/>
          </w:tcPr>
          <w:p w14:paraId="709FEE6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w:t>
            </w:r>
          </w:p>
        </w:tc>
        <w:tc>
          <w:tcPr>
            <w:tcW w:w="520" w:type="pct"/>
            <w:tcBorders>
              <w:top w:val="nil"/>
              <w:left w:val="nil"/>
              <w:bottom w:val="nil"/>
              <w:right w:val="nil"/>
            </w:tcBorders>
            <w:noWrap w:val="0"/>
            <w:tcMar>
              <w:top w:w="-1" w:type="dxa"/>
              <w:left w:w="-1" w:type="dxa"/>
              <w:bottom w:w="-1" w:type="dxa"/>
              <w:right w:w="-1" w:type="dxa"/>
            </w:tcMar>
            <w:vAlign w:val="center"/>
          </w:tcPr>
          <w:p w14:paraId="52CE40E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No</w:t>
            </w:r>
          </w:p>
        </w:tc>
        <w:tc>
          <w:tcPr>
            <w:tcW w:w="1469" w:type="pct"/>
            <w:tcBorders>
              <w:top w:val="nil"/>
              <w:left w:val="nil"/>
              <w:bottom w:val="nil"/>
              <w:right w:val="nil"/>
            </w:tcBorders>
            <w:noWrap w:val="0"/>
            <w:tcMar>
              <w:top w:w="-1" w:type="dxa"/>
              <w:left w:w="-1" w:type="dxa"/>
              <w:bottom w:w="-1" w:type="dxa"/>
              <w:right w:w="-1" w:type="dxa"/>
            </w:tcMar>
            <w:vAlign w:val="center"/>
          </w:tcPr>
          <w:p w14:paraId="57FFC76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Large del exons 1–17</w:t>
            </w:r>
          </w:p>
        </w:tc>
        <w:tc>
          <w:tcPr>
            <w:tcW w:w="391" w:type="pct"/>
            <w:tcBorders>
              <w:top w:val="nil"/>
              <w:left w:val="nil"/>
              <w:bottom w:val="nil"/>
              <w:right w:val="nil"/>
            </w:tcBorders>
            <w:noWrap w:val="0"/>
            <w:tcMar>
              <w:top w:w="-1" w:type="dxa"/>
              <w:left w:w="-1" w:type="dxa"/>
              <w:bottom w:w="-1" w:type="dxa"/>
              <w:right w:w="-1" w:type="dxa"/>
            </w:tcMar>
            <w:vAlign w:val="center"/>
          </w:tcPr>
          <w:p w14:paraId="17445D0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r w14:paraId="6314B33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9" w:type="pct"/>
            <w:tcBorders>
              <w:top w:val="nil"/>
              <w:left w:val="nil"/>
              <w:bottom w:val="single" w:color="auto" w:sz="12" w:space="0"/>
              <w:right w:val="nil"/>
            </w:tcBorders>
            <w:noWrap w:val="0"/>
            <w:tcMar>
              <w:top w:w="-1" w:type="dxa"/>
              <w:left w:w="-1" w:type="dxa"/>
              <w:bottom w:w="-1" w:type="dxa"/>
              <w:right w:w="-1" w:type="dxa"/>
            </w:tcMar>
            <w:vAlign w:val="center"/>
          </w:tcPr>
          <w:p w14:paraId="7F4ECD4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Setia P</w:t>
            </w:r>
          </w:p>
        </w:tc>
        <w:tc>
          <w:tcPr>
            <w:tcW w:w="274" w:type="pct"/>
            <w:tcBorders>
              <w:top w:val="nil"/>
              <w:left w:val="nil"/>
              <w:bottom w:val="single" w:color="auto" w:sz="12" w:space="0"/>
              <w:right w:val="nil"/>
            </w:tcBorders>
            <w:noWrap w:val="0"/>
            <w:tcMar>
              <w:top w:w="-1" w:type="dxa"/>
              <w:left w:w="-1" w:type="dxa"/>
              <w:bottom w:w="-1" w:type="dxa"/>
              <w:right w:w="-1" w:type="dxa"/>
            </w:tcMar>
            <w:vAlign w:val="center"/>
          </w:tcPr>
          <w:p w14:paraId="32B7302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2026</w:t>
            </w:r>
          </w:p>
        </w:tc>
        <w:tc>
          <w:tcPr>
            <w:tcW w:w="446" w:type="pct"/>
            <w:tcBorders>
              <w:top w:val="nil"/>
              <w:left w:val="nil"/>
              <w:bottom w:val="single" w:color="auto" w:sz="12" w:space="0"/>
              <w:right w:val="nil"/>
            </w:tcBorders>
            <w:noWrap w:val="0"/>
            <w:tcMar>
              <w:top w:w="-1" w:type="dxa"/>
              <w:left w:w="-1" w:type="dxa"/>
              <w:bottom w:w="-1" w:type="dxa"/>
              <w:right w:w="-1" w:type="dxa"/>
            </w:tcMar>
            <w:vAlign w:val="center"/>
          </w:tcPr>
          <w:p w14:paraId="2DE0354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41515894</w:t>
            </w:r>
          </w:p>
        </w:tc>
        <w:tc>
          <w:tcPr>
            <w:tcW w:w="623" w:type="pct"/>
            <w:tcBorders>
              <w:top w:val="nil"/>
              <w:left w:val="nil"/>
              <w:bottom w:val="single" w:color="auto" w:sz="12" w:space="0"/>
              <w:right w:val="nil"/>
            </w:tcBorders>
            <w:noWrap w:val="0"/>
            <w:tcMar>
              <w:top w:w="-1" w:type="dxa"/>
              <w:left w:w="-1" w:type="dxa"/>
              <w:bottom w:w="-1" w:type="dxa"/>
              <w:right w:w="-1" w:type="dxa"/>
            </w:tcMar>
            <w:vAlign w:val="center"/>
          </w:tcPr>
          <w:p w14:paraId="2CD69AA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India</w:t>
            </w:r>
          </w:p>
        </w:tc>
        <w:tc>
          <w:tcPr>
            <w:tcW w:w="361" w:type="pct"/>
            <w:tcBorders>
              <w:top w:val="nil"/>
              <w:left w:val="nil"/>
              <w:bottom w:val="single" w:color="auto" w:sz="12" w:space="0"/>
              <w:right w:val="nil"/>
            </w:tcBorders>
            <w:noWrap w:val="0"/>
            <w:tcMar>
              <w:top w:w="-1" w:type="dxa"/>
              <w:left w:w="-1" w:type="dxa"/>
              <w:bottom w:w="-1" w:type="dxa"/>
              <w:right w:w="-1" w:type="dxa"/>
            </w:tcMar>
            <w:vAlign w:val="center"/>
          </w:tcPr>
          <w:p w14:paraId="606F454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Cohort</w:t>
            </w:r>
          </w:p>
        </w:tc>
        <w:tc>
          <w:tcPr>
            <w:tcW w:w="441" w:type="pct"/>
            <w:tcBorders>
              <w:top w:val="nil"/>
              <w:left w:val="nil"/>
              <w:bottom w:val="single" w:color="auto" w:sz="12" w:space="0"/>
              <w:right w:val="nil"/>
            </w:tcBorders>
            <w:noWrap w:val="0"/>
            <w:tcMar>
              <w:top w:w="-1" w:type="dxa"/>
              <w:left w:w="-1" w:type="dxa"/>
              <w:bottom w:w="-1" w:type="dxa"/>
              <w:right w:w="-1" w:type="dxa"/>
            </w:tcMar>
            <w:vAlign w:val="center"/>
          </w:tcPr>
          <w:p w14:paraId="18680FE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w:t>
            </w:r>
          </w:p>
        </w:tc>
        <w:tc>
          <w:tcPr>
            <w:tcW w:w="520" w:type="pct"/>
            <w:tcBorders>
              <w:top w:val="nil"/>
              <w:left w:val="nil"/>
              <w:bottom w:val="single" w:color="auto" w:sz="12" w:space="0"/>
              <w:right w:val="nil"/>
            </w:tcBorders>
            <w:noWrap w:val="0"/>
            <w:tcMar>
              <w:top w:w="-1" w:type="dxa"/>
              <w:left w:w="-1" w:type="dxa"/>
              <w:bottom w:w="-1" w:type="dxa"/>
              <w:right w:w="-1" w:type="dxa"/>
            </w:tcMar>
            <w:vAlign w:val="center"/>
          </w:tcPr>
          <w:p w14:paraId="3A9B040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Yes</w:t>
            </w:r>
          </w:p>
        </w:tc>
        <w:tc>
          <w:tcPr>
            <w:tcW w:w="1469" w:type="pct"/>
            <w:tcBorders>
              <w:top w:val="nil"/>
              <w:left w:val="nil"/>
              <w:bottom w:val="single" w:color="auto" w:sz="12" w:space="0"/>
              <w:right w:val="nil"/>
            </w:tcBorders>
            <w:noWrap w:val="0"/>
            <w:tcMar>
              <w:top w:w="-1" w:type="dxa"/>
              <w:left w:w="-1" w:type="dxa"/>
              <w:bottom w:w="-1" w:type="dxa"/>
              <w:right w:w="-1" w:type="dxa"/>
            </w:tcMar>
            <w:vAlign w:val="center"/>
          </w:tcPr>
          <w:p w14:paraId="4EF7B77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c.4759_4762delACTA + c.4300_4301delAT</w:t>
            </w:r>
          </w:p>
        </w:tc>
        <w:tc>
          <w:tcPr>
            <w:tcW w:w="391" w:type="pct"/>
            <w:tcBorders>
              <w:top w:val="nil"/>
              <w:left w:val="nil"/>
              <w:bottom w:val="single" w:color="auto" w:sz="12" w:space="0"/>
              <w:right w:val="nil"/>
            </w:tcBorders>
            <w:noWrap w:val="0"/>
            <w:tcMar>
              <w:top w:w="-1" w:type="dxa"/>
              <w:left w:w="-1" w:type="dxa"/>
              <w:bottom w:w="-1" w:type="dxa"/>
              <w:right w:w="-1" w:type="dxa"/>
            </w:tcMar>
            <w:vAlign w:val="center"/>
          </w:tcPr>
          <w:p w14:paraId="4A9624E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r>
    </w:tbl>
    <w:p>
      <w:r>
        <w:rPr>
          <w:b w:val="0"/>
          <w:sz w:val="18"/>
        </w:rPr>
        <w:t>P = Pathogenic (ACMG/AMP Class 5). † Taghizade 2023 partially overlaps with the Cagdas 2019, Okur 2019, and Kostel Bal 2017 cohorts; after accounting for overlapping patients, the deduplicated total was estimated at 40–43. In addition, the LRBA-deficient patient reported by Bakhtiar 2017 is also included in the Moser 2023 cohort (P6) and was counted only once. Similarly, the patient reported by Sari 2016 is included in the Kostel Bal 2017 cohort (P4) and was counted only once. Abatacept pre-HSCT: documented use of abatacept prior to HSCT ("Yes"/"Mixed"/"No").</w:t>
      </w:r>
    </w:p>
    <w:p>
      <w:pPr>
        <w:spacing w:before="200"/>
      </w:pPr>
      <w:r>
        <w:rPr>
          <w:b/>
        </w:rPr>
        <w:t>Supplementary Table 4. Comparison of HSCT outcomes by abatacept pre-treatment status in LRBA deficiency patients.</w:t>
      </w:r>
    </w:p>
    <w:tbl>
      <w:tblPr>
        <w:tblStyle w:val="34"/>
        <w:tblW w:w="5000"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151"/>
        <w:gridCol w:w="1980"/>
        <w:gridCol w:w="2465"/>
        <w:gridCol w:w="2260"/>
      </w:tblGrid>
      <w:tr w14:paraId="3E3DC2E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214" w:type="pct"/>
            <w:tcBorders>
              <w:top w:val="single" w:color="auto" w:sz="12" w:space="0"/>
              <w:left w:val="nil"/>
              <w:bottom w:val="nil"/>
              <w:right w:val="nil"/>
            </w:tcBorders>
            <w:noWrap w:val="0"/>
            <w:tcMar>
              <w:top w:w="-1" w:type="dxa"/>
              <w:left w:w="-1" w:type="dxa"/>
              <w:bottom w:w="-1" w:type="dxa"/>
              <w:right w:w="-1" w:type="dxa"/>
            </w:tcMar>
            <w:vAlign w:val="center"/>
          </w:tcPr>
          <w:p w14:paraId="043CB775">
            <w:pPr>
              <w:snapToGrid w:val="0"/>
              <w:spacing w:before="20" w:after="20" w:line="240" w:lineRule="auto"/>
              <w:ind w:left="0" w:leftChars="0" w:right="0" w:rightChars="0" w:firstLine="0" w:firstLineChars="0"/>
              <w:jc w:val="center"/>
              <w:rPr>
                <w:rFonts w:hint="default" w:ascii="Times New Roman" w:hAnsi="Times New Roman" w:eastAsia="ＭＳ 明朝" w:cs="Times New Roman"/>
                <w:b/>
                <w:sz w:val="20"/>
                <w:szCs w:val="20"/>
              </w:rPr>
            </w:pPr>
            <w:r>
              <w:rPr>
                <w:rFonts w:hint="default" w:ascii="Times New Roman" w:hAnsi="Times New Roman" w:eastAsia="ＭＳ 明朝" w:cs="Times New Roman"/>
                <w:b/>
                <w:sz w:val="20"/>
                <w:szCs w:val="20"/>
              </w:rPr>
              <w:t>Outcome</w:t>
            </w:r>
          </w:p>
        </w:tc>
        <w:tc>
          <w:tcPr>
            <w:tcW w:w="1117" w:type="pct"/>
            <w:tcBorders>
              <w:top w:val="single" w:color="auto" w:sz="12" w:space="0"/>
              <w:left w:val="nil"/>
              <w:bottom w:val="nil"/>
              <w:right w:val="nil"/>
            </w:tcBorders>
            <w:noWrap w:val="0"/>
            <w:tcMar>
              <w:top w:w="-1" w:type="dxa"/>
              <w:left w:w="-1" w:type="dxa"/>
              <w:bottom w:w="-1" w:type="dxa"/>
              <w:right w:w="-1" w:type="dxa"/>
            </w:tcMar>
            <w:vAlign w:val="center"/>
          </w:tcPr>
          <w:p w14:paraId="07A67FFD">
            <w:pPr>
              <w:snapToGrid w:val="0"/>
              <w:spacing w:before="20" w:after="20" w:line="240" w:lineRule="auto"/>
              <w:ind w:left="0" w:leftChars="0" w:right="0" w:rightChars="0" w:firstLine="0" w:firstLineChars="0"/>
              <w:jc w:val="center"/>
              <w:rPr>
                <w:rFonts w:hint="default" w:ascii="Times New Roman" w:hAnsi="Times New Roman" w:eastAsia="ＭＳ 明朝" w:cs="Times New Roman"/>
                <w:b/>
                <w:sz w:val="20"/>
                <w:szCs w:val="20"/>
              </w:rPr>
            </w:pPr>
            <w:r>
              <w:rPr>
                <w:rFonts w:hint="default" w:ascii="Times New Roman" w:hAnsi="Times New Roman" w:eastAsia="ＭＳ 明朝" w:cs="Times New Roman"/>
                <w:b/>
                <w:sz w:val="20"/>
                <w:szCs w:val="20"/>
                <w:lang w:val="en-US" w:eastAsia="zh-CN"/>
              </w:rPr>
              <w:t>ABT</w:t>
            </w:r>
            <w:r>
              <w:rPr>
                <w:rFonts w:hint="default" w:ascii="Times New Roman" w:hAnsi="Times New Roman" w:eastAsia="ＭＳ 明朝" w:cs="Times New Roman"/>
                <w:b/>
                <w:sz w:val="20"/>
                <w:szCs w:val="20"/>
              </w:rPr>
              <w:t>(~24 patients)</w:t>
            </w:r>
          </w:p>
        </w:tc>
        <w:tc>
          <w:tcPr>
            <w:tcW w:w="1391" w:type="pct"/>
            <w:tcBorders>
              <w:top w:val="single" w:color="auto" w:sz="12" w:space="0"/>
              <w:left w:val="nil"/>
              <w:bottom w:val="nil"/>
              <w:right w:val="nil"/>
            </w:tcBorders>
            <w:noWrap w:val="0"/>
            <w:tcMar>
              <w:top w:w="-1" w:type="dxa"/>
              <w:left w:w="-1" w:type="dxa"/>
              <w:bottom w:w="-1" w:type="dxa"/>
              <w:right w:w="-1" w:type="dxa"/>
            </w:tcMar>
            <w:vAlign w:val="center"/>
          </w:tcPr>
          <w:p w14:paraId="291D7287">
            <w:pPr>
              <w:snapToGrid w:val="0"/>
              <w:spacing w:before="20" w:after="20" w:line="240" w:lineRule="auto"/>
              <w:ind w:left="0" w:leftChars="0" w:right="0" w:rightChars="0" w:firstLine="0" w:firstLineChars="0"/>
              <w:jc w:val="center"/>
              <w:rPr>
                <w:rFonts w:hint="default" w:ascii="Times New Roman" w:hAnsi="Times New Roman" w:eastAsia="ＭＳ 明朝" w:cs="Times New Roman"/>
                <w:b/>
                <w:sz w:val="20"/>
                <w:szCs w:val="20"/>
              </w:rPr>
            </w:pPr>
            <w:r>
              <w:rPr>
                <w:rFonts w:hint="default" w:ascii="Times New Roman" w:hAnsi="Times New Roman" w:eastAsia="ＭＳ 明朝" w:cs="Times New Roman"/>
                <w:b/>
                <w:sz w:val="20"/>
                <w:szCs w:val="20"/>
              </w:rPr>
              <w:t>No</w:t>
            </w:r>
            <w:r>
              <w:rPr>
                <w:rFonts w:hint="default" w:ascii="Times New Roman" w:hAnsi="Times New Roman" w:eastAsia="ＭＳ 明朝" w:cs="Times New Roman"/>
                <w:b/>
                <w:sz w:val="20"/>
                <w:szCs w:val="20"/>
                <w:lang w:val="en-US" w:eastAsia="zh-CN"/>
              </w:rPr>
              <w:t>n-ABT</w:t>
            </w:r>
            <w:r>
              <w:rPr>
                <w:rFonts w:hint="default" w:ascii="Times New Roman" w:hAnsi="Times New Roman" w:eastAsia="ＭＳ 明朝" w:cs="Times New Roman"/>
                <w:b/>
                <w:sz w:val="20"/>
                <w:szCs w:val="20"/>
              </w:rPr>
              <w:t xml:space="preserve"> (~22 patients)</w:t>
            </w:r>
          </w:p>
        </w:tc>
        <w:tc>
          <w:tcPr>
            <w:tcW w:w="1275" w:type="pct"/>
            <w:tcBorders>
              <w:top w:val="single" w:color="auto" w:sz="12" w:space="0"/>
              <w:left w:val="nil"/>
              <w:bottom w:val="nil"/>
              <w:right w:val="nil"/>
            </w:tcBorders>
            <w:noWrap w:val="0"/>
            <w:tcMar>
              <w:top w:w="-1" w:type="dxa"/>
              <w:left w:w="-1" w:type="dxa"/>
              <w:bottom w:w="-1" w:type="dxa"/>
              <w:right w:w="-1" w:type="dxa"/>
            </w:tcMar>
            <w:vAlign w:val="center"/>
          </w:tcPr>
          <w:p w14:paraId="660F9851">
            <w:pPr>
              <w:snapToGrid w:val="0"/>
              <w:spacing w:before="20" w:after="20" w:line="240" w:lineRule="auto"/>
              <w:ind w:left="0" w:leftChars="0" w:right="0" w:rightChars="0" w:firstLine="0" w:firstLineChars="0"/>
              <w:jc w:val="center"/>
              <w:rPr>
                <w:rFonts w:hint="default" w:ascii="Times New Roman" w:hAnsi="Times New Roman" w:eastAsia="ＭＳ 明朝" w:cs="Times New Roman"/>
                <w:b/>
                <w:sz w:val="20"/>
                <w:szCs w:val="20"/>
              </w:rPr>
            </w:pPr>
            <w:r>
              <w:rPr>
                <w:rFonts w:hint="default" w:ascii="Times New Roman" w:hAnsi="Times New Roman" w:eastAsia="ＭＳ 明朝" w:cs="Times New Roman"/>
                <w:b/>
                <w:sz w:val="20"/>
                <w:szCs w:val="20"/>
              </w:rPr>
              <w:t>Overall(~46 patients)</w:t>
            </w:r>
          </w:p>
        </w:tc>
      </w:tr>
      <w:tr w14:paraId="02DEE3D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14" w:type="pct"/>
            <w:tcBorders>
              <w:top w:val="single" w:color="auto" w:sz="4" w:space="0"/>
              <w:left w:val="nil"/>
              <w:bottom w:val="nil"/>
              <w:right w:val="nil"/>
            </w:tcBorders>
            <w:noWrap w:val="0"/>
            <w:tcMar>
              <w:top w:w="-1" w:type="dxa"/>
              <w:left w:w="-1" w:type="dxa"/>
              <w:bottom w:w="-1" w:type="dxa"/>
              <w:right w:w="-1" w:type="dxa"/>
            </w:tcMar>
            <w:vAlign w:val="center"/>
          </w:tcPr>
          <w:p w14:paraId="4F3E8C8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Overall survival (OS)</w:t>
            </w:r>
          </w:p>
        </w:tc>
        <w:tc>
          <w:tcPr>
            <w:tcW w:w="1117" w:type="pct"/>
            <w:tcBorders>
              <w:top w:val="single" w:color="auto" w:sz="4" w:space="0"/>
              <w:left w:val="nil"/>
              <w:bottom w:val="nil"/>
              <w:right w:val="nil"/>
            </w:tcBorders>
            <w:noWrap w:val="0"/>
            <w:tcMar>
              <w:top w:w="-1" w:type="dxa"/>
              <w:left w:w="-1" w:type="dxa"/>
              <w:bottom w:w="-1" w:type="dxa"/>
              <w:right w:w="-1" w:type="dxa"/>
            </w:tcMar>
            <w:vAlign w:val="center"/>
          </w:tcPr>
          <w:p w14:paraId="434ECFF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23/24 (96%)</w:t>
            </w:r>
          </w:p>
        </w:tc>
        <w:tc>
          <w:tcPr>
            <w:tcW w:w="1391" w:type="pct"/>
            <w:tcBorders>
              <w:top w:val="single" w:color="auto" w:sz="4" w:space="0"/>
              <w:left w:val="nil"/>
              <w:bottom w:val="nil"/>
              <w:right w:val="nil"/>
            </w:tcBorders>
            <w:noWrap w:val="0"/>
            <w:tcMar>
              <w:top w:w="-1" w:type="dxa"/>
              <w:left w:w="-1" w:type="dxa"/>
              <w:bottom w:w="-1" w:type="dxa"/>
              <w:right w:w="-1" w:type="dxa"/>
            </w:tcMar>
            <w:vAlign w:val="center"/>
          </w:tcPr>
          <w:p w14:paraId="290BB7C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19/22 (86%)</w:t>
            </w:r>
          </w:p>
        </w:tc>
        <w:tc>
          <w:tcPr>
            <w:tcW w:w="1275" w:type="pct"/>
            <w:tcBorders>
              <w:top w:val="single" w:color="auto" w:sz="4" w:space="0"/>
              <w:left w:val="nil"/>
              <w:bottom w:val="nil"/>
              <w:right w:val="nil"/>
            </w:tcBorders>
            <w:noWrap w:val="0"/>
            <w:tcMar>
              <w:top w:w="-1" w:type="dxa"/>
              <w:left w:w="-1" w:type="dxa"/>
              <w:bottom w:w="-1" w:type="dxa"/>
              <w:right w:w="-1" w:type="dxa"/>
            </w:tcMar>
            <w:vAlign w:val="center"/>
          </w:tcPr>
          <w:p w14:paraId="405EFB0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42/46 (91%)</w:t>
            </w:r>
          </w:p>
        </w:tc>
      </w:tr>
      <w:tr w14:paraId="2B92D3B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14" w:type="pct"/>
            <w:tcBorders>
              <w:top w:val="nil"/>
              <w:left w:val="nil"/>
              <w:bottom w:val="nil"/>
              <w:right w:val="nil"/>
            </w:tcBorders>
            <w:noWrap w:val="0"/>
            <w:tcMar>
              <w:top w:w="-1" w:type="dxa"/>
              <w:left w:w="-1" w:type="dxa"/>
              <w:bottom w:w="-1" w:type="dxa"/>
              <w:right w:w="-1" w:type="dxa"/>
            </w:tcMar>
            <w:vAlign w:val="center"/>
          </w:tcPr>
          <w:p w14:paraId="4A7814D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aGVHD ≥ Grade II</w:t>
            </w:r>
          </w:p>
        </w:tc>
        <w:tc>
          <w:tcPr>
            <w:tcW w:w="1117" w:type="pct"/>
            <w:tcBorders>
              <w:top w:val="nil"/>
              <w:left w:val="nil"/>
              <w:bottom w:val="nil"/>
              <w:right w:val="nil"/>
            </w:tcBorders>
            <w:noWrap w:val="0"/>
            <w:tcMar>
              <w:top w:w="-1" w:type="dxa"/>
              <w:left w:w="-1" w:type="dxa"/>
              <w:bottom w:w="-1" w:type="dxa"/>
              <w:right w:w="-1" w:type="dxa"/>
            </w:tcMar>
            <w:vAlign w:val="center"/>
          </w:tcPr>
          <w:p w14:paraId="4ACC70F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~22%</w:t>
            </w:r>
          </w:p>
        </w:tc>
        <w:tc>
          <w:tcPr>
            <w:tcW w:w="1391" w:type="pct"/>
            <w:tcBorders>
              <w:top w:val="nil"/>
              <w:left w:val="nil"/>
              <w:bottom w:val="nil"/>
              <w:right w:val="nil"/>
            </w:tcBorders>
            <w:noWrap w:val="0"/>
            <w:tcMar>
              <w:top w:w="-1" w:type="dxa"/>
              <w:left w:w="-1" w:type="dxa"/>
              <w:bottom w:w="-1" w:type="dxa"/>
              <w:right w:w="-1" w:type="dxa"/>
            </w:tcMar>
            <w:vAlign w:val="center"/>
          </w:tcPr>
          <w:p w14:paraId="3CAE769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~26%</w:t>
            </w:r>
          </w:p>
        </w:tc>
        <w:tc>
          <w:tcPr>
            <w:tcW w:w="1275" w:type="pct"/>
            <w:tcBorders>
              <w:top w:val="nil"/>
              <w:left w:val="nil"/>
              <w:bottom w:val="nil"/>
              <w:right w:val="nil"/>
            </w:tcBorders>
            <w:noWrap w:val="0"/>
            <w:tcMar>
              <w:top w:w="-1" w:type="dxa"/>
              <w:left w:w="-1" w:type="dxa"/>
              <w:bottom w:w="-1" w:type="dxa"/>
              <w:right w:w="-1" w:type="dxa"/>
            </w:tcMar>
            <w:vAlign w:val="center"/>
          </w:tcPr>
          <w:p w14:paraId="080D77A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~24%</w:t>
            </w:r>
          </w:p>
        </w:tc>
      </w:tr>
      <w:tr w14:paraId="6B7B1E0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14" w:type="pct"/>
            <w:tcBorders>
              <w:top w:val="nil"/>
              <w:left w:val="nil"/>
              <w:bottom w:val="nil"/>
              <w:right w:val="nil"/>
            </w:tcBorders>
            <w:noWrap w:val="0"/>
            <w:tcMar>
              <w:top w:w="-1" w:type="dxa"/>
              <w:left w:w="-1" w:type="dxa"/>
              <w:bottom w:w="-1" w:type="dxa"/>
              <w:right w:w="-1" w:type="dxa"/>
            </w:tcMar>
            <w:vAlign w:val="center"/>
          </w:tcPr>
          <w:p w14:paraId="637823F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Chronic GVHD</w:t>
            </w:r>
          </w:p>
        </w:tc>
        <w:tc>
          <w:tcPr>
            <w:tcW w:w="1117" w:type="pct"/>
            <w:tcBorders>
              <w:top w:val="nil"/>
              <w:left w:val="nil"/>
              <w:bottom w:val="nil"/>
              <w:right w:val="nil"/>
            </w:tcBorders>
            <w:noWrap w:val="0"/>
            <w:tcMar>
              <w:top w:w="-1" w:type="dxa"/>
              <w:left w:w="-1" w:type="dxa"/>
              <w:bottom w:w="-1" w:type="dxa"/>
              <w:right w:w="-1" w:type="dxa"/>
            </w:tcMar>
            <w:vAlign w:val="center"/>
          </w:tcPr>
          <w:p w14:paraId="6169179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~11%</w:t>
            </w:r>
          </w:p>
        </w:tc>
        <w:tc>
          <w:tcPr>
            <w:tcW w:w="1391" w:type="pct"/>
            <w:tcBorders>
              <w:top w:val="nil"/>
              <w:left w:val="nil"/>
              <w:bottom w:val="nil"/>
              <w:right w:val="nil"/>
            </w:tcBorders>
            <w:noWrap w:val="0"/>
            <w:tcMar>
              <w:top w:w="-1" w:type="dxa"/>
              <w:left w:w="-1" w:type="dxa"/>
              <w:bottom w:w="-1" w:type="dxa"/>
              <w:right w:w="-1" w:type="dxa"/>
            </w:tcMar>
            <w:vAlign w:val="center"/>
          </w:tcPr>
          <w:p w14:paraId="1EB5A41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~11%</w:t>
            </w:r>
          </w:p>
        </w:tc>
        <w:tc>
          <w:tcPr>
            <w:tcW w:w="1275" w:type="pct"/>
            <w:tcBorders>
              <w:top w:val="nil"/>
              <w:left w:val="nil"/>
              <w:bottom w:val="nil"/>
              <w:right w:val="nil"/>
            </w:tcBorders>
            <w:noWrap w:val="0"/>
            <w:tcMar>
              <w:top w:w="-1" w:type="dxa"/>
              <w:left w:w="-1" w:type="dxa"/>
              <w:bottom w:w="-1" w:type="dxa"/>
              <w:right w:w="-1" w:type="dxa"/>
            </w:tcMar>
            <w:vAlign w:val="center"/>
          </w:tcPr>
          <w:p w14:paraId="61C027C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~11%</w:t>
            </w:r>
          </w:p>
        </w:tc>
      </w:tr>
      <w:tr w14:paraId="408A6B7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14" w:type="pct"/>
            <w:tcBorders>
              <w:top w:val="nil"/>
              <w:left w:val="nil"/>
              <w:bottom w:val="nil"/>
              <w:right w:val="nil"/>
            </w:tcBorders>
            <w:noWrap w:val="0"/>
            <w:tcMar>
              <w:top w:w="-1" w:type="dxa"/>
              <w:left w:w="-1" w:type="dxa"/>
              <w:bottom w:w="-1" w:type="dxa"/>
              <w:right w:w="-1" w:type="dxa"/>
            </w:tcMar>
            <w:vAlign w:val="center"/>
          </w:tcPr>
          <w:p w14:paraId="5660472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Severe infection</w:t>
            </w:r>
          </w:p>
        </w:tc>
        <w:tc>
          <w:tcPr>
            <w:tcW w:w="1117" w:type="pct"/>
            <w:tcBorders>
              <w:top w:val="nil"/>
              <w:left w:val="nil"/>
              <w:bottom w:val="nil"/>
              <w:right w:val="nil"/>
            </w:tcBorders>
            <w:noWrap w:val="0"/>
            <w:tcMar>
              <w:top w:w="-1" w:type="dxa"/>
              <w:left w:w="-1" w:type="dxa"/>
              <w:bottom w:w="-1" w:type="dxa"/>
              <w:right w:w="-1" w:type="dxa"/>
            </w:tcMar>
            <w:vAlign w:val="center"/>
          </w:tcPr>
          <w:p w14:paraId="31664A7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~36%</w:t>
            </w:r>
          </w:p>
        </w:tc>
        <w:tc>
          <w:tcPr>
            <w:tcW w:w="1391" w:type="pct"/>
            <w:tcBorders>
              <w:top w:val="nil"/>
              <w:left w:val="nil"/>
              <w:bottom w:val="nil"/>
              <w:right w:val="nil"/>
            </w:tcBorders>
            <w:noWrap w:val="0"/>
            <w:tcMar>
              <w:top w:w="-1" w:type="dxa"/>
              <w:left w:w="-1" w:type="dxa"/>
              <w:bottom w:w="-1" w:type="dxa"/>
              <w:right w:w="-1" w:type="dxa"/>
            </w:tcMar>
            <w:vAlign w:val="center"/>
          </w:tcPr>
          <w:p w14:paraId="569948B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~45%</w:t>
            </w:r>
          </w:p>
        </w:tc>
        <w:tc>
          <w:tcPr>
            <w:tcW w:w="1275" w:type="pct"/>
            <w:tcBorders>
              <w:top w:val="nil"/>
              <w:left w:val="nil"/>
              <w:bottom w:val="nil"/>
              <w:right w:val="nil"/>
            </w:tcBorders>
            <w:noWrap w:val="0"/>
            <w:tcMar>
              <w:top w:w="-1" w:type="dxa"/>
              <w:left w:w="-1" w:type="dxa"/>
              <w:bottom w:w="-1" w:type="dxa"/>
              <w:right w:w="-1" w:type="dxa"/>
            </w:tcMar>
            <w:vAlign w:val="center"/>
          </w:tcPr>
          <w:p w14:paraId="451EB8E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~39%</w:t>
            </w:r>
          </w:p>
        </w:tc>
      </w:tr>
      <w:tr w14:paraId="6721F89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14" w:type="pct"/>
            <w:tcBorders>
              <w:top w:val="nil"/>
              <w:left w:val="nil"/>
              <w:bottom w:val="nil"/>
              <w:right w:val="nil"/>
            </w:tcBorders>
            <w:noWrap w:val="0"/>
            <w:tcMar>
              <w:top w:w="-1" w:type="dxa"/>
              <w:left w:w="-1" w:type="dxa"/>
              <w:bottom w:w="-1" w:type="dxa"/>
              <w:right w:w="-1" w:type="dxa"/>
            </w:tcMar>
            <w:vAlign w:val="center"/>
          </w:tcPr>
          <w:p w14:paraId="1738A34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Full donor chimerism</w:t>
            </w:r>
          </w:p>
        </w:tc>
        <w:tc>
          <w:tcPr>
            <w:tcW w:w="1117" w:type="pct"/>
            <w:tcBorders>
              <w:top w:val="nil"/>
              <w:left w:val="nil"/>
              <w:bottom w:val="nil"/>
              <w:right w:val="nil"/>
            </w:tcBorders>
            <w:noWrap w:val="0"/>
            <w:tcMar>
              <w:top w:w="-1" w:type="dxa"/>
              <w:left w:w="-1" w:type="dxa"/>
              <w:bottom w:w="-1" w:type="dxa"/>
              <w:right w:w="-1" w:type="dxa"/>
            </w:tcMar>
            <w:vAlign w:val="center"/>
          </w:tcPr>
          <w:p w14:paraId="04AFB15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~70%</w:t>
            </w:r>
          </w:p>
        </w:tc>
        <w:tc>
          <w:tcPr>
            <w:tcW w:w="1391" w:type="pct"/>
            <w:tcBorders>
              <w:top w:val="nil"/>
              <w:left w:val="nil"/>
              <w:bottom w:val="nil"/>
              <w:right w:val="nil"/>
            </w:tcBorders>
            <w:noWrap w:val="0"/>
            <w:tcMar>
              <w:top w:w="-1" w:type="dxa"/>
              <w:left w:w="-1" w:type="dxa"/>
              <w:bottom w:w="-1" w:type="dxa"/>
              <w:right w:w="-1" w:type="dxa"/>
            </w:tcMar>
            <w:vAlign w:val="center"/>
          </w:tcPr>
          <w:p w14:paraId="28AFFCB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~65%</w:t>
            </w:r>
          </w:p>
        </w:tc>
        <w:tc>
          <w:tcPr>
            <w:tcW w:w="1275" w:type="pct"/>
            <w:tcBorders>
              <w:top w:val="nil"/>
              <w:left w:val="nil"/>
              <w:bottom w:val="nil"/>
              <w:right w:val="nil"/>
            </w:tcBorders>
            <w:noWrap w:val="0"/>
            <w:tcMar>
              <w:top w:w="-1" w:type="dxa"/>
              <w:left w:w="-1" w:type="dxa"/>
              <w:bottom w:w="-1" w:type="dxa"/>
              <w:right w:w="-1" w:type="dxa"/>
            </w:tcMar>
            <w:vAlign w:val="center"/>
          </w:tcPr>
          <w:p w14:paraId="2E381DF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~68%</w:t>
            </w:r>
          </w:p>
        </w:tc>
      </w:tr>
      <w:tr w14:paraId="39230E9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14" w:type="pct"/>
            <w:tcBorders>
              <w:top w:val="nil"/>
              <w:left w:val="nil"/>
              <w:bottom w:val="single" w:color="auto" w:sz="12" w:space="0"/>
              <w:right w:val="nil"/>
            </w:tcBorders>
            <w:noWrap w:val="0"/>
            <w:tcMar>
              <w:top w:w="-1" w:type="dxa"/>
              <w:left w:w="-1" w:type="dxa"/>
              <w:bottom w:w="-1" w:type="dxa"/>
              <w:right w:w="-1" w:type="dxa"/>
            </w:tcMar>
            <w:vAlign w:val="center"/>
          </w:tcPr>
          <w:p w14:paraId="45AD9B5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Mortality, n</w:t>
            </w:r>
          </w:p>
        </w:tc>
        <w:tc>
          <w:tcPr>
            <w:tcW w:w="1117" w:type="pct"/>
            <w:tcBorders>
              <w:top w:val="nil"/>
              <w:left w:val="nil"/>
              <w:bottom w:val="single" w:color="auto" w:sz="12" w:space="0"/>
              <w:right w:val="nil"/>
            </w:tcBorders>
            <w:noWrap w:val="0"/>
            <w:tcMar>
              <w:top w:w="-1" w:type="dxa"/>
              <w:left w:w="-1" w:type="dxa"/>
              <w:bottom w:w="-1" w:type="dxa"/>
              <w:right w:w="-1" w:type="dxa"/>
            </w:tcMar>
            <w:vAlign w:val="center"/>
          </w:tcPr>
          <w:p w14:paraId="3CA84B7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1/24 (~4%)</w:t>
            </w:r>
          </w:p>
        </w:tc>
        <w:tc>
          <w:tcPr>
            <w:tcW w:w="1391" w:type="pct"/>
            <w:tcBorders>
              <w:top w:val="nil"/>
              <w:left w:val="nil"/>
              <w:bottom w:val="single" w:color="auto" w:sz="12" w:space="0"/>
              <w:right w:val="nil"/>
            </w:tcBorders>
            <w:noWrap w:val="0"/>
            <w:tcMar>
              <w:top w:w="-1" w:type="dxa"/>
              <w:left w:w="-1" w:type="dxa"/>
              <w:bottom w:w="-1" w:type="dxa"/>
              <w:right w:w="-1" w:type="dxa"/>
            </w:tcMar>
            <w:vAlign w:val="center"/>
          </w:tcPr>
          <w:p w14:paraId="1CDA150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3/22 (~14%)</w:t>
            </w:r>
          </w:p>
        </w:tc>
        <w:tc>
          <w:tcPr>
            <w:tcW w:w="1275" w:type="pct"/>
            <w:tcBorders>
              <w:top w:val="nil"/>
              <w:left w:val="nil"/>
              <w:bottom w:val="single" w:color="auto" w:sz="12" w:space="0"/>
              <w:right w:val="nil"/>
            </w:tcBorders>
            <w:noWrap w:val="0"/>
            <w:tcMar>
              <w:top w:w="-1" w:type="dxa"/>
              <w:left w:w="-1" w:type="dxa"/>
              <w:bottom w:w="-1" w:type="dxa"/>
              <w:right w:w="-1" w:type="dxa"/>
            </w:tcMar>
            <w:vAlign w:val="center"/>
          </w:tcPr>
          <w:p w14:paraId="5EB3EFF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4/46 (~9%)</w:t>
            </w:r>
          </w:p>
        </w:tc>
      </w:tr>
    </w:tbl>
    <w:p>
      <w:r>
        <w:rPr>
          <w:b w:val="0"/>
          <w:sz w:val="18"/>
        </w:rPr>
        <w:t>Study-level outcomes stratified by abatacept pre-treatment status. Abbreviations: OS = overall survival; aGVHD = acute graft-versus-host disease; cGVHD = chronic GVHD; NR = not reported; TMA = thrombotic microangiopathy; MOF = multi-organ failure. Severe infection = infection requiring intravenous antimicrobial therapy or hospitalization. OS and mortality are based on individual patient outcomes (n = 24 ABT, 22 non-ABT, 46 overall). Percentages for aGVHD, cGVHD, severe infection, and full donor chimerism are descriptive, derived from pooled individual-patient data with variable denominators across studies. Pooled denominators may include a small number of patients reported in more than one study (see Table 2 footnote).</w:t>
      </w:r>
    </w:p>
    <w:p>
      <w:pPr>
        <w:spacing w:before="200"/>
      </w:pPr>
      <w:r>
        <w:rPr>
          <w:b/>
        </w:rPr>
        <w:t>Supplementary Table 5. Retrospective 13-parameter IDDA scoring of the included studies.</w:t>
      </w:r>
    </w:p>
    <w:tbl>
      <w:tblPr>
        <w:tblStyle w:val="32"/>
        <w:tblW w:w="0" w:type="auto"/>
        <w:jc w:val="center"/>
        <w:tblLayout w:type="autofit"/>
        <w:tblCellMar>
          <w:top w:w="0" w:type="dxa"/>
          <w:left w:w="108" w:type="dxa"/>
          <w:bottom w:w="0" w:type="dxa"/>
          <w:right w:w="108" w:type="dxa"/>
        </w:tblCellMar>
      </w:tblPr>
      <w:tblGrid>
        <w:gridCol w:w="743"/>
        <w:gridCol w:w="602"/>
        <w:gridCol w:w="476"/>
        <w:gridCol w:w="772"/>
        <w:gridCol w:w="899"/>
        <w:gridCol w:w="1364"/>
        <w:gridCol w:w="505"/>
        <w:gridCol w:w="702"/>
        <w:gridCol w:w="779"/>
        <w:gridCol w:w="695"/>
        <w:gridCol w:w="709"/>
        <w:gridCol w:w="934"/>
        <w:gridCol w:w="906"/>
        <w:gridCol w:w="611"/>
        <w:gridCol w:w="751"/>
        <w:gridCol w:w="1068"/>
        <w:gridCol w:w="660"/>
      </w:tblGrid>
      <w:tr w14:paraId="4E994787">
        <w:tblPrEx>
          <w:tblCellMar>
            <w:top w:w="0" w:type="dxa"/>
            <w:left w:w="108" w:type="dxa"/>
            <w:bottom w:w="0" w:type="dxa"/>
            <w:right w:w="108" w:type="dxa"/>
          </w:tblCellMar>
        </w:tblPrEx>
        <w:trPr>
          <w:trHeight w:val="909" w:hRule="atLeast"/>
          <w:tblHeader/>
          <w:jc w:val="center"/>
        </w:trPr>
        <w:tc>
          <w:tcPr>
            <w:tcW w:w="0" w:type="auto"/>
            <w:tcBorders>
              <w:top w:val="single" w:color="auto" w:sz="12" w:space="0"/>
              <w:left w:val="nil"/>
              <w:bottom w:val="nil"/>
              <w:right w:val="nil"/>
            </w:tcBorders>
            <w:noWrap w:val="0"/>
            <w:tcMar>
              <w:top w:w="-1" w:type="dxa"/>
              <w:left w:w="-1" w:type="dxa"/>
              <w:bottom w:w="-1" w:type="dxa"/>
              <w:right w:w="-1" w:type="dxa"/>
            </w:tcMar>
            <w:vAlign w:val="top"/>
          </w:tcPr>
          <w:p w14:paraId="7EB2CC0A">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Study</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59BBC111">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Patient</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648E3ECD">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ABT</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2FED5BB0">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A – Cytopenia</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6B6BD43B">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B – Enteropathy</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649B66C6">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C – Lymphoproliferation</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7A82B16F">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D – Lung</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583D7E16">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E – Skin/Eye</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5BF14C33">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F – Endocrine</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6D7504AB">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G – Arthritis</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29A62B3A">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H – Hepatitis</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687AB0E2">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I – Nephropathy</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542A1E4C">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J – Neurological</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60F81818">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K – Failure to Thrive</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164791BA">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L – Infections</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71862AD4">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M – Granulomatous disease</w:t>
            </w:r>
          </w:p>
        </w:tc>
        <w:tc>
          <w:tcPr>
            <w:tcW w:w="0" w:type="auto"/>
            <w:tcBorders>
              <w:top w:val="single" w:color="auto" w:sz="12" w:space="0"/>
              <w:left w:val="nil"/>
              <w:bottom w:val="nil"/>
              <w:right w:val="nil"/>
            </w:tcBorders>
            <w:noWrap w:val="0"/>
            <w:tcMar>
              <w:top w:w="-1" w:type="dxa"/>
              <w:left w:w="-1" w:type="dxa"/>
              <w:bottom w:w="-1" w:type="dxa"/>
              <w:right w:w="-1" w:type="dxa"/>
            </w:tcMar>
            <w:vAlign w:val="top"/>
          </w:tcPr>
          <w:p w14:paraId="1D8AD906">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TOTAL</w:t>
            </w:r>
          </w:p>
        </w:tc>
      </w:tr>
      <w:tr w14:paraId="64468C6E">
        <w:tblPrEx>
          <w:tblCellMar>
            <w:top w:w="0" w:type="dxa"/>
            <w:left w:w="108" w:type="dxa"/>
            <w:bottom w:w="0" w:type="dxa"/>
            <w:right w:w="108" w:type="dxa"/>
          </w:tblCellMar>
        </w:tblPrEx>
        <w:trPr>
          <w:trHeight w:val="271" w:hRule="atLeast"/>
          <w:tblHeader/>
          <w:jc w:val="center"/>
        </w:trPr>
        <w:tc>
          <w:tcPr>
            <w:tcW w:w="0" w:type="auto"/>
            <w:tcBorders>
              <w:top w:val="single" w:color="auto" w:sz="4" w:space="0"/>
              <w:left w:val="nil"/>
              <w:bottom w:val="nil"/>
              <w:right w:val="nil"/>
            </w:tcBorders>
            <w:noWrap w:val="0"/>
            <w:tcMar>
              <w:top w:w="-1" w:type="dxa"/>
              <w:left w:w="-1" w:type="dxa"/>
              <w:bottom w:w="-1" w:type="dxa"/>
              <w:right w:w="-1" w:type="dxa"/>
            </w:tcMar>
            <w:vAlign w:val="top"/>
          </w:tcPr>
          <w:p w14:paraId="627BA37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Seidel 2015</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5B3CD44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P1</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1087B28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No</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6671240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26095E5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55544F9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5ABC4CD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3FB9E97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7B3D763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7EFD217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2715B1D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3778694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1596413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75D43A1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76C3C08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529F8E6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single" w:color="auto" w:sz="4" w:space="0"/>
              <w:left w:val="nil"/>
              <w:bottom w:val="nil"/>
              <w:right w:val="nil"/>
            </w:tcBorders>
            <w:noWrap w:val="0"/>
            <w:tcMar>
              <w:top w:w="-1" w:type="dxa"/>
              <w:left w:w="-1" w:type="dxa"/>
              <w:bottom w:w="-1" w:type="dxa"/>
              <w:right w:w="-1" w:type="dxa"/>
            </w:tcMar>
            <w:vAlign w:val="top"/>
          </w:tcPr>
          <w:p w14:paraId="00457A64">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15</w:t>
            </w:r>
          </w:p>
        </w:tc>
      </w:tr>
      <w:tr w14:paraId="338056ED">
        <w:tblPrEx>
          <w:tblCellMar>
            <w:top w:w="0" w:type="dxa"/>
            <w:left w:w="108" w:type="dxa"/>
            <w:bottom w:w="0" w:type="dxa"/>
            <w:right w:w="108" w:type="dxa"/>
          </w:tblCellMar>
        </w:tblPrEx>
        <w:trPr>
          <w:trHeight w:val="0" w:hRule="atLeast"/>
          <w:tblHeader/>
          <w:jc w:val="center"/>
        </w:trPr>
        <w:tc>
          <w:tcPr>
            <w:tcW w:w="0" w:type="auto"/>
            <w:tcBorders>
              <w:top w:val="nil"/>
              <w:left w:val="nil"/>
              <w:bottom w:val="nil"/>
              <w:right w:val="nil"/>
            </w:tcBorders>
            <w:noWrap w:val="0"/>
            <w:tcMar>
              <w:top w:w="-1" w:type="dxa"/>
              <w:left w:w="-1" w:type="dxa"/>
              <w:bottom w:w="-1" w:type="dxa"/>
              <w:right w:w="-1" w:type="dxa"/>
            </w:tcMar>
            <w:vAlign w:val="top"/>
          </w:tcPr>
          <w:p w14:paraId="5994B3E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Bakhtiar 2017</w:t>
            </w:r>
          </w:p>
        </w:tc>
        <w:tc>
          <w:tcPr>
            <w:tcW w:w="0" w:type="auto"/>
            <w:tcBorders>
              <w:top w:val="nil"/>
              <w:left w:val="nil"/>
              <w:bottom w:val="nil"/>
              <w:right w:val="nil"/>
            </w:tcBorders>
            <w:noWrap w:val="0"/>
            <w:tcMar>
              <w:top w:w="-1" w:type="dxa"/>
              <w:left w:w="-1" w:type="dxa"/>
              <w:bottom w:w="-1" w:type="dxa"/>
              <w:right w:w="-1" w:type="dxa"/>
            </w:tcMar>
            <w:vAlign w:val="top"/>
          </w:tcPr>
          <w:p w14:paraId="0254FF9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P1</w:t>
            </w:r>
          </w:p>
        </w:tc>
        <w:tc>
          <w:tcPr>
            <w:tcW w:w="0" w:type="auto"/>
            <w:tcBorders>
              <w:top w:val="nil"/>
              <w:left w:val="nil"/>
              <w:bottom w:val="nil"/>
              <w:right w:val="nil"/>
            </w:tcBorders>
            <w:noWrap w:val="0"/>
            <w:tcMar>
              <w:top w:w="-1" w:type="dxa"/>
              <w:left w:w="-1" w:type="dxa"/>
              <w:bottom w:w="-1" w:type="dxa"/>
              <w:right w:w="-1" w:type="dxa"/>
            </w:tcMar>
            <w:vAlign w:val="top"/>
          </w:tcPr>
          <w:p w14:paraId="01759DD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No</w:t>
            </w:r>
          </w:p>
        </w:tc>
        <w:tc>
          <w:tcPr>
            <w:tcW w:w="0" w:type="auto"/>
            <w:tcBorders>
              <w:top w:val="nil"/>
              <w:left w:val="nil"/>
              <w:bottom w:val="nil"/>
              <w:right w:val="nil"/>
            </w:tcBorders>
            <w:noWrap w:val="0"/>
            <w:tcMar>
              <w:top w:w="-1" w:type="dxa"/>
              <w:left w:w="-1" w:type="dxa"/>
              <w:bottom w:w="-1" w:type="dxa"/>
              <w:right w:w="-1" w:type="dxa"/>
            </w:tcMar>
            <w:vAlign w:val="top"/>
          </w:tcPr>
          <w:p w14:paraId="7DD2A99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5D912CA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7908D3D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B7F27F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1AC6D0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7E2A988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0BB3B8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2B4C06A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471C70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BEDB06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3AD439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48AF812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B28507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BCDF590">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12</w:t>
            </w:r>
          </w:p>
        </w:tc>
      </w:tr>
      <w:tr w14:paraId="3F86CD5F">
        <w:tblPrEx>
          <w:tblCellMar>
            <w:top w:w="0" w:type="dxa"/>
            <w:left w:w="108" w:type="dxa"/>
            <w:bottom w:w="0" w:type="dxa"/>
            <w:right w:w="108" w:type="dxa"/>
          </w:tblCellMar>
        </w:tblPrEx>
        <w:trPr>
          <w:trHeight w:val="0" w:hRule="atLeast"/>
          <w:tblHeader/>
          <w:jc w:val="center"/>
        </w:trPr>
        <w:tc>
          <w:tcPr>
            <w:tcW w:w="0" w:type="auto"/>
            <w:vMerge w:val="restart"/>
            <w:tcBorders>
              <w:top w:val="nil"/>
              <w:left w:val="nil"/>
              <w:bottom w:val="nil"/>
              <w:right w:val="nil"/>
            </w:tcBorders>
            <w:noWrap w:val="0"/>
            <w:tcMar>
              <w:top w:w="-1" w:type="dxa"/>
              <w:left w:w="-1" w:type="dxa"/>
              <w:bottom w:w="-1" w:type="dxa"/>
              <w:right w:w="-1" w:type="dxa"/>
            </w:tcMar>
            <w:vAlign w:val="top"/>
          </w:tcPr>
          <w:p w14:paraId="22E2486A">
            <w:pPr>
              <w:snapToGrid w:val="0"/>
              <w:jc w:val="both"/>
              <w:rPr>
                <w:rFonts w:hint="default" w:ascii="Times New Roman" w:hAnsi="Times New Roman" w:cs="Times New Roman"/>
                <w:sz w:val="20"/>
                <w:szCs w:val="20"/>
              </w:rPr>
            </w:pPr>
            <w:r>
              <w:rPr>
                <w:rFonts w:hint="default" w:ascii="Times New Roman" w:hAnsi="Times New Roman" w:cs="Times New Roman"/>
                <w:sz w:val="20"/>
                <w:szCs w:val="20"/>
              </w:rPr>
              <w:t>Cagdas 2019</w:t>
            </w:r>
          </w:p>
        </w:tc>
        <w:tc>
          <w:tcPr>
            <w:tcW w:w="0" w:type="auto"/>
            <w:tcBorders>
              <w:top w:val="nil"/>
              <w:left w:val="nil"/>
              <w:bottom w:val="nil"/>
              <w:right w:val="nil"/>
            </w:tcBorders>
            <w:noWrap w:val="0"/>
            <w:tcMar>
              <w:top w:w="-1" w:type="dxa"/>
              <w:left w:w="-1" w:type="dxa"/>
              <w:bottom w:w="-1" w:type="dxa"/>
              <w:right w:w="-1" w:type="dxa"/>
            </w:tcMar>
            <w:vAlign w:val="top"/>
          </w:tcPr>
          <w:p w14:paraId="323AE0B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P2</w:t>
            </w:r>
          </w:p>
        </w:tc>
        <w:tc>
          <w:tcPr>
            <w:tcW w:w="0" w:type="auto"/>
            <w:tcBorders>
              <w:top w:val="nil"/>
              <w:left w:val="nil"/>
              <w:bottom w:val="nil"/>
              <w:right w:val="nil"/>
            </w:tcBorders>
            <w:noWrap w:val="0"/>
            <w:tcMar>
              <w:top w:w="-1" w:type="dxa"/>
              <w:left w:w="-1" w:type="dxa"/>
              <w:bottom w:w="-1" w:type="dxa"/>
              <w:right w:w="-1" w:type="dxa"/>
            </w:tcMar>
            <w:vAlign w:val="top"/>
          </w:tcPr>
          <w:p w14:paraId="62CB0E2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0EFF2E0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6E43EDE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6CCF862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5A61F1F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706487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100F5E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224DA03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0679CB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D6C979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457E2D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978A01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5C5C1E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4FA74C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C1EE148">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12</w:t>
            </w:r>
          </w:p>
        </w:tc>
      </w:tr>
      <w:tr w14:paraId="5B6CA600">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10C2D3E7">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045B4B8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P4</w:t>
            </w:r>
          </w:p>
        </w:tc>
        <w:tc>
          <w:tcPr>
            <w:tcW w:w="0" w:type="auto"/>
            <w:tcBorders>
              <w:top w:val="nil"/>
              <w:left w:val="nil"/>
              <w:bottom w:val="nil"/>
              <w:right w:val="nil"/>
            </w:tcBorders>
            <w:noWrap w:val="0"/>
            <w:tcMar>
              <w:top w:w="-1" w:type="dxa"/>
              <w:left w:w="-1" w:type="dxa"/>
              <w:bottom w:w="-1" w:type="dxa"/>
              <w:right w:w="-1" w:type="dxa"/>
            </w:tcMar>
            <w:vAlign w:val="top"/>
          </w:tcPr>
          <w:p w14:paraId="40D16F5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1174C47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7CF44C3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40E3A2E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44933ED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303773D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290138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271206B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28DF88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D5BF44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D92BA0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1BC3E3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A702E4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6DDE1EB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BF4DA61">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15</w:t>
            </w:r>
          </w:p>
        </w:tc>
      </w:tr>
      <w:tr w14:paraId="20A81F77">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2EBDFA49">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6EDAE00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P6</w:t>
            </w:r>
          </w:p>
        </w:tc>
        <w:tc>
          <w:tcPr>
            <w:tcW w:w="0" w:type="auto"/>
            <w:tcBorders>
              <w:top w:val="nil"/>
              <w:left w:val="nil"/>
              <w:bottom w:val="nil"/>
              <w:right w:val="nil"/>
            </w:tcBorders>
            <w:noWrap w:val="0"/>
            <w:tcMar>
              <w:top w:w="-1" w:type="dxa"/>
              <w:left w:w="-1" w:type="dxa"/>
              <w:bottom w:w="-1" w:type="dxa"/>
              <w:right w:w="-1" w:type="dxa"/>
            </w:tcMar>
            <w:vAlign w:val="top"/>
          </w:tcPr>
          <w:p w14:paraId="0D16B3CC">
            <w:pPr>
              <w:snapToGrid w:val="0"/>
              <w:jc w:val="both"/>
              <w:rPr>
                <w:rFonts w:hint="default" w:ascii="Times New Roman" w:hAnsi="Times New Roman" w:cs="Times New Roman"/>
                <w:sz w:val="20"/>
                <w:szCs w:val="20"/>
              </w:rPr>
            </w:pPr>
            <w:r>
              <w:rPr>
                <w:rFonts w:hint="default" w:ascii="Times New Roman" w:hAnsi="Times New Roman" w:cs="Times New Roman"/>
                <w:sz w:val="20"/>
                <w:szCs w:val="20"/>
              </w:rPr>
              <w:t>No</w:t>
            </w:r>
          </w:p>
        </w:tc>
        <w:tc>
          <w:tcPr>
            <w:tcW w:w="0" w:type="auto"/>
            <w:tcBorders>
              <w:top w:val="nil"/>
              <w:left w:val="nil"/>
              <w:bottom w:val="nil"/>
              <w:right w:val="nil"/>
            </w:tcBorders>
            <w:noWrap w:val="0"/>
            <w:tcMar>
              <w:top w:w="-1" w:type="dxa"/>
              <w:left w:w="-1" w:type="dxa"/>
              <w:bottom w:w="-1" w:type="dxa"/>
              <w:right w:w="-1" w:type="dxa"/>
            </w:tcMar>
            <w:vAlign w:val="top"/>
          </w:tcPr>
          <w:p w14:paraId="77ECB00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1B450B2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CA18CB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B457EC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3F0C6E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8B0941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EC1820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BF2B84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5A47AA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8DB9BE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BA0152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4F17CC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422B328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0F618CB">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5</w:t>
            </w:r>
          </w:p>
        </w:tc>
      </w:tr>
      <w:tr w14:paraId="0E938BCA">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06A01790">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06CF86D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P8</w:t>
            </w:r>
          </w:p>
        </w:tc>
        <w:tc>
          <w:tcPr>
            <w:tcW w:w="0" w:type="auto"/>
            <w:tcBorders>
              <w:top w:val="nil"/>
              <w:left w:val="nil"/>
              <w:bottom w:val="nil"/>
              <w:right w:val="nil"/>
            </w:tcBorders>
            <w:noWrap w:val="0"/>
            <w:tcMar>
              <w:top w:w="-1" w:type="dxa"/>
              <w:left w:w="-1" w:type="dxa"/>
              <w:bottom w:w="-1" w:type="dxa"/>
              <w:right w:w="-1" w:type="dxa"/>
            </w:tcMar>
            <w:vAlign w:val="top"/>
          </w:tcPr>
          <w:p w14:paraId="595C724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2EBCD48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6D43725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1315D60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3A387C4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2478385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7C754E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EB6C42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8168C8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5BB4B3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25FE4B4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0FE0F1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7A17CC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01E4CA7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7AF20B0">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13</w:t>
            </w:r>
          </w:p>
        </w:tc>
      </w:tr>
      <w:tr w14:paraId="4C2E58BC">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7480852F">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02831A8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P9</w:t>
            </w:r>
          </w:p>
        </w:tc>
        <w:tc>
          <w:tcPr>
            <w:tcW w:w="0" w:type="auto"/>
            <w:tcBorders>
              <w:top w:val="nil"/>
              <w:left w:val="nil"/>
              <w:bottom w:val="nil"/>
              <w:right w:val="nil"/>
            </w:tcBorders>
            <w:noWrap w:val="0"/>
            <w:tcMar>
              <w:top w:w="-1" w:type="dxa"/>
              <w:left w:w="-1" w:type="dxa"/>
              <w:bottom w:w="-1" w:type="dxa"/>
              <w:right w:w="-1" w:type="dxa"/>
            </w:tcMar>
            <w:vAlign w:val="top"/>
          </w:tcPr>
          <w:p w14:paraId="781941A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05A04EA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133F66A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5EF271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233CE1B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07D808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FE1803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12BCEC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F9CA43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BBFC30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775781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F8F899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6ABF8C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70E260A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9EB6A9A">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8</w:t>
            </w:r>
          </w:p>
        </w:tc>
      </w:tr>
      <w:tr w14:paraId="0C38BB66">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50D3CC57">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708E6EF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P12</w:t>
            </w:r>
          </w:p>
        </w:tc>
        <w:tc>
          <w:tcPr>
            <w:tcW w:w="0" w:type="auto"/>
            <w:tcBorders>
              <w:top w:val="nil"/>
              <w:left w:val="nil"/>
              <w:bottom w:val="nil"/>
              <w:right w:val="nil"/>
            </w:tcBorders>
            <w:noWrap w:val="0"/>
            <w:tcMar>
              <w:top w:w="-1" w:type="dxa"/>
              <w:left w:w="-1" w:type="dxa"/>
              <w:bottom w:w="-1" w:type="dxa"/>
              <w:right w:w="-1" w:type="dxa"/>
            </w:tcMar>
            <w:vAlign w:val="top"/>
          </w:tcPr>
          <w:p w14:paraId="769647B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53BCF0D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16461D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0EFA669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126B85C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7BC2703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B5EFDE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9BA51B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C1BA31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624C73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4283A4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7EA5E3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A872F7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65C4F13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FCBC54A">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11</w:t>
            </w:r>
          </w:p>
        </w:tc>
      </w:tr>
      <w:tr w14:paraId="7D03EF76">
        <w:tblPrEx>
          <w:tblCellMar>
            <w:top w:w="0" w:type="dxa"/>
            <w:left w:w="108" w:type="dxa"/>
            <w:bottom w:w="0" w:type="dxa"/>
            <w:right w:w="108" w:type="dxa"/>
          </w:tblCellMar>
        </w:tblPrEx>
        <w:trPr>
          <w:trHeight w:val="0" w:hRule="atLeast"/>
          <w:tblHeader/>
          <w:jc w:val="center"/>
        </w:trPr>
        <w:tc>
          <w:tcPr>
            <w:tcW w:w="0" w:type="auto"/>
            <w:vMerge w:val="restart"/>
            <w:tcBorders>
              <w:top w:val="nil"/>
              <w:left w:val="nil"/>
              <w:bottom w:val="nil"/>
              <w:right w:val="nil"/>
            </w:tcBorders>
            <w:noWrap w:val="0"/>
            <w:tcMar>
              <w:top w:w="-1" w:type="dxa"/>
              <w:left w:w="-1" w:type="dxa"/>
              <w:bottom w:w="-1" w:type="dxa"/>
              <w:right w:w="-1" w:type="dxa"/>
            </w:tcMar>
            <w:vAlign w:val="top"/>
          </w:tcPr>
          <w:p w14:paraId="4203EE76">
            <w:pPr>
              <w:snapToGrid w:val="0"/>
              <w:jc w:val="both"/>
              <w:rPr>
                <w:rFonts w:hint="default" w:ascii="Times New Roman" w:hAnsi="Times New Roman" w:cs="Times New Roman"/>
                <w:sz w:val="20"/>
                <w:szCs w:val="20"/>
              </w:rPr>
            </w:pPr>
            <w:r>
              <w:rPr>
                <w:rFonts w:hint="default" w:ascii="Times New Roman" w:hAnsi="Times New Roman" w:cs="Times New Roman"/>
                <w:sz w:val="20"/>
                <w:szCs w:val="20"/>
              </w:rPr>
              <w:t>Moser 2023</w:t>
            </w:r>
          </w:p>
        </w:tc>
        <w:tc>
          <w:tcPr>
            <w:tcW w:w="0" w:type="auto"/>
            <w:tcBorders>
              <w:top w:val="nil"/>
              <w:left w:val="nil"/>
              <w:bottom w:val="nil"/>
              <w:right w:val="nil"/>
            </w:tcBorders>
            <w:noWrap w:val="0"/>
            <w:tcMar>
              <w:top w:w="-1" w:type="dxa"/>
              <w:left w:w="-1" w:type="dxa"/>
              <w:bottom w:w="-1" w:type="dxa"/>
              <w:right w:w="-1" w:type="dxa"/>
            </w:tcMar>
            <w:vAlign w:val="top"/>
          </w:tcPr>
          <w:p w14:paraId="56EAC84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P5</w:t>
            </w:r>
          </w:p>
        </w:tc>
        <w:tc>
          <w:tcPr>
            <w:tcW w:w="0" w:type="auto"/>
            <w:tcBorders>
              <w:top w:val="nil"/>
              <w:left w:val="nil"/>
              <w:bottom w:val="nil"/>
              <w:right w:val="nil"/>
            </w:tcBorders>
            <w:noWrap w:val="0"/>
            <w:tcMar>
              <w:top w:w="-1" w:type="dxa"/>
              <w:left w:w="-1" w:type="dxa"/>
              <w:bottom w:w="-1" w:type="dxa"/>
              <w:right w:w="-1" w:type="dxa"/>
            </w:tcMar>
            <w:vAlign w:val="top"/>
          </w:tcPr>
          <w:p w14:paraId="66B01DC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2090271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84E5CF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0E1BEC9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3A7192E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E3FFCF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B577B5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707B692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98D06A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52E075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523848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FE29DA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4C6A097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5D1D9E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E16795B">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12</w:t>
            </w:r>
          </w:p>
        </w:tc>
      </w:tr>
      <w:tr w14:paraId="66613E80">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218263F3">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35551D7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P7</w:t>
            </w:r>
          </w:p>
        </w:tc>
        <w:tc>
          <w:tcPr>
            <w:tcW w:w="0" w:type="auto"/>
            <w:tcBorders>
              <w:top w:val="nil"/>
              <w:left w:val="nil"/>
              <w:bottom w:val="nil"/>
              <w:right w:val="nil"/>
            </w:tcBorders>
            <w:noWrap w:val="0"/>
            <w:tcMar>
              <w:top w:w="-1" w:type="dxa"/>
              <w:left w:w="-1" w:type="dxa"/>
              <w:bottom w:w="-1" w:type="dxa"/>
              <w:right w:w="-1" w:type="dxa"/>
            </w:tcMar>
            <w:vAlign w:val="top"/>
          </w:tcPr>
          <w:p w14:paraId="2696BA8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351D30D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53DEE3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28109B2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D416A6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FC8530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667FE7C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5FA41E7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3B65EF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EF65F7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248451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E397B6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181C12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0B5588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E9E7535">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9</w:t>
            </w:r>
          </w:p>
        </w:tc>
      </w:tr>
      <w:tr w14:paraId="0A7EBD38">
        <w:tblPrEx>
          <w:tblCellMar>
            <w:top w:w="0" w:type="dxa"/>
            <w:left w:w="108" w:type="dxa"/>
            <w:bottom w:w="0" w:type="dxa"/>
            <w:right w:w="108" w:type="dxa"/>
          </w:tblCellMar>
        </w:tblPrEx>
        <w:trPr>
          <w:trHeight w:val="0" w:hRule="atLeast"/>
          <w:tblHeader/>
          <w:jc w:val="center"/>
        </w:trPr>
        <w:tc>
          <w:tcPr>
            <w:tcW w:w="0" w:type="auto"/>
            <w:vMerge w:val="restart"/>
            <w:tcBorders>
              <w:top w:val="nil"/>
              <w:left w:val="nil"/>
              <w:bottom w:val="nil"/>
              <w:right w:val="nil"/>
            </w:tcBorders>
            <w:noWrap w:val="0"/>
            <w:tcMar>
              <w:top w:w="-1" w:type="dxa"/>
              <w:left w:w="-1" w:type="dxa"/>
              <w:bottom w:w="-1" w:type="dxa"/>
              <w:right w:w="-1" w:type="dxa"/>
            </w:tcMar>
            <w:vAlign w:val="top"/>
          </w:tcPr>
          <w:p w14:paraId="0F8D4C04">
            <w:pPr>
              <w:snapToGrid w:val="0"/>
              <w:jc w:val="both"/>
              <w:rPr>
                <w:rFonts w:hint="default" w:ascii="Times New Roman" w:hAnsi="Times New Roman" w:cs="Times New Roman"/>
                <w:sz w:val="20"/>
                <w:szCs w:val="20"/>
              </w:rPr>
            </w:pPr>
            <w:r>
              <w:rPr>
                <w:rFonts w:hint="default" w:ascii="Times New Roman" w:hAnsi="Times New Roman" w:cs="Times New Roman"/>
                <w:sz w:val="20"/>
                <w:szCs w:val="20"/>
              </w:rPr>
              <w:t>Taghizade 2023</w:t>
            </w:r>
          </w:p>
        </w:tc>
        <w:tc>
          <w:tcPr>
            <w:tcW w:w="0" w:type="auto"/>
            <w:tcBorders>
              <w:top w:val="nil"/>
              <w:left w:val="nil"/>
              <w:bottom w:val="nil"/>
              <w:right w:val="nil"/>
            </w:tcBorders>
            <w:noWrap w:val="0"/>
            <w:tcMar>
              <w:top w:w="-1" w:type="dxa"/>
              <w:left w:w="-1" w:type="dxa"/>
              <w:bottom w:w="-1" w:type="dxa"/>
              <w:right w:w="-1" w:type="dxa"/>
            </w:tcMar>
            <w:vAlign w:val="top"/>
          </w:tcPr>
          <w:p w14:paraId="004A27D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LM2</w:t>
            </w:r>
          </w:p>
        </w:tc>
        <w:tc>
          <w:tcPr>
            <w:tcW w:w="0" w:type="auto"/>
            <w:tcBorders>
              <w:top w:val="nil"/>
              <w:left w:val="nil"/>
              <w:bottom w:val="nil"/>
              <w:right w:val="nil"/>
            </w:tcBorders>
            <w:noWrap w:val="0"/>
            <w:tcMar>
              <w:top w:w="-1" w:type="dxa"/>
              <w:left w:w="-1" w:type="dxa"/>
              <w:bottom w:w="-1" w:type="dxa"/>
              <w:right w:w="-1" w:type="dxa"/>
            </w:tcMar>
            <w:vAlign w:val="top"/>
          </w:tcPr>
          <w:p w14:paraId="78333C2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11F3C16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5895DA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1518640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012773B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B66E08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8184E9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3557BD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9E767E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6C747E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866A04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B47526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0268EB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650C50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7471C19">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6</w:t>
            </w:r>
          </w:p>
        </w:tc>
      </w:tr>
      <w:tr w14:paraId="06D2CC39">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0D59A0B8">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22B43A0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LM4</w:t>
            </w:r>
          </w:p>
        </w:tc>
        <w:tc>
          <w:tcPr>
            <w:tcW w:w="0" w:type="auto"/>
            <w:tcBorders>
              <w:top w:val="nil"/>
              <w:left w:val="nil"/>
              <w:bottom w:val="nil"/>
              <w:right w:val="nil"/>
            </w:tcBorders>
            <w:noWrap w:val="0"/>
            <w:tcMar>
              <w:top w:w="-1" w:type="dxa"/>
              <w:left w:w="-1" w:type="dxa"/>
              <w:bottom w:w="-1" w:type="dxa"/>
              <w:right w:w="-1" w:type="dxa"/>
            </w:tcMar>
            <w:vAlign w:val="top"/>
          </w:tcPr>
          <w:p w14:paraId="2DAC8D4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7027758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CBD86E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5F21C68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35BA423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180201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00D1688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B2B8DF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E8A9D7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B9E577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6B93DE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44A647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259E3A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072086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837BFB3">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7</w:t>
            </w:r>
          </w:p>
        </w:tc>
      </w:tr>
      <w:tr w14:paraId="5E04E490">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04A0E645">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722CBCF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LM5</w:t>
            </w:r>
          </w:p>
        </w:tc>
        <w:tc>
          <w:tcPr>
            <w:tcW w:w="0" w:type="auto"/>
            <w:tcBorders>
              <w:top w:val="nil"/>
              <w:left w:val="nil"/>
              <w:bottom w:val="nil"/>
              <w:right w:val="nil"/>
            </w:tcBorders>
            <w:noWrap w:val="0"/>
            <w:tcMar>
              <w:top w:w="-1" w:type="dxa"/>
              <w:left w:w="-1" w:type="dxa"/>
              <w:bottom w:w="-1" w:type="dxa"/>
              <w:right w:w="-1" w:type="dxa"/>
            </w:tcMar>
            <w:vAlign w:val="top"/>
          </w:tcPr>
          <w:p w14:paraId="227A575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48FB02C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3E19749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0779DB0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74353D7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8A9514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491925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4471A69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407F8D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E0DC51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E207B1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D41DFC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3227C1E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415B149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8C9D0E8">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12</w:t>
            </w:r>
          </w:p>
        </w:tc>
      </w:tr>
      <w:tr w14:paraId="09017DC2">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18B27A45">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7CD94E7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LM6</w:t>
            </w:r>
          </w:p>
        </w:tc>
        <w:tc>
          <w:tcPr>
            <w:tcW w:w="0" w:type="auto"/>
            <w:tcBorders>
              <w:top w:val="nil"/>
              <w:left w:val="nil"/>
              <w:bottom w:val="nil"/>
              <w:right w:val="nil"/>
            </w:tcBorders>
            <w:noWrap w:val="0"/>
            <w:tcMar>
              <w:top w:w="-1" w:type="dxa"/>
              <w:left w:w="-1" w:type="dxa"/>
              <w:bottom w:w="-1" w:type="dxa"/>
              <w:right w:w="-1" w:type="dxa"/>
            </w:tcMar>
            <w:vAlign w:val="top"/>
          </w:tcPr>
          <w:p w14:paraId="16A10BA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No</w:t>
            </w:r>
          </w:p>
        </w:tc>
        <w:tc>
          <w:tcPr>
            <w:tcW w:w="0" w:type="auto"/>
            <w:tcBorders>
              <w:top w:val="nil"/>
              <w:left w:val="nil"/>
              <w:bottom w:val="nil"/>
              <w:right w:val="nil"/>
            </w:tcBorders>
            <w:noWrap w:val="0"/>
            <w:tcMar>
              <w:top w:w="-1" w:type="dxa"/>
              <w:left w:w="-1" w:type="dxa"/>
              <w:bottom w:w="-1" w:type="dxa"/>
              <w:right w:w="-1" w:type="dxa"/>
            </w:tcMar>
            <w:vAlign w:val="top"/>
          </w:tcPr>
          <w:p w14:paraId="76089C8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26D65D1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0B1D038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732335F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74E06F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4829CA7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402B1B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3CB6F98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45BD91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9B8E64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AF5B9D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4A69196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6C4C8BB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2E68BF3">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14</w:t>
            </w:r>
          </w:p>
        </w:tc>
      </w:tr>
      <w:tr w14:paraId="63746816">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02CC63D6">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6FAA53E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LM8</w:t>
            </w:r>
          </w:p>
        </w:tc>
        <w:tc>
          <w:tcPr>
            <w:tcW w:w="0" w:type="auto"/>
            <w:tcBorders>
              <w:top w:val="nil"/>
              <w:left w:val="nil"/>
              <w:bottom w:val="nil"/>
              <w:right w:val="nil"/>
            </w:tcBorders>
            <w:noWrap w:val="0"/>
            <w:tcMar>
              <w:top w:w="-1" w:type="dxa"/>
              <w:left w:w="-1" w:type="dxa"/>
              <w:bottom w:w="-1" w:type="dxa"/>
              <w:right w:w="-1" w:type="dxa"/>
            </w:tcMar>
            <w:vAlign w:val="top"/>
          </w:tcPr>
          <w:p w14:paraId="5967148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No</w:t>
            </w:r>
          </w:p>
        </w:tc>
        <w:tc>
          <w:tcPr>
            <w:tcW w:w="0" w:type="auto"/>
            <w:tcBorders>
              <w:top w:val="nil"/>
              <w:left w:val="nil"/>
              <w:bottom w:val="nil"/>
              <w:right w:val="nil"/>
            </w:tcBorders>
            <w:noWrap w:val="0"/>
            <w:tcMar>
              <w:top w:w="-1" w:type="dxa"/>
              <w:left w:w="-1" w:type="dxa"/>
              <w:bottom w:w="-1" w:type="dxa"/>
              <w:right w:w="-1" w:type="dxa"/>
            </w:tcMar>
            <w:vAlign w:val="top"/>
          </w:tcPr>
          <w:p w14:paraId="28DC5EF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72C0CD6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01B33CE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6837B50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6C76B1E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40EC8B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1BE21D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052A38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063390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E3D4FF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5EB0BA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47EFABA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53C90B3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621156E">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11</w:t>
            </w:r>
          </w:p>
        </w:tc>
      </w:tr>
      <w:tr w14:paraId="59CD3826">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7BEE8E45">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36DD771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LM9</w:t>
            </w:r>
          </w:p>
        </w:tc>
        <w:tc>
          <w:tcPr>
            <w:tcW w:w="0" w:type="auto"/>
            <w:tcBorders>
              <w:top w:val="nil"/>
              <w:left w:val="nil"/>
              <w:bottom w:val="nil"/>
              <w:right w:val="nil"/>
            </w:tcBorders>
            <w:noWrap w:val="0"/>
            <w:tcMar>
              <w:top w:w="-1" w:type="dxa"/>
              <w:left w:w="-1" w:type="dxa"/>
              <w:bottom w:w="-1" w:type="dxa"/>
              <w:right w:w="-1" w:type="dxa"/>
            </w:tcMar>
            <w:vAlign w:val="top"/>
          </w:tcPr>
          <w:p w14:paraId="1A833ED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376B312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23744D7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6E276B4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16783E7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ABE27D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25746D8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685A4E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1EFA23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DB5958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DE80E7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C2CB46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71C2636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303071D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641785C">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12</w:t>
            </w:r>
          </w:p>
        </w:tc>
      </w:tr>
      <w:tr w14:paraId="4ACBAA56">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1D9968CD">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3B4F499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LM12</w:t>
            </w:r>
          </w:p>
        </w:tc>
        <w:tc>
          <w:tcPr>
            <w:tcW w:w="0" w:type="auto"/>
            <w:tcBorders>
              <w:top w:val="nil"/>
              <w:left w:val="nil"/>
              <w:bottom w:val="nil"/>
              <w:right w:val="nil"/>
            </w:tcBorders>
            <w:noWrap w:val="0"/>
            <w:tcMar>
              <w:top w:w="-1" w:type="dxa"/>
              <w:left w:w="-1" w:type="dxa"/>
              <w:bottom w:w="-1" w:type="dxa"/>
              <w:right w:w="-1" w:type="dxa"/>
            </w:tcMar>
            <w:vAlign w:val="top"/>
          </w:tcPr>
          <w:p w14:paraId="72280B0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62533F6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1490F07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6CC3588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515FC42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45B4E1D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609410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E2BF2A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325891F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D736B0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218627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219901F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26AA93B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31253BB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E803D31">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17</w:t>
            </w:r>
          </w:p>
        </w:tc>
      </w:tr>
      <w:tr w14:paraId="1BEC1F8D">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7CE19BD2">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06CFEEC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LM13</w:t>
            </w:r>
          </w:p>
        </w:tc>
        <w:tc>
          <w:tcPr>
            <w:tcW w:w="0" w:type="auto"/>
            <w:tcBorders>
              <w:top w:val="nil"/>
              <w:left w:val="nil"/>
              <w:bottom w:val="nil"/>
              <w:right w:val="nil"/>
            </w:tcBorders>
            <w:noWrap w:val="0"/>
            <w:tcMar>
              <w:top w:w="-1" w:type="dxa"/>
              <w:left w:w="-1" w:type="dxa"/>
              <w:bottom w:w="-1" w:type="dxa"/>
              <w:right w:w="-1" w:type="dxa"/>
            </w:tcMar>
            <w:vAlign w:val="top"/>
          </w:tcPr>
          <w:p w14:paraId="68E725A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7F19322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121412F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4EBF5E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088C293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81273D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E023E4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634F75E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F3B688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0967EC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F2F9A5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222B08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29C6BEF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489BB9E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44D5465">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11</w:t>
            </w:r>
          </w:p>
        </w:tc>
      </w:tr>
      <w:tr w14:paraId="62F88D30">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16E589F1">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127E591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LM18</w:t>
            </w:r>
          </w:p>
        </w:tc>
        <w:tc>
          <w:tcPr>
            <w:tcW w:w="0" w:type="auto"/>
            <w:tcBorders>
              <w:top w:val="nil"/>
              <w:left w:val="nil"/>
              <w:bottom w:val="nil"/>
              <w:right w:val="nil"/>
            </w:tcBorders>
            <w:noWrap w:val="0"/>
            <w:tcMar>
              <w:top w:w="-1" w:type="dxa"/>
              <w:left w:w="-1" w:type="dxa"/>
              <w:bottom w:w="-1" w:type="dxa"/>
              <w:right w:w="-1" w:type="dxa"/>
            </w:tcMar>
            <w:vAlign w:val="top"/>
          </w:tcPr>
          <w:p w14:paraId="5B0F368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48A2537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4D9A80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995A5E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081DEA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118343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E548E9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D02AA3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0ACF86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E64C33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FE4DBE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A75B67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C6E89B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3E17154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02344C3">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3</w:t>
            </w:r>
          </w:p>
        </w:tc>
      </w:tr>
      <w:tr w14:paraId="56FCDC6C">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2998B9E6">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3321807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LM21</w:t>
            </w:r>
          </w:p>
        </w:tc>
        <w:tc>
          <w:tcPr>
            <w:tcW w:w="0" w:type="auto"/>
            <w:tcBorders>
              <w:top w:val="nil"/>
              <w:left w:val="nil"/>
              <w:bottom w:val="nil"/>
              <w:right w:val="nil"/>
            </w:tcBorders>
            <w:noWrap w:val="0"/>
            <w:tcMar>
              <w:top w:w="-1" w:type="dxa"/>
              <w:left w:w="-1" w:type="dxa"/>
              <w:bottom w:w="-1" w:type="dxa"/>
              <w:right w:w="-1" w:type="dxa"/>
            </w:tcMar>
            <w:vAlign w:val="top"/>
          </w:tcPr>
          <w:p w14:paraId="632196B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7654A98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158C42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5595278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A124A4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0734AA6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FC4C0F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617D57B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061F2DD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3663AD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E217A3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EF7E4F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0688968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A0C53B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C755AB7">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9</w:t>
            </w:r>
          </w:p>
        </w:tc>
      </w:tr>
      <w:tr w14:paraId="1A746EE6">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43147D69">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2DD9871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LM29</w:t>
            </w:r>
          </w:p>
        </w:tc>
        <w:tc>
          <w:tcPr>
            <w:tcW w:w="0" w:type="auto"/>
            <w:tcBorders>
              <w:top w:val="nil"/>
              <w:left w:val="nil"/>
              <w:bottom w:val="nil"/>
              <w:right w:val="nil"/>
            </w:tcBorders>
            <w:noWrap w:val="0"/>
            <w:tcMar>
              <w:top w:w="-1" w:type="dxa"/>
              <w:left w:w="-1" w:type="dxa"/>
              <w:bottom w:w="-1" w:type="dxa"/>
              <w:right w:w="-1" w:type="dxa"/>
            </w:tcMar>
            <w:vAlign w:val="top"/>
          </w:tcPr>
          <w:p w14:paraId="7CDA43B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4E88046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226331E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523B97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73701DB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6ECD64A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118938D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7049AA7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797990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B4ADDC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095ACB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64468A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7FE37BB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564810D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33C0169">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10</w:t>
            </w:r>
          </w:p>
        </w:tc>
      </w:tr>
      <w:tr w14:paraId="163969C9">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240D779B">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04D0390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LM45</w:t>
            </w:r>
          </w:p>
        </w:tc>
        <w:tc>
          <w:tcPr>
            <w:tcW w:w="0" w:type="auto"/>
            <w:tcBorders>
              <w:top w:val="nil"/>
              <w:left w:val="nil"/>
              <w:bottom w:val="nil"/>
              <w:right w:val="nil"/>
            </w:tcBorders>
            <w:noWrap w:val="0"/>
            <w:tcMar>
              <w:top w:w="-1" w:type="dxa"/>
              <w:left w:w="-1" w:type="dxa"/>
              <w:bottom w:w="-1" w:type="dxa"/>
              <w:right w:w="-1" w:type="dxa"/>
            </w:tcMar>
            <w:vAlign w:val="top"/>
          </w:tcPr>
          <w:p w14:paraId="1BFC262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No</w:t>
            </w:r>
          </w:p>
        </w:tc>
        <w:tc>
          <w:tcPr>
            <w:tcW w:w="0" w:type="auto"/>
            <w:tcBorders>
              <w:top w:val="nil"/>
              <w:left w:val="nil"/>
              <w:bottom w:val="nil"/>
              <w:right w:val="nil"/>
            </w:tcBorders>
            <w:noWrap w:val="0"/>
            <w:tcMar>
              <w:top w:w="-1" w:type="dxa"/>
              <w:left w:w="-1" w:type="dxa"/>
              <w:bottom w:w="-1" w:type="dxa"/>
              <w:right w:w="-1" w:type="dxa"/>
            </w:tcMar>
            <w:vAlign w:val="top"/>
          </w:tcPr>
          <w:p w14:paraId="694FF45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17E175E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1EF0D25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525B4E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DED67C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8F8B84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4ECDECC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40139B7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C893F9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CFE83D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10714D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471E5B1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55C33DA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2C1FC7A">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12</w:t>
            </w:r>
          </w:p>
        </w:tc>
      </w:tr>
      <w:tr w14:paraId="0E7EF814">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20273FEC">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516C422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LM49</w:t>
            </w:r>
          </w:p>
        </w:tc>
        <w:tc>
          <w:tcPr>
            <w:tcW w:w="0" w:type="auto"/>
            <w:tcBorders>
              <w:top w:val="nil"/>
              <w:left w:val="nil"/>
              <w:bottom w:val="nil"/>
              <w:right w:val="nil"/>
            </w:tcBorders>
            <w:noWrap w:val="0"/>
            <w:tcMar>
              <w:top w:w="-1" w:type="dxa"/>
              <w:left w:w="-1" w:type="dxa"/>
              <w:bottom w:w="-1" w:type="dxa"/>
              <w:right w:w="-1" w:type="dxa"/>
            </w:tcMar>
            <w:vAlign w:val="top"/>
          </w:tcPr>
          <w:p w14:paraId="62AC7E8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4AD8927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3682791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630269B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67529D2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810CA1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048633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3FF0D0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339100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BDDBE2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7B1678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96E0FA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71C8153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49573AA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662FB34">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12</w:t>
            </w:r>
          </w:p>
        </w:tc>
      </w:tr>
      <w:tr w14:paraId="4C8242E6">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79C6F890">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39EE43A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LM57</w:t>
            </w:r>
          </w:p>
        </w:tc>
        <w:tc>
          <w:tcPr>
            <w:tcW w:w="0" w:type="auto"/>
            <w:tcBorders>
              <w:top w:val="nil"/>
              <w:left w:val="nil"/>
              <w:bottom w:val="nil"/>
              <w:right w:val="nil"/>
            </w:tcBorders>
            <w:noWrap w:val="0"/>
            <w:tcMar>
              <w:top w:w="-1" w:type="dxa"/>
              <w:left w:w="-1" w:type="dxa"/>
              <w:bottom w:w="-1" w:type="dxa"/>
              <w:right w:w="-1" w:type="dxa"/>
            </w:tcMar>
            <w:vAlign w:val="top"/>
          </w:tcPr>
          <w:p w14:paraId="7868636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0215944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30E4F63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8D4332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6D07B1F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F21BC6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50DA22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358A1A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7888A1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0AA6B8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095A243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CBC65B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57DC177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0043071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A8478CC">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10</w:t>
            </w:r>
          </w:p>
        </w:tc>
      </w:tr>
      <w:tr w14:paraId="0A932CB0">
        <w:tblPrEx>
          <w:tblCellMar>
            <w:top w:w="0" w:type="dxa"/>
            <w:left w:w="108" w:type="dxa"/>
            <w:bottom w:w="0" w:type="dxa"/>
            <w:right w:w="108" w:type="dxa"/>
          </w:tblCellMar>
        </w:tblPrEx>
        <w:trPr>
          <w:trHeight w:val="0" w:hRule="atLeast"/>
          <w:tblHeader/>
          <w:jc w:val="center"/>
        </w:trPr>
        <w:tc>
          <w:tcPr>
            <w:tcW w:w="0" w:type="auto"/>
            <w:tcBorders>
              <w:top w:val="nil"/>
              <w:left w:val="nil"/>
              <w:bottom w:val="nil"/>
              <w:right w:val="nil"/>
            </w:tcBorders>
            <w:noWrap w:val="0"/>
            <w:tcMar>
              <w:top w:w="-1" w:type="dxa"/>
              <w:left w:w="-1" w:type="dxa"/>
              <w:bottom w:w="-1" w:type="dxa"/>
              <w:right w:w="-1" w:type="dxa"/>
            </w:tcMar>
            <w:vAlign w:val="top"/>
          </w:tcPr>
          <w:p w14:paraId="119AC7A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Shen 2024</w:t>
            </w:r>
          </w:p>
        </w:tc>
        <w:tc>
          <w:tcPr>
            <w:tcW w:w="0" w:type="auto"/>
            <w:tcBorders>
              <w:top w:val="nil"/>
              <w:left w:val="nil"/>
              <w:bottom w:val="nil"/>
              <w:right w:val="nil"/>
            </w:tcBorders>
            <w:noWrap w:val="0"/>
            <w:tcMar>
              <w:top w:w="-1" w:type="dxa"/>
              <w:left w:w="-1" w:type="dxa"/>
              <w:bottom w:w="-1" w:type="dxa"/>
              <w:right w:w="-1" w:type="dxa"/>
            </w:tcMar>
            <w:vAlign w:val="top"/>
          </w:tcPr>
          <w:p w14:paraId="77D247F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Pt</w:t>
            </w:r>
          </w:p>
        </w:tc>
        <w:tc>
          <w:tcPr>
            <w:tcW w:w="0" w:type="auto"/>
            <w:tcBorders>
              <w:top w:val="nil"/>
              <w:left w:val="nil"/>
              <w:bottom w:val="nil"/>
              <w:right w:val="nil"/>
            </w:tcBorders>
            <w:noWrap w:val="0"/>
            <w:tcMar>
              <w:top w:w="-1" w:type="dxa"/>
              <w:left w:w="-1" w:type="dxa"/>
              <w:bottom w:w="-1" w:type="dxa"/>
              <w:right w:w="-1" w:type="dxa"/>
            </w:tcMar>
            <w:vAlign w:val="top"/>
          </w:tcPr>
          <w:p w14:paraId="7AB5189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45A3F09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7A2567E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1321E8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5E19911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526F8B6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2F8782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B062C2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AF79F5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99CC3F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2B60B2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5533E9A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1276E2A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6EF2882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7FB123A">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21</w:t>
            </w:r>
          </w:p>
        </w:tc>
      </w:tr>
      <w:tr w14:paraId="3A5943B4">
        <w:tblPrEx>
          <w:tblCellMar>
            <w:top w:w="0" w:type="dxa"/>
            <w:left w:w="108" w:type="dxa"/>
            <w:bottom w:w="0" w:type="dxa"/>
            <w:right w:w="108" w:type="dxa"/>
          </w:tblCellMar>
        </w:tblPrEx>
        <w:trPr>
          <w:trHeight w:val="0" w:hRule="atLeast"/>
          <w:tblHeader/>
          <w:jc w:val="center"/>
        </w:trPr>
        <w:tc>
          <w:tcPr>
            <w:tcW w:w="0" w:type="auto"/>
            <w:vMerge w:val="restart"/>
            <w:tcBorders>
              <w:top w:val="nil"/>
              <w:left w:val="nil"/>
              <w:bottom w:val="nil"/>
              <w:right w:val="nil"/>
            </w:tcBorders>
            <w:noWrap w:val="0"/>
            <w:tcMar>
              <w:top w:w="-1" w:type="dxa"/>
              <w:left w:w="-1" w:type="dxa"/>
              <w:bottom w:w="-1" w:type="dxa"/>
              <w:right w:w="-1" w:type="dxa"/>
            </w:tcMar>
            <w:vAlign w:val="top"/>
          </w:tcPr>
          <w:p w14:paraId="755990E5">
            <w:pPr>
              <w:snapToGrid w:val="0"/>
              <w:jc w:val="both"/>
              <w:rPr>
                <w:rFonts w:hint="default" w:ascii="Times New Roman" w:hAnsi="Times New Roman" w:cs="Times New Roman"/>
                <w:sz w:val="20"/>
                <w:szCs w:val="20"/>
              </w:rPr>
            </w:pPr>
            <w:r>
              <w:rPr>
                <w:rFonts w:hint="default" w:ascii="Times New Roman" w:hAnsi="Times New Roman" w:cs="Times New Roman"/>
                <w:sz w:val="20"/>
                <w:szCs w:val="20"/>
              </w:rPr>
              <w:t>Shadur 2024</w:t>
            </w:r>
          </w:p>
        </w:tc>
        <w:tc>
          <w:tcPr>
            <w:tcW w:w="0" w:type="auto"/>
            <w:tcBorders>
              <w:top w:val="nil"/>
              <w:left w:val="nil"/>
              <w:bottom w:val="nil"/>
              <w:right w:val="nil"/>
            </w:tcBorders>
            <w:noWrap w:val="0"/>
            <w:tcMar>
              <w:top w:w="-1" w:type="dxa"/>
              <w:left w:w="-1" w:type="dxa"/>
              <w:bottom w:w="-1" w:type="dxa"/>
              <w:right w:w="-1" w:type="dxa"/>
            </w:tcMar>
            <w:vAlign w:val="top"/>
          </w:tcPr>
          <w:p w14:paraId="66688B6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P1</w:t>
            </w:r>
          </w:p>
        </w:tc>
        <w:tc>
          <w:tcPr>
            <w:tcW w:w="0" w:type="auto"/>
            <w:tcBorders>
              <w:top w:val="nil"/>
              <w:left w:val="nil"/>
              <w:bottom w:val="nil"/>
              <w:right w:val="nil"/>
            </w:tcBorders>
            <w:noWrap w:val="0"/>
            <w:tcMar>
              <w:top w:w="-1" w:type="dxa"/>
              <w:left w:w="-1" w:type="dxa"/>
              <w:bottom w:w="-1" w:type="dxa"/>
              <w:right w:w="-1" w:type="dxa"/>
            </w:tcMar>
            <w:vAlign w:val="top"/>
          </w:tcPr>
          <w:p w14:paraId="5434202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31A1562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1CA7B61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A7A20C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70250CC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3FB0D83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1AD038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459E4F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F38B40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E32696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C35F3A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378462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0F48B51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4B78BB0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DF1637A">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38</w:t>
            </w:r>
          </w:p>
        </w:tc>
      </w:tr>
      <w:tr w14:paraId="0DB91A24">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3037BFBF">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17F5A1D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P2</w:t>
            </w:r>
          </w:p>
        </w:tc>
        <w:tc>
          <w:tcPr>
            <w:tcW w:w="0" w:type="auto"/>
            <w:tcBorders>
              <w:top w:val="nil"/>
              <w:left w:val="nil"/>
              <w:bottom w:val="nil"/>
              <w:right w:val="nil"/>
            </w:tcBorders>
            <w:noWrap w:val="0"/>
            <w:tcMar>
              <w:top w:w="-1" w:type="dxa"/>
              <w:left w:w="-1" w:type="dxa"/>
              <w:bottom w:w="-1" w:type="dxa"/>
              <w:right w:w="-1" w:type="dxa"/>
            </w:tcMar>
            <w:vAlign w:val="top"/>
          </w:tcPr>
          <w:p w14:paraId="0FD3879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No</w:t>
            </w:r>
          </w:p>
        </w:tc>
        <w:tc>
          <w:tcPr>
            <w:tcW w:w="0" w:type="auto"/>
            <w:tcBorders>
              <w:top w:val="nil"/>
              <w:left w:val="nil"/>
              <w:bottom w:val="nil"/>
              <w:right w:val="nil"/>
            </w:tcBorders>
            <w:noWrap w:val="0"/>
            <w:tcMar>
              <w:top w:w="-1" w:type="dxa"/>
              <w:left w:w="-1" w:type="dxa"/>
              <w:bottom w:w="-1" w:type="dxa"/>
              <w:right w:w="-1" w:type="dxa"/>
            </w:tcMar>
            <w:vAlign w:val="top"/>
          </w:tcPr>
          <w:p w14:paraId="066D635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210956B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7164562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43E0FC8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690C4E9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6C52A54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FAFE34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FD3D00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ACBC3C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2DA09E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1DD3E0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5F2DD41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06A5CEB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A9992B6">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36</w:t>
            </w:r>
          </w:p>
        </w:tc>
      </w:tr>
      <w:tr w14:paraId="22CC2F89">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229DDCB6">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0C05641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P3</w:t>
            </w:r>
          </w:p>
        </w:tc>
        <w:tc>
          <w:tcPr>
            <w:tcW w:w="0" w:type="auto"/>
            <w:tcBorders>
              <w:top w:val="nil"/>
              <w:left w:val="nil"/>
              <w:bottom w:val="nil"/>
              <w:right w:val="nil"/>
            </w:tcBorders>
            <w:noWrap w:val="0"/>
            <w:tcMar>
              <w:top w:w="-1" w:type="dxa"/>
              <w:left w:w="-1" w:type="dxa"/>
              <w:bottom w:w="-1" w:type="dxa"/>
              <w:right w:w="-1" w:type="dxa"/>
            </w:tcMar>
            <w:vAlign w:val="top"/>
          </w:tcPr>
          <w:p w14:paraId="0052C8D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No</w:t>
            </w:r>
          </w:p>
        </w:tc>
        <w:tc>
          <w:tcPr>
            <w:tcW w:w="0" w:type="auto"/>
            <w:tcBorders>
              <w:top w:val="nil"/>
              <w:left w:val="nil"/>
              <w:bottom w:val="nil"/>
              <w:right w:val="nil"/>
            </w:tcBorders>
            <w:noWrap w:val="0"/>
            <w:tcMar>
              <w:top w:w="-1" w:type="dxa"/>
              <w:left w:w="-1" w:type="dxa"/>
              <w:bottom w:w="-1" w:type="dxa"/>
              <w:right w:w="-1" w:type="dxa"/>
            </w:tcMar>
            <w:vAlign w:val="top"/>
          </w:tcPr>
          <w:p w14:paraId="56A7655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3B5E8B0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79A6240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3B78EAB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168510D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582363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B340E1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622E61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7E12B6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899714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4534F4E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98A3DE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693C116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047EB28">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55</w:t>
            </w:r>
          </w:p>
        </w:tc>
      </w:tr>
      <w:tr w14:paraId="578C0E12">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3F599368">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3BDCA7C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P4</w:t>
            </w:r>
          </w:p>
        </w:tc>
        <w:tc>
          <w:tcPr>
            <w:tcW w:w="0" w:type="auto"/>
            <w:tcBorders>
              <w:top w:val="nil"/>
              <w:left w:val="nil"/>
              <w:bottom w:val="nil"/>
              <w:right w:val="nil"/>
            </w:tcBorders>
            <w:noWrap w:val="0"/>
            <w:tcMar>
              <w:top w:w="-1" w:type="dxa"/>
              <w:left w:w="-1" w:type="dxa"/>
              <w:bottom w:w="-1" w:type="dxa"/>
              <w:right w:w="-1" w:type="dxa"/>
            </w:tcMar>
            <w:vAlign w:val="top"/>
          </w:tcPr>
          <w:p w14:paraId="6E010CA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No</w:t>
            </w:r>
          </w:p>
        </w:tc>
        <w:tc>
          <w:tcPr>
            <w:tcW w:w="0" w:type="auto"/>
            <w:tcBorders>
              <w:top w:val="nil"/>
              <w:left w:val="nil"/>
              <w:bottom w:val="nil"/>
              <w:right w:val="nil"/>
            </w:tcBorders>
            <w:noWrap w:val="0"/>
            <w:tcMar>
              <w:top w:w="-1" w:type="dxa"/>
              <w:left w:w="-1" w:type="dxa"/>
              <w:bottom w:w="-1" w:type="dxa"/>
              <w:right w:w="-1" w:type="dxa"/>
            </w:tcMar>
            <w:vAlign w:val="top"/>
          </w:tcPr>
          <w:p w14:paraId="137223E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253242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4</w:t>
            </w:r>
          </w:p>
        </w:tc>
        <w:tc>
          <w:tcPr>
            <w:tcW w:w="0" w:type="auto"/>
            <w:tcBorders>
              <w:top w:val="nil"/>
              <w:left w:val="nil"/>
              <w:bottom w:val="nil"/>
              <w:right w:val="nil"/>
            </w:tcBorders>
            <w:noWrap w:val="0"/>
            <w:tcMar>
              <w:top w:w="-1" w:type="dxa"/>
              <w:left w:w="-1" w:type="dxa"/>
              <w:bottom w:w="-1" w:type="dxa"/>
              <w:right w:w="-1" w:type="dxa"/>
            </w:tcMar>
            <w:vAlign w:val="top"/>
          </w:tcPr>
          <w:p w14:paraId="357E103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3312D78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17A217A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D9B7E6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EE691E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1CAAC4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01FB80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0EDA65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3E46FF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09B45F0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34DCF8D3">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F88A793">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78</w:t>
            </w:r>
          </w:p>
        </w:tc>
      </w:tr>
      <w:tr w14:paraId="51296DD6">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2B5F92D5">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4D11445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P5</w:t>
            </w:r>
          </w:p>
        </w:tc>
        <w:tc>
          <w:tcPr>
            <w:tcW w:w="0" w:type="auto"/>
            <w:tcBorders>
              <w:top w:val="nil"/>
              <w:left w:val="nil"/>
              <w:bottom w:val="nil"/>
              <w:right w:val="nil"/>
            </w:tcBorders>
            <w:noWrap w:val="0"/>
            <w:tcMar>
              <w:top w:w="-1" w:type="dxa"/>
              <w:left w:w="-1" w:type="dxa"/>
              <w:bottom w:w="-1" w:type="dxa"/>
              <w:right w:w="-1" w:type="dxa"/>
            </w:tcMar>
            <w:vAlign w:val="top"/>
          </w:tcPr>
          <w:p w14:paraId="142CC3F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No</w:t>
            </w:r>
          </w:p>
        </w:tc>
        <w:tc>
          <w:tcPr>
            <w:tcW w:w="0" w:type="auto"/>
            <w:tcBorders>
              <w:top w:val="nil"/>
              <w:left w:val="nil"/>
              <w:bottom w:val="nil"/>
              <w:right w:val="nil"/>
            </w:tcBorders>
            <w:noWrap w:val="0"/>
            <w:tcMar>
              <w:top w:w="-1" w:type="dxa"/>
              <w:left w:w="-1" w:type="dxa"/>
              <w:bottom w:w="-1" w:type="dxa"/>
              <w:right w:w="-1" w:type="dxa"/>
            </w:tcMar>
            <w:vAlign w:val="top"/>
          </w:tcPr>
          <w:p w14:paraId="18DF3C9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0AA873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nil"/>
              <w:right w:val="nil"/>
            </w:tcBorders>
            <w:noWrap w:val="0"/>
            <w:tcMar>
              <w:top w:w="-1" w:type="dxa"/>
              <w:left w:w="-1" w:type="dxa"/>
              <w:bottom w:w="-1" w:type="dxa"/>
              <w:right w:w="-1" w:type="dxa"/>
            </w:tcMar>
            <w:vAlign w:val="top"/>
          </w:tcPr>
          <w:p w14:paraId="6C710AC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2E693F8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817E99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D7E45B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64D561C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CC94C5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0E9252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16A34D2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FD3F6A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178243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528A854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3873198">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33</w:t>
            </w:r>
          </w:p>
        </w:tc>
      </w:tr>
      <w:tr w14:paraId="4455E2BA">
        <w:tblPrEx>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noWrap w:val="0"/>
            <w:tcMar>
              <w:top w:w="-1" w:type="dxa"/>
              <w:left w:w="-1" w:type="dxa"/>
              <w:bottom w:w="-1" w:type="dxa"/>
              <w:right w:w="-1" w:type="dxa"/>
            </w:tcMar>
            <w:vAlign w:val="top"/>
          </w:tcPr>
          <w:p w14:paraId="5308929A">
            <w:pPr>
              <w:snapToGrid w:val="0"/>
              <w:jc w:val="both"/>
              <w:rPr>
                <w:rFonts w:hint="default" w:ascii="Times New Roman" w:hAnsi="Times New Roman" w:cs="Times New Roman"/>
                <w:sz w:val="20"/>
                <w:szCs w:val="20"/>
              </w:rPr>
            </w:pPr>
          </w:p>
        </w:tc>
        <w:tc>
          <w:tcPr>
            <w:tcW w:w="0" w:type="auto"/>
            <w:tcBorders>
              <w:top w:val="nil"/>
              <w:left w:val="nil"/>
              <w:bottom w:val="nil"/>
              <w:right w:val="nil"/>
            </w:tcBorders>
            <w:noWrap w:val="0"/>
            <w:tcMar>
              <w:top w:w="-1" w:type="dxa"/>
              <w:left w:w="-1" w:type="dxa"/>
              <w:bottom w:w="-1" w:type="dxa"/>
              <w:right w:w="-1" w:type="dxa"/>
            </w:tcMar>
            <w:vAlign w:val="top"/>
          </w:tcPr>
          <w:p w14:paraId="22E0CE3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P6</w:t>
            </w:r>
          </w:p>
        </w:tc>
        <w:tc>
          <w:tcPr>
            <w:tcW w:w="0" w:type="auto"/>
            <w:tcBorders>
              <w:top w:val="nil"/>
              <w:left w:val="nil"/>
              <w:bottom w:val="nil"/>
              <w:right w:val="nil"/>
            </w:tcBorders>
            <w:noWrap w:val="0"/>
            <w:tcMar>
              <w:top w:w="-1" w:type="dxa"/>
              <w:left w:w="-1" w:type="dxa"/>
              <w:bottom w:w="-1" w:type="dxa"/>
              <w:right w:w="-1" w:type="dxa"/>
            </w:tcMar>
            <w:vAlign w:val="top"/>
          </w:tcPr>
          <w:p w14:paraId="4131610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nil"/>
              <w:right w:val="nil"/>
            </w:tcBorders>
            <w:noWrap w:val="0"/>
            <w:tcMar>
              <w:top w:w="-1" w:type="dxa"/>
              <w:left w:w="-1" w:type="dxa"/>
              <w:bottom w:w="-1" w:type="dxa"/>
              <w:right w:w="-1" w:type="dxa"/>
            </w:tcMar>
            <w:vAlign w:val="top"/>
          </w:tcPr>
          <w:p w14:paraId="374F817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54709A0D">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42ECED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nil"/>
              <w:right w:val="nil"/>
            </w:tcBorders>
            <w:noWrap w:val="0"/>
            <w:tcMar>
              <w:top w:w="-1" w:type="dxa"/>
              <w:left w:w="-1" w:type="dxa"/>
              <w:bottom w:w="-1" w:type="dxa"/>
              <w:right w:w="-1" w:type="dxa"/>
            </w:tcMar>
            <w:vAlign w:val="top"/>
          </w:tcPr>
          <w:p w14:paraId="3BFCC0A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43509BD1">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5FF922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F0132F0">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78AF903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5A279FC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3E066DF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26593C56">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0EF5ED2F">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nil"/>
              <w:right w:val="nil"/>
            </w:tcBorders>
            <w:noWrap w:val="0"/>
            <w:tcMar>
              <w:top w:w="-1" w:type="dxa"/>
              <w:left w:w="-1" w:type="dxa"/>
              <w:bottom w:w="-1" w:type="dxa"/>
              <w:right w:w="-1" w:type="dxa"/>
            </w:tcMar>
            <w:vAlign w:val="top"/>
          </w:tcPr>
          <w:p w14:paraId="42084355">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nil"/>
              <w:right w:val="nil"/>
            </w:tcBorders>
            <w:noWrap w:val="0"/>
            <w:tcMar>
              <w:top w:w="-1" w:type="dxa"/>
              <w:left w:w="-1" w:type="dxa"/>
              <w:bottom w:w="-1" w:type="dxa"/>
              <w:right w:w="-1" w:type="dxa"/>
            </w:tcMar>
            <w:vAlign w:val="top"/>
          </w:tcPr>
          <w:p w14:paraId="455C41D5">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15</w:t>
            </w:r>
          </w:p>
        </w:tc>
      </w:tr>
      <w:tr w14:paraId="2C41563C">
        <w:tblPrEx>
          <w:tblCellMar>
            <w:top w:w="0" w:type="dxa"/>
            <w:left w:w="108" w:type="dxa"/>
            <w:bottom w:w="0" w:type="dxa"/>
            <w:right w:w="108" w:type="dxa"/>
          </w:tblCellMar>
        </w:tblPrEx>
        <w:trPr>
          <w:trHeight w:val="0" w:hRule="atLeast"/>
          <w:tblHeader/>
          <w:jc w:val="center"/>
        </w:trPr>
        <w:tc>
          <w:tcPr>
            <w:tcW w:w="0" w:type="auto"/>
            <w:vMerge w:val="continue"/>
            <w:noWrap w:val="0"/>
            <w:tcMar>
              <w:top w:w="-1" w:type="dxa"/>
              <w:left w:w="-1" w:type="dxa"/>
              <w:bottom w:w="-1" w:type="dxa"/>
              <w:right w:w="-1" w:type="dxa"/>
            </w:tcMar>
            <w:vAlign w:val="top"/>
          </w:tcPr>
          <w:p w14:paraId="342BD170">
            <w:pPr>
              <w:snapToGrid w:val="0"/>
              <w:jc w:val="both"/>
              <w:rPr>
                <w:rFonts w:hint="default" w:ascii="Times New Roman" w:hAnsi="Times New Roman" w:cs="Times New Roman"/>
                <w:sz w:val="20"/>
                <w:szCs w:val="20"/>
              </w:rPr>
            </w:pP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3F855C0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P7</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184F32F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Yes</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09E1044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57CA5FF7">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3</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4E75D614">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5D8A239B">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281CD059">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04E1AEC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30DF03C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1B0A8FFE">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22D259FA">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6161D3F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4730ABE2">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1</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25907D3C">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2</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25E57A68">
            <w:pPr>
              <w:snapToGrid w:val="0"/>
              <w:jc w:val="both"/>
              <w:rPr>
                <w:rFonts w:hint="default" w:ascii="Times New Roman" w:hAnsi="Times New Roman" w:cs="Times New Roman"/>
                <w:sz w:val="20"/>
                <w:szCs w:val="20"/>
              </w:rPr>
            </w:pPr>
            <w:r>
              <w:rPr>
                <w:rFonts w:hint="default" w:ascii="Times New Roman" w:hAnsi="Times New Roman" w:cs="Times New Roman"/>
                <w:b w:val="0"/>
                <w:sz w:val="20"/>
                <w:szCs w:val="20"/>
              </w:rPr>
              <w:t>0</w:t>
            </w:r>
          </w:p>
        </w:tc>
        <w:tc>
          <w:tcPr>
            <w:tcW w:w="0" w:type="auto"/>
            <w:tcBorders>
              <w:top w:val="nil"/>
              <w:left w:val="nil"/>
              <w:bottom w:val="single" w:color="auto" w:sz="12" w:space="0"/>
              <w:right w:val="nil"/>
            </w:tcBorders>
            <w:noWrap w:val="0"/>
            <w:tcMar>
              <w:top w:w="-1" w:type="dxa"/>
              <w:left w:w="-1" w:type="dxa"/>
              <w:bottom w:w="-1" w:type="dxa"/>
              <w:right w:w="-1" w:type="dxa"/>
            </w:tcMar>
            <w:vAlign w:val="top"/>
          </w:tcPr>
          <w:p w14:paraId="379462D9">
            <w:pPr>
              <w:snapToGrid w:val="0"/>
              <w:jc w:val="both"/>
              <w:rPr>
                <w:rFonts w:hint="default" w:ascii="Times New Roman" w:hAnsi="Times New Roman" w:cs="Times New Roman"/>
                <w:sz w:val="20"/>
                <w:szCs w:val="20"/>
              </w:rPr>
            </w:pPr>
            <w:r>
              <w:rPr>
                <w:rFonts w:hint="default" w:ascii="Times New Roman" w:hAnsi="Times New Roman" w:cs="Times New Roman"/>
                <w:b/>
                <w:sz w:val="20"/>
                <w:szCs w:val="20"/>
              </w:rPr>
              <w:t>36</w:t>
            </w:r>
          </w:p>
        </w:tc>
      </w:tr>
    </w:tbl>
    <w:p>
      <w:r>
        <w:rPr>
          <w:b w:val="0"/>
          <w:sz w:val="18"/>
        </w:rPr>
        <w:t>IDDA = Immune Deficiency and Dysregulation Activity. Scoring criteria adapted from Tesch et al. (2020) J Allergy Clin Immunol, PMID: 31887391. For Shadur et al. (2024), totals are the full-algorithm scores as reported in the original publication (incorporating supportive-care factors and a performance-status coefficient). For all other studies, totals are the sum of the 13 graded parameters, because supportive-care factors were not uniformly reported in the source publications. Parameters not mentioned in the source text were scored as 0 (absent). The patient reported by Bakhtiar et al. (2017) is also included in the Moser et al. (2023) cohort (P6) and was scored only once.</w:t>
      </w:r>
    </w:p>
    <w:p>
      <w:pPr>
        <w:spacing w:before="200"/>
      </w:pPr>
      <w:r>
        <w:rPr>
          <w:b/>
        </w:rPr>
        <w:t>Supplementary Table 6. NIH Quality Assessment Tool for Case Series Studies: assessment of included studies.</w:t>
      </w:r>
    </w:p>
    <w:tbl>
      <w:tblPr>
        <w:tblStyle w:val="33"/>
        <w:tblW w:w="4996"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3309"/>
        <w:gridCol w:w="819"/>
        <w:gridCol w:w="819"/>
        <w:gridCol w:w="820"/>
        <w:gridCol w:w="820"/>
        <w:gridCol w:w="820"/>
        <w:gridCol w:w="820"/>
        <w:gridCol w:w="820"/>
        <w:gridCol w:w="820"/>
        <w:gridCol w:w="820"/>
        <w:gridCol w:w="1139"/>
        <w:gridCol w:w="1339"/>
      </w:tblGrid>
      <w:tr w14:paraId="498E737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256" w:type="pct"/>
            <w:tcBorders>
              <w:top w:val="single" w:color="auto" w:sz="12" w:space="0"/>
              <w:left w:val="nil"/>
              <w:bottom w:val="nil"/>
              <w:right w:val="nil"/>
            </w:tcBorders>
            <w:noWrap w:val="0"/>
            <w:tcMar>
              <w:top w:w="-1" w:type="dxa"/>
              <w:left w:w="-1" w:type="dxa"/>
              <w:bottom w:w="-1" w:type="dxa"/>
              <w:right w:w="-1" w:type="dxa"/>
            </w:tcMar>
            <w:vAlign w:val="center"/>
          </w:tcPr>
          <w:p w14:paraId="08F7C364">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Study</w:t>
            </w:r>
          </w:p>
        </w:tc>
        <w:tc>
          <w:tcPr>
            <w:tcW w:w="311" w:type="pct"/>
            <w:tcBorders>
              <w:top w:val="single" w:color="auto" w:sz="12" w:space="0"/>
              <w:left w:val="nil"/>
              <w:bottom w:val="nil"/>
              <w:right w:val="nil"/>
            </w:tcBorders>
            <w:noWrap w:val="0"/>
            <w:tcMar>
              <w:top w:w="-1" w:type="dxa"/>
              <w:left w:w="-1" w:type="dxa"/>
              <w:bottom w:w="-1" w:type="dxa"/>
              <w:right w:w="-1" w:type="dxa"/>
            </w:tcMar>
            <w:vAlign w:val="center"/>
          </w:tcPr>
          <w:p w14:paraId="51141223">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Q1</w:t>
            </w:r>
          </w:p>
        </w:tc>
        <w:tc>
          <w:tcPr>
            <w:tcW w:w="311" w:type="pct"/>
            <w:tcBorders>
              <w:top w:val="single" w:color="auto" w:sz="12" w:space="0"/>
              <w:left w:val="nil"/>
              <w:bottom w:val="nil"/>
              <w:right w:val="nil"/>
            </w:tcBorders>
            <w:noWrap w:val="0"/>
            <w:tcMar>
              <w:top w:w="-1" w:type="dxa"/>
              <w:left w:w="-1" w:type="dxa"/>
              <w:bottom w:w="-1" w:type="dxa"/>
              <w:right w:w="-1" w:type="dxa"/>
            </w:tcMar>
            <w:vAlign w:val="center"/>
          </w:tcPr>
          <w:p w14:paraId="70BA3D1D">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Q2</w:t>
            </w:r>
          </w:p>
        </w:tc>
        <w:tc>
          <w:tcPr>
            <w:tcW w:w="311" w:type="pct"/>
            <w:tcBorders>
              <w:top w:val="single" w:color="auto" w:sz="12" w:space="0"/>
              <w:left w:val="nil"/>
              <w:bottom w:val="nil"/>
              <w:right w:val="nil"/>
            </w:tcBorders>
            <w:noWrap w:val="0"/>
            <w:tcMar>
              <w:top w:w="-1" w:type="dxa"/>
              <w:left w:w="-1" w:type="dxa"/>
              <w:bottom w:w="-1" w:type="dxa"/>
              <w:right w:w="-1" w:type="dxa"/>
            </w:tcMar>
            <w:vAlign w:val="center"/>
          </w:tcPr>
          <w:p w14:paraId="1CCA58C1">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Q3</w:t>
            </w:r>
          </w:p>
        </w:tc>
        <w:tc>
          <w:tcPr>
            <w:tcW w:w="311" w:type="pct"/>
            <w:tcBorders>
              <w:top w:val="single" w:color="auto" w:sz="12" w:space="0"/>
              <w:left w:val="nil"/>
              <w:bottom w:val="nil"/>
              <w:right w:val="nil"/>
            </w:tcBorders>
            <w:noWrap w:val="0"/>
            <w:tcMar>
              <w:top w:w="-1" w:type="dxa"/>
              <w:left w:w="-1" w:type="dxa"/>
              <w:bottom w:w="-1" w:type="dxa"/>
              <w:right w:w="-1" w:type="dxa"/>
            </w:tcMar>
            <w:vAlign w:val="center"/>
          </w:tcPr>
          <w:p w14:paraId="78ADE333">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Q4</w:t>
            </w:r>
          </w:p>
        </w:tc>
        <w:tc>
          <w:tcPr>
            <w:tcW w:w="311" w:type="pct"/>
            <w:tcBorders>
              <w:top w:val="single" w:color="auto" w:sz="12" w:space="0"/>
              <w:left w:val="nil"/>
              <w:bottom w:val="nil"/>
              <w:right w:val="nil"/>
            </w:tcBorders>
            <w:noWrap w:val="0"/>
            <w:tcMar>
              <w:top w:w="-1" w:type="dxa"/>
              <w:left w:w="-1" w:type="dxa"/>
              <w:bottom w:w="-1" w:type="dxa"/>
              <w:right w:w="-1" w:type="dxa"/>
            </w:tcMar>
            <w:vAlign w:val="center"/>
          </w:tcPr>
          <w:p w14:paraId="42E62EE8">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Q5</w:t>
            </w:r>
          </w:p>
        </w:tc>
        <w:tc>
          <w:tcPr>
            <w:tcW w:w="311" w:type="pct"/>
            <w:tcBorders>
              <w:top w:val="single" w:color="auto" w:sz="12" w:space="0"/>
              <w:left w:val="nil"/>
              <w:bottom w:val="nil"/>
              <w:right w:val="nil"/>
            </w:tcBorders>
            <w:noWrap w:val="0"/>
            <w:tcMar>
              <w:top w:w="-1" w:type="dxa"/>
              <w:left w:w="-1" w:type="dxa"/>
              <w:bottom w:w="-1" w:type="dxa"/>
              <w:right w:w="-1" w:type="dxa"/>
            </w:tcMar>
            <w:vAlign w:val="center"/>
          </w:tcPr>
          <w:p w14:paraId="5972596F">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Q6</w:t>
            </w:r>
          </w:p>
        </w:tc>
        <w:tc>
          <w:tcPr>
            <w:tcW w:w="311" w:type="pct"/>
            <w:tcBorders>
              <w:top w:val="single" w:color="auto" w:sz="12" w:space="0"/>
              <w:left w:val="nil"/>
              <w:bottom w:val="nil"/>
              <w:right w:val="nil"/>
            </w:tcBorders>
            <w:noWrap w:val="0"/>
            <w:tcMar>
              <w:top w:w="-1" w:type="dxa"/>
              <w:left w:w="-1" w:type="dxa"/>
              <w:bottom w:w="-1" w:type="dxa"/>
              <w:right w:w="-1" w:type="dxa"/>
            </w:tcMar>
            <w:vAlign w:val="center"/>
          </w:tcPr>
          <w:p w14:paraId="2D505A90">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Q7</w:t>
            </w:r>
          </w:p>
        </w:tc>
        <w:tc>
          <w:tcPr>
            <w:tcW w:w="311" w:type="pct"/>
            <w:tcBorders>
              <w:top w:val="single" w:color="auto" w:sz="12" w:space="0"/>
              <w:left w:val="nil"/>
              <w:bottom w:val="nil"/>
              <w:right w:val="nil"/>
            </w:tcBorders>
            <w:noWrap w:val="0"/>
            <w:tcMar>
              <w:top w:w="-1" w:type="dxa"/>
              <w:left w:w="-1" w:type="dxa"/>
              <w:bottom w:w="-1" w:type="dxa"/>
              <w:right w:w="-1" w:type="dxa"/>
            </w:tcMar>
            <w:vAlign w:val="center"/>
          </w:tcPr>
          <w:p w14:paraId="2D432E75">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Q8</w:t>
            </w:r>
          </w:p>
        </w:tc>
        <w:tc>
          <w:tcPr>
            <w:tcW w:w="311" w:type="pct"/>
            <w:tcBorders>
              <w:top w:val="single" w:color="auto" w:sz="12" w:space="0"/>
              <w:left w:val="nil"/>
              <w:bottom w:val="nil"/>
              <w:right w:val="nil"/>
            </w:tcBorders>
            <w:noWrap w:val="0"/>
            <w:tcMar>
              <w:top w:w="-1" w:type="dxa"/>
              <w:left w:w="-1" w:type="dxa"/>
              <w:bottom w:w="-1" w:type="dxa"/>
              <w:right w:w="-1" w:type="dxa"/>
            </w:tcMar>
            <w:vAlign w:val="center"/>
          </w:tcPr>
          <w:p w14:paraId="793E8744">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Q9</w:t>
            </w:r>
          </w:p>
        </w:tc>
        <w:tc>
          <w:tcPr>
            <w:tcW w:w="432" w:type="pct"/>
            <w:tcBorders>
              <w:top w:val="single" w:color="auto" w:sz="12" w:space="0"/>
              <w:left w:val="nil"/>
              <w:bottom w:val="nil"/>
              <w:right w:val="nil"/>
            </w:tcBorders>
            <w:noWrap w:val="0"/>
            <w:tcMar>
              <w:top w:w="-1" w:type="dxa"/>
              <w:left w:w="-1" w:type="dxa"/>
              <w:bottom w:w="-1" w:type="dxa"/>
              <w:right w:w="-1" w:type="dxa"/>
            </w:tcMar>
            <w:vAlign w:val="center"/>
          </w:tcPr>
          <w:p w14:paraId="3B5966B3">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Total</w:t>
            </w:r>
          </w:p>
        </w:tc>
        <w:tc>
          <w:tcPr>
            <w:tcW w:w="508" w:type="pct"/>
            <w:tcBorders>
              <w:top w:val="single" w:color="auto" w:sz="12" w:space="0"/>
              <w:left w:val="nil"/>
              <w:bottom w:val="nil"/>
              <w:right w:val="nil"/>
            </w:tcBorders>
            <w:noWrap w:val="0"/>
            <w:tcMar>
              <w:top w:w="-1" w:type="dxa"/>
              <w:left w:w="-1" w:type="dxa"/>
              <w:bottom w:w="-1" w:type="dxa"/>
              <w:right w:w="-1" w:type="dxa"/>
            </w:tcMar>
            <w:vAlign w:val="center"/>
          </w:tcPr>
          <w:p w14:paraId="02791D59">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Rating</w:t>
            </w:r>
          </w:p>
        </w:tc>
      </w:tr>
      <w:tr w14:paraId="793D1D7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single" w:color="auto" w:sz="4" w:space="0"/>
              <w:left w:val="nil"/>
              <w:bottom w:val="nil"/>
              <w:right w:val="nil"/>
            </w:tcBorders>
            <w:noWrap w:val="0"/>
            <w:tcMar>
              <w:top w:w="-1" w:type="dxa"/>
              <w:left w:w="-1" w:type="dxa"/>
              <w:bottom w:w="-1" w:type="dxa"/>
              <w:right w:w="-1" w:type="dxa"/>
            </w:tcMar>
            <w:vAlign w:val="center"/>
          </w:tcPr>
          <w:p w14:paraId="4313380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Seidel MG (2015)</w:t>
            </w:r>
          </w:p>
        </w:tc>
        <w:tc>
          <w:tcPr>
            <w:tcW w:w="311" w:type="pct"/>
            <w:tcBorders>
              <w:top w:val="single" w:color="auto" w:sz="4" w:space="0"/>
              <w:left w:val="nil"/>
              <w:bottom w:val="nil"/>
              <w:right w:val="nil"/>
            </w:tcBorders>
            <w:noWrap w:val="0"/>
            <w:tcMar>
              <w:top w:w="-1" w:type="dxa"/>
              <w:left w:w="-1" w:type="dxa"/>
              <w:bottom w:w="-1" w:type="dxa"/>
              <w:right w:w="-1" w:type="dxa"/>
            </w:tcMar>
            <w:vAlign w:val="center"/>
          </w:tcPr>
          <w:p w14:paraId="01136BE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single" w:color="auto" w:sz="4" w:space="0"/>
              <w:left w:val="nil"/>
              <w:bottom w:val="nil"/>
              <w:right w:val="nil"/>
            </w:tcBorders>
            <w:noWrap w:val="0"/>
            <w:tcMar>
              <w:top w:w="-1" w:type="dxa"/>
              <w:left w:w="-1" w:type="dxa"/>
              <w:bottom w:w="-1" w:type="dxa"/>
              <w:right w:w="-1" w:type="dxa"/>
            </w:tcMar>
            <w:vAlign w:val="center"/>
          </w:tcPr>
          <w:p w14:paraId="093C6E2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single" w:color="auto" w:sz="4" w:space="0"/>
              <w:left w:val="nil"/>
              <w:bottom w:val="nil"/>
              <w:right w:val="nil"/>
            </w:tcBorders>
            <w:noWrap w:val="0"/>
            <w:tcMar>
              <w:top w:w="-1" w:type="dxa"/>
              <w:left w:w="-1" w:type="dxa"/>
              <w:bottom w:w="-1" w:type="dxa"/>
              <w:right w:w="-1" w:type="dxa"/>
            </w:tcMar>
            <w:vAlign w:val="center"/>
          </w:tcPr>
          <w:p w14:paraId="4719DE9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single" w:color="auto" w:sz="4" w:space="0"/>
              <w:left w:val="nil"/>
              <w:bottom w:val="nil"/>
              <w:right w:val="nil"/>
            </w:tcBorders>
            <w:noWrap w:val="0"/>
            <w:tcMar>
              <w:top w:w="-1" w:type="dxa"/>
              <w:left w:w="-1" w:type="dxa"/>
              <w:bottom w:w="-1" w:type="dxa"/>
              <w:right w:w="-1" w:type="dxa"/>
            </w:tcMar>
            <w:vAlign w:val="center"/>
          </w:tcPr>
          <w:p w14:paraId="5D8206C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single" w:color="auto" w:sz="4" w:space="0"/>
              <w:left w:val="nil"/>
              <w:bottom w:val="nil"/>
              <w:right w:val="nil"/>
            </w:tcBorders>
            <w:noWrap w:val="0"/>
            <w:tcMar>
              <w:top w:w="-1" w:type="dxa"/>
              <w:left w:w="-1" w:type="dxa"/>
              <w:bottom w:w="-1" w:type="dxa"/>
              <w:right w:w="-1" w:type="dxa"/>
            </w:tcMar>
            <w:vAlign w:val="center"/>
          </w:tcPr>
          <w:p w14:paraId="7BB8F5C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single" w:color="auto" w:sz="4" w:space="0"/>
              <w:left w:val="nil"/>
              <w:bottom w:val="nil"/>
              <w:right w:val="nil"/>
            </w:tcBorders>
            <w:noWrap w:val="0"/>
            <w:tcMar>
              <w:top w:w="-1" w:type="dxa"/>
              <w:left w:w="-1" w:type="dxa"/>
              <w:bottom w:w="-1" w:type="dxa"/>
              <w:right w:w="-1" w:type="dxa"/>
            </w:tcMar>
            <w:vAlign w:val="center"/>
          </w:tcPr>
          <w:p w14:paraId="0AC850D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single" w:color="auto" w:sz="4" w:space="0"/>
              <w:left w:val="nil"/>
              <w:bottom w:val="nil"/>
              <w:right w:val="nil"/>
            </w:tcBorders>
            <w:noWrap w:val="0"/>
            <w:tcMar>
              <w:top w:w="-1" w:type="dxa"/>
              <w:left w:w="-1" w:type="dxa"/>
              <w:bottom w:w="-1" w:type="dxa"/>
              <w:right w:w="-1" w:type="dxa"/>
            </w:tcMar>
            <w:vAlign w:val="center"/>
          </w:tcPr>
          <w:p w14:paraId="72E2BA6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single" w:color="auto" w:sz="4" w:space="0"/>
              <w:left w:val="nil"/>
              <w:bottom w:val="nil"/>
              <w:right w:val="nil"/>
            </w:tcBorders>
            <w:noWrap w:val="0"/>
            <w:tcMar>
              <w:top w:w="-1" w:type="dxa"/>
              <w:left w:w="-1" w:type="dxa"/>
              <w:bottom w:w="-1" w:type="dxa"/>
              <w:right w:w="-1" w:type="dxa"/>
            </w:tcMar>
            <w:vAlign w:val="center"/>
          </w:tcPr>
          <w:p w14:paraId="7B78B29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single" w:color="auto" w:sz="4" w:space="0"/>
              <w:left w:val="nil"/>
              <w:bottom w:val="nil"/>
              <w:right w:val="nil"/>
            </w:tcBorders>
            <w:noWrap w:val="0"/>
            <w:tcMar>
              <w:top w:w="-1" w:type="dxa"/>
              <w:left w:w="-1" w:type="dxa"/>
              <w:bottom w:w="-1" w:type="dxa"/>
              <w:right w:w="-1" w:type="dxa"/>
            </w:tcMar>
            <w:vAlign w:val="center"/>
          </w:tcPr>
          <w:p w14:paraId="3E6E73C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single" w:color="auto" w:sz="4" w:space="0"/>
              <w:left w:val="nil"/>
              <w:bottom w:val="nil"/>
              <w:right w:val="nil"/>
            </w:tcBorders>
            <w:noWrap w:val="0"/>
            <w:tcMar>
              <w:top w:w="-1" w:type="dxa"/>
              <w:left w:w="-1" w:type="dxa"/>
              <w:bottom w:w="-1" w:type="dxa"/>
              <w:right w:w="-1" w:type="dxa"/>
            </w:tcMar>
            <w:vAlign w:val="center"/>
          </w:tcPr>
          <w:p w14:paraId="6C7B0D9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6/9</w:t>
            </w:r>
          </w:p>
        </w:tc>
        <w:tc>
          <w:tcPr>
            <w:tcW w:w="508" w:type="pct"/>
            <w:tcBorders>
              <w:top w:val="single" w:color="auto" w:sz="4" w:space="0"/>
              <w:left w:val="nil"/>
              <w:bottom w:val="nil"/>
              <w:right w:val="nil"/>
            </w:tcBorders>
            <w:noWrap w:val="0"/>
            <w:tcMar>
              <w:top w:w="-1" w:type="dxa"/>
              <w:left w:w="-1" w:type="dxa"/>
              <w:bottom w:w="-1" w:type="dxa"/>
              <w:right w:w="-1" w:type="dxa"/>
            </w:tcMar>
            <w:vAlign w:val="center"/>
          </w:tcPr>
          <w:p w14:paraId="0DBF673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Fair</w:t>
            </w:r>
          </w:p>
        </w:tc>
      </w:tr>
      <w:tr w14:paraId="37870DD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10BBEE1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Sari S (2016)</w:t>
            </w:r>
          </w:p>
        </w:tc>
        <w:tc>
          <w:tcPr>
            <w:tcW w:w="311" w:type="pct"/>
            <w:tcBorders>
              <w:top w:val="nil"/>
              <w:left w:val="nil"/>
              <w:bottom w:val="nil"/>
              <w:right w:val="nil"/>
            </w:tcBorders>
            <w:noWrap w:val="0"/>
            <w:tcMar>
              <w:top w:w="-1" w:type="dxa"/>
              <w:left w:w="-1" w:type="dxa"/>
              <w:bottom w:w="-1" w:type="dxa"/>
              <w:right w:w="-1" w:type="dxa"/>
            </w:tcMar>
            <w:vAlign w:val="center"/>
          </w:tcPr>
          <w:p w14:paraId="4846BEC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2CBE507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56E9B5C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0E77FBD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0574B65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7E5515E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391A784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264F682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027FB9C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27397EB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6/9</w:t>
            </w:r>
          </w:p>
        </w:tc>
        <w:tc>
          <w:tcPr>
            <w:tcW w:w="508" w:type="pct"/>
            <w:tcBorders>
              <w:top w:val="nil"/>
              <w:left w:val="nil"/>
              <w:bottom w:val="nil"/>
              <w:right w:val="nil"/>
            </w:tcBorders>
            <w:noWrap w:val="0"/>
            <w:tcMar>
              <w:top w:w="-1" w:type="dxa"/>
              <w:left w:w="-1" w:type="dxa"/>
              <w:bottom w:w="-1" w:type="dxa"/>
              <w:right w:w="-1" w:type="dxa"/>
            </w:tcMar>
            <w:vAlign w:val="center"/>
          </w:tcPr>
          <w:p w14:paraId="102F492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Fair</w:t>
            </w:r>
          </w:p>
        </w:tc>
      </w:tr>
      <w:tr w14:paraId="0FACBD1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17685DB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Tesi B (2016)</w:t>
            </w:r>
          </w:p>
        </w:tc>
        <w:tc>
          <w:tcPr>
            <w:tcW w:w="311" w:type="pct"/>
            <w:tcBorders>
              <w:top w:val="nil"/>
              <w:left w:val="nil"/>
              <w:bottom w:val="nil"/>
              <w:right w:val="nil"/>
            </w:tcBorders>
            <w:noWrap w:val="0"/>
            <w:tcMar>
              <w:top w:w="-1" w:type="dxa"/>
              <w:left w:w="-1" w:type="dxa"/>
              <w:bottom w:w="-1" w:type="dxa"/>
              <w:right w:w="-1" w:type="dxa"/>
            </w:tcMar>
            <w:vAlign w:val="center"/>
          </w:tcPr>
          <w:p w14:paraId="191B0AF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16349B4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365FF8B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26C8A97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4D65834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6E0CACF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824618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89340C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7C55E66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5ED842D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6/9</w:t>
            </w:r>
          </w:p>
        </w:tc>
        <w:tc>
          <w:tcPr>
            <w:tcW w:w="508" w:type="pct"/>
            <w:tcBorders>
              <w:top w:val="nil"/>
              <w:left w:val="nil"/>
              <w:bottom w:val="nil"/>
              <w:right w:val="nil"/>
            </w:tcBorders>
            <w:noWrap w:val="0"/>
            <w:tcMar>
              <w:top w:w="-1" w:type="dxa"/>
              <w:left w:w="-1" w:type="dxa"/>
              <w:bottom w:w="-1" w:type="dxa"/>
              <w:right w:w="-1" w:type="dxa"/>
            </w:tcMar>
            <w:vAlign w:val="center"/>
          </w:tcPr>
          <w:p w14:paraId="7EFEBDB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Fair</w:t>
            </w:r>
          </w:p>
        </w:tc>
      </w:tr>
      <w:tr w14:paraId="7098625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72AF1AA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Bakhtiar S (2017)</w:t>
            </w:r>
          </w:p>
        </w:tc>
        <w:tc>
          <w:tcPr>
            <w:tcW w:w="311" w:type="pct"/>
            <w:tcBorders>
              <w:top w:val="nil"/>
              <w:left w:val="nil"/>
              <w:bottom w:val="nil"/>
              <w:right w:val="nil"/>
            </w:tcBorders>
            <w:noWrap w:val="0"/>
            <w:tcMar>
              <w:top w:w="-1" w:type="dxa"/>
              <w:left w:w="-1" w:type="dxa"/>
              <w:bottom w:w="-1" w:type="dxa"/>
              <w:right w:w="-1" w:type="dxa"/>
            </w:tcMar>
            <w:vAlign w:val="center"/>
          </w:tcPr>
          <w:p w14:paraId="46F6CA7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3EA3859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4CD9016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317209B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1F0C64B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78B3D92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092608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79D4836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0AF243A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13D4215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6/9</w:t>
            </w:r>
          </w:p>
        </w:tc>
        <w:tc>
          <w:tcPr>
            <w:tcW w:w="508" w:type="pct"/>
            <w:tcBorders>
              <w:top w:val="nil"/>
              <w:left w:val="nil"/>
              <w:bottom w:val="nil"/>
              <w:right w:val="nil"/>
            </w:tcBorders>
            <w:noWrap w:val="0"/>
            <w:tcMar>
              <w:top w:w="-1" w:type="dxa"/>
              <w:left w:w="-1" w:type="dxa"/>
              <w:bottom w:w="-1" w:type="dxa"/>
              <w:right w:w="-1" w:type="dxa"/>
            </w:tcMar>
            <w:vAlign w:val="center"/>
          </w:tcPr>
          <w:p w14:paraId="4C94360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Fair</w:t>
            </w:r>
          </w:p>
        </w:tc>
      </w:tr>
      <w:tr w14:paraId="259136B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5D32D4A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Kostel Bal S (2017)</w:t>
            </w:r>
          </w:p>
        </w:tc>
        <w:tc>
          <w:tcPr>
            <w:tcW w:w="311" w:type="pct"/>
            <w:tcBorders>
              <w:top w:val="nil"/>
              <w:left w:val="nil"/>
              <w:bottom w:val="nil"/>
              <w:right w:val="nil"/>
            </w:tcBorders>
            <w:noWrap w:val="0"/>
            <w:tcMar>
              <w:top w:w="-1" w:type="dxa"/>
              <w:left w:w="-1" w:type="dxa"/>
              <w:bottom w:w="-1" w:type="dxa"/>
              <w:right w:w="-1" w:type="dxa"/>
            </w:tcMar>
            <w:vAlign w:val="center"/>
          </w:tcPr>
          <w:p w14:paraId="6961B9C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61019A1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12E6129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32F8D54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0B5744C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42E5F04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67BEB33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3B5FA99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202BA73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1B2D8B6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7/9</w:t>
            </w:r>
          </w:p>
        </w:tc>
        <w:tc>
          <w:tcPr>
            <w:tcW w:w="508" w:type="pct"/>
            <w:tcBorders>
              <w:top w:val="nil"/>
              <w:left w:val="nil"/>
              <w:bottom w:val="nil"/>
              <w:right w:val="nil"/>
            </w:tcBorders>
            <w:noWrap w:val="0"/>
            <w:tcMar>
              <w:top w:w="-1" w:type="dxa"/>
              <w:left w:w="-1" w:type="dxa"/>
              <w:bottom w:w="-1" w:type="dxa"/>
              <w:right w:w="-1" w:type="dxa"/>
            </w:tcMar>
            <w:vAlign w:val="center"/>
          </w:tcPr>
          <w:p w14:paraId="5F42016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Good</w:t>
            </w:r>
          </w:p>
        </w:tc>
      </w:tr>
      <w:tr w14:paraId="02F1FC7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28BC443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Okur FV (2019)</w:t>
            </w:r>
          </w:p>
        </w:tc>
        <w:tc>
          <w:tcPr>
            <w:tcW w:w="311" w:type="pct"/>
            <w:tcBorders>
              <w:top w:val="nil"/>
              <w:left w:val="nil"/>
              <w:bottom w:val="nil"/>
              <w:right w:val="nil"/>
            </w:tcBorders>
            <w:noWrap w:val="0"/>
            <w:tcMar>
              <w:top w:w="-1" w:type="dxa"/>
              <w:left w:w="-1" w:type="dxa"/>
              <w:bottom w:w="-1" w:type="dxa"/>
              <w:right w:w="-1" w:type="dxa"/>
            </w:tcMar>
            <w:vAlign w:val="center"/>
          </w:tcPr>
          <w:p w14:paraId="6FB7378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1F867D0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70F13F9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76F43B8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6154958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222042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24D3851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6CFAAEE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6CC5005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3C40298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6/9</w:t>
            </w:r>
          </w:p>
        </w:tc>
        <w:tc>
          <w:tcPr>
            <w:tcW w:w="508" w:type="pct"/>
            <w:tcBorders>
              <w:top w:val="nil"/>
              <w:left w:val="nil"/>
              <w:bottom w:val="nil"/>
              <w:right w:val="nil"/>
            </w:tcBorders>
            <w:noWrap w:val="0"/>
            <w:tcMar>
              <w:top w:w="-1" w:type="dxa"/>
              <w:left w:w="-1" w:type="dxa"/>
              <w:bottom w:w="-1" w:type="dxa"/>
              <w:right w:w="-1" w:type="dxa"/>
            </w:tcMar>
            <w:vAlign w:val="center"/>
          </w:tcPr>
          <w:p w14:paraId="2895405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Fair</w:t>
            </w:r>
          </w:p>
        </w:tc>
      </w:tr>
      <w:tr w14:paraId="4734AE4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15A9C81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Cagdas D (2019)</w:t>
            </w:r>
          </w:p>
        </w:tc>
        <w:tc>
          <w:tcPr>
            <w:tcW w:w="311" w:type="pct"/>
            <w:tcBorders>
              <w:top w:val="nil"/>
              <w:left w:val="nil"/>
              <w:bottom w:val="nil"/>
              <w:right w:val="nil"/>
            </w:tcBorders>
            <w:noWrap w:val="0"/>
            <w:tcMar>
              <w:top w:w="-1" w:type="dxa"/>
              <w:left w:w="-1" w:type="dxa"/>
              <w:bottom w:w="-1" w:type="dxa"/>
              <w:right w:w="-1" w:type="dxa"/>
            </w:tcMar>
            <w:vAlign w:val="center"/>
          </w:tcPr>
          <w:p w14:paraId="084BC69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13A5846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259510C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7A0E649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19DA92A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7C58F46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2B09581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60AB97E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2AD7A2D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45E0FC4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7/9</w:t>
            </w:r>
          </w:p>
        </w:tc>
        <w:tc>
          <w:tcPr>
            <w:tcW w:w="508" w:type="pct"/>
            <w:tcBorders>
              <w:top w:val="nil"/>
              <w:left w:val="nil"/>
              <w:bottom w:val="nil"/>
              <w:right w:val="nil"/>
            </w:tcBorders>
            <w:noWrap w:val="0"/>
            <w:tcMar>
              <w:top w:w="-1" w:type="dxa"/>
              <w:left w:w="-1" w:type="dxa"/>
              <w:bottom w:w="-1" w:type="dxa"/>
              <w:right w:w="-1" w:type="dxa"/>
            </w:tcMar>
            <w:vAlign w:val="center"/>
          </w:tcPr>
          <w:p w14:paraId="505EE77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Good</w:t>
            </w:r>
          </w:p>
        </w:tc>
      </w:tr>
      <w:tr w14:paraId="19369BA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3A19322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Freund T (2023)</w:t>
            </w:r>
          </w:p>
        </w:tc>
        <w:tc>
          <w:tcPr>
            <w:tcW w:w="311" w:type="pct"/>
            <w:tcBorders>
              <w:top w:val="nil"/>
              <w:left w:val="nil"/>
              <w:bottom w:val="nil"/>
              <w:right w:val="nil"/>
            </w:tcBorders>
            <w:noWrap w:val="0"/>
            <w:tcMar>
              <w:top w:w="-1" w:type="dxa"/>
              <w:left w:w="-1" w:type="dxa"/>
              <w:bottom w:w="-1" w:type="dxa"/>
              <w:right w:w="-1" w:type="dxa"/>
            </w:tcMar>
            <w:vAlign w:val="center"/>
          </w:tcPr>
          <w:p w14:paraId="09F2412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1ECACE2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26B1FEB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651626C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29C3C0B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43CBCA9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1E3EEA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46E33E6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496FF9A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7CA6799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7/9</w:t>
            </w:r>
          </w:p>
        </w:tc>
        <w:tc>
          <w:tcPr>
            <w:tcW w:w="508" w:type="pct"/>
            <w:tcBorders>
              <w:top w:val="nil"/>
              <w:left w:val="nil"/>
              <w:bottom w:val="nil"/>
              <w:right w:val="nil"/>
            </w:tcBorders>
            <w:noWrap w:val="0"/>
            <w:tcMar>
              <w:top w:w="-1" w:type="dxa"/>
              <w:left w:w="-1" w:type="dxa"/>
              <w:bottom w:w="-1" w:type="dxa"/>
              <w:right w:w="-1" w:type="dxa"/>
            </w:tcMar>
            <w:vAlign w:val="center"/>
          </w:tcPr>
          <w:p w14:paraId="7937003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Good</w:t>
            </w:r>
          </w:p>
        </w:tc>
      </w:tr>
      <w:tr w14:paraId="43662CF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267910A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Mangodt TC (2023)</w:t>
            </w:r>
          </w:p>
        </w:tc>
        <w:tc>
          <w:tcPr>
            <w:tcW w:w="311" w:type="pct"/>
            <w:tcBorders>
              <w:top w:val="nil"/>
              <w:left w:val="nil"/>
              <w:bottom w:val="nil"/>
              <w:right w:val="nil"/>
            </w:tcBorders>
            <w:noWrap w:val="0"/>
            <w:tcMar>
              <w:top w:w="-1" w:type="dxa"/>
              <w:left w:w="-1" w:type="dxa"/>
              <w:bottom w:w="-1" w:type="dxa"/>
              <w:right w:w="-1" w:type="dxa"/>
            </w:tcMar>
            <w:vAlign w:val="center"/>
          </w:tcPr>
          <w:p w14:paraId="48728A6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70DD3A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6144FE0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4982525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463A62A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596C609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13A8176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30605FB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17A3428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678F78B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6/9</w:t>
            </w:r>
          </w:p>
        </w:tc>
        <w:tc>
          <w:tcPr>
            <w:tcW w:w="508" w:type="pct"/>
            <w:tcBorders>
              <w:top w:val="nil"/>
              <w:left w:val="nil"/>
              <w:bottom w:val="nil"/>
              <w:right w:val="nil"/>
            </w:tcBorders>
            <w:noWrap w:val="0"/>
            <w:tcMar>
              <w:top w:w="-1" w:type="dxa"/>
              <w:left w:w="-1" w:type="dxa"/>
              <w:bottom w:w="-1" w:type="dxa"/>
              <w:right w:w="-1" w:type="dxa"/>
            </w:tcMar>
            <w:vAlign w:val="center"/>
          </w:tcPr>
          <w:p w14:paraId="2D49AC8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Fair</w:t>
            </w:r>
          </w:p>
        </w:tc>
      </w:tr>
      <w:tr w14:paraId="5F92773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0760529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Moser LM (2023)</w:t>
            </w:r>
          </w:p>
        </w:tc>
        <w:tc>
          <w:tcPr>
            <w:tcW w:w="311" w:type="pct"/>
            <w:tcBorders>
              <w:top w:val="nil"/>
              <w:left w:val="nil"/>
              <w:bottom w:val="nil"/>
              <w:right w:val="nil"/>
            </w:tcBorders>
            <w:noWrap w:val="0"/>
            <w:tcMar>
              <w:top w:w="-1" w:type="dxa"/>
              <w:left w:w="-1" w:type="dxa"/>
              <w:bottom w:w="-1" w:type="dxa"/>
              <w:right w:w="-1" w:type="dxa"/>
            </w:tcMar>
            <w:vAlign w:val="center"/>
          </w:tcPr>
          <w:p w14:paraId="79FBA93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749F5B1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413F4BB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47496F9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13045C5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2C49262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5987D47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398BE0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74FFC8B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34571C9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8/9</w:t>
            </w:r>
          </w:p>
        </w:tc>
        <w:tc>
          <w:tcPr>
            <w:tcW w:w="508" w:type="pct"/>
            <w:tcBorders>
              <w:top w:val="nil"/>
              <w:left w:val="nil"/>
              <w:bottom w:val="nil"/>
              <w:right w:val="nil"/>
            </w:tcBorders>
            <w:noWrap w:val="0"/>
            <w:tcMar>
              <w:top w:w="-1" w:type="dxa"/>
              <w:left w:w="-1" w:type="dxa"/>
              <w:bottom w:w="-1" w:type="dxa"/>
              <w:right w:w="-1" w:type="dxa"/>
            </w:tcMar>
            <w:vAlign w:val="center"/>
          </w:tcPr>
          <w:p w14:paraId="3D1CAFB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Good</w:t>
            </w:r>
          </w:p>
        </w:tc>
      </w:tr>
      <w:tr w14:paraId="6F9A741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5C14F56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Taghizade N (2023)</w:t>
            </w:r>
          </w:p>
        </w:tc>
        <w:tc>
          <w:tcPr>
            <w:tcW w:w="311" w:type="pct"/>
            <w:tcBorders>
              <w:top w:val="nil"/>
              <w:left w:val="nil"/>
              <w:bottom w:val="nil"/>
              <w:right w:val="nil"/>
            </w:tcBorders>
            <w:noWrap w:val="0"/>
            <w:tcMar>
              <w:top w:w="-1" w:type="dxa"/>
              <w:left w:w="-1" w:type="dxa"/>
              <w:bottom w:w="-1" w:type="dxa"/>
              <w:right w:w="-1" w:type="dxa"/>
            </w:tcMar>
            <w:vAlign w:val="center"/>
          </w:tcPr>
          <w:p w14:paraId="17ED9CA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676389D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67112B9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8E6B0F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260D8F0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5DBFF3C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2810038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276C20A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1AF8242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4F64BE9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9/9</w:t>
            </w:r>
          </w:p>
        </w:tc>
        <w:tc>
          <w:tcPr>
            <w:tcW w:w="508" w:type="pct"/>
            <w:tcBorders>
              <w:top w:val="nil"/>
              <w:left w:val="nil"/>
              <w:bottom w:val="nil"/>
              <w:right w:val="nil"/>
            </w:tcBorders>
            <w:noWrap w:val="0"/>
            <w:tcMar>
              <w:top w:w="-1" w:type="dxa"/>
              <w:left w:w="-1" w:type="dxa"/>
              <w:bottom w:w="-1" w:type="dxa"/>
              <w:right w:w="-1" w:type="dxa"/>
            </w:tcMar>
            <w:vAlign w:val="center"/>
          </w:tcPr>
          <w:p w14:paraId="77A7399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Good</w:t>
            </w:r>
          </w:p>
        </w:tc>
      </w:tr>
      <w:tr w14:paraId="396F926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1A815AD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Shen C (2024)</w:t>
            </w:r>
          </w:p>
        </w:tc>
        <w:tc>
          <w:tcPr>
            <w:tcW w:w="311" w:type="pct"/>
            <w:tcBorders>
              <w:top w:val="nil"/>
              <w:left w:val="nil"/>
              <w:bottom w:val="nil"/>
              <w:right w:val="nil"/>
            </w:tcBorders>
            <w:noWrap w:val="0"/>
            <w:tcMar>
              <w:top w:w="-1" w:type="dxa"/>
              <w:left w:w="-1" w:type="dxa"/>
              <w:bottom w:w="-1" w:type="dxa"/>
              <w:right w:w="-1" w:type="dxa"/>
            </w:tcMar>
            <w:vAlign w:val="center"/>
          </w:tcPr>
          <w:p w14:paraId="0EAAB23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4EA67E1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4371A89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4BD4F6E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6A2D90D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5978EAE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2DC9B9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23952F2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68BDE25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1C1B301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6/9</w:t>
            </w:r>
          </w:p>
        </w:tc>
        <w:tc>
          <w:tcPr>
            <w:tcW w:w="508" w:type="pct"/>
            <w:tcBorders>
              <w:top w:val="nil"/>
              <w:left w:val="nil"/>
              <w:bottom w:val="nil"/>
              <w:right w:val="nil"/>
            </w:tcBorders>
            <w:noWrap w:val="0"/>
            <w:tcMar>
              <w:top w:w="-1" w:type="dxa"/>
              <w:left w:w="-1" w:type="dxa"/>
              <w:bottom w:w="-1" w:type="dxa"/>
              <w:right w:w="-1" w:type="dxa"/>
            </w:tcMar>
            <w:vAlign w:val="center"/>
          </w:tcPr>
          <w:p w14:paraId="32FC7F3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Fair</w:t>
            </w:r>
          </w:p>
        </w:tc>
      </w:tr>
      <w:tr w14:paraId="2F91014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5550DED3">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Jafari L (2024)</w:t>
            </w:r>
          </w:p>
        </w:tc>
        <w:tc>
          <w:tcPr>
            <w:tcW w:w="311" w:type="pct"/>
            <w:tcBorders>
              <w:top w:val="nil"/>
              <w:left w:val="nil"/>
              <w:bottom w:val="nil"/>
              <w:right w:val="nil"/>
            </w:tcBorders>
            <w:noWrap w:val="0"/>
            <w:tcMar>
              <w:top w:w="-1" w:type="dxa"/>
              <w:left w:w="-1" w:type="dxa"/>
              <w:bottom w:w="-1" w:type="dxa"/>
              <w:right w:w="-1" w:type="dxa"/>
            </w:tcMar>
            <w:vAlign w:val="center"/>
          </w:tcPr>
          <w:p w14:paraId="3BF597D0">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6CEB500B">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76CEC8AE">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4C96B473">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50BDB7C4">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334F076">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4293CE4A">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8223E85">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30A6385F">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3E7C9B02">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6/9</w:t>
            </w:r>
          </w:p>
        </w:tc>
        <w:tc>
          <w:tcPr>
            <w:tcW w:w="508" w:type="pct"/>
            <w:tcBorders>
              <w:top w:val="nil"/>
              <w:left w:val="nil"/>
              <w:bottom w:val="nil"/>
              <w:right w:val="nil"/>
            </w:tcBorders>
            <w:noWrap w:val="0"/>
            <w:tcMar>
              <w:top w:w="-1" w:type="dxa"/>
              <w:left w:w="-1" w:type="dxa"/>
              <w:bottom w:w="-1" w:type="dxa"/>
              <w:right w:w="-1" w:type="dxa"/>
            </w:tcMar>
            <w:vAlign w:val="center"/>
          </w:tcPr>
          <w:p w14:paraId="0DCB66E3">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Fair</w:t>
            </w:r>
          </w:p>
        </w:tc>
      </w:tr>
      <w:tr w14:paraId="0D8BF73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7F9F92B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Shadur B (2024)</w:t>
            </w:r>
          </w:p>
        </w:tc>
        <w:tc>
          <w:tcPr>
            <w:tcW w:w="311" w:type="pct"/>
            <w:tcBorders>
              <w:top w:val="nil"/>
              <w:left w:val="nil"/>
              <w:bottom w:val="nil"/>
              <w:right w:val="nil"/>
            </w:tcBorders>
            <w:noWrap w:val="0"/>
            <w:tcMar>
              <w:top w:w="-1" w:type="dxa"/>
              <w:left w:w="-1" w:type="dxa"/>
              <w:bottom w:w="-1" w:type="dxa"/>
              <w:right w:w="-1" w:type="dxa"/>
            </w:tcMar>
            <w:vAlign w:val="center"/>
          </w:tcPr>
          <w:p w14:paraId="7D752D7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5C7839C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7B966DA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BB46C8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5A4EBE2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03AF178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60CE621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18D84A5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5F9FCB8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262CCF2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8/9</w:t>
            </w:r>
          </w:p>
        </w:tc>
        <w:tc>
          <w:tcPr>
            <w:tcW w:w="508" w:type="pct"/>
            <w:tcBorders>
              <w:top w:val="nil"/>
              <w:left w:val="nil"/>
              <w:bottom w:val="nil"/>
              <w:right w:val="nil"/>
            </w:tcBorders>
            <w:noWrap w:val="0"/>
            <w:tcMar>
              <w:top w:w="-1" w:type="dxa"/>
              <w:left w:w="-1" w:type="dxa"/>
              <w:bottom w:w="-1" w:type="dxa"/>
              <w:right w:w="-1" w:type="dxa"/>
            </w:tcMar>
            <w:vAlign w:val="center"/>
          </w:tcPr>
          <w:p w14:paraId="11870E9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Good</w:t>
            </w:r>
          </w:p>
        </w:tc>
      </w:tr>
      <w:tr w14:paraId="2643D04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nil"/>
              <w:right w:val="nil"/>
            </w:tcBorders>
            <w:noWrap w:val="0"/>
            <w:tcMar>
              <w:top w:w="-1" w:type="dxa"/>
              <w:left w:w="-1" w:type="dxa"/>
              <w:bottom w:w="-1" w:type="dxa"/>
              <w:right w:w="-1" w:type="dxa"/>
            </w:tcMar>
            <w:vAlign w:val="center"/>
          </w:tcPr>
          <w:p w14:paraId="4F2D036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Setia P (2026)</w:t>
            </w:r>
          </w:p>
        </w:tc>
        <w:tc>
          <w:tcPr>
            <w:tcW w:w="311" w:type="pct"/>
            <w:tcBorders>
              <w:top w:val="nil"/>
              <w:left w:val="nil"/>
              <w:bottom w:val="nil"/>
              <w:right w:val="nil"/>
            </w:tcBorders>
            <w:noWrap w:val="0"/>
            <w:tcMar>
              <w:top w:w="-1" w:type="dxa"/>
              <w:left w:w="-1" w:type="dxa"/>
              <w:bottom w:w="-1" w:type="dxa"/>
              <w:right w:w="-1" w:type="dxa"/>
            </w:tcMar>
            <w:vAlign w:val="center"/>
          </w:tcPr>
          <w:p w14:paraId="1D9FC4C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4E0BF06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760A845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29C040F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70B944A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nil"/>
              <w:right w:val="nil"/>
            </w:tcBorders>
            <w:noWrap w:val="0"/>
            <w:tcMar>
              <w:top w:w="-1" w:type="dxa"/>
              <w:left w:w="-1" w:type="dxa"/>
              <w:bottom w:w="-1" w:type="dxa"/>
              <w:right w:w="-1" w:type="dxa"/>
            </w:tcMar>
            <w:vAlign w:val="center"/>
          </w:tcPr>
          <w:p w14:paraId="63DC354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1EF4312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6AE67A5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nil"/>
              <w:right w:val="nil"/>
            </w:tcBorders>
            <w:noWrap w:val="0"/>
            <w:tcMar>
              <w:top w:w="-1" w:type="dxa"/>
              <w:left w:w="-1" w:type="dxa"/>
              <w:bottom w:w="-1" w:type="dxa"/>
              <w:right w:w="-1" w:type="dxa"/>
            </w:tcMar>
            <w:vAlign w:val="center"/>
          </w:tcPr>
          <w:p w14:paraId="0620947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nil"/>
              <w:right w:val="nil"/>
            </w:tcBorders>
            <w:noWrap w:val="0"/>
            <w:tcMar>
              <w:top w:w="-1" w:type="dxa"/>
              <w:left w:w="-1" w:type="dxa"/>
              <w:bottom w:w="-1" w:type="dxa"/>
              <w:right w:w="-1" w:type="dxa"/>
            </w:tcMar>
            <w:vAlign w:val="center"/>
          </w:tcPr>
          <w:p w14:paraId="0539DDB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6/9</w:t>
            </w:r>
          </w:p>
        </w:tc>
        <w:tc>
          <w:tcPr>
            <w:tcW w:w="508" w:type="pct"/>
            <w:tcBorders>
              <w:top w:val="nil"/>
              <w:left w:val="nil"/>
              <w:bottom w:val="nil"/>
              <w:right w:val="nil"/>
            </w:tcBorders>
            <w:noWrap w:val="0"/>
            <w:tcMar>
              <w:top w:w="-1" w:type="dxa"/>
              <w:left w:w="-1" w:type="dxa"/>
              <w:bottom w:w="-1" w:type="dxa"/>
              <w:right w:w="-1" w:type="dxa"/>
            </w:tcMar>
            <w:vAlign w:val="center"/>
          </w:tcPr>
          <w:p w14:paraId="7C00C21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Fair</w:t>
            </w:r>
          </w:p>
        </w:tc>
      </w:tr>
      <w:tr w14:paraId="4B32F17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56" w:type="pct"/>
            <w:tcBorders>
              <w:top w:val="nil"/>
              <w:left w:val="nil"/>
              <w:bottom w:val="single" w:color="auto" w:sz="12" w:space="0"/>
              <w:right w:val="nil"/>
            </w:tcBorders>
            <w:noWrap w:val="0"/>
            <w:tcMar>
              <w:top w:w="-1" w:type="dxa"/>
              <w:left w:w="-1" w:type="dxa"/>
              <w:bottom w:w="-1" w:type="dxa"/>
              <w:right w:w="-1" w:type="dxa"/>
            </w:tcMar>
            <w:vAlign w:val="center"/>
          </w:tcPr>
          <w:p w14:paraId="4C00220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Al Rawahi Y (2025)</w:t>
            </w:r>
          </w:p>
        </w:tc>
        <w:tc>
          <w:tcPr>
            <w:tcW w:w="311" w:type="pct"/>
            <w:tcBorders>
              <w:top w:val="nil"/>
              <w:left w:val="nil"/>
              <w:bottom w:val="single" w:color="auto" w:sz="12" w:space="0"/>
              <w:right w:val="nil"/>
            </w:tcBorders>
            <w:noWrap w:val="0"/>
            <w:tcMar>
              <w:top w:w="-1" w:type="dxa"/>
              <w:left w:w="-1" w:type="dxa"/>
              <w:bottom w:w="-1" w:type="dxa"/>
              <w:right w:w="-1" w:type="dxa"/>
            </w:tcMar>
            <w:vAlign w:val="center"/>
          </w:tcPr>
          <w:p w14:paraId="22E95D8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single" w:color="auto" w:sz="12" w:space="0"/>
              <w:right w:val="nil"/>
            </w:tcBorders>
            <w:noWrap w:val="0"/>
            <w:tcMar>
              <w:top w:w="-1" w:type="dxa"/>
              <w:left w:w="-1" w:type="dxa"/>
              <w:bottom w:w="-1" w:type="dxa"/>
              <w:right w:w="-1" w:type="dxa"/>
            </w:tcMar>
            <w:vAlign w:val="center"/>
          </w:tcPr>
          <w:p w14:paraId="79C0D83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single" w:color="auto" w:sz="12" w:space="0"/>
              <w:right w:val="nil"/>
            </w:tcBorders>
            <w:noWrap w:val="0"/>
            <w:tcMar>
              <w:top w:w="-1" w:type="dxa"/>
              <w:left w:w="-1" w:type="dxa"/>
              <w:bottom w:w="-1" w:type="dxa"/>
              <w:right w:w="-1" w:type="dxa"/>
            </w:tcMar>
            <w:vAlign w:val="center"/>
          </w:tcPr>
          <w:p w14:paraId="044315F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single" w:color="auto" w:sz="12" w:space="0"/>
              <w:right w:val="nil"/>
            </w:tcBorders>
            <w:noWrap w:val="0"/>
            <w:tcMar>
              <w:top w:w="-1" w:type="dxa"/>
              <w:left w:w="-1" w:type="dxa"/>
              <w:bottom w:w="-1" w:type="dxa"/>
              <w:right w:w="-1" w:type="dxa"/>
            </w:tcMar>
            <w:vAlign w:val="center"/>
          </w:tcPr>
          <w:p w14:paraId="2B4938A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single" w:color="auto" w:sz="12" w:space="0"/>
              <w:right w:val="nil"/>
            </w:tcBorders>
            <w:noWrap w:val="0"/>
            <w:tcMar>
              <w:top w:w="-1" w:type="dxa"/>
              <w:left w:w="-1" w:type="dxa"/>
              <w:bottom w:w="-1" w:type="dxa"/>
              <w:right w:w="-1" w:type="dxa"/>
            </w:tcMar>
            <w:vAlign w:val="center"/>
          </w:tcPr>
          <w:p w14:paraId="44570B3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single" w:color="auto" w:sz="12" w:space="0"/>
              <w:right w:val="nil"/>
            </w:tcBorders>
            <w:noWrap w:val="0"/>
            <w:tcMar>
              <w:top w:w="-1" w:type="dxa"/>
              <w:left w:w="-1" w:type="dxa"/>
              <w:bottom w:w="-1" w:type="dxa"/>
              <w:right w:w="-1" w:type="dxa"/>
            </w:tcMar>
            <w:vAlign w:val="center"/>
          </w:tcPr>
          <w:p w14:paraId="4853130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single" w:color="auto" w:sz="12" w:space="0"/>
              <w:right w:val="nil"/>
            </w:tcBorders>
            <w:noWrap w:val="0"/>
            <w:tcMar>
              <w:top w:w="-1" w:type="dxa"/>
              <w:left w:w="-1" w:type="dxa"/>
              <w:bottom w:w="-1" w:type="dxa"/>
              <w:right w:w="-1" w:type="dxa"/>
            </w:tcMar>
            <w:vAlign w:val="center"/>
          </w:tcPr>
          <w:p w14:paraId="75391F2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311" w:type="pct"/>
            <w:tcBorders>
              <w:top w:val="nil"/>
              <w:left w:val="nil"/>
              <w:bottom w:val="single" w:color="auto" w:sz="12" w:space="0"/>
              <w:right w:val="nil"/>
            </w:tcBorders>
            <w:noWrap w:val="0"/>
            <w:tcMar>
              <w:top w:w="-1" w:type="dxa"/>
              <w:left w:w="-1" w:type="dxa"/>
              <w:bottom w:w="-1" w:type="dxa"/>
              <w:right w:w="-1" w:type="dxa"/>
            </w:tcMar>
            <w:vAlign w:val="center"/>
          </w:tcPr>
          <w:p w14:paraId="1983FC0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w:t>
            </w:r>
          </w:p>
        </w:tc>
        <w:tc>
          <w:tcPr>
            <w:tcW w:w="311" w:type="pct"/>
            <w:tcBorders>
              <w:top w:val="nil"/>
              <w:left w:val="nil"/>
              <w:bottom w:val="single" w:color="auto" w:sz="12" w:space="0"/>
              <w:right w:val="nil"/>
            </w:tcBorders>
            <w:noWrap w:val="0"/>
            <w:tcMar>
              <w:top w:w="-1" w:type="dxa"/>
              <w:left w:w="-1" w:type="dxa"/>
              <w:bottom w:w="-1" w:type="dxa"/>
              <w:right w:w="-1" w:type="dxa"/>
            </w:tcMar>
            <w:vAlign w:val="center"/>
          </w:tcPr>
          <w:p w14:paraId="2FB5C46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Y</w:t>
            </w:r>
          </w:p>
        </w:tc>
        <w:tc>
          <w:tcPr>
            <w:tcW w:w="432" w:type="pct"/>
            <w:tcBorders>
              <w:top w:val="nil"/>
              <w:left w:val="nil"/>
              <w:bottom w:val="single" w:color="auto" w:sz="12" w:space="0"/>
              <w:right w:val="nil"/>
            </w:tcBorders>
            <w:noWrap w:val="0"/>
            <w:tcMar>
              <w:top w:w="-1" w:type="dxa"/>
              <w:left w:w="-1" w:type="dxa"/>
              <w:bottom w:w="-1" w:type="dxa"/>
              <w:right w:w="-1" w:type="dxa"/>
            </w:tcMar>
            <w:vAlign w:val="center"/>
          </w:tcPr>
          <w:p w14:paraId="0A27F13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6/9</w:t>
            </w:r>
          </w:p>
        </w:tc>
        <w:tc>
          <w:tcPr>
            <w:tcW w:w="508" w:type="pct"/>
            <w:tcBorders>
              <w:top w:val="nil"/>
              <w:left w:val="nil"/>
              <w:bottom w:val="single" w:color="auto" w:sz="12" w:space="0"/>
              <w:right w:val="nil"/>
            </w:tcBorders>
            <w:noWrap w:val="0"/>
            <w:tcMar>
              <w:top w:w="-1" w:type="dxa"/>
              <w:left w:w="-1" w:type="dxa"/>
              <w:bottom w:w="-1" w:type="dxa"/>
              <w:right w:w="-1" w:type="dxa"/>
            </w:tcMar>
            <w:vAlign w:val="center"/>
          </w:tcPr>
          <w:p w14:paraId="6B01F51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Fair</w:t>
            </w:r>
          </w:p>
        </w:tc>
      </w:tr>
    </w:tbl>
    <w:p>
      <w:r>
        <w:rPr>
          <w:b w:val="0"/>
          <w:sz w:val="18"/>
        </w:rPr>
        <w:t>NIH Quality Assessment Tool for Case Series Studies (NHLBI). Q1 = question/objective clearly stated; Q2 = study population clearly described; Q3 = consecutive cases; Q4 = subjects comparable; Q5 = intervention clearly described; Q6 = outcome measures clearly defined; Q7 = follow-up adequate; Q8 = statistical analysis appropriate; Q9 = results well-described. Rating: Good (7–9), Fair (4–6), Poor (0–3).</w:t>
      </w:r>
    </w:p>
    <w:p>
      <w:pPr>
        <w:spacing w:before="200"/>
      </w:pPr>
      <w:r>
        <w:rPr>
          <w:b/>
        </w:rPr>
        <w:t>Supplementary Table 7. LRBA genetic variants and ACMG/AMP classification for all included studies.</w:t>
      </w:r>
    </w:p>
    <w:tbl>
      <w:tblPr>
        <w:tblStyle w:val="33"/>
        <w:tblW w:w="5000"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945"/>
        <w:gridCol w:w="585"/>
        <w:gridCol w:w="2234"/>
        <w:gridCol w:w="1764"/>
        <w:gridCol w:w="858"/>
        <w:gridCol w:w="3541"/>
        <w:gridCol w:w="771"/>
        <w:gridCol w:w="1571"/>
        <w:gridCol w:w="907"/>
      </w:tblGrid>
      <w:tr w14:paraId="3CB8CAC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359" w:type="pct"/>
            <w:tcBorders>
              <w:top w:val="single" w:color="auto" w:sz="12" w:space="0"/>
              <w:left w:val="nil"/>
              <w:bottom w:val="nil"/>
              <w:right w:val="nil"/>
            </w:tcBorders>
            <w:noWrap w:val="0"/>
            <w:tcMar>
              <w:top w:w="-1" w:type="dxa"/>
              <w:left w:w="-1" w:type="dxa"/>
              <w:bottom w:w="-1" w:type="dxa"/>
              <w:right w:w="-1" w:type="dxa"/>
            </w:tcMar>
            <w:vAlign w:val="center"/>
          </w:tcPr>
          <w:p w14:paraId="3A8B965B">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Study</w:t>
            </w:r>
          </w:p>
        </w:tc>
        <w:tc>
          <w:tcPr>
            <w:tcW w:w="215" w:type="pct"/>
            <w:tcBorders>
              <w:top w:val="single" w:color="auto" w:sz="12" w:space="0"/>
              <w:left w:val="nil"/>
              <w:bottom w:val="nil"/>
              <w:right w:val="nil"/>
            </w:tcBorders>
            <w:noWrap w:val="0"/>
            <w:tcMar>
              <w:top w:w="-1" w:type="dxa"/>
              <w:left w:w="-1" w:type="dxa"/>
              <w:bottom w:w="-1" w:type="dxa"/>
              <w:right w:w="-1" w:type="dxa"/>
            </w:tcMar>
            <w:vAlign w:val="center"/>
          </w:tcPr>
          <w:p w14:paraId="6074C51F">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Year</w:t>
            </w:r>
          </w:p>
        </w:tc>
        <w:tc>
          <w:tcPr>
            <w:tcW w:w="851" w:type="pct"/>
            <w:tcBorders>
              <w:top w:val="single" w:color="auto" w:sz="12" w:space="0"/>
              <w:left w:val="nil"/>
              <w:bottom w:val="nil"/>
              <w:right w:val="nil"/>
            </w:tcBorders>
            <w:noWrap w:val="0"/>
            <w:tcMar>
              <w:top w:w="-1" w:type="dxa"/>
              <w:left w:w="-1" w:type="dxa"/>
              <w:bottom w:w="-1" w:type="dxa"/>
              <w:right w:w="-1" w:type="dxa"/>
            </w:tcMar>
            <w:vAlign w:val="center"/>
          </w:tcPr>
          <w:p w14:paraId="3B8D9D3A">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LRBA Variant (cDNA)</w:t>
            </w:r>
          </w:p>
        </w:tc>
        <w:tc>
          <w:tcPr>
            <w:tcW w:w="672" w:type="pct"/>
            <w:tcBorders>
              <w:top w:val="single" w:color="auto" w:sz="12" w:space="0"/>
              <w:left w:val="nil"/>
              <w:bottom w:val="nil"/>
              <w:right w:val="nil"/>
            </w:tcBorders>
            <w:noWrap w:val="0"/>
            <w:tcMar>
              <w:top w:w="-1" w:type="dxa"/>
              <w:left w:w="-1" w:type="dxa"/>
              <w:bottom w:w="-1" w:type="dxa"/>
              <w:right w:w="-1" w:type="dxa"/>
            </w:tcMar>
            <w:vAlign w:val="center"/>
          </w:tcPr>
          <w:p w14:paraId="78B826E1">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LRBA Variant (Protein)</w:t>
            </w:r>
          </w:p>
        </w:tc>
        <w:tc>
          <w:tcPr>
            <w:tcW w:w="326" w:type="pct"/>
            <w:tcBorders>
              <w:top w:val="single" w:color="auto" w:sz="12" w:space="0"/>
              <w:left w:val="nil"/>
              <w:bottom w:val="nil"/>
              <w:right w:val="nil"/>
            </w:tcBorders>
            <w:noWrap w:val="0"/>
            <w:tcMar>
              <w:top w:w="-1" w:type="dxa"/>
              <w:left w:w="-1" w:type="dxa"/>
              <w:bottom w:w="-1" w:type="dxa"/>
              <w:right w:w="-1" w:type="dxa"/>
            </w:tcMar>
            <w:vAlign w:val="center"/>
          </w:tcPr>
          <w:p w14:paraId="46634E27">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Zygosity</w:t>
            </w:r>
          </w:p>
        </w:tc>
        <w:tc>
          <w:tcPr>
            <w:tcW w:w="1349" w:type="pct"/>
            <w:tcBorders>
              <w:top w:val="single" w:color="auto" w:sz="12" w:space="0"/>
              <w:left w:val="nil"/>
              <w:bottom w:val="nil"/>
              <w:right w:val="nil"/>
            </w:tcBorders>
            <w:noWrap w:val="0"/>
            <w:tcMar>
              <w:top w:w="-1" w:type="dxa"/>
              <w:left w:w="-1" w:type="dxa"/>
              <w:bottom w:w="-1" w:type="dxa"/>
              <w:right w:w="-1" w:type="dxa"/>
            </w:tcMar>
            <w:vAlign w:val="center"/>
          </w:tcPr>
          <w:p w14:paraId="4C53CAEB">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Variant</w:t>
            </w:r>
            <w:r>
              <w:rPr>
                <w:rFonts w:hint="default" w:ascii="Times New Roman" w:hAnsi="Times New Roman" w:cs="Times New Roman"/>
                <w:b/>
                <w:sz w:val="20"/>
                <w:szCs w:val="20"/>
              </w:rPr>
              <w:br w:type="textWrapping"/>
            </w:r>
            <w:r>
              <w:rPr>
                <w:rFonts w:hint="default" w:ascii="Times New Roman" w:hAnsi="Times New Roman" w:cs="Times New Roman"/>
                <w:b/>
                <w:sz w:val="20"/>
                <w:szCs w:val="20"/>
              </w:rPr>
              <w:t>Type</w:t>
            </w:r>
          </w:p>
        </w:tc>
        <w:tc>
          <w:tcPr>
            <w:tcW w:w="282" w:type="pct"/>
            <w:tcBorders>
              <w:top w:val="single" w:color="auto" w:sz="12" w:space="0"/>
              <w:left w:val="nil"/>
              <w:bottom w:val="nil"/>
              <w:right w:val="nil"/>
            </w:tcBorders>
            <w:noWrap w:val="0"/>
            <w:tcMar>
              <w:top w:w="-1" w:type="dxa"/>
              <w:left w:w="-1" w:type="dxa"/>
              <w:bottom w:w="-1" w:type="dxa"/>
              <w:right w:w="-1" w:type="dxa"/>
            </w:tcMar>
            <w:vAlign w:val="center"/>
          </w:tcPr>
          <w:p w14:paraId="722E6035">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ACMG</w:t>
            </w:r>
            <w:r>
              <w:rPr>
                <w:rFonts w:hint="default" w:ascii="Times New Roman" w:hAnsi="Times New Roman" w:cs="Times New Roman"/>
                <w:b/>
                <w:sz w:val="20"/>
                <w:szCs w:val="20"/>
              </w:rPr>
              <w:br w:type="textWrapping"/>
            </w:r>
            <w:r>
              <w:rPr>
                <w:rFonts w:hint="default" w:ascii="Times New Roman" w:hAnsi="Times New Roman" w:cs="Times New Roman"/>
                <w:b/>
                <w:sz w:val="20"/>
                <w:szCs w:val="20"/>
              </w:rPr>
              <w:t>Class</w:t>
            </w:r>
          </w:p>
        </w:tc>
        <w:tc>
          <w:tcPr>
            <w:tcW w:w="598" w:type="pct"/>
            <w:tcBorders>
              <w:top w:val="single" w:color="auto" w:sz="12" w:space="0"/>
              <w:left w:val="nil"/>
              <w:bottom w:val="nil"/>
              <w:right w:val="nil"/>
            </w:tcBorders>
            <w:noWrap w:val="0"/>
            <w:tcMar>
              <w:top w:w="-1" w:type="dxa"/>
              <w:left w:w="-1" w:type="dxa"/>
              <w:bottom w:w="-1" w:type="dxa"/>
              <w:right w:w="-1" w:type="dxa"/>
            </w:tcMar>
            <w:vAlign w:val="center"/>
          </w:tcPr>
          <w:p w14:paraId="51DC8573">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Key ACMG</w:t>
            </w:r>
            <w:r>
              <w:rPr>
                <w:rFonts w:hint="default" w:ascii="Times New Roman" w:hAnsi="Times New Roman" w:cs="Times New Roman"/>
                <w:b/>
                <w:sz w:val="20"/>
                <w:szCs w:val="20"/>
              </w:rPr>
              <w:br w:type="textWrapping"/>
            </w:r>
            <w:r>
              <w:rPr>
                <w:rFonts w:hint="default" w:ascii="Times New Roman" w:hAnsi="Times New Roman" w:cs="Times New Roman"/>
                <w:b/>
                <w:sz w:val="20"/>
                <w:szCs w:val="20"/>
              </w:rPr>
              <w:t>Evidence</w:t>
            </w:r>
          </w:p>
        </w:tc>
        <w:tc>
          <w:tcPr>
            <w:tcW w:w="344" w:type="pct"/>
            <w:tcBorders>
              <w:top w:val="single" w:color="auto" w:sz="12" w:space="0"/>
              <w:left w:val="nil"/>
              <w:bottom w:val="nil"/>
              <w:right w:val="nil"/>
            </w:tcBorders>
            <w:noWrap w:val="0"/>
            <w:tcMar>
              <w:top w:w="-1" w:type="dxa"/>
              <w:left w:w="-1" w:type="dxa"/>
              <w:bottom w:w="-1" w:type="dxa"/>
              <w:right w:w="-1" w:type="dxa"/>
            </w:tcMar>
            <w:vAlign w:val="center"/>
          </w:tcPr>
          <w:p w14:paraId="000A4E05">
            <w:pPr>
              <w:snapToGrid w:val="0"/>
              <w:spacing w:before="20" w:after="20" w:line="240" w:lineRule="auto"/>
              <w:ind w:left="0" w:leftChars="0" w:right="0" w:rightChars="0" w:firstLine="0" w:firstLineChars="0"/>
              <w:jc w:val="center"/>
              <w:rPr>
                <w:rFonts w:hint="default" w:ascii="Times New Roman" w:hAnsi="Times New Roman" w:cs="Times New Roman"/>
                <w:b/>
                <w:sz w:val="20"/>
                <w:szCs w:val="20"/>
              </w:rPr>
            </w:pPr>
            <w:r>
              <w:rPr>
                <w:rFonts w:hint="default" w:ascii="Times New Roman" w:hAnsi="Times New Roman" w:cs="Times New Roman"/>
                <w:b/>
                <w:sz w:val="20"/>
                <w:szCs w:val="20"/>
              </w:rPr>
              <w:t>Source</w:t>
            </w:r>
          </w:p>
        </w:tc>
      </w:tr>
      <w:tr w14:paraId="5A172A6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single" w:color="auto" w:sz="4" w:space="0"/>
              <w:left w:val="nil"/>
              <w:bottom w:val="nil"/>
              <w:right w:val="nil"/>
            </w:tcBorders>
            <w:noWrap w:val="0"/>
            <w:tcMar>
              <w:top w:w="-1" w:type="dxa"/>
              <w:left w:w="-1" w:type="dxa"/>
              <w:bottom w:w="-1" w:type="dxa"/>
              <w:right w:w="-1" w:type="dxa"/>
            </w:tcMar>
            <w:vAlign w:val="center"/>
          </w:tcPr>
          <w:p w14:paraId="780D35D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Seidel MG</w:t>
            </w:r>
          </w:p>
        </w:tc>
        <w:tc>
          <w:tcPr>
            <w:tcW w:w="215" w:type="pct"/>
            <w:tcBorders>
              <w:top w:val="single" w:color="auto" w:sz="4" w:space="0"/>
              <w:left w:val="nil"/>
              <w:bottom w:val="nil"/>
              <w:right w:val="nil"/>
            </w:tcBorders>
            <w:noWrap w:val="0"/>
            <w:tcMar>
              <w:top w:w="-1" w:type="dxa"/>
              <w:left w:w="-1" w:type="dxa"/>
              <w:bottom w:w="-1" w:type="dxa"/>
              <w:right w:w="-1" w:type="dxa"/>
            </w:tcMar>
            <w:vAlign w:val="center"/>
          </w:tcPr>
          <w:p w14:paraId="53BC109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2015</w:t>
            </w:r>
          </w:p>
        </w:tc>
        <w:tc>
          <w:tcPr>
            <w:tcW w:w="851" w:type="pct"/>
            <w:tcBorders>
              <w:top w:val="single" w:color="auto" w:sz="4" w:space="0"/>
              <w:left w:val="nil"/>
              <w:bottom w:val="nil"/>
              <w:right w:val="nil"/>
            </w:tcBorders>
            <w:noWrap w:val="0"/>
            <w:tcMar>
              <w:top w:w="-1" w:type="dxa"/>
              <w:left w:w="-1" w:type="dxa"/>
              <w:bottom w:w="-1" w:type="dxa"/>
              <w:right w:w="-1" w:type="dxa"/>
            </w:tcMar>
            <w:vAlign w:val="center"/>
          </w:tcPr>
          <w:p w14:paraId="5E45760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c.7162delA</w:t>
            </w:r>
          </w:p>
        </w:tc>
        <w:tc>
          <w:tcPr>
            <w:tcW w:w="672" w:type="pct"/>
            <w:tcBorders>
              <w:top w:val="single" w:color="auto" w:sz="4" w:space="0"/>
              <w:left w:val="nil"/>
              <w:bottom w:val="nil"/>
              <w:right w:val="nil"/>
            </w:tcBorders>
            <w:noWrap w:val="0"/>
            <w:tcMar>
              <w:top w:w="-1" w:type="dxa"/>
              <w:left w:w="-1" w:type="dxa"/>
              <w:bottom w:w="-1" w:type="dxa"/>
              <w:right w:w="-1" w:type="dxa"/>
            </w:tcMar>
            <w:vAlign w:val="center"/>
          </w:tcPr>
          <w:p w14:paraId="3EEF306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p.T2388Pfs*7</w:t>
            </w:r>
          </w:p>
        </w:tc>
        <w:tc>
          <w:tcPr>
            <w:tcW w:w="326" w:type="pct"/>
            <w:tcBorders>
              <w:top w:val="single" w:color="auto" w:sz="4" w:space="0"/>
              <w:left w:val="nil"/>
              <w:bottom w:val="nil"/>
              <w:right w:val="nil"/>
            </w:tcBorders>
            <w:noWrap w:val="0"/>
            <w:tcMar>
              <w:top w:w="-1" w:type="dxa"/>
              <w:left w:w="-1" w:type="dxa"/>
              <w:bottom w:w="-1" w:type="dxa"/>
              <w:right w:w="-1" w:type="dxa"/>
            </w:tcMar>
            <w:vAlign w:val="center"/>
          </w:tcPr>
          <w:p w14:paraId="319B9E3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w:t>
            </w:r>
          </w:p>
        </w:tc>
        <w:tc>
          <w:tcPr>
            <w:tcW w:w="1349" w:type="pct"/>
            <w:tcBorders>
              <w:top w:val="single" w:color="auto" w:sz="4" w:space="0"/>
              <w:left w:val="nil"/>
              <w:bottom w:val="nil"/>
              <w:right w:val="nil"/>
            </w:tcBorders>
            <w:noWrap w:val="0"/>
            <w:tcMar>
              <w:top w:w="-1" w:type="dxa"/>
              <w:left w:w="-1" w:type="dxa"/>
              <w:bottom w:w="-1" w:type="dxa"/>
              <w:right w:w="-1" w:type="dxa"/>
            </w:tcMar>
            <w:vAlign w:val="center"/>
          </w:tcPr>
          <w:p w14:paraId="548E469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Frameshift</w:t>
            </w:r>
          </w:p>
        </w:tc>
        <w:tc>
          <w:tcPr>
            <w:tcW w:w="282" w:type="pct"/>
            <w:tcBorders>
              <w:top w:val="single" w:color="auto" w:sz="4" w:space="0"/>
              <w:left w:val="nil"/>
              <w:bottom w:val="nil"/>
              <w:right w:val="nil"/>
            </w:tcBorders>
            <w:noWrap w:val="0"/>
            <w:tcMar>
              <w:top w:w="-1" w:type="dxa"/>
              <w:left w:w="-1" w:type="dxa"/>
              <w:bottom w:w="-1" w:type="dxa"/>
              <w:right w:w="-1" w:type="dxa"/>
            </w:tcMar>
            <w:vAlign w:val="center"/>
          </w:tcPr>
          <w:p w14:paraId="3CF4FEC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single" w:color="auto" w:sz="4" w:space="0"/>
              <w:left w:val="nil"/>
              <w:bottom w:val="nil"/>
              <w:right w:val="nil"/>
            </w:tcBorders>
            <w:noWrap w:val="0"/>
            <w:tcMar>
              <w:top w:w="-1" w:type="dxa"/>
              <w:left w:w="-1" w:type="dxa"/>
              <w:bottom w:w="-1" w:type="dxa"/>
              <w:right w:w="-1" w:type="dxa"/>
            </w:tcMar>
            <w:vAlign w:val="center"/>
          </w:tcPr>
          <w:p w14:paraId="2AB2FC1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PVS1+PM2+PP1</w:t>
            </w:r>
          </w:p>
        </w:tc>
        <w:tc>
          <w:tcPr>
            <w:tcW w:w="344" w:type="pct"/>
            <w:tcBorders>
              <w:top w:val="single" w:color="auto" w:sz="4" w:space="0"/>
              <w:left w:val="nil"/>
              <w:bottom w:val="nil"/>
              <w:right w:val="nil"/>
            </w:tcBorders>
            <w:noWrap w:val="0"/>
            <w:tcMar>
              <w:top w:w="-1" w:type="dxa"/>
              <w:left w:w="-1" w:type="dxa"/>
              <w:bottom w:w="-1" w:type="dxa"/>
              <w:right w:w="-1" w:type="dxa"/>
            </w:tcMar>
            <w:vAlign w:val="center"/>
          </w:tcPr>
          <w:p w14:paraId="6D8DD99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Full text</w:t>
            </w:r>
          </w:p>
        </w:tc>
      </w:tr>
      <w:tr w14:paraId="0C9B1D5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6A35BAA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Sari S</w:t>
            </w:r>
          </w:p>
        </w:tc>
        <w:tc>
          <w:tcPr>
            <w:tcW w:w="215" w:type="pct"/>
            <w:tcBorders>
              <w:top w:val="nil"/>
              <w:left w:val="nil"/>
              <w:bottom w:val="nil"/>
              <w:right w:val="nil"/>
            </w:tcBorders>
            <w:noWrap w:val="0"/>
            <w:tcMar>
              <w:top w:w="-1" w:type="dxa"/>
              <w:left w:w="-1" w:type="dxa"/>
              <w:bottom w:w="-1" w:type="dxa"/>
              <w:right w:w="-1" w:type="dxa"/>
            </w:tcMar>
            <w:vAlign w:val="center"/>
          </w:tcPr>
          <w:p w14:paraId="29B4A18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2016</w:t>
            </w:r>
          </w:p>
        </w:tc>
        <w:tc>
          <w:tcPr>
            <w:tcW w:w="851" w:type="pct"/>
            <w:tcBorders>
              <w:top w:val="nil"/>
              <w:left w:val="nil"/>
              <w:bottom w:val="nil"/>
              <w:right w:val="nil"/>
            </w:tcBorders>
            <w:noWrap w:val="0"/>
            <w:tcMar>
              <w:top w:w="-1" w:type="dxa"/>
              <w:left w:w="-1" w:type="dxa"/>
              <w:bottom w:w="-1" w:type="dxa"/>
              <w:right w:w="-1" w:type="dxa"/>
            </w:tcMar>
            <w:vAlign w:val="center"/>
          </w:tcPr>
          <w:p w14:paraId="59430F7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c.5505delT</w:t>
            </w:r>
          </w:p>
        </w:tc>
        <w:tc>
          <w:tcPr>
            <w:tcW w:w="672" w:type="pct"/>
            <w:tcBorders>
              <w:top w:val="nil"/>
              <w:left w:val="nil"/>
              <w:bottom w:val="nil"/>
              <w:right w:val="nil"/>
            </w:tcBorders>
            <w:noWrap w:val="0"/>
            <w:tcMar>
              <w:top w:w="-1" w:type="dxa"/>
              <w:left w:w="-1" w:type="dxa"/>
              <w:bottom w:w="-1" w:type="dxa"/>
              <w:right w:w="-1" w:type="dxa"/>
            </w:tcMar>
            <w:vAlign w:val="center"/>
          </w:tcPr>
          <w:p w14:paraId="0A8DC34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p.I1836*</w:t>
            </w:r>
          </w:p>
        </w:tc>
        <w:tc>
          <w:tcPr>
            <w:tcW w:w="326" w:type="pct"/>
            <w:tcBorders>
              <w:top w:val="nil"/>
              <w:left w:val="nil"/>
              <w:bottom w:val="nil"/>
              <w:right w:val="nil"/>
            </w:tcBorders>
            <w:noWrap w:val="0"/>
            <w:tcMar>
              <w:top w:w="-1" w:type="dxa"/>
              <w:left w:w="-1" w:type="dxa"/>
              <w:bottom w:w="-1" w:type="dxa"/>
              <w:right w:w="-1" w:type="dxa"/>
            </w:tcMar>
            <w:vAlign w:val="center"/>
          </w:tcPr>
          <w:p w14:paraId="35FA3FB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w:t>
            </w:r>
          </w:p>
        </w:tc>
        <w:tc>
          <w:tcPr>
            <w:tcW w:w="1349" w:type="pct"/>
            <w:tcBorders>
              <w:top w:val="nil"/>
              <w:left w:val="nil"/>
              <w:bottom w:val="nil"/>
              <w:right w:val="nil"/>
            </w:tcBorders>
            <w:noWrap w:val="0"/>
            <w:tcMar>
              <w:top w:w="-1" w:type="dxa"/>
              <w:left w:w="-1" w:type="dxa"/>
              <w:bottom w:w="-1" w:type="dxa"/>
              <w:right w:w="-1" w:type="dxa"/>
            </w:tcMar>
            <w:vAlign w:val="center"/>
          </w:tcPr>
          <w:p w14:paraId="0CE42C8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Frameshift</w:t>
            </w:r>
          </w:p>
        </w:tc>
        <w:tc>
          <w:tcPr>
            <w:tcW w:w="282" w:type="pct"/>
            <w:tcBorders>
              <w:top w:val="nil"/>
              <w:left w:val="nil"/>
              <w:bottom w:val="nil"/>
              <w:right w:val="nil"/>
            </w:tcBorders>
            <w:noWrap w:val="0"/>
            <w:tcMar>
              <w:top w:w="-1" w:type="dxa"/>
              <w:left w:w="-1" w:type="dxa"/>
              <w:bottom w:w="-1" w:type="dxa"/>
              <w:right w:w="-1" w:type="dxa"/>
            </w:tcMar>
            <w:vAlign w:val="center"/>
          </w:tcPr>
          <w:p w14:paraId="57149EE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69386B3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PVS1+PM2+PP1</w:t>
            </w:r>
          </w:p>
        </w:tc>
        <w:tc>
          <w:tcPr>
            <w:tcW w:w="344" w:type="pct"/>
            <w:tcBorders>
              <w:top w:val="nil"/>
              <w:left w:val="nil"/>
              <w:bottom w:val="nil"/>
              <w:right w:val="nil"/>
            </w:tcBorders>
            <w:noWrap w:val="0"/>
            <w:tcMar>
              <w:top w:w="-1" w:type="dxa"/>
              <w:left w:w="-1" w:type="dxa"/>
              <w:bottom w:w="-1" w:type="dxa"/>
              <w:right w:w="-1" w:type="dxa"/>
            </w:tcMar>
            <w:vAlign w:val="center"/>
          </w:tcPr>
          <w:p w14:paraId="139888F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Full text</w:t>
            </w:r>
          </w:p>
        </w:tc>
      </w:tr>
      <w:tr w14:paraId="5E5B503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18BD971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Tesi B</w:t>
            </w:r>
          </w:p>
        </w:tc>
        <w:tc>
          <w:tcPr>
            <w:tcW w:w="215" w:type="pct"/>
            <w:tcBorders>
              <w:top w:val="nil"/>
              <w:left w:val="nil"/>
              <w:bottom w:val="nil"/>
              <w:right w:val="nil"/>
            </w:tcBorders>
            <w:noWrap w:val="0"/>
            <w:tcMar>
              <w:top w:w="-1" w:type="dxa"/>
              <w:left w:w="-1" w:type="dxa"/>
              <w:bottom w:w="-1" w:type="dxa"/>
              <w:right w:w="-1" w:type="dxa"/>
            </w:tcMar>
            <w:vAlign w:val="center"/>
          </w:tcPr>
          <w:p w14:paraId="774D9B0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2016</w:t>
            </w:r>
          </w:p>
        </w:tc>
        <w:tc>
          <w:tcPr>
            <w:tcW w:w="851" w:type="pct"/>
            <w:tcBorders>
              <w:top w:val="nil"/>
              <w:left w:val="nil"/>
              <w:bottom w:val="nil"/>
              <w:right w:val="nil"/>
            </w:tcBorders>
            <w:noWrap w:val="0"/>
            <w:tcMar>
              <w:top w:w="-1" w:type="dxa"/>
              <w:left w:w="-1" w:type="dxa"/>
              <w:bottom w:w="-1" w:type="dxa"/>
              <w:right w:w="-1" w:type="dxa"/>
            </w:tcMar>
            <w:vAlign w:val="center"/>
          </w:tcPr>
          <w:p w14:paraId="528ACC3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c.7162delA</w:t>
            </w:r>
          </w:p>
        </w:tc>
        <w:tc>
          <w:tcPr>
            <w:tcW w:w="672" w:type="pct"/>
            <w:tcBorders>
              <w:top w:val="nil"/>
              <w:left w:val="nil"/>
              <w:bottom w:val="nil"/>
              <w:right w:val="nil"/>
            </w:tcBorders>
            <w:noWrap w:val="0"/>
            <w:tcMar>
              <w:top w:w="-1" w:type="dxa"/>
              <w:left w:w="-1" w:type="dxa"/>
              <w:bottom w:w="-1" w:type="dxa"/>
              <w:right w:w="-1" w:type="dxa"/>
            </w:tcMar>
            <w:vAlign w:val="center"/>
          </w:tcPr>
          <w:p w14:paraId="159684C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p.T2388Pfs*7</w:t>
            </w:r>
          </w:p>
        </w:tc>
        <w:tc>
          <w:tcPr>
            <w:tcW w:w="326" w:type="pct"/>
            <w:tcBorders>
              <w:top w:val="nil"/>
              <w:left w:val="nil"/>
              <w:bottom w:val="nil"/>
              <w:right w:val="nil"/>
            </w:tcBorders>
            <w:noWrap w:val="0"/>
            <w:tcMar>
              <w:top w:w="-1" w:type="dxa"/>
              <w:left w:w="-1" w:type="dxa"/>
              <w:bottom w:w="-1" w:type="dxa"/>
              <w:right w:w="-1" w:type="dxa"/>
            </w:tcMar>
            <w:vAlign w:val="center"/>
          </w:tcPr>
          <w:p w14:paraId="5D87037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w:t>
            </w:r>
          </w:p>
        </w:tc>
        <w:tc>
          <w:tcPr>
            <w:tcW w:w="1349" w:type="pct"/>
            <w:tcBorders>
              <w:top w:val="nil"/>
              <w:left w:val="nil"/>
              <w:bottom w:val="nil"/>
              <w:right w:val="nil"/>
            </w:tcBorders>
            <w:noWrap w:val="0"/>
            <w:tcMar>
              <w:top w:w="-1" w:type="dxa"/>
              <w:left w:w="-1" w:type="dxa"/>
              <w:bottom w:w="-1" w:type="dxa"/>
              <w:right w:w="-1" w:type="dxa"/>
            </w:tcMar>
            <w:vAlign w:val="center"/>
          </w:tcPr>
          <w:p w14:paraId="2CFF56C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Frameshift</w:t>
            </w:r>
          </w:p>
        </w:tc>
        <w:tc>
          <w:tcPr>
            <w:tcW w:w="282" w:type="pct"/>
            <w:tcBorders>
              <w:top w:val="nil"/>
              <w:left w:val="nil"/>
              <w:bottom w:val="nil"/>
              <w:right w:val="nil"/>
            </w:tcBorders>
            <w:noWrap w:val="0"/>
            <w:tcMar>
              <w:top w:w="-1" w:type="dxa"/>
              <w:left w:w="-1" w:type="dxa"/>
              <w:bottom w:w="-1" w:type="dxa"/>
              <w:right w:w="-1" w:type="dxa"/>
            </w:tcMar>
            <w:vAlign w:val="center"/>
          </w:tcPr>
          <w:p w14:paraId="3DB8E07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7488243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PVS1+PM2+PP1</w:t>
            </w:r>
          </w:p>
        </w:tc>
        <w:tc>
          <w:tcPr>
            <w:tcW w:w="344" w:type="pct"/>
            <w:tcBorders>
              <w:top w:val="nil"/>
              <w:left w:val="nil"/>
              <w:bottom w:val="nil"/>
              <w:right w:val="nil"/>
            </w:tcBorders>
            <w:noWrap w:val="0"/>
            <w:tcMar>
              <w:top w:w="-1" w:type="dxa"/>
              <w:left w:w="-1" w:type="dxa"/>
              <w:bottom w:w="-1" w:type="dxa"/>
              <w:right w:w="-1" w:type="dxa"/>
            </w:tcMar>
            <w:vAlign w:val="center"/>
          </w:tcPr>
          <w:p w14:paraId="34A92F1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Literature</w:t>
            </w:r>
          </w:p>
        </w:tc>
      </w:tr>
      <w:tr w14:paraId="1B6728D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190A448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Bakhtiar S</w:t>
            </w:r>
          </w:p>
        </w:tc>
        <w:tc>
          <w:tcPr>
            <w:tcW w:w="215" w:type="pct"/>
            <w:tcBorders>
              <w:top w:val="nil"/>
              <w:left w:val="nil"/>
              <w:bottom w:val="nil"/>
              <w:right w:val="nil"/>
            </w:tcBorders>
            <w:noWrap w:val="0"/>
            <w:tcMar>
              <w:top w:w="-1" w:type="dxa"/>
              <w:left w:w="-1" w:type="dxa"/>
              <w:bottom w:w="-1" w:type="dxa"/>
              <w:right w:w="-1" w:type="dxa"/>
            </w:tcMar>
            <w:vAlign w:val="center"/>
          </w:tcPr>
          <w:p w14:paraId="2E70FBA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2017</w:t>
            </w:r>
          </w:p>
        </w:tc>
        <w:tc>
          <w:tcPr>
            <w:tcW w:w="851" w:type="pct"/>
            <w:tcBorders>
              <w:top w:val="nil"/>
              <w:left w:val="nil"/>
              <w:bottom w:val="nil"/>
              <w:right w:val="nil"/>
            </w:tcBorders>
            <w:noWrap w:val="0"/>
            <w:tcMar>
              <w:top w:w="-1" w:type="dxa"/>
              <w:left w:w="-1" w:type="dxa"/>
              <w:bottom w:w="-1" w:type="dxa"/>
              <w:right w:w="-1" w:type="dxa"/>
            </w:tcMar>
            <w:vAlign w:val="center"/>
          </w:tcPr>
          <w:p w14:paraId="1B92980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c.3647_3651delCTAA + c.7937T&gt;G</w:t>
            </w:r>
          </w:p>
        </w:tc>
        <w:tc>
          <w:tcPr>
            <w:tcW w:w="672" w:type="pct"/>
            <w:tcBorders>
              <w:top w:val="nil"/>
              <w:left w:val="nil"/>
              <w:bottom w:val="nil"/>
              <w:right w:val="nil"/>
            </w:tcBorders>
            <w:noWrap w:val="0"/>
            <w:tcMar>
              <w:top w:w="-1" w:type="dxa"/>
              <w:left w:w="-1" w:type="dxa"/>
              <w:bottom w:w="-1" w:type="dxa"/>
              <w:right w:w="-1" w:type="dxa"/>
            </w:tcMar>
            <w:vAlign w:val="center"/>
          </w:tcPr>
          <w:p w14:paraId="3DDA8DF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 + p.I2646S</w:t>
            </w:r>
          </w:p>
        </w:tc>
        <w:tc>
          <w:tcPr>
            <w:tcW w:w="326" w:type="pct"/>
            <w:tcBorders>
              <w:top w:val="nil"/>
              <w:left w:val="nil"/>
              <w:bottom w:val="nil"/>
              <w:right w:val="nil"/>
            </w:tcBorders>
            <w:noWrap w:val="0"/>
            <w:tcMar>
              <w:top w:w="-1" w:type="dxa"/>
              <w:left w:w="-1" w:type="dxa"/>
              <w:bottom w:w="-1" w:type="dxa"/>
              <w:right w:w="-1" w:type="dxa"/>
            </w:tcMar>
            <w:vAlign w:val="center"/>
          </w:tcPr>
          <w:p w14:paraId="0627771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CH</w:t>
            </w:r>
          </w:p>
        </w:tc>
        <w:tc>
          <w:tcPr>
            <w:tcW w:w="1349" w:type="pct"/>
            <w:tcBorders>
              <w:top w:val="nil"/>
              <w:left w:val="nil"/>
              <w:bottom w:val="nil"/>
              <w:right w:val="nil"/>
            </w:tcBorders>
            <w:noWrap w:val="0"/>
            <w:tcMar>
              <w:top w:w="-1" w:type="dxa"/>
              <w:left w:w="-1" w:type="dxa"/>
              <w:bottom w:w="-1" w:type="dxa"/>
              <w:right w:w="-1" w:type="dxa"/>
            </w:tcMar>
            <w:vAlign w:val="center"/>
          </w:tcPr>
          <w:p w14:paraId="23D4949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Frameshift+Missense</w:t>
            </w:r>
          </w:p>
        </w:tc>
        <w:tc>
          <w:tcPr>
            <w:tcW w:w="282" w:type="pct"/>
            <w:tcBorders>
              <w:top w:val="nil"/>
              <w:left w:val="nil"/>
              <w:bottom w:val="nil"/>
              <w:right w:val="nil"/>
            </w:tcBorders>
            <w:noWrap w:val="0"/>
            <w:tcMar>
              <w:top w:w="-1" w:type="dxa"/>
              <w:left w:w="-1" w:type="dxa"/>
              <w:bottom w:w="-1" w:type="dxa"/>
              <w:right w:w="-1" w:type="dxa"/>
            </w:tcMar>
            <w:vAlign w:val="center"/>
          </w:tcPr>
          <w:p w14:paraId="756BB4B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3B3E9E8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PVS1+PM3</w:t>
            </w:r>
          </w:p>
        </w:tc>
        <w:tc>
          <w:tcPr>
            <w:tcW w:w="344" w:type="pct"/>
            <w:tcBorders>
              <w:top w:val="nil"/>
              <w:left w:val="nil"/>
              <w:bottom w:val="nil"/>
              <w:right w:val="nil"/>
            </w:tcBorders>
            <w:noWrap w:val="0"/>
            <w:tcMar>
              <w:top w:w="-1" w:type="dxa"/>
              <w:left w:w="-1" w:type="dxa"/>
              <w:bottom w:w="-1" w:type="dxa"/>
              <w:right w:w="-1" w:type="dxa"/>
            </w:tcMar>
            <w:vAlign w:val="center"/>
          </w:tcPr>
          <w:p w14:paraId="26CD420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Original</w:t>
            </w:r>
          </w:p>
        </w:tc>
      </w:tr>
      <w:tr w14:paraId="6BA3C1C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7647E2E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Kostel Bal S</w:t>
            </w:r>
          </w:p>
        </w:tc>
        <w:tc>
          <w:tcPr>
            <w:tcW w:w="215" w:type="pct"/>
            <w:tcBorders>
              <w:top w:val="nil"/>
              <w:left w:val="nil"/>
              <w:bottom w:val="nil"/>
              <w:right w:val="nil"/>
            </w:tcBorders>
            <w:noWrap w:val="0"/>
            <w:tcMar>
              <w:top w:w="-1" w:type="dxa"/>
              <w:left w:w="-1" w:type="dxa"/>
              <w:bottom w:w="-1" w:type="dxa"/>
              <w:right w:w="-1" w:type="dxa"/>
            </w:tcMar>
            <w:vAlign w:val="center"/>
          </w:tcPr>
          <w:p w14:paraId="0DDF381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2017</w:t>
            </w:r>
          </w:p>
        </w:tc>
        <w:tc>
          <w:tcPr>
            <w:tcW w:w="851" w:type="pct"/>
            <w:tcBorders>
              <w:top w:val="nil"/>
              <w:left w:val="nil"/>
              <w:bottom w:val="nil"/>
              <w:right w:val="nil"/>
            </w:tcBorders>
            <w:noWrap w:val="0"/>
            <w:tcMar>
              <w:top w:w="-1" w:type="dxa"/>
              <w:left w:w="-1" w:type="dxa"/>
              <w:bottom w:w="-1" w:type="dxa"/>
              <w:right w:w="-1" w:type="dxa"/>
            </w:tcMar>
            <w:vAlign w:val="center"/>
          </w:tcPr>
          <w:p w14:paraId="7D37294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c.675G&gt;A; c.5505delT; c.3196del+c.7976G&gt;C; c.3028G&gt;A+c.7976G&gt;C; c.8470A&gt;C;c.8471T&gt;C</w:t>
            </w:r>
          </w:p>
        </w:tc>
        <w:tc>
          <w:tcPr>
            <w:tcW w:w="672" w:type="pct"/>
            <w:tcBorders>
              <w:top w:val="nil"/>
              <w:left w:val="nil"/>
              <w:bottom w:val="nil"/>
              <w:right w:val="nil"/>
            </w:tcBorders>
            <w:noWrap w:val="0"/>
            <w:tcMar>
              <w:top w:w="-1" w:type="dxa"/>
              <w:left w:w="-1" w:type="dxa"/>
              <w:bottom w:w="-1" w:type="dxa"/>
              <w:right w:w="-1" w:type="dxa"/>
            </w:tcMar>
            <w:vAlign w:val="center"/>
          </w:tcPr>
          <w:p w14:paraId="145D9A1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p.W225*; p.I1836*; p.D1053fs+p.S2659*; p.Q1010*+p.S2659*; p.Ile2824Pro</w:t>
            </w:r>
          </w:p>
        </w:tc>
        <w:tc>
          <w:tcPr>
            <w:tcW w:w="326" w:type="pct"/>
            <w:tcBorders>
              <w:top w:val="nil"/>
              <w:left w:val="nil"/>
              <w:bottom w:val="nil"/>
              <w:right w:val="nil"/>
            </w:tcBorders>
            <w:noWrap w:val="0"/>
            <w:tcMar>
              <w:top w:w="-1" w:type="dxa"/>
              <w:left w:w="-1" w:type="dxa"/>
              <w:bottom w:w="-1" w:type="dxa"/>
              <w:right w:w="-1" w:type="dxa"/>
            </w:tcMar>
            <w:vAlign w:val="center"/>
          </w:tcPr>
          <w:p w14:paraId="4183B93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Hom/CH</w:t>
            </w:r>
          </w:p>
        </w:tc>
        <w:tc>
          <w:tcPr>
            <w:tcW w:w="1349" w:type="pct"/>
            <w:tcBorders>
              <w:top w:val="nil"/>
              <w:left w:val="nil"/>
              <w:bottom w:val="nil"/>
              <w:right w:val="nil"/>
            </w:tcBorders>
            <w:noWrap w:val="0"/>
            <w:tcMar>
              <w:top w:w="-1" w:type="dxa"/>
              <w:left w:w="-1" w:type="dxa"/>
              <w:bottom w:w="-1" w:type="dxa"/>
              <w:right w:w="-1" w:type="dxa"/>
            </w:tcMar>
            <w:vAlign w:val="center"/>
          </w:tcPr>
          <w:p w14:paraId="10C88FE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Mixed</w:t>
            </w:r>
          </w:p>
        </w:tc>
        <w:tc>
          <w:tcPr>
            <w:tcW w:w="282" w:type="pct"/>
            <w:tcBorders>
              <w:top w:val="nil"/>
              <w:left w:val="nil"/>
              <w:bottom w:val="nil"/>
              <w:right w:val="nil"/>
            </w:tcBorders>
            <w:noWrap w:val="0"/>
            <w:tcMar>
              <w:top w:w="-1" w:type="dxa"/>
              <w:left w:w="-1" w:type="dxa"/>
              <w:bottom w:w="-1" w:type="dxa"/>
              <w:right w:w="-1" w:type="dxa"/>
            </w:tcMar>
            <w:vAlign w:val="center"/>
          </w:tcPr>
          <w:p w14:paraId="4EB36AB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5B34F68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PVS1+PM2+PP1</w:t>
            </w:r>
          </w:p>
        </w:tc>
        <w:tc>
          <w:tcPr>
            <w:tcW w:w="344" w:type="pct"/>
            <w:tcBorders>
              <w:top w:val="nil"/>
              <w:left w:val="nil"/>
              <w:bottom w:val="nil"/>
              <w:right w:val="nil"/>
            </w:tcBorders>
            <w:noWrap w:val="0"/>
            <w:tcMar>
              <w:top w:w="-1" w:type="dxa"/>
              <w:left w:w="-1" w:type="dxa"/>
              <w:bottom w:w="-1" w:type="dxa"/>
              <w:right w:w="-1" w:type="dxa"/>
            </w:tcMar>
            <w:vAlign w:val="center"/>
          </w:tcPr>
          <w:p w14:paraId="50B3F89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Original</w:t>
            </w:r>
          </w:p>
        </w:tc>
      </w:tr>
      <w:tr w14:paraId="05ACD02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1B2D745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Okur FV</w:t>
            </w:r>
          </w:p>
        </w:tc>
        <w:tc>
          <w:tcPr>
            <w:tcW w:w="215" w:type="pct"/>
            <w:tcBorders>
              <w:top w:val="nil"/>
              <w:left w:val="nil"/>
              <w:bottom w:val="nil"/>
              <w:right w:val="nil"/>
            </w:tcBorders>
            <w:noWrap w:val="0"/>
            <w:tcMar>
              <w:top w:w="-1" w:type="dxa"/>
              <w:left w:w="-1" w:type="dxa"/>
              <w:bottom w:w="-1" w:type="dxa"/>
              <w:right w:w="-1" w:type="dxa"/>
            </w:tcMar>
            <w:vAlign w:val="center"/>
          </w:tcPr>
          <w:p w14:paraId="4783E80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2019</w:t>
            </w:r>
          </w:p>
        </w:tc>
        <w:tc>
          <w:tcPr>
            <w:tcW w:w="851" w:type="pct"/>
            <w:tcBorders>
              <w:top w:val="nil"/>
              <w:left w:val="nil"/>
              <w:bottom w:val="nil"/>
              <w:right w:val="nil"/>
            </w:tcBorders>
            <w:noWrap w:val="0"/>
            <w:tcMar>
              <w:top w:w="-1" w:type="dxa"/>
              <w:left w:w="-1" w:type="dxa"/>
              <w:bottom w:w="-1" w:type="dxa"/>
              <w:right w:w="-1" w:type="dxa"/>
            </w:tcMar>
            <w:vAlign w:val="center"/>
          </w:tcPr>
          <w:p w14:paraId="4940719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c.5527delT (P1)</w:t>
            </w:r>
          </w:p>
        </w:tc>
        <w:tc>
          <w:tcPr>
            <w:tcW w:w="672" w:type="pct"/>
            <w:tcBorders>
              <w:top w:val="nil"/>
              <w:left w:val="nil"/>
              <w:bottom w:val="nil"/>
              <w:right w:val="nil"/>
            </w:tcBorders>
            <w:noWrap w:val="0"/>
            <w:tcMar>
              <w:top w:w="-1" w:type="dxa"/>
              <w:left w:w="-1" w:type="dxa"/>
              <w:bottom w:w="-1" w:type="dxa"/>
              <w:right w:w="-1" w:type="dxa"/>
            </w:tcMar>
            <w:vAlign w:val="center"/>
          </w:tcPr>
          <w:p w14:paraId="0DC468A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p.C1843fs (P1)</w:t>
            </w:r>
          </w:p>
        </w:tc>
        <w:tc>
          <w:tcPr>
            <w:tcW w:w="326" w:type="pct"/>
            <w:tcBorders>
              <w:top w:val="nil"/>
              <w:left w:val="nil"/>
              <w:bottom w:val="nil"/>
              <w:right w:val="nil"/>
            </w:tcBorders>
            <w:noWrap w:val="0"/>
            <w:tcMar>
              <w:top w:w="-1" w:type="dxa"/>
              <w:left w:w="-1" w:type="dxa"/>
              <w:bottom w:w="-1" w:type="dxa"/>
              <w:right w:w="-1" w:type="dxa"/>
            </w:tcMar>
            <w:vAlign w:val="center"/>
          </w:tcPr>
          <w:p w14:paraId="1416B09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w:t>
            </w:r>
          </w:p>
        </w:tc>
        <w:tc>
          <w:tcPr>
            <w:tcW w:w="1349" w:type="pct"/>
            <w:tcBorders>
              <w:top w:val="nil"/>
              <w:left w:val="nil"/>
              <w:bottom w:val="nil"/>
              <w:right w:val="nil"/>
            </w:tcBorders>
            <w:noWrap w:val="0"/>
            <w:tcMar>
              <w:top w:w="-1" w:type="dxa"/>
              <w:left w:w="-1" w:type="dxa"/>
              <w:bottom w:w="-1" w:type="dxa"/>
              <w:right w:w="-1" w:type="dxa"/>
            </w:tcMar>
            <w:vAlign w:val="center"/>
          </w:tcPr>
          <w:p w14:paraId="1DACC85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Frameshift</w:t>
            </w:r>
          </w:p>
        </w:tc>
        <w:tc>
          <w:tcPr>
            <w:tcW w:w="282" w:type="pct"/>
            <w:tcBorders>
              <w:top w:val="nil"/>
              <w:left w:val="nil"/>
              <w:bottom w:val="nil"/>
              <w:right w:val="nil"/>
            </w:tcBorders>
            <w:noWrap w:val="0"/>
            <w:tcMar>
              <w:top w:w="-1" w:type="dxa"/>
              <w:left w:w="-1" w:type="dxa"/>
              <w:bottom w:w="-1" w:type="dxa"/>
              <w:right w:w="-1" w:type="dxa"/>
            </w:tcMar>
            <w:vAlign w:val="center"/>
          </w:tcPr>
          <w:p w14:paraId="131CC8D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1C0F99E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w:t>
            </w:r>
          </w:p>
        </w:tc>
        <w:tc>
          <w:tcPr>
            <w:tcW w:w="344" w:type="pct"/>
            <w:tcBorders>
              <w:top w:val="nil"/>
              <w:left w:val="nil"/>
              <w:bottom w:val="nil"/>
              <w:right w:val="nil"/>
            </w:tcBorders>
            <w:noWrap w:val="0"/>
            <w:tcMar>
              <w:top w:w="-1" w:type="dxa"/>
              <w:left w:w="-1" w:type="dxa"/>
              <w:bottom w:w="-1" w:type="dxa"/>
              <w:right w:w="-1" w:type="dxa"/>
            </w:tcMar>
            <w:vAlign w:val="center"/>
          </w:tcPr>
          <w:p w14:paraId="3B75DA9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Literature</w:t>
            </w:r>
          </w:p>
        </w:tc>
      </w:tr>
      <w:tr w14:paraId="304F3B5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4BBA32E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Cagdas D</w:t>
            </w:r>
          </w:p>
        </w:tc>
        <w:tc>
          <w:tcPr>
            <w:tcW w:w="215" w:type="pct"/>
            <w:tcBorders>
              <w:top w:val="nil"/>
              <w:left w:val="nil"/>
              <w:bottom w:val="nil"/>
              <w:right w:val="nil"/>
            </w:tcBorders>
            <w:noWrap w:val="0"/>
            <w:tcMar>
              <w:top w:w="-1" w:type="dxa"/>
              <w:left w:w="-1" w:type="dxa"/>
              <w:bottom w:w="-1" w:type="dxa"/>
              <w:right w:w="-1" w:type="dxa"/>
            </w:tcMar>
            <w:vAlign w:val="center"/>
          </w:tcPr>
          <w:p w14:paraId="3AC0E9A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2019</w:t>
            </w:r>
          </w:p>
        </w:tc>
        <w:tc>
          <w:tcPr>
            <w:tcW w:w="851" w:type="pct"/>
            <w:tcBorders>
              <w:top w:val="nil"/>
              <w:left w:val="nil"/>
              <w:bottom w:val="nil"/>
              <w:right w:val="nil"/>
            </w:tcBorders>
            <w:noWrap w:val="0"/>
            <w:tcMar>
              <w:top w:w="-1" w:type="dxa"/>
              <w:left w:w="-1" w:type="dxa"/>
              <w:bottom w:w="-1" w:type="dxa"/>
              <w:right w:w="-1" w:type="dxa"/>
            </w:tcMar>
            <w:vAlign w:val="center"/>
          </w:tcPr>
          <w:p w14:paraId="4AAB7B21">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c.675G&gt;A; c.5527delT; c.7042C&gt;T; c.7041G&gt;T; IVS6+1delT; c.2893_2900delinsGCC</w:t>
            </w:r>
          </w:p>
        </w:tc>
        <w:tc>
          <w:tcPr>
            <w:tcW w:w="672" w:type="pct"/>
            <w:tcBorders>
              <w:top w:val="nil"/>
              <w:left w:val="nil"/>
              <w:bottom w:val="nil"/>
              <w:right w:val="nil"/>
            </w:tcBorders>
            <w:noWrap w:val="0"/>
            <w:tcMar>
              <w:top w:w="-1" w:type="dxa"/>
              <w:left w:w="-1" w:type="dxa"/>
              <w:bottom w:w="-1" w:type="dxa"/>
              <w:right w:w="-1" w:type="dxa"/>
            </w:tcMar>
            <w:vAlign w:val="center"/>
          </w:tcPr>
          <w:p w14:paraId="2875DAA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Multiple</w:t>
            </w:r>
          </w:p>
        </w:tc>
        <w:tc>
          <w:tcPr>
            <w:tcW w:w="326" w:type="pct"/>
            <w:tcBorders>
              <w:top w:val="nil"/>
              <w:left w:val="nil"/>
              <w:bottom w:val="nil"/>
              <w:right w:val="nil"/>
            </w:tcBorders>
            <w:noWrap w:val="0"/>
            <w:tcMar>
              <w:top w:w="-1" w:type="dxa"/>
              <w:left w:w="-1" w:type="dxa"/>
              <w:bottom w:w="-1" w:type="dxa"/>
              <w:right w:w="-1" w:type="dxa"/>
            </w:tcMar>
            <w:vAlign w:val="center"/>
          </w:tcPr>
          <w:p w14:paraId="6DE974A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w:t>
            </w:r>
          </w:p>
        </w:tc>
        <w:tc>
          <w:tcPr>
            <w:tcW w:w="1349" w:type="pct"/>
            <w:tcBorders>
              <w:top w:val="nil"/>
              <w:left w:val="nil"/>
              <w:bottom w:val="nil"/>
              <w:right w:val="nil"/>
            </w:tcBorders>
            <w:noWrap w:val="0"/>
            <w:tcMar>
              <w:top w:w="-1" w:type="dxa"/>
              <w:left w:w="-1" w:type="dxa"/>
              <w:bottom w:w="-1" w:type="dxa"/>
              <w:right w:w="-1" w:type="dxa"/>
            </w:tcMar>
            <w:vAlign w:val="center"/>
          </w:tcPr>
          <w:p w14:paraId="2253DA3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Mixed</w:t>
            </w:r>
          </w:p>
        </w:tc>
        <w:tc>
          <w:tcPr>
            <w:tcW w:w="282" w:type="pct"/>
            <w:tcBorders>
              <w:top w:val="nil"/>
              <w:left w:val="nil"/>
              <w:bottom w:val="nil"/>
              <w:right w:val="nil"/>
            </w:tcBorders>
            <w:noWrap w:val="0"/>
            <w:tcMar>
              <w:top w:w="-1" w:type="dxa"/>
              <w:left w:w="-1" w:type="dxa"/>
              <w:bottom w:w="-1" w:type="dxa"/>
              <w:right w:w="-1" w:type="dxa"/>
            </w:tcMar>
            <w:vAlign w:val="center"/>
          </w:tcPr>
          <w:p w14:paraId="6C76CE8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020A2EB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w:t>
            </w:r>
          </w:p>
        </w:tc>
        <w:tc>
          <w:tcPr>
            <w:tcW w:w="344" w:type="pct"/>
            <w:tcBorders>
              <w:top w:val="nil"/>
              <w:left w:val="nil"/>
              <w:bottom w:val="nil"/>
              <w:right w:val="nil"/>
            </w:tcBorders>
            <w:noWrap w:val="0"/>
            <w:tcMar>
              <w:top w:w="-1" w:type="dxa"/>
              <w:left w:w="-1" w:type="dxa"/>
              <w:bottom w:w="-1" w:type="dxa"/>
              <w:right w:w="-1" w:type="dxa"/>
            </w:tcMar>
            <w:vAlign w:val="center"/>
          </w:tcPr>
          <w:p w14:paraId="5859A1D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Literature</w:t>
            </w:r>
          </w:p>
        </w:tc>
      </w:tr>
      <w:tr w14:paraId="548CDA2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5A24455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Freund T</w:t>
            </w:r>
          </w:p>
        </w:tc>
        <w:tc>
          <w:tcPr>
            <w:tcW w:w="215" w:type="pct"/>
            <w:tcBorders>
              <w:top w:val="nil"/>
              <w:left w:val="nil"/>
              <w:bottom w:val="nil"/>
              <w:right w:val="nil"/>
            </w:tcBorders>
            <w:noWrap w:val="0"/>
            <w:tcMar>
              <w:top w:w="-1" w:type="dxa"/>
              <w:left w:w="-1" w:type="dxa"/>
              <w:bottom w:w="-1" w:type="dxa"/>
              <w:right w:w="-1" w:type="dxa"/>
            </w:tcMar>
            <w:vAlign w:val="center"/>
          </w:tcPr>
          <w:p w14:paraId="7157E00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2023</w:t>
            </w:r>
          </w:p>
        </w:tc>
        <w:tc>
          <w:tcPr>
            <w:tcW w:w="851" w:type="pct"/>
            <w:tcBorders>
              <w:top w:val="nil"/>
              <w:left w:val="nil"/>
              <w:bottom w:val="nil"/>
              <w:right w:val="nil"/>
            </w:tcBorders>
            <w:noWrap w:val="0"/>
            <w:tcMar>
              <w:top w:w="-1" w:type="dxa"/>
              <w:left w:w="-1" w:type="dxa"/>
              <w:bottom w:w="-1" w:type="dxa"/>
              <w:right w:w="-1" w:type="dxa"/>
            </w:tcMar>
            <w:vAlign w:val="center"/>
          </w:tcPr>
          <w:p w14:paraId="48BB624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c.6640C&gt;T</w:t>
            </w:r>
          </w:p>
        </w:tc>
        <w:tc>
          <w:tcPr>
            <w:tcW w:w="672" w:type="pct"/>
            <w:tcBorders>
              <w:top w:val="nil"/>
              <w:left w:val="nil"/>
              <w:bottom w:val="nil"/>
              <w:right w:val="nil"/>
            </w:tcBorders>
            <w:noWrap w:val="0"/>
            <w:tcMar>
              <w:top w:w="-1" w:type="dxa"/>
              <w:left w:w="-1" w:type="dxa"/>
              <w:bottom w:w="-1" w:type="dxa"/>
              <w:right w:w="-1" w:type="dxa"/>
            </w:tcMar>
            <w:vAlign w:val="center"/>
          </w:tcPr>
          <w:p w14:paraId="35B48D9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p.R2214*</w:t>
            </w:r>
          </w:p>
        </w:tc>
        <w:tc>
          <w:tcPr>
            <w:tcW w:w="326" w:type="pct"/>
            <w:tcBorders>
              <w:top w:val="nil"/>
              <w:left w:val="nil"/>
              <w:bottom w:val="nil"/>
              <w:right w:val="nil"/>
            </w:tcBorders>
            <w:noWrap w:val="0"/>
            <w:tcMar>
              <w:top w:w="-1" w:type="dxa"/>
              <w:left w:w="-1" w:type="dxa"/>
              <w:bottom w:w="-1" w:type="dxa"/>
              <w:right w:w="-1" w:type="dxa"/>
            </w:tcMar>
            <w:vAlign w:val="center"/>
          </w:tcPr>
          <w:p w14:paraId="64A7E4F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w:t>
            </w:r>
          </w:p>
        </w:tc>
        <w:tc>
          <w:tcPr>
            <w:tcW w:w="1349" w:type="pct"/>
            <w:tcBorders>
              <w:top w:val="nil"/>
              <w:left w:val="nil"/>
              <w:bottom w:val="nil"/>
              <w:right w:val="nil"/>
            </w:tcBorders>
            <w:noWrap w:val="0"/>
            <w:tcMar>
              <w:top w:w="-1" w:type="dxa"/>
              <w:left w:w="-1" w:type="dxa"/>
              <w:bottom w:w="-1" w:type="dxa"/>
              <w:right w:w="-1" w:type="dxa"/>
            </w:tcMar>
            <w:vAlign w:val="center"/>
          </w:tcPr>
          <w:p w14:paraId="62DAB9E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Nonsense</w:t>
            </w:r>
          </w:p>
        </w:tc>
        <w:tc>
          <w:tcPr>
            <w:tcW w:w="282" w:type="pct"/>
            <w:tcBorders>
              <w:top w:val="nil"/>
              <w:left w:val="nil"/>
              <w:bottom w:val="nil"/>
              <w:right w:val="nil"/>
            </w:tcBorders>
            <w:noWrap w:val="0"/>
            <w:tcMar>
              <w:top w:w="-1" w:type="dxa"/>
              <w:left w:w="-1" w:type="dxa"/>
              <w:bottom w:w="-1" w:type="dxa"/>
              <w:right w:w="-1" w:type="dxa"/>
            </w:tcMar>
            <w:vAlign w:val="center"/>
          </w:tcPr>
          <w:p w14:paraId="22E8960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0F9C14C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PVS1+PM2+PS4 (founder)</w:t>
            </w:r>
          </w:p>
        </w:tc>
        <w:tc>
          <w:tcPr>
            <w:tcW w:w="344" w:type="pct"/>
            <w:tcBorders>
              <w:top w:val="nil"/>
              <w:left w:val="nil"/>
              <w:bottom w:val="nil"/>
              <w:right w:val="nil"/>
            </w:tcBorders>
            <w:noWrap w:val="0"/>
            <w:tcMar>
              <w:top w:w="-1" w:type="dxa"/>
              <w:left w:w="-1" w:type="dxa"/>
              <w:bottom w:w="-1" w:type="dxa"/>
              <w:right w:w="-1" w:type="dxa"/>
            </w:tcMar>
            <w:vAlign w:val="center"/>
          </w:tcPr>
          <w:p w14:paraId="1AD567F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Original</w:t>
            </w:r>
          </w:p>
        </w:tc>
      </w:tr>
      <w:tr w14:paraId="663F130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4C46F04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Mangodt TC</w:t>
            </w:r>
          </w:p>
        </w:tc>
        <w:tc>
          <w:tcPr>
            <w:tcW w:w="215" w:type="pct"/>
            <w:tcBorders>
              <w:top w:val="nil"/>
              <w:left w:val="nil"/>
              <w:bottom w:val="nil"/>
              <w:right w:val="nil"/>
            </w:tcBorders>
            <w:noWrap w:val="0"/>
            <w:tcMar>
              <w:top w:w="-1" w:type="dxa"/>
              <w:left w:w="-1" w:type="dxa"/>
              <w:bottom w:w="-1" w:type="dxa"/>
              <w:right w:w="-1" w:type="dxa"/>
            </w:tcMar>
            <w:vAlign w:val="center"/>
          </w:tcPr>
          <w:p w14:paraId="254FB0B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2023</w:t>
            </w:r>
          </w:p>
        </w:tc>
        <w:tc>
          <w:tcPr>
            <w:tcW w:w="851" w:type="pct"/>
            <w:tcBorders>
              <w:top w:val="nil"/>
              <w:left w:val="nil"/>
              <w:bottom w:val="nil"/>
              <w:right w:val="nil"/>
            </w:tcBorders>
            <w:noWrap w:val="0"/>
            <w:tcMar>
              <w:top w:w="-1" w:type="dxa"/>
              <w:left w:w="-1" w:type="dxa"/>
              <w:bottom w:w="-1" w:type="dxa"/>
              <w:right w:w="-1" w:type="dxa"/>
            </w:tcMar>
            <w:vAlign w:val="center"/>
          </w:tcPr>
          <w:p w14:paraId="738445E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Large del exon 43</w:t>
            </w:r>
          </w:p>
        </w:tc>
        <w:tc>
          <w:tcPr>
            <w:tcW w:w="672" w:type="pct"/>
            <w:tcBorders>
              <w:top w:val="nil"/>
              <w:left w:val="nil"/>
              <w:bottom w:val="nil"/>
              <w:right w:val="nil"/>
            </w:tcBorders>
            <w:noWrap w:val="0"/>
            <w:tcMar>
              <w:top w:w="-1" w:type="dxa"/>
              <w:left w:w="-1" w:type="dxa"/>
              <w:bottom w:w="-1" w:type="dxa"/>
              <w:right w:w="-1" w:type="dxa"/>
            </w:tcMar>
            <w:vAlign w:val="center"/>
          </w:tcPr>
          <w:p w14:paraId="46DF55F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Complete LOF</w:t>
            </w:r>
          </w:p>
        </w:tc>
        <w:tc>
          <w:tcPr>
            <w:tcW w:w="326" w:type="pct"/>
            <w:tcBorders>
              <w:top w:val="nil"/>
              <w:left w:val="nil"/>
              <w:bottom w:val="nil"/>
              <w:right w:val="nil"/>
            </w:tcBorders>
            <w:noWrap w:val="0"/>
            <w:tcMar>
              <w:top w:w="-1" w:type="dxa"/>
              <w:left w:w="-1" w:type="dxa"/>
              <w:bottom w:w="-1" w:type="dxa"/>
              <w:right w:w="-1" w:type="dxa"/>
            </w:tcMar>
            <w:vAlign w:val="center"/>
          </w:tcPr>
          <w:p w14:paraId="32633A6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w:t>
            </w:r>
          </w:p>
        </w:tc>
        <w:tc>
          <w:tcPr>
            <w:tcW w:w="1349" w:type="pct"/>
            <w:tcBorders>
              <w:top w:val="nil"/>
              <w:left w:val="nil"/>
              <w:bottom w:val="nil"/>
              <w:right w:val="nil"/>
            </w:tcBorders>
            <w:noWrap w:val="0"/>
            <w:tcMar>
              <w:top w:w="-1" w:type="dxa"/>
              <w:left w:w="-1" w:type="dxa"/>
              <w:bottom w:w="-1" w:type="dxa"/>
              <w:right w:w="-1" w:type="dxa"/>
            </w:tcMar>
            <w:vAlign w:val="center"/>
          </w:tcPr>
          <w:p w14:paraId="4834B9C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Large deletion</w:t>
            </w:r>
          </w:p>
        </w:tc>
        <w:tc>
          <w:tcPr>
            <w:tcW w:w="282" w:type="pct"/>
            <w:tcBorders>
              <w:top w:val="nil"/>
              <w:left w:val="nil"/>
              <w:bottom w:val="nil"/>
              <w:right w:val="nil"/>
            </w:tcBorders>
            <w:noWrap w:val="0"/>
            <w:tcMar>
              <w:top w:w="-1" w:type="dxa"/>
              <w:left w:w="-1" w:type="dxa"/>
              <w:bottom w:w="-1" w:type="dxa"/>
              <w:right w:w="-1" w:type="dxa"/>
            </w:tcMar>
            <w:vAlign w:val="center"/>
          </w:tcPr>
          <w:p w14:paraId="40DE765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523E289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w:t>
            </w:r>
          </w:p>
        </w:tc>
        <w:tc>
          <w:tcPr>
            <w:tcW w:w="344" w:type="pct"/>
            <w:tcBorders>
              <w:top w:val="nil"/>
              <w:left w:val="nil"/>
              <w:bottom w:val="nil"/>
              <w:right w:val="nil"/>
            </w:tcBorders>
            <w:noWrap w:val="0"/>
            <w:tcMar>
              <w:top w:w="-1" w:type="dxa"/>
              <w:left w:w="-1" w:type="dxa"/>
              <w:bottom w:w="-1" w:type="dxa"/>
              <w:right w:w="-1" w:type="dxa"/>
            </w:tcMar>
            <w:vAlign w:val="center"/>
          </w:tcPr>
          <w:p w14:paraId="7F51FD1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Original</w:t>
            </w:r>
          </w:p>
        </w:tc>
      </w:tr>
      <w:tr w14:paraId="4692B9B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1EFDFE0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Moser LM</w:t>
            </w:r>
          </w:p>
        </w:tc>
        <w:tc>
          <w:tcPr>
            <w:tcW w:w="215" w:type="pct"/>
            <w:tcBorders>
              <w:top w:val="nil"/>
              <w:left w:val="nil"/>
              <w:bottom w:val="nil"/>
              <w:right w:val="nil"/>
            </w:tcBorders>
            <w:noWrap w:val="0"/>
            <w:tcMar>
              <w:top w:w="-1" w:type="dxa"/>
              <w:left w:w="-1" w:type="dxa"/>
              <w:bottom w:w="-1" w:type="dxa"/>
              <w:right w:w="-1" w:type="dxa"/>
            </w:tcMar>
            <w:vAlign w:val="center"/>
          </w:tcPr>
          <w:p w14:paraId="728B8C5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2023</w:t>
            </w:r>
          </w:p>
        </w:tc>
        <w:tc>
          <w:tcPr>
            <w:tcW w:w="851" w:type="pct"/>
            <w:tcBorders>
              <w:top w:val="nil"/>
              <w:left w:val="nil"/>
              <w:bottom w:val="nil"/>
              <w:right w:val="nil"/>
            </w:tcBorders>
            <w:noWrap w:val="0"/>
            <w:tcMar>
              <w:top w:w="-1" w:type="dxa"/>
              <w:left w:w="-1" w:type="dxa"/>
              <w:bottom w:w="-1" w:type="dxa"/>
              <w:right w:w="-1" w:type="dxa"/>
            </w:tcMar>
            <w:vAlign w:val="center"/>
          </w:tcPr>
          <w:p w14:paraId="3036860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P5: c.2445_2447del(C)3ins(C)2; P6: c.3647_3651delCTAA + c.7937T&gt;G; P7: c.6862delT</w:t>
            </w:r>
          </w:p>
        </w:tc>
        <w:tc>
          <w:tcPr>
            <w:tcW w:w="672" w:type="pct"/>
            <w:tcBorders>
              <w:top w:val="nil"/>
              <w:left w:val="nil"/>
              <w:bottom w:val="nil"/>
              <w:right w:val="nil"/>
            </w:tcBorders>
            <w:noWrap w:val="0"/>
            <w:tcMar>
              <w:top w:w="-1" w:type="dxa"/>
              <w:left w:w="-1" w:type="dxa"/>
              <w:bottom w:w="-1" w:type="dxa"/>
              <w:right w:w="-1" w:type="dxa"/>
            </w:tcMar>
            <w:vAlign w:val="center"/>
          </w:tcPr>
          <w:p w14:paraId="7D06237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p.P86Lfs*4; p.?+p.I2646S; p.Tyr2288Metfs*29</w:t>
            </w:r>
          </w:p>
        </w:tc>
        <w:tc>
          <w:tcPr>
            <w:tcW w:w="326" w:type="pct"/>
            <w:tcBorders>
              <w:top w:val="nil"/>
              <w:left w:val="nil"/>
              <w:bottom w:val="nil"/>
              <w:right w:val="nil"/>
            </w:tcBorders>
            <w:noWrap w:val="0"/>
            <w:tcMar>
              <w:top w:w="-1" w:type="dxa"/>
              <w:left w:w="-1" w:type="dxa"/>
              <w:bottom w:w="-1" w:type="dxa"/>
              <w:right w:w="-1" w:type="dxa"/>
            </w:tcMar>
            <w:vAlign w:val="center"/>
          </w:tcPr>
          <w:p w14:paraId="2C1E345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Hom/CH</w:t>
            </w:r>
          </w:p>
        </w:tc>
        <w:tc>
          <w:tcPr>
            <w:tcW w:w="1349" w:type="pct"/>
            <w:tcBorders>
              <w:top w:val="nil"/>
              <w:left w:val="nil"/>
              <w:bottom w:val="nil"/>
              <w:right w:val="nil"/>
            </w:tcBorders>
            <w:noWrap w:val="0"/>
            <w:tcMar>
              <w:top w:w="-1" w:type="dxa"/>
              <w:left w:w="-1" w:type="dxa"/>
              <w:bottom w:w="-1" w:type="dxa"/>
              <w:right w:w="-1" w:type="dxa"/>
            </w:tcMar>
            <w:vAlign w:val="center"/>
          </w:tcPr>
          <w:p w14:paraId="2EB3948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Frameshift/Missense</w:t>
            </w:r>
          </w:p>
        </w:tc>
        <w:tc>
          <w:tcPr>
            <w:tcW w:w="282" w:type="pct"/>
            <w:tcBorders>
              <w:top w:val="nil"/>
              <w:left w:val="nil"/>
              <w:bottom w:val="nil"/>
              <w:right w:val="nil"/>
            </w:tcBorders>
            <w:noWrap w:val="0"/>
            <w:tcMar>
              <w:top w:w="-1" w:type="dxa"/>
              <w:left w:w="-1" w:type="dxa"/>
              <w:bottom w:w="-1" w:type="dxa"/>
              <w:right w:w="-1" w:type="dxa"/>
            </w:tcMar>
            <w:vAlign w:val="center"/>
          </w:tcPr>
          <w:p w14:paraId="07DE95A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191A58C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w:t>
            </w:r>
          </w:p>
        </w:tc>
        <w:tc>
          <w:tcPr>
            <w:tcW w:w="344" w:type="pct"/>
            <w:tcBorders>
              <w:top w:val="nil"/>
              <w:left w:val="nil"/>
              <w:bottom w:val="nil"/>
              <w:right w:val="nil"/>
            </w:tcBorders>
            <w:noWrap w:val="0"/>
            <w:tcMar>
              <w:top w:w="-1" w:type="dxa"/>
              <w:left w:w="-1" w:type="dxa"/>
              <w:bottom w:w="-1" w:type="dxa"/>
              <w:right w:w="-1" w:type="dxa"/>
            </w:tcMar>
            <w:vAlign w:val="center"/>
          </w:tcPr>
          <w:p w14:paraId="299063B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Original</w:t>
            </w:r>
          </w:p>
        </w:tc>
      </w:tr>
      <w:tr w14:paraId="6335719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427B72E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Taghizade N</w:t>
            </w:r>
          </w:p>
        </w:tc>
        <w:tc>
          <w:tcPr>
            <w:tcW w:w="215" w:type="pct"/>
            <w:tcBorders>
              <w:top w:val="nil"/>
              <w:left w:val="nil"/>
              <w:bottom w:val="nil"/>
              <w:right w:val="nil"/>
            </w:tcBorders>
            <w:noWrap w:val="0"/>
            <w:tcMar>
              <w:top w:w="-1" w:type="dxa"/>
              <w:left w:w="-1" w:type="dxa"/>
              <w:bottom w:w="-1" w:type="dxa"/>
              <w:right w:w="-1" w:type="dxa"/>
            </w:tcMar>
            <w:vAlign w:val="center"/>
          </w:tcPr>
          <w:p w14:paraId="716BCA3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2023</w:t>
            </w:r>
          </w:p>
        </w:tc>
        <w:tc>
          <w:tcPr>
            <w:tcW w:w="851" w:type="pct"/>
            <w:tcBorders>
              <w:top w:val="nil"/>
              <w:left w:val="nil"/>
              <w:bottom w:val="nil"/>
              <w:right w:val="nil"/>
            </w:tcBorders>
            <w:noWrap w:val="0"/>
            <w:tcMar>
              <w:top w:w="-1" w:type="dxa"/>
              <w:left w:w="-1" w:type="dxa"/>
              <w:bottom w:w="-1" w:type="dxa"/>
              <w:right w:w="-1" w:type="dxa"/>
            </w:tcMar>
            <w:vAlign w:val="center"/>
          </w:tcPr>
          <w:p w14:paraId="4F1E367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c.5047C&gt;T (p.R1683*); c.7885delA (p.R2629Dfs*2); c.767+5_767+8delGTAT; c.2599C&gt;T (p.Q867*); c.1963C&gt;T (p.R655*); c.2836_2839delGAAA (p.E946*); c.2818dupC (p.Q940Pfs*5); c.5537C&gt;T (p.S1846L); c.3549_3550insA (p.A1184Sfs*34); Exons 3-4 del; c.5505delT (p.I1836*); c.675G&gt;A (p.W225*); c.646-1G&gt;A; c.4321C&gt;T (p.R1441W)</w:t>
            </w:r>
          </w:p>
        </w:tc>
        <w:tc>
          <w:tcPr>
            <w:tcW w:w="672" w:type="pct"/>
            <w:tcBorders>
              <w:top w:val="nil"/>
              <w:left w:val="nil"/>
              <w:bottom w:val="nil"/>
              <w:right w:val="nil"/>
            </w:tcBorders>
            <w:noWrap w:val="0"/>
            <w:tcMar>
              <w:top w:w="-1" w:type="dxa"/>
              <w:left w:w="-1" w:type="dxa"/>
              <w:bottom w:w="-1" w:type="dxa"/>
              <w:right w:w="-1" w:type="dxa"/>
            </w:tcMar>
            <w:vAlign w:val="center"/>
          </w:tcPr>
          <w:p w14:paraId="6C74BE5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p.R1683*; p.R2629Dfs*2; splice; p.Q867*; p.R655*; p.E946*; p.Q940Pfs*5; p.S1846L; p.A1184Sfs*34; del ex3-4; p.I1836*; p.W225*; splice; p.R1441W</w:t>
            </w:r>
          </w:p>
        </w:tc>
        <w:tc>
          <w:tcPr>
            <w:tcW w:w="326" w:type="pct"/>
            <w:tcBorders>
              <w:top w:val="nil"/>
              <w:left w:val="nil"/>
              <w:bottom w:val="nil"/>
              <w:right w:val="nil"/>
            </w:tcBorders>
            <w:noWrap w:val="0"/>
            <w:tcMar>
              <w:top w:w="-1" w:type="dxa"/>
              <w:left w:w="-1" w:type="dxa"/>
              <w:bottom w:w="-1" w:type="dxa"/>
              <w:right w:w="-1" w:type="dxa"/>
            </w:tcMar>
            <w:vAlign w:val="center"/>
          </w:tcPr>
          <w:p w14:paraId="107BB2F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w:t>
            </w:r>
          </w:p>
        </w:tc>
        <w:tc>
          <w:tcPr>
            <w:tcW w:w="1349" w:type="pct"/>
            <w:tcBorders>
              <w:top w:val="nil"/>
              <w:left w:val="nil"/>
              <w:bottom w:val="nil"/>
              <w:right w:val="nil"/>
            </w:tcBorders>
            <w:noWrap w:val="0"/>
            <w:tcMar>
              <w:top w:w="-1" w:type="dxa"/>
              <w:left w:w="-1" w:type="dxa"/>
              <w:bottom w:w="-1" w:type="dxa"/>
              <w:right w:w="-1" w:type="dxa"/>
            </w:tcMar>
            <w:vAlign w:val="center"/>
          </w:tcPr>
          <w:p w14:paraId="7A085307">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Nonsense/Frameshift/Splice/Deletion/Missense</w:t>
            </w:r>
          </w:p>
        </w:tc>
        <w:tc>
          <w:tcPr>
            <w:tcW w:w="282" w:type="pct"/>
            <w:tcBorders>
              <w:top w:val="nil"/>
              <w:left w:val="nil"/>
              <w:bottom w:val="nil"/>
              <w:right w:val="nil"/>
            </w:tcBorders>
            <w:noWrap w:val="0"/>
            <w:tcMar>
              <w:top w:w="-1" w:type="dxa"/>
              <w:left w:w="-1" w:type="dxa"/>
              <w:bottom w:w="-1" w:type="dxa"/>
              <w:right w:w="-1" w:type="dxa"/>
            </w:tcMar>
            <w:vAlign w:val="center"/>
          </w:tcPr>
          <w:p w14:paraId="4CB4352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4788CEB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PVS1+PM2+PS4 (founder: p.R655*, p.R1683*)</w:t>
            </w:r>
          </w:p>
        </w:tc>
        <w:tc>
          <w:tcPr>
            <w:tcW w:w="344" w:type="pct"/>
            <w:tcBorders>
              <w:top w:val="nil"/>
              <w:left w:val="nil"/>
              <w:bottom w:val="nil"/>
              <w:right w:val="nil"/>
            </w:tcBorders>
            <w:noWrap w:val="0"/>
            <w:tcMar>
              <w:top w:w="-1" w:type="dxa"/>
              <w:left w:w="-1" w:type="dxa"/>
              <w:bottom w:w="-1" w:type="dxa"/>
              <w:right w:w="-1" w:type="dxa"/>
            </w:tcMar>
            <w:vAlign w:val="center"/>
          </w:tcPr>
          <w:p w14:paraId="2619DA6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Suppl. Table E5</w:t>
            </w:r>
          </w:p>
        </w:tc>
      </w:tr>
      <w:tr w14:paraId="5D357FA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65843D1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Shen C</w:t>
            </w:r>
          </w:p>
        </w:tc>
        <w:tc>
          <w:tcPr>
            <w:tcW w:w="215" w:type="pct"/>
            <w:tcBorders>
              <w:top w:val="nil"/>
              <w:left w:val="nil"/>
              <w:bottom w:val="nil"/>
              <w:right w:val="nil"/>
            </w:tcBorders>
            <w:noWrap w:val="0"/>
            <w:tcMar>
              <w:top w:w="-1" w:type="dxa"/>
              <w:left w:w="-1" w:type="dxa"/>
              <w:bottom w:w="-1" w:type="dxa"/>
              <w:right w:w="-1" w:type="dxa"/>
            </w:tcMar>
            <w:vAlign w:val="center"/>
          </w:tcPr>
          <w:p w14:paraId="05500B63">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2024</w:t>
            </w:r>
          </w:p>
        </w:tc>
        <w:tc>
          <w:tcPr>
            <w:tcW w:w="851" w:type="pct"/>
            <w:tcBorders>
              <w:top w:val="nil"/>
              <w:left w:val="nil"/>
              <w:bottom w:val="nil"/>
              <w:right w:val="nil"/>
            </w:tcBorders>
            <w:noWrap w:val="0"/>
            <w:tcMar>
              <w:top w:w="-1" w:type="dxa"/>
              <w:left w:w="-1" w:type="dxa"/>
              <w:bottom w:w="-1" w:type="dxa"/>
              <w:right w:w="-1" w:type="dxa"/>
            </w:tcMar>
            <w:vAlign w:val="center"/>
          </w:tcPr>
          <w:p w14:paraId="12D56F6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c.4801C&gt;T + c.4239delT</w:t>
            </w:r>
          </w:p>
        </w:tc>
        <w:tc>
          <w:tcPr>
            <w:tcW w:w="672" w:type="pct"/>
            <w:tcBorders>
              <w:top w:val="nil"/>
              <w:left w:val="nil"/>
              <w:bottom w:val="nil"/>
              <w:right w:val="nil"/>
            </w:tcBorders>
            <w:noWrap w:val="0"/>
            <w:tcMar>
              <w:top w:w="-1" w:type="dxa"/>
              <w:left w:w="-1" w:type="dxa"/>
              <w:bottom w:w="-1" w:type="dxa"/>
              <w:right w:w="-1" w:type="dxa"/>
            </w:tcMar>
            <w:vAlign w:val="center"/>
          </w:tcPr>
          <w:p w14:paraId="7D9DD9CF">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p.R1601* + frameshift</w:t>
            </w:r>
          </w:p>
        </w:tc>
        <w:tc>
          <w:tcPr>
            <w:tcW w:w="326" w:type="pct"/>
            <w:tcBorders>
              <w:top w:val="nil"/>
              <w:left w:val="nil"/>
              <w:bottom w:val="nil"/>
              <w:right w:val="nil"/>
            </w:tcBorders>
            <w:noWrap w:val="0"/>
            <w:tcMar>
              <w:top w:w="-1" w:type="dxa"/>
              <w:left w:w="-1" w:type="dxa"/>
              <w:bottom w:w="-1" w:type="dxa"/>
              <w:right w:w="-1" w:type="dxa"/>
            </w:tcMar>
            <w:vAlign w:val="center"/>
          </w:tcPr>
          <w:p w14:paraId="7338BD0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CH</w:t>
            </w:r>
          </w:p>
        </w:tc>
        <w:tc>
          <w:tcPr>
            <w:tcW w:w="1349" w:type="pct"/>
            <w:tcBorders>
              <w:top w:val="nil"/>
              <w:left w:val="nil"/>
              <w:bottom w:val="nil"/>
              <w:right w:val="nil"/>
            </w:tcBorders>
            <w:noWrap w:val="0"/>
            <w:tcMar>
              <w:top w:w="-1" w:type="dxa"/>
              <w:left w:w="-1" w:type="dxa"/>
              <w:bottom w:w="-1" w:type="dxa"/>
              <w:right w:w="-1" w:type="dxa"/>
            </w:tcMar>
            <w:vAlign w:val="center"/>
          </w:tcPr>
          <w:p w14:paraId="31B203A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Nonsense+</w:t>
            </w:r>
            <w:r>
              <w:rPr>
                <w:rFonts w:hint="default" w:ascii="Times New Roman" w:hAnsi="Times New Roman" w:cs="Times New Roman"/>
                <w:sz w:val="20"/>
                <w:szCs w:val="20"/>
              </w:rPr>
              <w:br w:type="textWrapping"/>
            </w:r>
            <w:r>
              <w:rPr>
                <w:rFonts w:hint="default" w:ascii="Times New Roman" w:hAnsi="Times New Roman" w:cs="Times New Roman"/>
                <w:sz w:val="20"/>
                <w:szCs w:val="20"/>
              </w:rPr>
              <w:t>Frameshift</w:t>
            </w:r>
          </w:p>
        </w:tc>
        <w:tc>
          <w:tcPr>
            <w:tcW w:w="282" w:type="pct"/>
            <w:tcBorders>
              <w:top w:val="nil"/>
              <w:left w:val="nil"/>
              <w:bottom w:val="nil"/>
              <w:right w:val="nil"/>
            </w:tcBorders>
            <w:noWrap w:val="0"/>
            <w:tcMar>
              <w:top w:w="-1" w:type="dxa"/>
              <w:left w:w="-1" w:type="dxa"/>
              <w:bottom w:w="-1" w:type="dxa"/>
              <w:right w:w="-1" w:type="dxa"/>
            </w:tcMar>
            <w:vAlign w:val="center"/>
          </w:tcPr>
          <w:p w14:paraId="075B796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6CEE0C1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PVS1+PM2+PP1</w:t>
            </w:r>
          </w:p>
        </w:tc>
        <w:tc>
          <w:tcPr>
            <w:tcW w:w="344" w:type="pct"/>
            <w:tcBorders>
              <w:top w:val="nil"/>
              <w:left w:val="nil"/>
              <w:bottom w:val="nil"/>
              <w:right w:val="nil"/>
            </w:tcBorders>
            <w:noWrap w:val="0"/>
            <w:tcMar>
              <w:top w:w="-1" w:type="dxa"/>
              <w:left w:w="-1" w:type="dxa"/>
              <w:bottom w:w="-1" w:type="dxa"/>
              <w:right w:w="-1" w:type="dxa"/>
            </w:tcMar>
            <w:vAlign w:val="center"/>
          </w:tcPr>
          <w:p w14:paraId="61848DF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Full text</w:t>
            </w:r>
          </w:p>
        </w:tc>
      </w:tr>
      <w:tr w14:paraId="5F46FCC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651D0C80">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Jafari L</w:t>
            </w:r>
          </w:p>
        </w:tc>
        <w:tc>
          <w:tcPr>
            <w:tcW w:w="215" w:type="pct"/>
            <w:tcBorders>
              <w:top w:val="nil"/>
              <w:left w:val="nil"/>
              <w:bottom w:val="nil"/>
              <w:right w:val="nil"/>
            </w:tcBorders>
            <w:noWrap w:val="0"/>
            <w:tcMar>
              <w:top w:w="-1" w:type="dxa"/>
              <w:left w:w="-1" w:type="dxa"/>
              <w:bottom w:w="-1" w:type="dxa"/>
              <w:right w:w="-1" w:type="dxa"/>
            </w:tcMar>
            <w:vAlign w:val="center"/>
          </w:tcPr>
          <w:p w14:paraId="0F1A8708">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2024</w:t>
            </w:r>
          </w:p>
        </w:tc>
        <w:tc>
          <w:tcPr>
            <w:tcW w:w="851" w:type="pct"/>
            <w:tcBorders>
              <w:top w:val="nil"/>
              <w:left w:val="nil"/>
              <w:bottom w:val="nil"/>
              <w:right w:val="nil"/>
            </w:tcBorders>
            <w:noWrap w:val="0"/>
            <w:tcMar>
              <w:top w:w="-1" w:type="dxa"/>
              <w:left w:w="-1" w:type="dxa"/>
              <w:bottom w:w="-1" w:type="dxa"/>
              <w:right w:w="-1" w:type="dxa"/>
            </w:tcMar>
            <w:vAlign w:val="center"/>
          </w:tcPr>
          <w:p w14:paraId="26BCA3C6">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c.2836_2839del (P1)</w:t>
            </w:r>
          </w:p>
        </w:tc>
        <w:tc>
          <w:tcPr>
            <w:tcW w:w="672" w:type="pct"/>
            <w:tcBorders>
              <w:top w:val="nil"/>
              <w:left w:val="nil"/>
              <w:bottom w:val="nil"/>
              <w:right w:val="nil"/>
            </w:tcBorders>
            <w:noWrap w:val="0"/>
            <w:tcMar>
              <w:top w:w="-1" w:type="dxa"/>
              <w:left w:w="-1" w:type="dxa"/>
              <w:bottom w:w="-1" w:type="dxa"/>
              <w:right w:w="-1" w:type="dxa"/>
            </w:tcMar>
            <w:vAlign w:val="center"/>
          </w:tcPr>
          <w:p w14:paraId="0685BFDE">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 (frameshift)</w:t>
            </w:r>
          </w:p>
        </w:tc>
        <w:tc>
          <w:tcPr>
            <w:tcW w:w="326" w:type="pct"/>
            <w:tcBorders>
              <w:top w:val="nil"/>
              <w:left w:val="nil"/>
              <w:bottom w:val="nil"/>
              <w:right w:val="nil"/>
            </w:tcBorders>
            <w:noWrap w:val="0"/>
            <w:tcMar>
              <w:top w:w="-1" w:type="dxa"/>
              <w:left w:w="-1" w:type="dxa"/>
              <w:bottom w:w="-1" w:type="dxa"/>
              <w:right w:w="-1" w:type="dxa"/>
            </w:tcMar>
            <w:vAlign w:val="center"/>
          </w:tcPr>
          <w:p w14:paraId="69769439">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w:t>
            </w:r>
          </w:p>
        </w:tc>
        <w:tc>
          <w:tcPr>
            <w:tcW w:w="1349" w:type="pct"/>
            <w:tcBorders>
              <w:top w:val="nil"/>
              <w:left w:val="nil"/>
              <w:bottom w:val="nil"/>
              <w:right w:val="nil"/>
            </w:tcBorders>
            <w:noWrap w:val="0"/>
            <w:tcMar>
              <w:top w:w="-1" w:type="dxa"/>
              <w:left w:w="-1" w:type="dxa"/>
              <w:bottom w:w="-1" w:type="dxa"/>
              <w:right w:w="-1" w:type="dxa"/>
            </w:tcMar>
            <w:vAlign w:val="center"/>
          </w:tcPr>
          <w:p w14:paraId="0EBFD61F">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Frameshift</w:t>
            </w:r>
          </w:p>
        </w:tc>
        <w:tc>
          <w:tcPr>
            <w:tcW w:w="282" w:type="pct"/>
            <w:tcBorders>
              <w:top w:val="nil"/>
              <w:left w:val="nil"/>
              <w:bottom w:val="nil"/>
              <w:right w:val="nil"/>
            </w:tcBorders>
            <w:noWrap w:val="0"/>
            <w:tcMar>
              <w:top w:w="-1" w:type="dxa"/>
              <w:left w:w="-1" w:type="dxa"/>
              <w:bottom w:w="-1" w:type="dxa"/>
              <w:right w:w="-1" w:type="dxa"/>
            </w:tcMar>
            <w:vAlign w:val="center"/>
          </w:tcPr>
          <w:p w14:paraId="34C76A3E">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733EE8A2">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w:t>
            </w:r>
          </w:p>
        </w:tc>
        <w:tc>
          <w:tcPr>
            <w:tcW w:w="344" w:type="pct"/>
            <w:tcBorders>
              <w:top w:val="nil"/>
              <w:left w:val="nil"/>
              <w:bottom w:val="nil"/>
              <w:right w:val="nil"/>
            </w:tcBorders>
            <w:noWrap w:val="0"/>
            <w:tcMar>
              <w:top w:w="-1" w:type="dxa"/>
              <w:left w:w="-1" w:type="dxa"/>
              <w:bottom w:w="-1" w:type="dxa"/>
              <w:right w:w="-1" w:type="dxa"/>
            </w:tcMar>
            <w:vAlign w:val="center"/>
          </w:tcPr>
          <w:p w14:paraId="22D54D04">
            <w:pPr>
              <w:snapToGrid w:val="0"/>
              <w:spacing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Full text</w:t>
            </w:r>
          </w:p>
        </w:tc>
      </w:tr>
      <w:tr w14:paraId="733B445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0BE4210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Shadur B</w:t>
            </w:r>
          </w:p>
        </w:tc>
        <w:tc>
          <w:tcPr>
            <w:tcW w:w="215" w:type="pct"/>
            <w:tcBorders>
              <w:top w:val="nil"/>
              <w:left w:val="nil"/>
              <w:bottom w:val="nil"/>
              <w:right w:val="nil"/>
            </w:tcBorders>
            <w:noWrap w:val="0"/>
            <w:tcMar>
              <w:top w:w="-1" w:type="dxa"/>
              <w:left w:w="-1" w:type="dxa"/>
              <w:bottom w:w="-1" w:type="dxa"/>
              <w:right w:w="-1" w:type="dxa"/>
            </w:tcMar>
            <w:vAlign w:val="center"/>
          </w:tcPr>
          <w:p w14:paraId="3FB9B95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2024</w:t>
            </w:r>
          </w:p>
        </w:tc>
        <w:tc>
          <w:tcPr>
            <w:tcW w:w="851" w:type="pct"/>
            <w:tcBorders>
              <w:top w:val="nil"/>
              <w:left w:val="nil"/>
              <w:bottom w:val="nil"/>
              <w:right w:val="nil"/>
            </w:tcBorders>
            <w:noWrap w:val="0"/>
            <w:tcMar>
              <w:top w:w="-1" w:type="dxa"/>
              <w:left w:w="-1" w:type="dxa"/>
              <w:bottom w:w="-1" w:type="dxa"/>
              <w:right w:w="-1" w:type="dxa"/>
            </w:tcMar>
            <w:vAlign w:val="center"/>
          </w:tcPr>
          <w:p w14:paraId="635EC06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c.7970T&gt;G; c.7869_7873del;</w:t>
            </w:r>
            <w:r>
              <w:rPr>
                <w:rFonts w:hint="default" w:ascii="Times New Roman" w:hAnsi="Times New Roman" w:cs="Times New Roman"/>
                <w:sz w:val="20"/>
                <w:szCs w:val="20"/>
              </w:rPr>
              <w:br w:type="textWrapping"/>
            </w:r>
            <w:r>
              <w:rPr>
                <w:rFonts w:hint="default" w:ascii="Times New Roman" w:hAnsi="Times New Roman" w:cs="Times New Roman"/>
                <w:sz w:val="20"/>
                <w:szCs w:val="20"/>
              </w:rPr>
              <w:t>c.8437C&gt;T; c.8174_8175ins</w:t>
            </w:r>
          </w:p>
        </w:tc>
        <w:tc>
          <w:tcPr>
            <w:tcW w:w="672" w:type="pct"/>
            <w:tcBorders>
              <w:top w:val="nil"/>
              <w:left w:val="nil"/>
              <w:bottom w:val="nil"/>
              <w:right w:val="nil"/>
            </w:tcBorders>
            <w:noWrap w:val="0"/>
            <w:tcMar>
              <w:top w:w="-1" w:type="dxa"/>
              <w:left w:w="-1" w:type="dxa"/>
              <w:bottom w:w="-1" w:type="dxa"/>
              <w:right w:w="-1" w:type="dxa"/>
            </w:tcMar>
            <w:vAlign w:val="center"/>
          </w:tcPr>
          <w:p w14:paraId="506C56A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p.I2657S; p.S2624Rfs*23;</w:t>
            </w:r>
            <w:r>
              <w:rPr>
                <w:rFonts w:hint="default" w:ascii="Times New Roman" w:hAnsi="Times New Roman" w:cs="Times New Roman"/>
                <w:sz w:val="20"/>
                <w:szCs w:val="20"/>
              </w:rPr>
              <w:br w:type="textWrapping"/>
            </w:r>
            <w:r>
              <w:rPr>
                <w:rFonts w:hint="default" w:ascii="Times New Roman" w:hAnsi="Times New Roman" w:cs="Times New Roman"/>
                <w:sz w:val="20"/>
                <w:szCs w:val="20"/>
              </w:rPr>
              <w:t>p.Q2813*; p.N2727Hfs*13</w:t>
            </w:r>
          </w:p>
        </w:tc>
        <w:tc>
          <w:tcPr>
            <w:tcW w:w="326" w:type="pct"/>
            <w:tcBorders>
              <w:top w:val="nil"/>
              <w:left w:val="nil"/>
              <w:bottom w:val="nil"/>
              <w:right w:val="nil"/>
            </w:tcBorders>
            <w:noWrap w:val="0"/>
            <w:tcMar>
              <w:top w:w="-1" w:type="dxa"/>
              <w:left w:w="-1" w:type="dxa"/>
              <w:bottom w:w="-1" w:type="dxa"/>
              <w:right w:w="-1" w:type="dxa"/>
            </w:tcMar>
            <w:vAlign w:val="center"/>
          </w:tcPr>
          <w:p w14:paraId="112D577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w:t>
            </w:r>
          </w:p>
        </w:tc>
        <w:tc>
          <w:tcPr>
            <w:tcW w:w="1349" w:type="pct"/>
            <w:tcBorders>
              <w:top w:val="nil"/>
              <w:left w:val="nil"/>
              <w:bottom w:val="nil"/>
              <w:right w:val="nil"/>
            </w:tcBorders>
            <w:noWrap w:val="0"/>
            <w:tcMar>
              <w:top w:w="-1" w:type="dxa"/>
              <w:left w:w="-1" w:type="dxa"/>
              <w:bottom w:w="-1" w:type="dxa"/>
              <w:right w:w="-1" w:type="dxa"/>
            </w:tcMar>
            <w:vAlign w:val="center"/>
          </w:tcPr>
          <w:p w14:paraId="48034B0D">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Missense/</w:t>
            </w:r>
            <w:r>
              <w:rPr>
                <w:rFonts w:hint="default" w:ascii="Times New Roman" w:hAnsi="Times New Roman" w:cs="Times New Roman"/>
                <w:sz w:val="20"/>
                <w:szCs w:val="20"/>
              </w:rPr>
              <w:br w:type="textWrapping"/>
            </w:r>
            <w:r>
              <w:rPr>
                <w:rFonts w:hint="default" w:ascii="Times New Roman" w:hAnsi="Times New Roman" w:cs="Times New Roman"/>
                <w:sz w:val="20"/>
                <w:szCs w:val="20"/>
              </w:rPr>
              <w:t>Frameshift</w:t>
            </w:r>
          </w:p>
        </w:tc>
        <w:tc>
          <w:tcPr>
            <w:tcW w:w="282" w:type="pct"/>
            <w:tcBorders>
              <w:top w:val="nil"/>
              <w:left w:val="nil"/>
              <w:bottom w:val="nil"/>
              <w:right w:val="nil"/>
            </w:tcBorders>
            <w:noWrap w:val="0"/>
            <w:tcMar>
              <w:top w:w="-1" w:type="dxa"/>
              <w:left w:w="-1" w:type="dxa"/>
              <w:bottom w:w="-1" w:type="dxa"/>
              <w:right w:w="-1" w:type="dxa"/>
            </w:tcMar>
            <w:vAlign w:val="center"/>
          </w:tcPr>
          <w:p w14:paraId="53EEB61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0D48A485">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PVS1/PM2/PM3</w:t>
            </w:r>
            <w:r>
              <w:rPr>
                <w:rFonts w:hint="default" w:ascii="Times New Roman" w:hAnsi="Times New Roman" w:cs="Times New Roman"/>
                <w:sz w:val="20"/>
                <w:szCs w:val="20"/>
              </w:rPr>
              <w:br w:type="textWrapping"/>
            </w:r>
            <w:r>
              <w:rPr>
                <w:rFonts w:hint="default" w:ascii="Times New Roman" w:hAnsi="Times New Roman" w:cs="Times New Roman"/>
                <w:sz w:val="20"/>
                <w:szCs w:val="20"/>
              </w:rPr>
              <w:t>(WB confirmed)</w:t>
            </w:r>
          </w:p>
        </w:tc>
        <w:tc>
          <w:tcPr>
            <w:tcW w:w="344" w:type="pct"/>
            <w:tcBorders>
              <w:top w:val="nil"/>
              <w:left w:val="nil"/>
              <w:bottom w:val="nil"/>
              <w:right w:val="nil"/>
            </w:tcBorders>
            <w:noWrap w:val="0"/>
            <w:tcMar>
              <w:top w:w="-1" w:type="dxa"/>
              <w:left w:w="-1" w:type="dxa"/>
              <w:bottom w:w="-1" w:type="dxa"/>
              <w:right w:w="-1" w:type="dxa"/>
            </w:tcMar>
            <w:vAlign w:val="center"/>
          </w:tcPr>
          <w:p w14:paraId="2882FD54">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Full text</w:t>
            </w:r>
          </w:p>
        </w:tc>
      </w:tr>
      <w:tr w14:paraId="0C2DEF3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nil"/>
              <w:right w:val="nil"/>
            </w:tcBorders>
            <w:noWrap w:val="0"/>
            <w:tcMar>
              <w:top w:w="-1" w:type="dxa"/>
              <w:left w:w="-1" w:type="dxa"/>
              <w:bottom w:w="-1" w:type="dxa"/>
              <w:right w:w="-1" w:type="dxa"/>
            </w:tcMar>
            <w:vAlign w:val="center"/>
          </w:tcPr>
          <w:p w14:paraId="2C6526D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Al Rawahi Y</w:t>
            </w:r>
          </w:p>
        </w:tc>
        <w:tc>
          <w:tcPr>
            <w:tcW w:w="215" w:type="pct"/>
            <w:tcBorders>
              <w:top w:val="nil"/>
              <w:left w:val="nil"/>
              <w:bottom w:val="nil"/>
              <w:right w:val="nil"/>
            </w:tcBorders>
            <w:noWrap w:val="0"/>
            <w:tcMar>
              <w:top w:w="-1" w:type="dxa"/>
              <w:left w:w="-1" w:type="dxa"/>
              <w:bottom w:w="-1" w:type="dxa"/>
              <w:right w:w="-1" w:type="dxa"/>
            </w:tcMar>
            <w:vAlign w:val="center"/>
          </w:tcPr>
          <w:p w14:paraId="4759DD26">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2025</w:t>
            </w:r>
          </w:p>
        </w:tc>
        <w:tc>
          <w:tcPr>
            <w:tcW w:w="851" w:type="pct"/>
            <w:tcBorders>
              <w:top w:val="nil"/>
              <w:left w:val="nil"/>
              <w:bottom w:val="nil"/>
              <w:right w:val="nil"/>
            </w:tcBorders>
            <w:noWrap w:val="0"/>
            <w:tcMar>
              <w:top w:w="-1" w:type="dxa"/>
              <w:left w:w="-1" w:type="dxa"/>
              <w:bottom w:w="-1" w:type="dxa"/>
              <w:right w:w="-1" w:type="dxa"/>
            </w:tcMar>
            <w:vAlign w:val="center"/>
          </w:tcPr>
          <w:p w14:paraId="1A0B9769">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Large del exons 1-17</w:t>
            </w:r>
          </w:p>
        </w:tc>
        <w:tc>
          <w:tcPr>
            <w:tcW w:w="672" w:type="pct"/>
            <w:tcBorders>
              <w:top w:val="nil"/>
              <w:left w:val="nil"/>
              <w:bottom w:val="nil"/>
              <w:right w:val="nil"/>
            </w:tcBorders>
            <w:noWrap w:val="0"/>
            <w:tcMar>
              <w:top w:w="-1" w:type="dxa"/>
              <w:left w:w="-1" w:type="dxa"/>
              <w:bottom w:w="-1" w:type="dxa"/>
              <w:right w:w="-1" w:type="dxa"/>
            </w:tcMar>
            <w:vAlign w:val="center"/>
          </w:tcPr>
          <w:p w14:paraId="36C9BC1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Complete LOF</w:t>
            </w:r>
          </w:p>
        </w:tc>
        <w:tc>
          <w:tcPr>
            <w:tcW w:w="326" w:type="pct"/>
            <w:tcBorders>
              <w:top w:val="nil"/>
              <w:left w:val="nil"/>
              <w:bottom w:val="nil"/>
              <w:right w:val="nil"/>
            </w:tcBorders>
            <w:noWrap w:val="0"/>
            <w:tcMar>
              <w:top w:w="-1" w:type="dxa"/>
              <w:left w:w="-1" w:type="dxa"/>
              <w:bottom w:w="-1" w:type="dxa"/>
              <w:right w:w="-1" w:type="dxa"/>
            </w:tcMar>
            <w:vAlign w:val="center"/>
          </w:tcPr>
          <w:p w14:paraId="510C345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Hom</w:t>
            </w:r>
          </w:p>
        </w:tc>
        <w:tc>
          <w:tcPr>
            <w:tcW w:w="1349" w:type="pct"/>
            <w:tcBorders>
              <w:top w:val="nil"/>
              <w:left w:val="nil"/>
              <w:bottom w:val="nil"/>
              <w:right w:val="nil"/>
            </w:tcBorders>
            <w:noWrap w:val="0"/>
            <w:tcMar>
              <w:top w:w="-1" w:type="dxa"/>
              <w:left w:w="-1" w:type="dxa"/>
              <w:bottom w:w="-1" w:type="dxa"/>
              <w:right w:w="-1" w:type="dxa"/>
            </w:tcMar>
            <w:vAlign w:val="center"/>
          </w:tcPr>
          <w:p w14:paraId="65CF106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Large deletion</w:t>
            </w:r>
          </w:p>
        </w:tc>
        <w:tc>
          <w:tcPr>
            <w:tcW w:w="282" w:type="pct"/>
            <w:tcBorders>
              <w:top w:val="nil"/>
              <w:left w:val="nil"/>
              <w:bottom w:val="nil"/>
              <w:right w:val="nil"/>
            </w:tcBorders>
            <w:noWrap w:val="0"/>
            <w:tcMar>
              <w:top w:w="-1" w:type="dxa"/>
              <w:left w:w="-1" w:type="dxa"/>
              <w:bottom w:w="-1" w:type="dxa"/>
              <w:right w:w="-1" w:type="dxa"/>
            </w:tcMar>
            <w:vAlign w:val="center"/>
          </w:tcPr>
          <w:p w14:paraId="62BA466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nil"/>
              <w:right w:val="nil"/>
            </w:tcBorders>
            <w:noWrap w:val="0"/>
            <w:tcMar>
              <w:top w:w="-1" w:type="dxa"/>
              <w:left w:w="-1" w:type="dxa"/>
              <w:bottom w:w="-1" w:type="dxa"/>
              <w:right w:w="-1" w:type="dxa"/>
            </w:tcMar>
            <w:vAlign w:val="center"/>
          </w:tcPr>
          <w:p w14:paraId="72025E4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PVS1+PM2</w:t>
            </w:r>
          </w:p>
        </w:tc>
        <w:tc>
          <w:tcPr>
            <w:tcW w:w="344" w:type="pct"/>
            <w:tcBorders>
              <w:top w:val="nil"/>
              <w:left w:val="nil"/>
              <w:bottom w:val="nil"/>
              <w:right w:val="nil"/>
            </w:tcBorders>
            <w:noWrap w:val="0"/>
            <w:tcMar>
              <w:top w:w="-1" w:type="dxa"/>
              <w:left w:w="-1" w:type="dxa"/>
              <w:bottom w:w="-1" w:type="dxa"/>
              <w:right w:w="-1" w:type="dxa"/>
            </w:tcMar>
            <w:vAlign w:val="center"/>
          </w:tcPr>
          <w:p w14:paraId="1F30DA5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Full text</w:t>
            </w:r>
          </w:p>
        </w:tc>
      </w:tr>
      <w:tr w14:paraId="4F77F1A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359" w:type="pct"/>
            <w:tcBorders>
              <w:top w:val="nil"/>
              <w:left w:val="nil"/>
              <w:bottom w:val="single" w:color="auto" w:sz="12" w:space="0"/>
              <w:right w:val="nil"/>
            </w:tcBorders>
            <w:noWrap w:val="0"/>
            <w:tcMar>
              <w:top w:w="-1" w:type="dxa"/>
              <w:left w:w="-1" w:type="dxa"/>
              <w:bottom w:w="-1" w:type="dxa"/>
              <w:right w:w="-1" w:type="dxa"/>
            </w:tcMar>
            <w:vAlign w:val="center"/>
          </w:tcPr>
          <w:p w14:paraId="54793CA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Setia P</w:t>
            </w:r>
          </w:p>
        </w:tc>
        <w:tc>
          <w:tcPr>
            <w:tcW w:w="215" w:type="pct"/>
            <w:tcBorders>
              <w:top w:val="nil"/>
              <w:left w:val="nil"/>
              <w:bottom w:val="single" w:color="auto" w:sz="12" w:space="0"/>
              <w:right w:val="nil"/>
            </w:tcBorders>
            <w:noWrap w:val="0"/>
            <w:tcMar>
              <w:top w:w="-1" w:type="dxa"/>
              <w:left w:w="-1" w:type="dxa"/>
              <w:bottom w:w="-1" w:type="dxa"/>
              <w:right w:w="-1" w:type="dxa"/>
            </w:tcMar>
            <w:vAlign w:val="center"/>
          </w:tcPr>
          <w:p w14:paraId="3AB00E00">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2026</w:t>
            </w:r>
          </w:p>
        </w:tc>
        <w:tc>
          <w:tcPr>
            <w:tcW w:w="851" w:type="pct"/>
            <w:tcBorders>
              <w:top w:val="nil"/>
              <w:left w:val="nil"/>
              <w:bottom w:val="single" w:color="auto" w:sz="12" w:space="0"/>
              <w:right w:val="nil"/>
            </w:tcBorders>
            <w:noWrap w:val="0"/>
            <w:tcMar>
              <w:top w:w="-1" w:type="dxa"/>
              <w:left w:w="-1" w:type="dxa"/>
              <w:bottom w:w="-1" w:type="dxa"/>
              <w:right w:w="-1" w:type="dxa"/>
            </w:tcMar>
            <w:vAlign w:val="center"/>
          </w:tcPr>
          <w:p w14:paraId="642EBA11">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c.4759_4762del + c.4300_4301del</w:t>
            </w:r>
          </w:p>
        </w:tc>
        <w:tc>
          <w:tcPr>
            <w:tcW w:w="672" w:type="pct"/>
            <w:tcBorders>
              <w:top w:val="nil"/>
              <w:left w:val="nil"/>
              <w:bottom w:val="single" w:color="auto" w:sz="12" w:space="0"/>
              <w:right w:val="nil"/>
            </w:tcBorders>
            <w:noWrap w:val="0"/>
            <w:tcMar>
              <w:top w:w="-1" w:type="dxa"/>
              <w:left w:w="-1" w:type="dxa"/>
              <w:bottom w:w="-1" w:type="dxa"/>
              <w:right w:w="-1" w:type="dxa"/>
            </w:tcMar>
            <w:vAlign w:val="center"/>
          </w:tcPr>
          <w:p w14:paraId="026E0232">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p.T1587Rfs*28 +</w:t>
            </w:r>
            <w:r>
              <w:rPr>
                <w:rFonts w:hint="default" w:ascii="Times New Roman" w:hAnsi="Times New Roman" w:cs="Times New Roman"/>
                <w:sz w:val="20"/>
                <w:szCs w:val="20"/>
              </w:rPr>
              <w:br w:type="textWrapping"/>
            </w:r>
            <w:r>
              <w:rPr>
                <w:rFonts w:hint="default" w:ascii="Times New Roman" w:hAnsi="Times New Roman" w:cs="Times New Roman"/>
                <w:sz w:val="20"/>
                <w:szCs w:val="20"/>
              </w:rPr>
              <w:t>p.M1434Vfs*33</w:t>
            </w:r>
          </w:p>
        </w:tc>
        <w:tc>
          <w:tcPr>
            <w:tcW w:w="326" w:type="pct"/>
            <w:tcBorders>
              <w:top w:val="nil"/>
              <w:left w:val="nil"/>
              <w:bottom w:val="single" w:color="auto" w:sz="12" w:space="0"/>
              <w:right w:val="nil"/>
            </w:tcBorders>
            <w:noWrap w:val="0"/>
            <w:tcMar>
              <w:top w:w="-1" w:type="dxa"/>
              <w:left w:w="-1" w:type="dxa"/>
              <w:bottom w:w="-1" w:type="dxa"/>
              <w:right w:w="-1" w:type="dxa"/>
            </w:tcMar>
            <w:vAlign w:val="center"/>
          </w:tcPr>
          <w:p w14:paraId="2FB0436A">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CH</w:t>
            </w:r>
          </w:p>
        </w:tc>
        <w:tc>
          <w:tcPr>
            <w:tcW w:w="1349" w:type="pct"/>
            <w:tcBorders>
              <w:top w:val="nil"/>
              <w:left w:val="nil"/>
              <w:bottom w:val="single" w:color="auto" w:sz="12" w:space="0"/>
              <w:right w:val="nil"/>
            </w:tcBorders>
            <w:noWrap w:val="0"/>
            <w:tcMar>
              <w:top w:w="-1" w:type="dxa"/>
              <w:left w:w="-1" w:type="dxa"/>
              <w:bottom w:w="-1" w:type="dxa"/>
              <w:right w:w="-1" w:type="dxa"/>
            </w:tcMar>
            <w:vAlign w:val="center"/>
          </w:tcPr>
          <w:p w14:paraId="54533CB8">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Frameshift×2</w:t>
            </w:r>
          </w:p>
        </w:tc>
        <w:tc>
          <w:tcPr>
            <w:tcW w:w="282" w:type="pct"/>
            <w:tcBorders>
              <w:top w:val="nil"/>
              <w:left w:val="nil"/>
              <w:bottom w:val="single" w:color="auto" w:sz="12" w:space="0"/>
              <w:right w:val="nil"/>
            </w:tcBorders>
            <w:noWrap w:val="0"/>
            <w:tcMar>
              <w:top w:w="-1" w:type="dxa"/>
              <w:left w:w="-1" w:type="dxa"/>
              <w:bottom w:w="-1" w:type="dxa"/>
              <w:right w:w="-1" w:type="dxa"/>
            </w:tcMar>
            <w:vAlign w:val="center"/>
          </w:tcPr>
          <w:p w14:paraId="2B1B70CE">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w:t>
            </w:r>
          </w:p>
        </w:tc>
        <w:tc>
          <w:tcPr>
            <w:tcW w:w="598" w:type="pct"/>
            <w:tcBorders>
              <w:top w:val="nil"/>
              <w:left w:val="nil"/>
              <w:bottom w:val="single" w:color="auto" w:sz="12" w:space="0"/>
              <w:right w:val="nil"/>
            </w:tcBorders>
            <w:noWrap w:val="0"/>
            <w:tcMar>
              <w:top w:w="-1" w:type="dxa"/>
              <w:left w:w="-1" w:type="dxa"/>
              <w:bottom w:w="-1" w:type="dxa"/>
              <w:right w:w="-1" w:type="dxa"/>
            </w:tcMar>
            <w:vAlign w:val="center"/>
          </w:tcPr>
          <w:p w14:paraId="7746955C">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PVS1+PVS1+PM2</w:t>
            </w:r>
          </w:p>
        </w:tc>
        <w:tc>
          <w:tcPr>
            <w:tcW w:w="344" w:type="pct"/>
            <w:tcBorders>
              <w:top w:val="nil"/>
              <w:left w:val="nil"/>
              <w:bottom w:val="single" w:color="auto" w:sz="12" w:space="0"/>
              <w:right w:val="nil"/>
            </w:tcBorders>
            <w:noWrap w:val="0"/>
            <w:tcMar>
              <w:top w:w="-1" w:type="dxa"/>
              <w:left w:w="-1" w:type="dxa"/>
              <w:bottom w:w="-1" w:type="dxa"/>
              <w:right w:w="-1" w:type="dxa"/>
            </w:tcMar>
            <w:vAlign w:val="center"/>
          </w:tcPr>
          <w:p w14:paraId="75618A4B">
            <w:pPr>
              <w:snapToGrid w:val="0"/>
              <w:spacing w:before="20" w:after="20" w:line="240" w:lineRule="auto"/>
              <w:ind w:left="0" w:leftChars="0" w:right="0" w:rightChars="0" w:firstLine="0" w:firstLineChars="0"/>
              <w:jc w:val="center"/>
              <w:rPr>
                <w:rFonts w:hint="default" w:ascii="Times New Roman" w:hAnsi="Times New Roman" w:cs="Times New Roman"/>
                <w:sz w:val="20"/>
                <w:szCs w:val="20"/>
              </w:rPr>
            </w:pPr>
            <w:r>
              <w:rPr>
                <w:rFonts w:hint="default" w:ascii="Times New Roman" w:hAnsi="Times New Roman" w:cs="Times New Roman"/>
                <w:sz w:val="20"/>
                <w:szCs w:val="20"/>
              </w:rPr>
              <w:t>Full text</w:t>
            </w:r>
          </w:p>
        </w:tc>
      </w:tr>
    </w:tbl>
    <w:p>
      <w:r>
        <w:rPr>
          <w:b w:val="0"/>
          <w:sz w:val="18"/>
        </w:rPr>
        <w:t>ACMG/AMP 2015 classification criteria (PMID: 25741868). P = Pathogenic (Class 5). Hom = homozygous; CH = compound heterozygous. LOF = loss of function. PVS1 = null variant in gene where LOF is known mechanism; PM2 = absent from population databases; PP1 = co-segregation; PS4 = prevalence in affected cases; PM3 = in trans with pathogenic variant. Note: Supplementary Table S5 includes the 16 studies from the literature review. † In the Taghizade 2023 cohort, c.4321C&gt;T (p.Arg1441Trp) was identified in patient LM63/F48, who did not undergo HSCT; this variant is listed because it is identical to the index patient's maternal variant.</w:t>
      </w:r>
    </w:p>
    <w:p>
      <w:pPr>
        <w:spacing w:before="280"/>
      </w:pPr>
      <w:r>
        <w:rPr>
          <w:b/>
          <w:sz w:val="24"/>
        </w:rPr>
        <w:t>Supplementary References</w:t>
      </w:r>
    </w:p>
    <w:p>
      <w:r>
        <w:rPr>
          <w:b w:val="0"/>
          <w:sz w:val="19"/>
        </w:rPr>
        <w:t>1. Seidel MG, Hirschmugl T, Gamez-Diaz L, et al. Long-term remission after allogeneic hematopoietic stem cell transplantation in LPS-responsive beige-like anchor (LRBA) deficiency. J Allergy Clin Immunol, 2015, 135(5): 1384-1390.e1-8. https://doi.org/10.1016/j.jaci.2014.10.048</w:t>
      </w:r>
    </w:p>
    <w:p>
      <w:r>
        <w:rPr>
          <w:b w:val="0"/>
          <w:sz w:val="19"/>
        </w:rPr>
        <w:t>2. Sari S, Dogu F, Hwa V, et al. A Successful HSCT in a Girl with Novel LRBA Mutation with Refractory Celiac Disease. J Clin Immunol, 2016, 36(1): 8-11. https://doi.org/10.1007/s10875-015-0220-y</w:t>
      </w:r>
    </w:p>
    <w:p>
      <w:r>
        <w:rPr>
          <w:b w:val="0"/>
          <w:sz w:val="19"/>
        </w:rPr>
        <w:t>3. Tesi B, Priftakis P, Lindgren F, et al. Successful Hematopoietic Stem Cell Transplantation in a Patient with LPS-Responsive Beige-Like Anchor (LRBA) Gene Mutation. J Clin Immunol, 2016, 36(5): 480-489. https://doi.org/10.1007/s10875-016-0289-y</w:t>
      </w:r>
    </w:p>
    <w:p>
      <w:r>
        <w:rPr>
          <w:b w:val="0"/>
          <w:sz w:val="19"/>
        </w:rPr>
        <w:t>4. Bakhtiar S, Gámez-Díaz L, Jarisch A, et al. Treatment of Infantile Inflammatory Bowel Disease and Autoimmunity by Allogeneic Stem Cell Transplantation in LPS-Responsive Beige-Like Anchor Deficiency. Front Immunol, 2017, 8: 52. https://doi.org/10.3389/fimmu.2017.00052</w:t>
      </w:r>
    </w:p>
    <w:p>
      <w:r>
        <w:rPr>
          <w:b w:val="0"/>
          <w:sz w:val="19"/>
        </w:rPr>
        <w:t>5. Kostel Bal S, Haskologlu S, Serwas NK, et al. Multiple Presentations of LRBA Deficiency: a Single-Center Experience. J Clin Immunol, 2017, 37(8): 790-800. https://doi.org/10.1007/s10875-017-0446-y</w:t>
      </w:r>
    </w:p>
    <w:p>
      <w:r>
        <w:rPr>
          <w:b w:val="0"/>
          <w:sz w:val="19"/>
        </w:rPr>
        <w:t>6. Cagdas D, Ozcan A, Haskologlu S, et al. Clinical and genetic characteristics of LRBA-deficient patients: a single-center experience. J Clin Immunol, 2019, 39(6): 591-603. https://doi.org/10.1007/s10875-019-00667-w</w:t>
      </w:r>
    </w:p>
    <w:p>
      <w:r>
        <w:rPr>
          <w:b w:val="0"/>
          <w:sz w:val="19"/>
        </w:rPr>
        <w:t>7. Okur FV, Kuskonmaz B, Cagdas D, et al. Bone marrow transplantation with Favorable outcome in three patients with LPS-responsive beige-like anchor (LRBA) deficiency. Clin Immunol, 2019, 203: 162-165. https://doi.org/10.1016/j.clim.2019.04.011</w:t>
      </w:r>
    </w:p>
    <w:p>
      <w:r>
        <w:rPr>
          <w:b w:val="0"/>
          <w:sz w:val="19"/>
        </w:rPr>
        <w:t>8. Freund T, Baxter SK, Walsh T, et al. Clinically complex LRBA deficiency due to a founder allele in the Georgian Jewish population. J Clin Immunol, 2023, 43(1): 151-164. https://doi.org/10.1007/s10875-022-01358-7</w:t>
      </w:r>
    </w:p>
    <w:p>
      <w:r>
        <w:rPr>
          <w:b w:val="0"/>
          <w:sz w:val="19"/>
        </w:rPr>
        <w:t>9. Mangodt TC, De Bruyne R, Vanlander A, et al. Successful allogeneic hematopoietic stem cell transplantation in two patients with LRBA deficiency: case report and review of literature. Pediatr Transplant, 2023, 27(8): e14558. https://doi.org/10.1111/petr.14558</w:t>
      </w:r>
    </w:p>
    <w:p>
      <w:r>
        <w:rPr>
          <w:b w:val="0"/>
          <w:sz w:val="19"/>
        </w:rPr>
        <w:t>10. Moser LM, Fekadu J, Willasch A, et al. Treatment of inborn errors of immunity patients with inflammatory bowel disease phenotype by allogeneic stem cell transplantation. Br J Haematol, 2023, 200(5): 595-607. https://doi.org/10.1111/bjh.18497</w:t>
      </w:r>
    </w:p>
    <w:p>
      <w:r>
        <w:rPr>
          <w:b w:val="0"/>
          <w:sz w:val="19"/>
        </w:rPr>
        <w:t>11. Taghizade N, Babayeva R, Aydiner E, et al. Therapeutic modalities and clinical outcomes in a large cohort with LRBA deficiency and CTLA4 insufficiency. J Allergy Clin Immunol, 2023, 152(6): 1634-1645. https://doi.org/10.1016/j.jaci.2023.08.004</w:t>
      </w:r>
    </w:p>
    <w:p>
      <w:r>
        <w:rPr>
          <w:b w:val="0"/>
          <w:sz w:val="19"/>
        </w:rPr>
        <w:t>12. Shadur B, NasserEddin A, Zaidman I, et al. Successful Haematopoietic Stem Cell Transplantation for LRBA Deficiency with Fludarabine, Treosulfan, and Thiotepa-Based Conditioning. J Clin Immunol, 2024, 45(1): 3. https://doi.org/10.1007/s10875-024-01770-1</w:t>
      </w:r>
    </w:p>
    <w:p>
      <w:r>
        <w:rPr>
          <w:b w:val="0"/>
          <w:sz w:val="19"/>
        </w:rPr>
        <w:t>13. Shen C, Zhang L, Meng Y, et al. An efficient and successful outcome after haematopoietic stem cell transplantation in a patient with an LPS-responsive beige-like anchor gene mutation. Front Pediatr, 2024, 12: 1420118. https://doi.org/10.3389/fped.2024.1420118</w:t>
      </w:r>
    </w:p>
    <w:p>
      <w:r>
        <w:rPr>
          <w:b w:val="0"/>
          <w:sz w:val="19"/>
        </w:rPr>
        <w:t>14. Jafari L, Mohseni R, Barhoom D, Abou Fakher FH, Behfar M, Hamidieh AA. Long-term follow-up of patients with LPS-responsive beige-like anchor protein deficiency after reduced-intensity conditioning for allogeneic hematopoietic stem cell transplantation: report of two cases. Hematol Transfus Cell Ther, 2024, 46(4): 481-484. https://doi.org/10.1016/j.htct.2022.03.003</w:t>
      </w:r>
    </w:p>
    <w:p>
      <w:r>
        <w:rPr>
          <w:b w:val="0"/>
          <w:sz w:val="19"/>
        </w:rPr>
        <w:t>15. Al Rawahi Y, AlSaffar H, Abdalla A, Al Shidhani AN. Levothyroxine Requirement in a Patient with LRBA Deficiency and GVHD Induced Cholestasis. Sultan Qaboos Univ Med J, 2025, 25(1): 592-597. https://doi.org/10.18295/2075-0528.2879</w:t>
      </w:r>
    </w:p>
    <w:p>
      <w:r>
        <w:rPr>
          <w:b w:val="0"/>
          <w:sz w:val="19"/>
        </w:rPr>
        <w:t>16. Setia P, Bargir UA, Desai M, Dalvi A, Shinde S, Jodhawat N, et al. Clinical, Genetic, and Immunological Spectrum of CHAI and LATAIE Patients from a Tertiary Referral Centre in India. Int J Mol Sci, 2026, 27(1): 14. https://doi.org/10.3390/ijms27010014</w:t>
      </w:r>
    </w:p>
    <w:p>
      <w:r>
        <w:rPr>
          <w:b w:val="0"/>
          <w:sz w:val="19"/>
        </w:rPr>
        <w:t>17. Tesch VK, Abolhassani H, Shadur B, et al. Long-term outcome of LRBA deficiency in 76 patients after various treatment modalities as evaluated by the immune deficiency and dysregulation activity (IDDA) score. J Allergy Clin Immunol, 2020, 145(5): 1452-1463. https://doi.org/10.1016/j.jaci.2019.12.896</w:t>
      </w:r>
    </w:p>
    <w:p>
      <w:r>
        <w:rPr>
          <w:b w:val="0"/>
          <w:sz w:val="19"/>
        </w:rPr>
        <w:t>18. Page MJ, McKenzie JE, Bossuyt PM, et al. The PRISMA 2020 statement: an updated guideline for reporting systematic reviews. BMJ, 2021, 372: n71. https://doi.org/10.1136/bmj.n71</w:t>
      </w:r>
    </w:p>
    <w:p>
      <w:r>
        <w:rPr>
          <w:b w:val="0"/>
          <w:sz w:val="19"/>
        </w:rPr>
        <w:t>19. Richards S, Aziz N, Bale S, et al. Standards and guidelines for the interpretation of sequence variants: a joint consensus recommendation of the American College of Medical Genetics and Genomics and the Association for Molecular Pathology. Genet Med, 2015, 17(5): 405-424. HYPERLINK "https://doi.org/10.1038/gim.2015.30" https://doi.org/10.1038/gim.2015.30</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