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u w:val="single"/>
          <w:rtl w:val="0"/>
        </w:rPr>
        <w:t xml:space="preserve">Title:</w:t>
      </w:r>
    </w:p>
    <w:p w:rsidR="00000000" w:rsidDel="00000000" w:rsidP="00000000" w:rsidRDefault="00000000" w:rsidRPr="00000000" w14:paraId="00000002">
      <w:pPr>
        <w:spacing w:after="240" w:before="240" w:line="259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Perceptions of Healthcare Workers Towards Biospecimen Donation and Biobank Governance in Pakistan: A Cross-Sectional Study</w:t>
      </w:r>
    </w:p>
    <w:p w:rsidR="00000000" w:rsidDel="00000000" w:rsidP="00000000" w:rsidRDefault="00000000" w:rsidRPr="00000000" w14:paraId="00000003">
      <w:pPr>
        <w:spacing w:after="240" w:before="240" w:line="259" w:lineRule="auto"/>
        <w:rPr>
          <w:rFonts w:ascii="Times New Roman" w:cs="Times New Roman" w:eastAsia="Times New Roman" w:hAnsi="Times New Roman"/>
          <w:b w:val="1"/>
          <w:bCs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white"/>
          <w:u w:val="single"/>
          <w:rtl w:val="0"/>
        </w:rPr>
        <w:t xml:space="preserve">Journal Name: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white"/>
          <w:rtl w:val="0"/>
        </w:rPr>
        <w:t xml:space="preserve">Cell and Tissue Banking</w:t>
      </w:r>
    </w:p>
    <w:p w:rsidR="00000000" w:rsidDel="00000000" w:rsidP="00000000" w:rsidRDefault="00000000" w:rsidRPr="00000000" w14:paraId="00000004">
      <w:pPr>
        <w:spacing w:after="160" w:line="259" w:lineRule="auto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Authors:</w:t>
      </w:r>
    </w:p>
    <w:p w:rsidR="00000000" w:rsidDel="00000000" w:rsidP="00000000" w:rsidRDefault="00000000" w:rsidRPr="00000000" w14:paraId="00000005">
      <w:pPr>
        <w:spacing w:after="160"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Zainab Jamil¹,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Nihal Habib¹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Muhammad Anas Zahid¹, Nimra Afzal¹, Momena Ali¹, Saleha Azeem¹, Sobia Yaqub¹, Muhammad Abbas Khokhar¹</w:t>
      </w:r>
    </w:p>
    <w:p w:rsidR="00000000" w:rsidDel="00000000" w:rsidP="00000000" w:rsidRDefault="00000000" w:rsidRPr="00000000" w14:paraId="00000006">
      <w:pPr>
        <w:spacing w:after="160" w:line="259" w:lineRule="auto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Corresponding Author:</w:t>
      </w:r>
    </w:p>
    <w:p w:rsidR="00000000" w:rsidDel="00000000" w:rsidP="00000000" w:rsidRDefault="00000000" w:rsidRPr="00000000" w14:paraId="00000007">
      <w:pPr>
        <w:spacing w:after="160"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Nihal Habib</w:t>
      </w:r>
    </w:p>
    <w:p w:rsidR="00000000" w:rsidDel="00000000" w:rsidP="00000000" w:rsidRDefault="00000000" w:rsidRPr="00000000" w14:paraId="00000008">
      <w:pPr>
        <w:spacing w:after="160"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King Edward Medical University</w:t>
      </w:r>
    </w:p>
    <w:p w:rsidR="00000000" w:rsidDel="00000000" w:rsidP="00000000" w:rsidRDefault="00000000" w:rsidRPr="00000000" w14:paraId="00000009">
      <w:pPr>
        <w:spacing w:after="160" w:line="259" w:lineRule="auto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Email: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nihalhabib@kemu.edu.pk</w:t>
      </w:r>
    </w:p>
    <w:p w:rsidR="00000000" w:rsidDel="00000000" w:rsidP="00000000" w:rsidRDefault="00000000" w:rsidRPr="00000000" w14:paraId="0000000A">
      <w:pPr>
        <w:spacing w:after="240" w:before="240" w:line="259" w:lineRule="auto"/>
        <w:rPr>
          <w:rFonts w:ascii="Times New Roman" w:cs="Times New Roman" w:eastAsia="Times New Roman" w:hAnsi="Times New Roman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="259" w:lineRule="auto"/>
        <w:rPr>
          <w:rFonts w:ascii="Times New Roman" w:cs="Times New Roman" w:eastAsia="Times New Roman" w:hAnsi="Times New Roman"/>
          <w:b w:val="1"/>
          <w:bCs w:val="1"/>
          <w:highlight w:val="white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white"/>
          <w:u w:val="single"/>
          <w:rtl w:val="0"/>
        </w:rPr>
        <w:t xml:space="preserve"> Table 1: Participant responses with significant associations with Age:</w:t>
      </w:r>
    </w:p>
    <w:tbl>
      <w:tblPr>
        <w:tblStyle w:val="Table1"/>
        <w:tblW w:w="95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90"/>
        <w:gridCol w:w="930"/>
        <w:gridCol w:w="825"/>
        <w:gridCol w:w="705"/>
        <w:gridCol w:w="930"/>
        <w:gridCol w:w="825"/>
        <w:gridCol w:w="705"/>
        <w:gridCol w:w="930"/>
        <w:gridCol w:w="825"/>
        <w:gridCol w:w="705"/>
        <w:gridCol w:w="900"/>
        <w:tblGridChange w:id="0">
          <w:tblGrid>
            <w:gridCol w:w="1290"/>
            <w:gridCol w:w="930"/>
            <w:gridCol w:w="825"/>
            <w:gridCol w:w="705"/>
            <w:gridCol w:w="930"/>
            <w:gridCol w:w="825"/>
            <w:gridCol w:w="705"/>
            <w:gridCol w:w="930"/>
            <w:gridCol w:w="825"/>
            <w:gridCol w:w="705"/>
            <w:gridCol w:w="90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Statement</w:t>
            </w:r>
          </w:p>
        </w:tc>
        <w:tc>
          <w:tcPr>
            <w:gridSpan w:val="3"/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&lt;20 years</w:t>
            </w:r>
          </w:p>
        </w:tc>
        <w:tc>
          <w:tcPr>
            <w:gridSpan w:val="3"/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20-29 years</w:t>
            </w:r>
          </w:p>
        </w:tc>
        <w:tc>
          <w:tcPr>
            <w:gridSpan w:val="3"/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&gt;30 years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P value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Disagree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Unsure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Agree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Disagree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Unsure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Agree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Disagree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Unsure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Agree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 </w:t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I have heard the term ‘biobank’ before.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0.045</w:t>
            </w:r>
          </w:p>
        </w:tc>
      </w:tr>
      <w:tr>
        <w:trPr>
          <w:cantSplit w:val="0"/>
          <w:trHeight w:val="249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I think that the presence of biobanks is important for the development of new methods of diagnosis.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0.026</w:t>
            </w:r>
          </w:p>
        </w:tc>
      </w:tr>
      <w:tr>
        <w:trPr>
          <w:cantSplit w:val="0"/>
          <w:trHeight w:val="249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If there is a course/lecture/conference about biobanking, I will be interested in attending.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0.016</w:t>
            </w:r>
          </w:p>
        </w:tc>
      </w:tr>
    </w:tbl>
    <w:p w:rsidR="00000000" w:rsidDel="00000000" w:rsidP="00000000" w:rsidRDefault="00000000" w:rsidRPr="00000000" w14:paraId="00000043">
      <w:pPr>
        <w:spacing w:after="240" w:before="240" w:line="259" w:lineRule="auto"/>
        <w:rPr>
          <w:rFonts w:ascii="Times New Roman" w:cs="Times New Roman" w:eastAsia="Times New Roman" w:hAnsi="Times New Roman"/>
          <w:b w:val="1"/>
          <w:bCs w:val="1"/>
          <w:highlight w:val="white"/>
          <w:u w:val="single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40" w:before="240" w:line="259" w:lineRule="auto"/>
        <w:rPr>
          <w:rFonts w:ascii="Times New Roman" w:cs="Times New Roman" w:eastAsia="Times New Roman" w:hAnsi="Times New Roman"/>
          <w:b w:val="1"/>
          <w:bCs w:val="1"/>
          <w:highlight w:val="white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white"/>
          <w:u w:val="single"/>
          <w:rtl w:val="0"/>
        </w:rPr>
        <w:t xml:space="preserve">Table 2: Participant responses having significant associations with Gender:</w:t>
      </w:r>
    </w:p>
    <w:tbl>
      <w:tblPr>
        <w:tblStyle w:val="Table2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54.0963855421687"/>
        <w:gridCol w:w="1127.710843373494"/>
        <w:gridCol w:w="1014.9397590361446"/>
        <w:gridCol w:w="873.9759036144578"/>
        <w:gridCol w:w="1141.8072289156626"/>
        <w:gridCol w:w="1014.9397590361446"/>
        <w:gridCol w:w="873.9759036144578"/>
        <w:gridCol w:w="958.5542168674699"/>
        <w:tblGridChange w:id="0">
          <w:tblGrid>
            <w:gridCol w:w="2354.0963855421687"/>
            <w:gridCol w:w="1127.710843373494"/>
            <w:gridCol w:w="1014.9397590361446"/>
            <w:gridCol w:w="873.9759036144578"/>
            <w:gridCol w:w="1141.8072289156626"/>
            <w:gridCol w:w="1014.9397590361446"/>
            <w:gridCol w:w="873.9759036144578"/>
            <w:gridCol w:w="958.5542168674699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Statement</w:t>
            </w:r>
          </w:p>
        </w:tc>
        <w:tc>
          <w:tcPr>
            <w:gridSpan w:val="3"/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Male</w:t>
            </w:r>
          </w:p>
        </w:tc>
        <w:tc>
          <w:tcPr>
            <w:gridSpan w:val="3"/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P value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Disagree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Unsure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Agree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Disagree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Unsure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Agree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 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I have heard the term ‘biobank’ before.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0.034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There is a biobank in my institute.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0.048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There are several biobanks in Pakistan.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0.005</w:t>
            </w:r>
          </w:p>
        </w:tc>
      </w:tr>
      <w:tr>
        <w:trPr>
          <w:cantSplit w:val="0"/>
          <w:trHeight w:val="139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I think a biobank can make a difference in the quality of samples and data provided for research.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0.003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There is a law that governs biobanks in Pakistan.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0.00</w:t>
            </w:r>
          </w:p>
        </w:tc>
      </w:tr>
      <w:tr>
        <w:trPr>
          <w:cantSplit w:val="0"/>
          <w:trHeight w:val="139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In the future, I will be interested in applying to get samples for my research from the biobank.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0.016</w:t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If there is a biobank in my institution, I will inform my patients about it.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0.022</w:t>
            </w:r>
          </w:p>
        </w:tc>
      </w:tr>
      <w:tr>
        <w:trPr>
          <w:cantSplit w:val="0"/>
          <w:trHeight w:val="166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 believe that participant information and samples stored in the biobank should be protected and securely stored.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0.001</w:t>
            </w:r>
          </w:p>
        </w:tc>
      </w:tr>
      <w:tr>
        <w:trPr>
          <w:cantSplit w:val="0"/>
          <w:trHeight w:val="139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I think the presence of a biobank is important for the development of new methods of diagnosis.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0.029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Donating samples for research is in line with religious beliefs.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0.008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 believe that biobanks own the stored samples.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0.035</w:t>
            </w:r>
          </w:p>
        </w:tc>
      </w:tr>
    </w:tbl>
    <w:p w:rsidR="00000000" w:rsidDel="00000000" w:rsidP="00000000" w:rsidRDefault="00000000" w:rsidRPr="00000000" w14:paraId="000000AD">
      <w:pPr>
        <w:spacing w:after="240" w:before="240" w:line="259" w:lineRule="auto"/>
        <w:rPr>
          <w:rFonts w:ascii="Times New Roman" w:cs="Times New Roman" w:eastAsia="Times New Roman" w:hAnsi="Times New Roman"/>
          <w:b w:val="1"/>
          <w:bCs w:val="1"/>
          <w:highlight w:val="white"/>
          <w:u w:val="single"/>
        </w:rPr>
        <w:sectPr>
          <w:type w:val="nextPage"/>
          <w:pgSz w:h="15840" w:w="12240" w:orient="portrait"/>
          <w:pgMar w:bottom="1440" w:top="1440" w:left="1440" w:right="14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240" w:before="240" w:line="259" w:lineRule="auto"/>
        <w:rPr>
          <w:rFonts w:ascii="Times New Roman" w:cs="Times New Roman" w:eastAsia="Times New Roman" w:hAnsi="Times New Roman"/>
          <w:b w:val="1"/>
          <w:bCs w:val="1"/>
          <w:highlight w:val="white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white"/>
          <w:u w:val="single"/>
          <w:rtl w:val="0"/>
        </w:rPr>
        <w:t xml:space="preserve">Table 3: Participant responses having Significant Associations with Type of Healthcare Worker:</w:t>
      </w:r>
    </w:p>
    <w:tbl>
      <w:tblPr>
        <w:tblStyle w:val="Table3"/>
        <w:tblW w:w="973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50"/>
        <w:gridCol w:w="735"/>
        <w:gridCol w:w="645"/>
        <w:gridCol w:w="555"/>
        <w:gridCol w:w="735"/>
        <w:gridCol w:w="645"/>
        <w:gridCol w:w="555"/>
        <w:gridCol w:w="735"/>
        <w:gridCol w:w="645"/>
        <w:gridCol w:w="555"/>
        <w:gridCol w:w="735"/>
        <w:gridCol w:w="645"/>
        <w:gridCol w:w="555"/>
        <w:gridCol w:w="945"/>
        <w:tblGridChange w:id="0">
          <w:tblGrid>
            <w:gridCol w:w="1050"/>
            <w:gridCol w:w="735"/>
            <w:gridCol w:w="645"/>
            <w:gridCol w:w="555"/>
            <w:gridCol w:w="735"/>
            <w:gridCol w:w="645"/>
            <w:gridCol w:w="555"/>
            <w:gridCol w:w="735"/>
            <w:gridCol w:w="645"/>
            <w:gridCol w:w="555"/>
            <w:gridCol w:w="735"/>
            <w:gridCol w:w="645"/>
            <w:gridCol w:w="555"/>
            <w:gridCol w:w="945"/>
          </w:tblGrid>
        </w:tblGridChange>
      </w:tblGrid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Statement</w:t>
            </w:r>
          </w:p>
        </w:tc>
        <w:tc>
          <w:tcPr>
            <w:gridSpan w:val="3"/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Medical</w:t>
            </w:r>
          </w:p>
        </w:tc>
        <w:tc>
          <w:tcPr>
            <w:gridSpan w:val="3"/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Physician</w:t>
            </w:r>
          </w:p>
        </w:tc>
        <w:tc>
          <w:tcPr>
            <w:gridSpan w:val="3"/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Histopathologist</w:t>
            </w:r>
          </w:p>
        </w:tc>
        <w:tc>
          <w:tcPr>
            <w:gridSpan w:val="3"/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Paramedical Staff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P value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Disagree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Unsure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Agree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Disagree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Unsure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Agree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Disagree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Unsure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Agree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Disagree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Unsure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Agree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</w:t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I have heard the term ‘biobank’ before.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0.007</w:t>
            </w:r>
          </w:p>
        </w:tc>
      </w:tr>
      <w:tr>
        <w:trPr>
          <w:cantSplit w:val="0"/>
          <w:trHeight w:val="151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There is a biobank in my institute.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0.048</w:t>
            </w:r>
          </w:p>
        </w:tc>
      </w:tr>
      <w:tr>
        <w:trPr>
          <w:cantSplit w:val="0"/>
          <w:trHeight w:val="249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If there is a course/ lecture/conference about biobanking, I will be interested in attending.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0.006</w:t>
            </w:r>
          </w:p>
        </w:tc>
      </w:tr>
      <w:tr>
        <w:trPr>
          <w:cantSplit w:val="0"/>
          <w:trHeight w:val="32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 believe it is acceptable for biobanks to share samples and data with international research organizations.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0.001</w:t>
            </w:r>
          </w:p>
        </w:tc>
      </w:tr>
      <w:tr>
        <w:trPr>
          <w:cantSplit w:val="0"/>
          <w:trHeight w:val="277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 believe that sample donors should be informed in detail about how their samples will be used.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0.00</w:t>
            </w:r>
          </w:p>
        </w:tc>
      </w:tr>
      <w:tr>
        <w:trPr>
          <w:cantSplit w:val="0"/>
          <w:trHeight w:val="226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 believe that clinically relevant incidental findings discovered during research should be returned to the participant’s treating physician.</w:t>
            </w:r>
          </w:p>
          <w:p w:rsidR="00000000" w:rsidDel="00000000" w:rsidP="00000000" w:rsidRDefault="00000000" w:rsidRPr="00000000" w14:paraId="00000112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0.048</w:t>
            </w:r>
          </w:p>
        </w:tc>
      </w:tr>
      <w:tr>
        <w:trPr>
          <w:cantSplit w:val="0"/>
          <w:trHeight w:val="276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Donating samples for research is in line with religious beliefs.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0.003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 believe that biobanks own the stored samples.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spacing w:befor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0.07</w:t>
            </w:r>
          </w:p>
        </w:tc>
      </w:tr>
    </w:tbl>
    <w:p w:rsidR="00000000" w:rsidDel="00000000" w:rsidP="00000000" w:rsidRDefault="00000000" w:rsidRPr="00000000" w14:paraId="0000013C">
      <w:pPr>
        <w:spacing w:after="240" w:before="240" w:line="259" w:lineRule="auto"/>
        <w:rPr/>
      </w:pP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