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B634B" w14:textId="77777777" w:rsidR="006F2FE1" w:rsidRDefault="006F2FE1" w:rsidP="006F2FE1">
      <w:pPr>
        <w:pStyle w:val="Title"/>
        <w:jc w:val="center"/>
      </w:pPr>
      <w:r>
        <w:t>Supplementary File S1</w:t>
      </w:r>
    </w:p>
    <w:p w14:paraId="17BD101C" w14:textId="77777777" w:rsidR="006F2FE1" w:rsidRDefault="006F2FE1" w:rsidP="006F2FE1">
      <w:pPr>
        <w:jc w:val="center"/>
      </w:pPr>
      <w:r>
        <w:rPr>
          <w:b/>
          <w:sz w:val="26"/>
        </w:rPr>
        <w:t>Detailed Literature Search Strategy and Search Yield</w:t>
      </w:r>
    </w:p>
    <w:p w14:paraId="4B1FD02C" w14:textId="77777777" w:rsidR="006F2FE1" w:rsidRDefault="006F2FE1" w:rsidP="006F2FE1">
      <w:pPr>
        <w:pStyle w:val="Heading1"/>
      </w:pPr>
      <w:r>
        <w:t>1. Scope and final search update</w:t>
      </w:r>
    </w:p>
    <w:p w14:paraId="1E820533" w14:textId="77777777" w:rsidR="006F2FE1" w:rsidRDefault="006F2FE1" w:rsidP="006F2FE1">
      <w:pPr>
        <w:jc w:val="both"/>
      </w:pPr>
      <w:r>
        <w:t xml:space="preserve">Structured database searches were conducted in </w:t>
      </w:r>
      <w:r>
        <w:rPr>
          <w:i/>
        </w:rPr>
        <w:t>PubMed/MEDLINE, Scopus, Web of Science Core Collection, Embase, and ScienceDirect</w:t>
      </w:r>
      <w:r>
        <w:t xml:space="preserve"> from database inception to the date of the final search update, which was completed during the first half of June 2026. Google Scholar was used as a supplementary discovery source together with backward and forward citation tracking, author-based searches, manual reference screening, and grey-literature and preprint checks. These supplementary methods were grouped as “additional sources” in the PRISMA flow diagram.</w:t>
      </w:r>
    </w:p>
    <w:p w14:paraId="7D0E2780" w14:textId="77777777" w:rsidR="006F2FE1" w:rsidRDefault="006F2FE1" w:rsidP="006F2FE1">
      <w:pPr>
        <w:jc w:val="both"/>
      </w:pPr>
      <w:r>
        <w:rPr>
          <w:b/>
        </w:rPr>
        <w:t xml:space="preserve">No publication-date restriction was applied. </w:t>
      </w:r>
      <w:r>
        <w:t>The English-language and peer-reviewed publication requirements were applied during eligibility screening rather than as database search limits. Grey-literature and preprint sources were screened to improve retrieval completeness and to determine whether an eligible record had subsequently been published in a peer-reviewed journal; only final peer-reviewed versions were included in the qualitative synthesis.</w:t>
      </w:r>
    </w:p>
    <w:p w14:paraId="230E5FA0" w14:textId="77777777" w:rsidR="006F2FE1" w:rsidRDefault="006F2FE1" w:rsidP="006F2FE1">
      <w:pPr>
        <w:pStyle w:val="Heading1"/>
      </w:pPr>
      <w:r>
        <w:t>2. Search sources and record yield</w:t>
      </w:r>
    </w:p>
    <w:p w14:paraId="797735FE" w14:textId="77777777" w:rsidR="006F2FE1" w:rsidRDefault="006F2FE1" w:rsidP="006F2FE1">
      <w:r>
        <w:t>The source-specific record counts were reconciled with the final PRISMA flow diagram as follows:</w:t>
      </w:r>
    </w:p>
    <w:tbl>
      <w:tblPr>
        <w:tblStyle w:val="TableGrid"/>
        <w:tblW w:w="0" w:type="auto"/>
        <w:jc w:val="center"/>
        <w:tblLook w:val="04A0" w:firstRow="1" w:lastRow="0" w:firstColumn="1" w:lastColumn="0" w:noHBand="0" w:noVBand="1"/>
      </w:tblPr>
      <w:tblGrid>
        <w:gridCol w:w="4964"/>
        <w:gridCol w:w="4962"/>
      </w:tblGrid>
      <w:tr w:rsidR="006F2FE1" w14:paraId="07E3CD07" w14:textId="77777777" w:rsidTr="00C07BD4">
        <w:trPr>
          <w:jc w:val="center"/>
        </w:trPr>
        <w:tc>
          <w:tcPr>
            <w:tcW w:w="4968" w:type="dxa"/>
            <w:vAlign w:val="center"/>
          </w:tcPr>
          <w:p w14:paraId="6D5F4C4E" w14:textId="77777777" w:rsidR="006F2FE1" w:rsidRDefault="006F2FE1" w:rsidP="00C07BD4">
            <w:r>
              <w:rPr>
                <w:b/>
                <w:sz w:val="19"/>
              </w:rPr>
              <w:t>Source or search method</w:t>
            </w:r>
          </w:p>
        </w:tc>
        <w:tc>
          <w:tcPr>
            <w:tcW w:w="4968" w:type="dxa"/>
            <w:vAlign w:val="center"/>
          </w:tcPr>
          <w:p w14:paraId="7BFF3010" w14:textId="77777777" w:rsidR="006F2FE1" w:rsidRDefault="006F2FE1" w:rsidP="00C07BD4">
            <w:r>
              <w:rPr>
                <w:b/>
                <w:sz w:val="19"/>
              </w:rPr>
              <w:t>Records identified, n</w:t>
            </w:r>
          </w:p>
        </w:tc>
      </w:tr>
      <w:tr w:rsidR="006F2FE1" w14:paraId="74A05B3C" w14:textId="77777777" w:rsidTr="00C07BD4">
        <w:trPr>
          <w:jc w:val="center"/>
        </w:trPr>
        <w:tc>
          <w:tcPr>
            <w:tcW w:w="4968" w:type="dxa"/>
            <w:vAlign w:val="center"/>
          </w:tcPr>
          <w:p w14:paraId="493D38B8" w14:textId="77777777" w:rsidR="006F2FE1" w:rsidRDefault="006F2FE1" w:rsidP="00C07BD4">
            <w:r>
              <w:rPr>
                <w:sz w:val="19"/>
              </w:rPr>
              <w:t>Web of Science Core Collection</w:t>
            </w:r>
          </w:p>
        </w:tc>
        <w:tc>
          <w:tcPr>
            <w:tcW w:w="4968" w:type="dxa"/>
            <w:vAlign w:val="center"/>
          </w:tcPr>
          <w:p w14:paraId="4CB5C701" w14:textId="77777777" w:rsidR="006F2FE1" w:rsidRDefault="006F2FE1" w:rsidP="00C07BD4">
            <w:pPr>
              <w:jc w:val="center"/>
            </w:pPr>
            <w:r>
              <w:rPr>
                <w:sz w:val="19"/>
              </w:rPr>
              <w:t>14</w:t>
            </w:r>
          </w:p>
        </w:tc>
      </w:tr>
      <w:tr w:rsidR="006F2FE1" w14:paraId="05B65F03" w14:textId="77777777" w:rsidTr="00C07BD4">
        <w:trPr>
          <w:jc w:val="center"/>
        </w:trPr>
        <w:tc>
          <w:tcPr>
            <w:tcW w:w="4968" w:type="dxa"/>
            <w:vAlign w:val="center"/>
          </w:tcPr>
          <w:p w14:paraId="46D8FFE3" w14:textId="77777777" w:rsidR="006F2FE1" w:rsidRDefault="006F2FE1" w:rsidP="00C07BD4">
            <w:r>
              <w:rPr>
                <w:sz w:val="19"/>
              </w:rPr>
              <w:t>Scopus</w:t>
            </w:r>
          </w:p>
        </w:tc>
        <w:tc>
          <w:tcPr>
            <w:tcW w:w="4968" w:type="dxa"/>
            <w:vAlign w:val="center"/>
          </w:tcPr>
          <w:p w14:paraId="0DDD814F" w14:textId="77777777" w:rsidR="006F2FE1" w:rsidRDefault="006F2FE1" w:rsidP="00C07BD4">
            <w:pPr>
              <w:jc w:val="center"/>
            </w:pPr>
            <w:r>
              <w:rPr>
                <w:sz w:val="19"/>
              </w:rPr>
              <w:t>18</w:t>
            </w:r>
          </w:p>
        </w:tc>
      </w:tr>
      <w:tr w:rsidR="006F2FE1" w14:paraId="31F14161" w14:textId="77777777" w:rsidTr="00C07BD4">
        <w:trPr>
          <w:jc w:val="center"/>
        </w:trPr>
        <w:tc>
          <w:tcPr>
            <w:tcW w:w="4968" w:type="dxa"/>
            <w:vAlign w:val="center"/>
          </w:tcPr>
          <w:p w14:paraId="4067A91E" w14:textId="77777777" w:rsidR="006F2FE1" w:rsidRDefault="006F2FE1" w:rsidP="00C07BD4">
            <w:r>
              <w:rPr>
                <w:sz w:val="19"/>
              </w:rPr>
              <w:t>PubMed/MEDLINE</w:t>
            </w:r>
          </w:p>
        </w:tc>
        <w:tc>
          <w:tcPr>
            <w:tcW w:w="4968" w:type="dxa"/>
            <w:vAlign w:val="center"/>
          </w:tcPr>
          <w:p w14:paraId="63CFB21F" w14:textId="77777777" w:rsidR="006F2FE1" w:rsidRDefault="006F2FE1" w:rsidP="00C07BD4">
            <w:pPr>
              <w:jc w:val="center"/>
            </w:pPr>
            <w:r>
              <w:rPr>
                <w:sz w:val="19"/>
              </w:rPr>
              <w:t>11</w:t>
            </w:r>
          </w:p>
        </w:tc>
      </w:tr>
      <w:tr w:rsidR="006F2FE1" w14:paraId="7D02DACD" w14:textId="77777777" w:rsidTr="00C07BD4">
        <w:trPr>
          <w:jc w:val="center"/>
        </w:trPr>
        <w:tc>
          <w:tcPr>
            <w:tcW w:w="4968" w:type="dxa"/>
            <w:vAlign w:val="center"/>
          </w:tcPr>
          <w:p w14:paraId="0F65F238" w14:textId="77777777" w:rsidR="006F2FE1" w:rsidRDefault="006F2FE1" w:rsidP="00C07BD4">
            <w:r>
              <w:rPr>
                <w:sz w:val="19"/>
              </w:rPr>
              <w:t>ScienceDirect</w:t>
            </w:r>
          </w:p>
        </w:tc>
        <w:tc>
          <w:tcPr>
            <w:tcW w:w="4968" w:type="dxa"/>
            <w:vAlign w:val="center"/>
          </w:tcPr>
          <w:p w14:paraId="550A08DD" w14:textId="77777777" w:rsidR="006F2FE1" w:rsidRDefault="006F2FE1" w:rsidP="00C07BD4">
            <w:pPr>
              <w:jc w:val="center"/>
            </w:pPr>
            <w:r>
              <w:rPr>
                <w:sz w:val="19"/>
              </w:rPr>
              <w:t>20</w:t>
            </w:r>
          </w:p>
        </w:tc>
      </w:tr>
      <w:tr w:rsidR="006F2FE1" w14:paraId="568D3DC6" w14:textId="77777777" w:rsidTr="00C07BD4">
        <w:trPr>
          <w:jc w:val="center"/>
        </w:trPr>
        <w:tc>
          <w:tcPr>
            <w:tcW w:w="4968" w:type="dxa"/>
            <w:vAlign w:val="center"/>
          </w:tcPr>
          <w:p w14:paraId="7190E67A" w14:textId="77777777" w:rsidR="006F2FE1" w:rsidRDefault="006F2FE1" w:rsidP="00C07BD4">
            <w:r>
              <w:rPr>
                <w:sz w:val="19"/>
              </w:rPr>
              <w:t>Embase</w:t>
            </w:r>
          </w:p>
        </w:tc>
        <w:tc>
          <w:tcPr>
            <w:tcW w:w="4968" w:type="dxa"/>
            <w:vAlign w:val="center"/>
          </w:tcPr>
          <w:p w14:paraId="5EE6C7D6" w14:textId="77777777" w:rsidR="006F2FE1" w:rsidRDefault="006F2FE1" w:rsidP="00C07BD4">
            <w:pPr>
              <w:jc w:val="center"/>
            </w:pPr>
            <w:r>
              <w:rPr>
                <w:sz w:val="19"/>
              </w:rPr>
              <w:t>13</w:t>
            </w:r>
          </w:p>
        </w:tc>
      </w:tr>
      <w:tr w:rsidR="006F2FE1" w14:paraId="0F00C7FB" w14:textId="77777777" w:rsidTr="00C07BD4">
        <w:trPr>
          <w:jc w:val="center"/>
        </w:trPr>
        <w:tc>
          <w:tcPr>
            <w:tcW w:w="4968" w:type="dxa"/>
            <w:vAlign w:val="center"/>
          </w:tcPr>
          <w:p w14:paraId="0387B764" w14:textId="77777777" w:rsidR="006F2FE1" w:rsidRDefault="006F2FE1" w:rsidP="00C07BD4">
            <w:r>
              <w:rPr>
                <w:sz w:val="19"/>
              </w:rPr>
              <w:t>Additional sources combined: Google Scholar, citation tracking, author searches, manual reference screening, and grey-literature/preprint checks</w:t>
            </w:r>
          </w:p>
        </w:tc>
        <w:tc>
          <w:tcPr>
            <w:tcW w:w="4968" w:type="dxa"/>
            <w:vAlign w:val="center"/>
          </w:tcPr>
          <w:p w14:paraId="08931E5F" w14:textId="77777777" w:rsidR="006F2FE1" w:rsidRDefault="006F2FE1" w:rsidP="00C07BD4">
            <w:pPr>
              <w:jc w:val="center"/>
            </w:pPr>
            <w:r>
              <w:rPr>
                <w:sz w:val="19"/>
              </w:rPr>
              <w:t>10</w:t>
            </w:r>
          </w:p>
        </w:tc>
      </w:tr>
      <w:tr w:rsidR="006F2FE1" w14:paraId="1B277BA0" w14:textId="77777777" w:rsidTr="00C07BD4">
        <w:trPr>
          <w:jc w:val="center"/>
        </w:trPr>
        <w:tc>
          <w:tcPr>
            <w:tcW w:w="4968" w:type="dxa"/>
            <w:vAlign w:val="center"/>
          </w:tcPr>
          <w:p w14:paraId="2C0494C4" w14:textId="77777777" w:rsidR="006F2FE1" w:rsidRDefault="006F2FE1" w:rsidP="00C07BD4">
            <w:r>
              <w:rPr>
                <w:sz w:val="19"/>
              </w:rPr>
              <w:t>Total records identified</w:t>
            </w:r>
          </w:p>
        </w:tc>
        <w:tc>
          <w:tcPr>
            <w:tcW w:w="4968" w:type="dxa"/>
            <w:vAlign w:val="center"/>
          </w:tcPr>
          <w:p w14:paraId="46CBFFF7" w14:textId="77777777" w:rsidR="006F2FE1" w:rsidRDefault="006F2FE1" w:rsidP="00C07BD4">
            <w:pPr>
              <w:jc w:val="center"/>
            </w:pPr>
            <w:r>
              <w:rPr>
                <w:sz w:val="19"/>
              </w:rPr>
              <w:t>86</w:t>
            </w:r>
          </w:p>
        </w:tc>
      </w:tr>
    </w:tbl>
    <w:p w14:paraId="54BE7B3F" w14:textId="77777777" w:rsidR="006F2FE1" w:rsidRDefault="006F2FE1" w:rsidP="006F2FE1">
      <w:pPr>
        <w:jc w:val="both"/>
      </w:pPr>
      <w:r>
        <w:rPr>
          <w:b/>
        </w:rPr>
        <w:t xml:space="preserve">Record management and screening summary: </w:t>
      </w:r>
      <w:r>
        <w:t>Following the removal of 32 duplicate records, 54 unique records were subjected to title and abstract screening. Subsequently, 22 reports were identified and retrieved for full-text evaluation. Of these, two reports were excluded at the full-text stage, resulting in the inclusion of 20 peer-reviewed studies in the final qualitative synthesis. Notably, no records were excluded through automation tools, and all reports were successfully retrieved.</w:t>
      </w:r>
    </w:p>
    <w:p w14:paraId="2A8AFCB9" w14:textId="77777777" w:rsidR="006F2FE1" w:rsidRDefault="006F2FE1" w:rsidP="006F2FE1">
      <w:pPr>
        <w:pStyle w:val="Heading1"/>
      </w:pPr>
      <w:r>
        <w:t>3. Search strategy development</w:t>
      </w:r>
    </w:p>
    <w:p w14:paraId="310E2112" w14:textId="77777777" w:rsidR="006F2FE1" w:rsidRDefault="006F2FE1" w:rsidP="006F2FE1">
      <w:pPr>
        <w:jc w:val="both"/>
      </w:pPr>
      <w:r>
        <w:t>The search strategy integrated four conceptual categories: (</w:t>
      </w:r>
      <w:proofErr w:type="spellStart"/>
      <w:r>
        <w:t>i</w:t>
      </w:r>
      <w:proofErr w:type="spellEnd"/>
      <w:r>
        <w:t>) microplastics; (ii) plant or vegetation matrices; (iii) biomonitoring or passive sampling; and (iv) atmospheric context. The syntax, truncation, phrase searching, and field tags were tailored to the specific functionalities of each database platform. The source-specific strategies employed in the final update are detailed below.</w:t>
      </w:r>
    </w:p>
    <w:p w14:paraId="06177D8B" w14:textId="77777777" w:rsidR="006F2FE1" w:rsidRDefault="006F2FE1" w:rsidP="006F2FE1">
      <w:pPr>
        <w:pStyle w:val="Heading2"/>
      </w:pPr>
      <w:r>
        <w:t>3.1. PubMed/MEDLINE</w:t>
      </w:r>
    </w:p>
    <w:p w14:paraId="4E37F458" w14:textId="77777777" w:rsidR="006F2FE1" w:rsidRDefault="006F2FE1" w:rsidP="006F2FE1">
      <w:pPr>
        <w:pStyle w:val="SearchString"/>
      </w:pPr>
      <w:r>
        <w:t>(</w:t>
      </w:r>
      <w:r>
        <w:br/>
        <w:t>("microplastic*"[Title/Abstract] OR "airborne microplastic*"[Title/Abstract] OR "atmospheric microplastic*"[Title/Abstract] OR "plastic pollution"[Title/Abstract])</w:t>
      </w:r>
      <w:r>
        <w:br/>
        <w:t>AND</w:t>
      </w:r>
      <w:r>
        <w:br/>
      </w:r>
      <w:r>
        <w:lastRenderedPageBreak/>
        <w:t>("plant*"[Title/Abstract] OR "leaf"[Title/Abstract] OR "leaves"[Title/Abstract] OR "tree*"[Title/Abstract] OR "moss"[Title/Abstract] OR "mosses"[Title/Abstract] OR "lichen*"[Title/Abstract] OR "pine needle*"[Title/Abstract] OR "needle*"[Title/Abstract])</w:t>
      </w:r>
      <w:r>
        <w:br/>
        <w:t>AND</w:t>
      </w:r>
      <w:r>
        <w:br/>
        <w:t>("</w:t>
      </w:r>
      <w:proofErr w:type="spellStart"/>
      <w:r>
        <w:t>biomonitor</w:t>
      </w:r>
      <w:proofErr w:type="spellEnd"/>
      <w:r>
        <w:t>*"[Title/Abstract] OR "bioindicator*"[Title/Abstract] OR "passive sampler*"[Title/Abstract] OR "environmental monitoring"[Title/Abstract])</w:t>
      </w:r>
      <w:r>
        <w:br/>
        <w:t>AND</w:t>
      </w:r>
      <w:r>
        <w:br/>
        <w:t>("airborne"[Title/Abstract] OR "atmospheric"[Title/Abstract] OR "ambient air"[Title/Abstract] OR "air pollution"[Title/Abstract] OR "deposition"[Title/Abstract])</w:t>
      </w:r>
      <w:r>
        <w:br/>
        <w:t>)</w:t>
      </w:r>
    </w:p>
    <w:p w14:paraId="53A5AC4F" w14:textId="77777777" w:rsidR="006F2FE1" w:rsidRDefault="006F2FE1" w:rsidP="006F2FE1">
      <w:pPr>
        <w:pStyle w:val="Heading2"/>
      </w:pPr>
      <w:r>
        <w:t>3.2. Scopus</w:t>
      </w:r>
    </w:p>
    <w:p w14:paraId="15D03276" w14:textId="77777777" w:rsidR="006F2FE1" w:rsidRDefault="006F2FE1" w:rsidP="006F2FE1">
      <w:pPr>
        <w:pStyle w:val="SearchString"/>
      </w:pPr>
      <w:r>
        <w:t>TITLE-ABS-</w:t>
      </w:r>
      <w:proofErr w:type="gramStart"/>
      <w:r>
        <w:t>KEY(</w:t>
      </w:r>
      <w:proofErr w:type="gramEnd"/>
      <w:r>
        <w:br/>
        <w:t>(microplastic* OR "airborne microplastic*" OR "atmospheric microplastic*" OR "plastic pollution")</w:t>
      </w:r>
      <w:r>
        <w:br/>
        <w:t>AND</w:t>
      </w:r>
      <w:r>
        <w:br/>
        <w:t>(plant* OR leaf OR leaves OR tree* OR moss OR mosses OR lichen* OR "pine needle*" OR needle*)</w:t>
      </w:r>
      <w:r>
        <w:br/>
        <w:t>AND</w:t>
      </w:r>
      <w:r>
        <w:br/>
        <w:t>(</w:t>
      </w:r>
      <w:proofErr w:type="spellStart"/>
      <w:r>
        <w:t>biomonitor</w:t>
      </w:r>
      <w:proofErr w:type="spellEnd"/>
      <w:r>
        <w:t>* OR bioindicator* OR "passive sampler*" OR monitoring)</w:t>
      </w:r>
      <w:r>
        <w:br/>
        <w:t>AND</w:t>
      </w:r>
      <w:r>
        <w:br/>
        <w:t>(airborne OR atmospheric OR "ambient air" OR "air pollution" OR deposition)</w:t>
      </w:r>
      <w:r>
        <w:br/>
        <w:t>)</w:t>
      </w:r>
    </w:p>
    <w:p w14:paraId="6F2C9196" w14:textId="77777777" w:rsidR="006F2FE1" w:rsidRDefault="006F2FE1" w:rsidP="006F2FE1">
      <w:pPr>
        <w:pStyle w:val="Heading2"/>
      </w:pPr>
      <w:r>
        <w:t>3.3. Web of Science Core Collection</w:t>
      </w:r>
    </w:p>
    <w:p w14:paraId="1BDA1497" w14:textId="77777777" w:rsidR="006F2FE1" w:rsidRDefault="006F2FE1" w:rsidP="006F2FE1">
      <w:pPr>
        <w:pStyle w:val="SearchString"/>
      </w:pPr>
      <w:r>
        <w:t>TS</w:t>
      </w:r>
      <w:proofErr w:type="gramStart"/>
      <w:r>
        <w:t>=(</w:t>
      </w:r>
      <w:proofErr w:type="gramEnd"/>
      <w:r>
        <w:br/>
        <w:t>(microplastic* OR "airborne microplastic*" OR "atmospheric microplastic*" OR "plastic pollution")</w:t>
      </w:r>
      <w:r>
        <w:br/>
        <w:t>AND</w:t>
      </w:r>
      <w:r>
        <w:br/>
        <w:t>(plant* OR leaf OR leaves OR tree* OR moss OR mosses OR lichen* OR "pine needle*" OR needle*)</w:t>
      </w:r>
      <w:r>
        <w:br/>
        <w:t>AND</w:t>
      </w:r>
      <w:r>
        <w:br/>
        <w:t>(</w:t>
      </w:r>
      <w:proofErr w:type="spellStart"/>
      <w:r>
        <w:t>biomonitor</w:t>
      </w:r>
      <w:proofErr w:type="spellEnd"/>
      <w:r>
        <w:t>* OR bioindicator* OR "passive sampler*" OR monitoring)</w:t>
      </w:r>
      <w:r>
        <w:br/>
        <w:t>AND</w:t>
      </w:r>
      <w:r>
        <w:br/>
        <w:t>(airborne OR atmospheric OR "ambient air" OR "air pollution" OR deposition)</w:t>
      </w:r>
      <w:r>
        <w:br/>
        <w:t>)</w:t>
      </w:r>
    </w:p>
    <w:p w14:paraId="1854AA51" w14:textId="77777777" w:rsidR="006F2FE1" w:rsidRDefault="006F2FE1" w:rsidP="006F2FE1">
      <w:pPr>
        <w:pStyle w:val="Heading2"/>
      </w:pPr>
      <w:r>
        <w:t>3.4. Embase</w:t>
      </w:r>
    </w:p>
    <w:p w14:paraId="0316A784" w14:textId="77777777" w:rsidR="006F2FE1" w:rsidRDefault="006F2FE1" w:rsidP="006F2FE1">
      <w:pPr>
        <w:pStyle w:val="SearchString"/>
      </w:pPr>
      <w:r>
        <w:t>(</w:t>
      </w:r>
      <w:r>
        <w:br/>
        <w:t>(microplastic*:</w:t>
      </w:r>
      <w:proofErr w:type="spellStart"/>
      <w:r>
        <w:t>ti,ab,kw</w:t>
      </w:r>
      <w:proofErr w:type="spellEnd"/>
      <w:r>
        <w:t xml:space="preserve"> OR "airborne microplastic*":</w:t>
      </w:r>
      <w:proofErr w:type="spellStart"/>
      <w:r>
        <w:t>ti,ab,kw</w:t>
      </w:r>
      <w:proofErr w:type="spellEnd"/>
      <w:r>
        <w:t xml:space="preserve"> OR "atmospheric microplastic*":</w:t>
      </w:r>
      <w:proofErr w:type="spellStart"/>
      <w:r>
        <w:t>ti,ab,kw</w:t>
      </w:r>
      <w:proofErr w:type="spellEnd"/>
      <w:r>
        <w:t>)</w:t>
      </w:r>
      <w:r>
        <w:br/>
        <w:t>AND</w:t>
      </w:r>
      <w:r>
        <w:br/>
        <w:t>(plant*:</w:t>
      </w:r>
      <w:proofErr w:type="spellStart"/>
      <w:r>
        <w:t>ti,ab,kw</w:t>
      </w:r>
      <w:proofErr w:type="spellEnd"/>
      <w:r>
        <w:t xml:space="preserve"> OR </w:t>
      </w:r>
      <w:proofErr w:type="spellStart"/>
      <w:r>
        <w:t>leaf:ti,ab,kw</w:t>
      </w:r>
      <w:proofErr w:type="spellEnd"/>
      <w:r>
        <w:t xml:space="preserve"> OR </w:t>
      </w:r>
      <w:proofErr w:type="spellStart"/>
      <w:r>
        <w:t>leaves:ti,ab,kw</w:t>
      </w:r>
      <w:proofErr w:type="spellEnd"/>
      <w:r>
        <w:t xml:space="preserve"> OR tree*:</w:t>
      </w:r>
      <w:proofErr w:type="spellStart"/>
      <w:r>
        <w:t>ti,ab,kw</w:t>
      </w:r>
      <w:proofErr w:type="spellEnd"/>
      <w:r>
        <w:t xml:space="preserve"> OR </w:t>
      </w:r>
      <w:proofErr w:type="spellStart"/>
      <w:r>
        <w:t>moss:ti,ab,kw</w:t>
      </w:r>
      <w:proofErr w:type="spellEnd"/>
      <w:r>
        <w:t xml:space="preserve"> OR lichen*:</w:t>
      </w:r>
      <w:proofErr w:type="spellStart"/>
      <w:r>
        <w:t>ti,ab,kw</w:t>
      </w:r>
      <w:proofErr w:type="spellEnd"/>
      <w:r>
        <w:t xml:space="preserve"> OR "pine needle*":</w:t>
      </w:r>
      <w:proofErr w:type="spellStart"/>
      <w:r>
        <w:t>ti,ab,kw</w:t>
      </w:r>
      <w:proofErr w:type="spellEnd"/>
      <w:r>
        <w:t>)</w:t>
      </w:r>
      <w:r>
        <w:br/>
        <w:t>AND</w:t>
      </w:r>
      <w:r>
        <w:br/>
        <w:t>(</w:t>
      </w:r>
      <w:proofErr w:type="spellStart"/>
      <w:r>
        <w:t>biomonitor</w:t>
      </w:r>
      <w:proofErr w:type="spellEnd"/>
      <w:r>
        <w:t>*:</w:t>
      </w:r>
      <w:proofErr w:type="spellStart"/>
      <w:r>
        <w:t>ti,ab,kw</w:t>
      </w:r>
      <w:proofErr w:type="spellEnd"/>
      <w:r>
        <w:t xml:space="preserve"> OR bioindicator*:</w:t>
      </w:r>
      <w:proofErr w:type="spellStart"/>
      <w:r>
        <w:t>ti,ab,kw</w:t>
      </w:r>
      <w:proofErr w:type="spellEnd"/>
      <w:r>
        <w:t xml:space="preserve"> OR "passive sampler*":</w:t>
      </w:r>
      <w:proofErr w:type="spellStart"/>
      <w:r>
        <w:t>ti,ab,kw</w:t>
      </w:r>
      <w:proofErr w:type="spellEnd"/>
      <w:r>
        <w:t>)</w:t>
      </w:r>
      <w:r>
        <w:br/>
        <w:t>AND</w:t>
      </w:r>
      <w:r>
        <w:br/>
        <w:t>(</w:t>
      </w:r>
      <w:proofErr w:type="spellStart"/>
      <w:r>
        <w:t>airborne:ti,ab,kw</w:t>
      </w:r>
      <w:proofErr w:type="spellEnd"/>
      <w:r>
        <w:t xml:space="preserve"> OR </w:t>
      </w:r>
      <w:proofErr w:type="spellStart"/>
      <w:r>
        <w:t>atmospheric:ti,ab,kw</w:t>
      </w:r>
      <w:proofErr w:type="spellEnd"/>
      <w:r>
        <w:t xml:space="preserve"> OR "ambient air":</w:t>
      </w:r>
      <w:proofErr w:type="spellStart"/>
      <w:r>
        <w:t>ti,ab,kw</w:t>
      </w:r>
      <w:proofErr w:type="spellEnd"/>
      <w:r>
        <w:t xml:space="preserve"> OR </w:t>
      </w:r>
      <w:proofErr w:type="spellStart"/>
      <w:r>
        <w:t>deposition:ti,ab,kw</w:t>
      </w:r>
      <w:proofErr w:type="spellEnd"/>
      <w:r>
        <w:t>)</w:t>
      </w:r>
      <w:r>
        <w:br/>
        <w:t>)</w:t>
      </w:r>
    </w:p>
    <w:p w14:paraId="17252E60" w14:textId="77777777" w:rsidR="006F2FE1" w:rsidRDefault="006F2FE1" w:rsidP="006F2FE1">
      <w:pPr>
        <w:pStyle w:val="Heading2"/>
      </w:pPr>
      <w:r>
        <w:t>3.5. ScienceDirect</w:t>
      </w:r>
    </w:p>
    <w:p w14:paraId="0870CDEE" w14:textId="77777777" w:rsidR="006F2FE1" w:rsidRDefault="006F2FE1" w:rsidP="006F2FE1">
      <w:pPr>
        <w:pStyle w:val="SearchString"/>
      </w:pPr>
      <w:r>
        <w:t>("microplastic*" OR "airborne microplastic*" OR "atmospheric microplastic*")</w:t>
      </w:r>
      <w:r>
        <w:br/>
        <w:t>AND ("plant*" OR "leaf" OR "moss" OR "lichen*" OR "tree*" OR "pine needle*")</w:t>
      </w:r>
      <w:r>
        <w:br/>
        <w:t>AND ("</w:t>
      </w:r>
      <w:proofErr w:type="spellStart"/>
      <w:r>
        <w:t>biomonitor</w:t>
      </w:r>
      <w:proofErr w:type="spellEnd"/>
      <w:r>
        <w:t>*" OR "bioindicator*" OR "passive sampler*")</w:t>
      </w:r>
      <w:r>
        <w:br/>
        <w:t>AND ("airborne" OR "atmospheric" OR "ambient air")</w:t>
      </w:r>
    </w:p>
    <w:p w14:paraId="6A98DEA7" w14:textId="77777777" w:rsidR="006F2FE1" w:rsidRDefault="006F2FE1" w:rsidP="006F2FE1">
      <w:pPr>
        <w:pStyle w:val="Heading2"/>
      </w:pPr>
      <w:r>
        <w:t>3.6. Google Scholar supplementary search</w:t>
      </w:r>
    </w:p>
    <w:p w14:paraId="05A2998B" w14:textId="77777777" w:rsidR="006F2FE1" w:rsidRDefault="006F2FE1" w:rsidP="006F2FE1">
      <w:pPr>
        <w:pStyle w:val="SearchString"/>
      </w:pPr>
      <w:r>
        <w:t>(microplastics OR "airborne microplastics" OR "atmospheric microplastics")</w:t>
      </w:r>
      <w:r>
        <w:br/>
        <w:t>AND (plants OR leaves OR moss OR lichen OR trees)</w:t>
      </w:r>
      <w:r>
        <w:br/>
        <w:t>AND (biomonitoring OR bioindicator OR "passive sampler")</w:t>
      </w:r>
    </w:p>
    <w:p w14:paraId="49E91A0D" w14:textId="77777777" w:rsidR="006F2FE1" w:rsidRDefault="006F2FE1" w:rsidP="006F2FE1">
      <w:pPr>
        <w:pStyle w:val="Heading1"/>
      </w:pPr>
      <w:r>
        <w:lastRenderedPageBreak/>
        <w:t>4. Additional search procedures</w:t>
      </w:r>
    </w:p>
    <w:p w14:paraId="0E99332D" w14:textId="77777777" w:rsidR="006F2FE1" w:rsidRDefault="006F2FE1" w:rsidP="006F2FE1">
      <w:pPr>
        <w:pStyle w:val="ListNumber"/>
        <w:jc w:val="both"/>
      </w:pPr>
      <w:r>
        <w:t>Manual screening of the reference lists of all studies assessed as potentially eligible.</w:t>
      </w:r>
    </w:p>
    <w:p w14:paraId="264CFFA5" w14:textId="77777777" w:rsidR="006F2FE1" w:rsidRDefault="006F2FE1" w:rsidP="006F2FE1">
      <w:pPr>
        <w:pStyle w:val="ListNumber"/>
        <w:jc w:val="both"/>
      </w:pPr>
      <w:r>
        <w:t xml:space="preserve">Backward and forward citation tracking using the </w:t>
      </w:r>
      <w:proofErr w:type="spellStart"/>
      <w:r>
        <w:t>CitationChaser</w:t>
      </w:r>
      <w:proofErr w:type="spellEnd"/>
      <w:r>
        <w:t xml:space="preserve"> R package, supplemented by manual verification in Scopus and Google Scholar.</w:t>
      </w:r>
    </w:p>
    <w:p w14:paraId="72F81C8E" w14:textId="77777777" w:rsidR="006F2FE1" w:rsidRDefault="006F2FE1" w:rsidP="006F2FE1">
      <w:pPr>
        <w:pStyle w:val="ListNumber"/>
        <w:jc w:val="both"/>
      </w:pPr>
      <w:r>
        <w:t>Author-based searches for investigators active in plant-based atmospheric microplastic biomonitoring.</w:t>
      </w:r>
    </w:p>
    <w:p w14:paraId="336C5598" w14:textId="77777777" w:rsidR="006F2FE1" w:rsidRDefault="006F2FE1" w:rsidP="006F2FE1">
      <w:pPr>
        <w:pStyle w:val="ListNumber"/>
        <w:jc w:val="both"/>
      </w:pPr>
      <w:r>
        <w:t>Screening of conference proceedings, preprint repositories, and other grey-literature sources to identify potentially eligible or subsequently published studies.</w:t>
      </w:r>
    </w:p>
    <w:p w14:paraId="5E1C722C" w14:textId="77777777" w:rsidR="006F2FE1" w:rsidRDefault="006F2FE1" w:rsidP="006F2FE1">
      <w:pPr>
        <w:pStyle w:val="ListNumber"/>
        <w:jc w:val="both"/>
      </w:pPr>
      <w:r>
        <w:t xml:space="preserve">Verification of preprints against publisher and bibliographic records to avoid duplicate inclusion of preprint and peer-reviewed versions. The Sunaga et al. (2023) and </w:t>
      </w:r>
      <w:proofErr w:type="spellStart"/>
      <w:r>
        <w:t>Kocakaya</w:t>
      </w:r>
      <w:proofErr w:type="spellEnd"/>
      <w:r>
        <w:t xml:space="preserve"> et al. (2024) preprints were superseded by peer-reviewed publications and were not counted separately.</w:t>
      </w:r>
    </w:p>
    <w:p w14:paraId="0454E68B" w14:textId="77777777" w:rsidR="006F2FE1" w:rsidRDefault="006F2FE1" w:rsidP="006F2FE1">
      <w:pPr>
        <w:pStyle w:val="Heading1"/>
      </w:pPr>
      <w:r>
        <w:t>5. Record management and eligibility verification</w:t>
      </w:r>
    </w:p>
    <w:p w14:paraId="481D0CD5" w14:textId="77777777" w:rsidR="006F2FE1" w:rsidRDefault="006F2FE1" w:rsidP="006F2FE1">
      <w:pPr>
        <w:jc w:val="both"/>
      </w:pPr>
      <w:r>
        <w:t>All retrieved records were imported into reference-management software and deduplicated before screening. Two reviewers independently screened titles and abstracts and then assessed potentially eligible reports in full text using the predefined eligibility criteria. Disagreements were resolved through discussion and consensus, with adjudication by a third reviewer when necessary. Newly identified records and all previously included studies were re-screened during the final update to maintain consistent application of the eligibility criteria.</w:t>
      </w:r>
    </w:p>
    <w:p w14:paraId="1D8212E9" w14:textId="77777777" w:rsidR="006F2FE1" w:rsidRDefault="006F2FE1" w:rsidP="006F2FE1">
      <w:pPr>
        <w:jc w:val="both"/>
      </w:pPr>
      <w:r>
        <w:t>The final synthesis included only original peer-reviewed studies that generated field-based data on airborne or atmospherically deposited microplastics associated with naturally occurring, transplanted, or experimentally deployed vegetation. Laboratory-only ecotoxicological exposure studies, reviews, editorials, conference abstracts, preprints without a peer-reviewed final publication, non-plant matrices without a plant-biomonitoring component, and non-English publications were excluded.</w:t>
      </w:r>
    </w:p>
    <w:p w14:paraId="221C2BB8" w14:textId="77777777" w:rsidR="006F2FE1" w:rsidRDefault="006F2FE1" w:rsidP="006F2FE1">
      <w:pPr>
        <w:pStyle w:val="Heading1"/>
      </w:pPr>
      <w:r>
        <w:t>6. Alignment with the PRISMA flow diagram</w:t>
      </w:r>
    </w:p>
    <w:p w14:paraId="2DC5F8BA" w14:textId="77777777" w:rsidR="006F2FE1" w:rsidRDefault="006F2FE1" w:rsidP="006F2FE1">
      <w:pPr>
        <w:jc w:val="both"/>
      </w:pPr>
      <w:r>
        <w:t>For consistency with Figure 1, the five structured bibliographic databases are reported separately, whereas Google Scholar and all supplementary discovery methods are combined under “Additional sources” (n = 10). This classification prevents double counting because records identified through supplementary methods were deduplicated against the structured database results before screening.</w:t>
      </w:r>
    </w:p>
    <w:p w14:paraId="1EE3CAF8" w14:textId="77777777" w:rsidR="006F2FE1" w:rsidRDefault="006F2FE1" w:rsidP="006F2FE1">
      <w:r>
        <w:rPr>
          <w:b/>
        </w:rPr>
        <w:t>Final search update: completed during the first half of June 2026.</w:t>
      </w:r>
    </w:p>
    <w:p w14:paraId="0BD86119" w14:textId="77777777" w:rsidR="00434DD8" w:rsidRDefault="00434DD8"/>
    <w:sectPr w:rsidR="00434DD8" w:rsidSect="006F2FE1">
      <w:footerReference w:type="default" r:id="rId5"/>
      <w:pgSz w:w="12240" w:h="15840"/>
      <w:pgMar w:top="108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45F1" w14:textId="77777777" w:rsidR="006F2FE1" w:rsidRDefault="006F2FE1">
    <w:pPr>
      <w:pStyle w:val="Footer"/>
      <w:jc w:val="center"/>
    </w:pPr>
    <w:r>
      <w:rPr>
        <w:sz w:val="18"/>
      </w:rPr>
      <w:t xml:space="preserve">Supplementary File S1 | Page </w:t>
    </w:r>
    <w:r>
      <w:rPr>
        <w:sz w:val="18"/>
      </w:rPr>
      <w:fldChar w:fldCharType="begin"/>
    </w:r>
    <w:r>
      <w:rPr>
        <w:sz w:val="18"/>
      </w:rPr>
      <w:instrText>PAGE</w:instrText>
    </w:r>
    <w:r>
      <w:rPr>
        <w:sz w:val="18"/>
      </w:rPr>
      <w:fldChar w:fldCharType="separate"/>
    </w:r>
    <w:r>
      <w:rPr>
        <w:noProof/>
        <w:sz w:val="18"/>
      </w:rPr>
      <w:t>1</w:t>
    </w:r>
    <w:r>
      <w:rPr>
        <w:sz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D6A90F0"/>
    <w:lvl w:ilvl="0">
      <w:start w:val="1"/>
      <w:numFmt w:val="decimal"/>
      <w:pStyle w:val="ListNumber"/>
      <w:lvlText w:val="%1."/>
      <w:lvlJc w:val="left"/>
      <w:pPr>
        <w:tabs>
          <w:tab w:val="num" w:pos="360"/>
        </w:tabs>
        <w:ind w:left="360" w:hanging="360"/>
      </w:pPr>
    </w:lvl>
  </w:abstractNum>
  <w:num w:numId="1" w16cid:durableId="588194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E1"/>
    <w:rsid w:val="002B5BED"/>
    <w:rsid w:val="00434DD8"/>
    <w:rsid w:val="006F2FE1"/>
    <w:rsid w:val="008C67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8894"/>
  <w15:chartTrackingRefBased/>
  <w15:docId w15:val="{5D4B0644-7FDF-4C93-829B-6EA707DE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FE1"/>
    <w:pPr>
      <w:spacing w:after="80" w:line="259" w:lineRule="auto"/>
    </w:pPr>
    <w:rPr>
      <w:rFonts w:ascii="Times New Roman" w:eastAsia="Times New Roman" w:hAnsi="Times New Roman"/>
      <w:kern w:val="0"/>
      <w:sz w:val="21"/>
      <w:szCs w:val="22"/>
      <w14:ligatures w14:val="none"/>
    </w:rPr>
  </w:style>
  <w:style w:type="paragraph" w:styleId="Heading1">
    <w:name w:val="heading 1"/>
    <w:basedOn w:val="Normal"/>
    <w:next w:val="Normal"/>
    <w:link w:val="Heading1Char"/>
    <w:uiPriority w:val="9"/>
    <w:qFormat/>
    <w:rsid w:val="006F2FE1"/>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2FE1"/>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2FE1"/>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2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2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2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2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2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2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2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2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2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2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2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2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2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2FE1"/>
    <w:rPr>
      <w:rFonts w:eastAsiaTheme="majorEastAsia" w:cstheme="majorBidi"/>
      <w:color w:val="272727" w:themeColor="text1" w:themeTint="D8"/>
    </w:rPr>
  </w:style>
  <w:style w:type="paragraph" w:styleId="Title">
    <w:name w:val="Title"/>
    <w:basedOn w:val="Normal"/>
    <w:next w:val="Normal"/>
    <w:link w:val="TitleChar"/>
    <w:uiPriority w:val="10"/>
    <w:qFormat/>
    <w:rsid w:val="006F2FE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2FE1"/>
    <w:pPr>
      <w:spacing w:before="160"/>
      <w:jc w:val="center"/>
    </w:pPr>
    <w:rPr>
      <w:i/>
      <w:iCs/>
      <w:color w:val="404040" w:themeColor="text1" w:themeTint="BF"/>
    </w:rPr>
  </w:style>
  <w:style w:type="character" w:customStyle="1" w:styleId="QuoteChar">
    <w:name w:val="Quote Char"/>
    <w:basedOn w:val="DefaultParagraphFont"/>
    <w:link w:val="Quote"/>
    <w:uiPriority w:val="29"/>
    <w:rsid w:val="006F2FE1"/>
    <w:rPr>
      <w:i/>
      <w:iCs/>
      <w:color w:val="404040" w:themeColor="text1" w:themeTint="BF"/>
    </w:rPr>
  </w:style>
  <w:style w:type="paragraph" w:styleId="ListParagraph">
    <w:name w:val="List Paragraph"/>
    <w:basedOn w:val="Normal"/>
    <w:uiPriority w:val="34"/>
    <w:qFormat/>
    <w:rsid w:val="006F2FE1"/>
    <w:pPr>
      <w:ind w:left="720"/>
      <w:contextualSpacing/>
    </w:pPr>
  </w:style>
  <w:style w:type="character" w:styleId="IntenseEmphasis">
    <w:name w:val="Intense Emphasis"/>
    <w:basedOn w:val="DefaultParagraphFont"/>
    <w:uiPriority w:val="21"/>
    <w:qFormat/>
    <w:rsid w:val="006F2FE1"/>
    <w:rPr>
      <w:i/>
      <w:iCs/>
      <w:color w:val="0F4761" w:themeColor="accent1" w:themeShade="BF"/>
    </w:rPr>
  </w:style>
  <w:style w:type="paragraph" w:styleId="IntenseQuote">
    <w:name w:val="Intense Quote"/>
    <w:basedOn w:val="Normal"/>
    <w:next w:val="Normal"/>
    <w:link w:val="IntenseQuoteChar"/>
    <w:uiPriority w:val="30"/>
    <w:qFormat/>
    <w:rsid w:val="006F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FE1"/>
    <w:rPr>
      <w:i/>
      <w:iCs/>
      <w:color w:val="0F4761" w:themeColor="accent1" w:themeShade="BF"/>
    </w:rPr>
  </w:style>
  <w:style w:type="character" w:styleId="IntenseReference">
    <w:name w:val="Intense Reference"/>
    <w:basedOn w:val="DefaultParagraphFont"/>
    <w:uiPriority w:val="32"/>
    <w:qFormat/>
    <w:rsid w:val="006F2FE1"/>
    <w:rPr>
      <w:b/>
      <w:bCs/>
      <w:smallCaps/>
      <w:color w:val="0F4761" w:themeColor="accent1" w:themeShade="BF"/>
      <w:spacing w:val="5"/>
    </w:rPr>
  </w:style>
  <w:style w:type="paragraph" w:styleId="Footer">
    <w:name w:val="footer"/>
    <w:basedOn w:val="Normal"/>
    <w:link w:val="FooterChar"/>
    <w:uiPriority w:val="99"/>
    <w:unhideWhenUsed/>
    <w:rsid w:val="006F2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FE1"/>
    <w:rPr>
      <w:rFonts w:ascii="Times New Roman" w:eastAsia="Times New Roman" w:hAnsi="Times New Roman"/>
      <w:kern w:val="0"/>
      <w:sz w:val="21"/>
      <w:szCs w:val="22"/>
      <w14:ligatures w14:val="none"/>
    </w:rPr>
  </w:style>
  <w:style w:type="paragraph" w:styleId="ListNumber">
    <w:name w:val="List Number"/>
    <w:basedOn w:val="Normal"/>
    <w:uiPriority w:val="99"/>
    <w:unhideWhenUsed/>
    <w:rsid w:val="006F2FE1"/>
    <w:pPr>
      <w:numPr>
        <w:numId w:val="1"/>
      </w:numPr>
      <w:contextualSpacing/>
    </w:pPr>
  </w:style>
  <w:style w:type="table" w:styleId="TableGrid">
    <w:name w:val="Table Grid"/>
    <w:basedOn w:val="TableNormal"/>
    <w:uiPriority w:val="59"/>
    <w:rsid w:val="006F2FE1"/>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rchString">
    <w:name w:val="Search String"/>
    <w:rsid w:val="006F2FE1"/>
    <w:pPr>
      <w:spacing w:after="100" w:line="240" w:lineRule="auto"/>
      <w:ind w:left="259" w:right="144"/>
    </w:pPr>
    <w:rPr>
      <w:rFonts w:ascii="Courier New" w:eastAsia="Courier New" w:hAnsi="Courier New"/>
      <w:kern w:val="0"/>
      <w:sz w:val="17"/>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6449</Characters>
  <Application>Microsoft Office Word</Application>
  <DocSecurity>0</DocSecurity>
  <Lines>128</Lines>
  <Paragraphs>57</Paragraphs>
  <ScaleCrop>false</ScaleCrop>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Morteza Abdullatif khafaie</dc:creator>
  <cp:keywords/>
  <dc:description/>
  <cp:lastModifiedBy>Morteza Abdullatif khafaie</cp:lastModifiedBy>
  <cp:revision>1</cp:revision>
  <dcterms:created xsi:type="dcterms:W3CDTF">2026-07-16T10:04:00Z</dcterms:created>
  <dcterms:modified xsi:type="dcterms:W3CDTF">2026-07-16T10:05:00Z</dcterms:modified>
</cp:coreProperties>
</file>