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AA25E" w14:textId="4ECDE5CE" w:rsidR="00603B62" w:rsidRDefault="00603B62" w:rsidP="00603B62">
      <w:pPr>
        <w:pStyle w:val="Heading1"/>
        <w:rPr>
          <w:rFonts w:ascii="Times New Roman" w:hAnsi="Times New Roman" w:cs="Times New Roman"/>
          <w:b/>
          <w:bCs/>
          <w:sz w:val="36"/>
          <w:szCs w:val="36"/>
        </w:rPr>
      </w:pPr>
      <w:r w:rsidRPr="00603B62">
        <w:rPr>
          <w:rFonts w:ascii="Times New Roman" w:hAnsi="Times New Roman" w:cs="Times New Roman"/>
          <w:b/>
          <w:bCs/>
          <w:sz w:val="36"/>
          <w:szCs w:val="36"/>
        </w:rPr>
        <w:t>Supporting table</w:t>
      </w:r>
      <w:r w:rsidR="004277BC">
        <w:rPr>
          <w:rFonts w:ascii="Times New Roman" w:hAnsi="Times New Roman" w:cs="Times New Roman"/>
          <w:b/>
          <w:bCs/>
          <w:sz w:val="36"/>
          <w:szCs w:val="36"/>
        </w:rPr>
        <w:t>s</w:t>
      </w:r>
    </w:p>
    <w:p w14:paraId="32379968" w14:textId="77777777" w:rsidR="004277BC" w:rsidRPr="004277BC" w:rsidRDefault="004277BC" w:rsidP="004277BC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4277B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Table 1: Demographic characteristics of health facilities reporting neonatal sepsis data from 2021 to 2025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098"/>
      </w:tblGrid>
      <w:tr w:rsidR="004277BC" w14:paraId="53446117" w14:textId="77777777" w:rsidTr="0006511A">
        <w:trPr>
          <w:trHeight w:val="386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1A04EA53" w14:textId="77777777" w:rsidR="004277BC" w:rsidRPr="00591191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911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Variables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14:paraId="499E26D4" w14:textId="77777777" w:rsidR="004277BC" w:rsidRPr="00591191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5911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 (%)</w:t>
            </w:r>
          </w:p>
        </w:tc>
      </w:tr>
      <w:tr w:rsidR="004277BC" w14:paraId="6242440B" w14:textId="77777777" w:rsidTr="0006511A">
        <w:trPr>
          <w:trHeight w:val="393"/>
        </w:trPr>
        <w:tc>
          <w:tcPr>
            <w:tcW w:w="5098" w:type="dxa"/>
            <w:tcBorders>
              <w:top w:val="single" w:sz="4" w:space="0" w:color="auto"/>
            </w:tcBorders>
          </w:tcPr>
          <w:p w14:paraId="014D938A" w14:textId="77777777" w:rsidR="004277BC" w:rsidRPr="00192E5F" w:rsidRDefault="004277BC" w:rsidP="0006511A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192E5F">
              <w:rPr>
                <w:rFonts w:ascii="Times New Roman" w:hAnsi="Times New Roman" w:cs="Times New Roman"/>
                <w:b/>
                <w:bCs/>
              </w:rPr>
              <w:t>Number of Health Facilities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N=138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14:paraId="1821C2FE" w14:textId="77777777" w:rsidR="004277BC" w:rsidRPr="00591191" w:rsidRDefault="004277BC" w:rsidP="0006511A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277BC" w14:paraId="1B37CFAB" w14:textId="77777777" w:rsidTr="0006511A">
        <w:trPr>
          <w:trHeight w:val="386"/>
        </w:trPr>
        <w:tc>
          <w:tcPr>
            <w:tcW w:w="5098" w:type="dxa"/>
          </w:tcPr>
          <w:p w14:paraId="23394110" w14:textId="77777777" w:rsidR="004277BC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835DCA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3098" w:type="dxa"/>
          </w:tcPr>
          <w:p w14:paraId="6681C38C" w14:textId="77777777" w:rsidR="004277BC" w:rsidRPr="00591191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9119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11(8)</w:t>
            </w:r>
          </w:p>
        </w:tc>
      </w:tr>
      <w:tr w:rsidR="004277BC" w14:paraId="7406CF6C" w14:textId="77777777" w:rsidTr="0006511A">
        <w:trPr>
          <w:trHeight w:val="386"/>
        </w:trPr>
        <w:tc>
          <w:tcPr>
            <w:tcW w:w="5098" w:type="dxa"/>
          </w:tcPr>
          <w:p w14:paraId="4726859F" w14:textId="77777777" w:rsidR="004277BC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835DCA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3098" w:type="dxa"/>
          </w:tcPr>
          <w:p w14:paraId="2BE10EF0" w14:textId="77777777" w:rsidR="004277BC" w:rsidRPr="00591191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9119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31(22.5)</w:t>
            </w:r>
          </w:p>
        </w:tc>
      </w:tr>
      <w:tr w:rsidR="004277BC" w14:paraId="2EAE66BD" w14:textId="77777777" w:rsidTr="0006511A">
        <w:trPr>
          <w:trHeight w:val="393"/>
        </w:trPr>
        <w:tc>
          <w:tcPr>
            <w:tcW w:w="5098" w:type="dxa"/>
          </w:tcPr>
          <w:p w14:paraId="445051F4" w14:textId="77777777" w:rsidR="004277BC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835DCA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3098" w:type="dxa"/>
          </w:tcPr>
          <w:p w14:paraId="5864D0E3" w14:textId="77777777" w:rsidR="004277BC" w:rsidRPr="00591191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59119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96(69.6)</w:t>
            </w:r>
          </w:p>
        </w:tc>
      </w:tr>
      <w:tr w:rsidR="004277BC" w14:paraId="4AF0AEA5" w14:textId="77777777" w:rsidTr="0006511A">
        <w:trPr>
          <w:trHeight w:val="393"/>
        </w:trPr>
        <w:tc>
          <w:tcPr>
            <w:tcW w:w="5098" w:type="dxa"/>
          </w:tcPr>
          <w:p w14:paraId="73A82511" w14:textId="77777777" w:rsidR="004277BC" w:rsidRPr="00192E5F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192E5F">
              <w:rPr>
                <w:rFonts w:ascii="Times New Roman" w:hAnsi="Times New Roman" w:cs="Times New Roman"/>
                <w:b/>
                <w:bCs/>
              </w:rPr>
              <w:t>Facility Ownership N=1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192E5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098" w:type="dxa"/>
          </w:tcPr>
          <w:p w14:paraId="14A2F729" w14:textId="77777777" w:rsidR="004277BC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</w:p>
        </w:tc>
      </w:tr>
      <w:tr w:rsidR="004277BC" w14:paraId="5BD15E43" w14:textId="77777777" w:rsidTr="0006511A">
        <w:trPr>
          <w:trHeight w:val="393"/>
        </w:trPr>
        <w:tc>
          <w:tcPr>
            <w:tcW w:w="5098" w:type="dxa"/>
          </w:tcPr>
          <w:p w14:paraId="0E68C61D" w14:textId="77777777" w:rsidR="004277BC" w:rsidRPr="00E66009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66009">
              <w:rPr>
                <w:rFonts w:ascii="Times New Roman" w:hAnsi="Times New Roman" w:cs="Times New Roman"/>
              </w:rPr>
              <w:t>Public</w:t>
            </w:r>
          </w:p>
        </w:tc>
        <w:tc>
          <w:tcPr>
            <w:tcW w:w="3098" w:type="dxa"/>
          </w:tcPr>
          <w:p w14:paraId="6484F5AA" w14:textId="77777777" w:rsidR="004277BC" w:rsidRPr="00CF0834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08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 (86.2)</w:t>
            </w:r>
          </w:p>
        </w:tc>
      </w:tr>
      <w:tr w:rsidR="004277BC" w14:paraId="3AEAD4BF" w14:textId="77777777" w:rsidTr="0006511A">
        <w:trPr>
          <w:trHeight w:val="393"/>
        </w:trPr>
        <w:tc>
          <w:tcPr>
            <w:tcW w:w="5098" w:type="dxa"/>
            <w:tcBorders>
              <w:bottom w:val="single" w:sz="4" w:space="0" w:color="auto"/>
            </w:tcBorders>
          </w:tcPr>
          <w:p w14:paraId="0A1A1293" w14:textId="77777777" w:rsidR="004277BC" w:rsidRPr="00E66009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66009"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254749E6" w14:textId="77777777" w:rsidR="004277BC" w:rsidRPr="00CF0834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08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 (13.8)</w:t>
            </w:r>
          </w:p>
        </w:tc>
      </w:tr>
      <w:tr w:rsidR="004277BC" w14:paraId="1CF26F1D" w14:textId="77777777" w:rsidTr="0006511A">
        <w:trPr>
          <w:trHeight w:val="393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5DF07535" w14:textId="77777777" w:rsidR="004277BC" w:rsidRPr="00944EBE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944EBE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14:paraId="6CCD5994" w14:textId="77777777" w:rsidR="004277BC" w:rsidRPr="00944EBE" w:rsidRDefault="004277BC" w:rsidP="0006511A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44E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138(100)</w:t>
            </w:r>
          </w:p>
        </w:tc>
      </w:tr>
    </w:tbl>
    <w:p w14:paraId="3714C0DC" w14:textId="77777777" w:rsidR="004277BC" w:rsidRDefault="004277BC" w:rsidP="004277BC"/>
    <w:p w14:paraId="5A03D822" w14:textId="77777777" w:rsidR="004277BC" w:rsidRDefault="004277BC" w:rsidP="004277BC"/>
    <w:p w14:paraId="459FEFDF" w14:textId="77777777" w:rsidR="004277BC" w:rsidRDefault="004277BC" w:rsidP="004277BC"/>
    <w:p w14:paraId="6608EFA9" w14:textId="77777777" w:rsidR="004277BC" w:rsidRDefault="004277BC" w:rsidP="004277BC"/>
    <w:p w14:paraId="2D6E5D8D" w14:textId="77777777" w:rsidR="004277BC" w:rsidRDefault="004277BC" w:rsidP="004277BC"/>
    <w:p w14:paraId="083C0B0B" w14:textId="77777777" w:rsidR="004277BC" w:rsidRDefault="004277BC" w:rsidP="004277BC"/>
    <w:p w14:paraId="11F9DE2F" w14:textId="77777777" w:rsidR="004277BC" w:rsidRDefault="004277BC" w:rsidP="004277BC"/>
    <w:p w14:paraId="16892A0F" w14:textId="77777777" w:rsidR="004277BC" w:rsidRDefault="004277BC" w:rsidP="004277BC"/>
    <w:p w14:paraId="7260E3BA" w14:textId="77777777" w:rsidR="004277BC" w:rsidRDefault="004277BC" w:rsidP="004277BC"/>
    <w:p w14:paraId="38854C9E" w14:textId="77777777" w:rsidR="004277BC" w:rsidRDefault="004277BC" w:rsidP="004277BC"/>
    <w:p w14:paraId="5F71E09E" w14:textId="77777777" w:rsidR="004277BC" w:rsidRDefault="004277BC" w:rsidP="004277BC"/>
    <w:p w14:paraId="08A084A5" w14:textId="77777777" w:rsidR="004277BC" w:rsidRDefault="004277BC" w:rsidP="004277BC"/>
    <w:p w14:paraId="46E6B3FF" w14:textId="77777777" w:rsidR="004277BC" w:rsidRDefault="004277BC" w:rsidP="004277BC"/>
    <w:p w14:paraId="1927CE16" w14:textId="77777777" w:rsidR="004277BC" w:rsidRDefault="004277BC" w:rsidP="004277BC"/>
    <w:p w14:paraId="242239A6" w14:textId="77777777" w:rsidR="004277BC" w:rsidRPr="004277BC" w:rsidRDefault="004277BC" w:rsidP="004277BC"/>
    <w:p w14:paraId="203B708D" w14:textId="6231587E" w:rsidR="00603B62" w:rsidRPr="00004DEA" w:rsidRDefault="00603B62" w:rsidP="00603B62">
      <w:pPr>
        <w:rPr>
          <w:rFonts w:ascii="Times New Roman" w:hAnsi="Times New Roman" w:cs="Times New Roman"/>
          <w:b/>
          <w:bCs/>
          <w:i/>
          <w:iCs/>
        </w:rPr>
      </w:pPr>
      <w:r w:rsidRPr="00004DEA">
        <w:rPr>
          <w:rFonts w:ascii="Times New Roman" w:hAnsi="Times New Roman" w:cs="Times New Roman"/>
          <w:b/>
          <w:bCs/>
          <w:i/>
          <w:iCs/>
        </w:rPr>
        <w:lastRenderedPageBreak/>
        <w:t xml:space="preserve">Table </w:t>
      </w:r>
      <w:r w:rsidR="004277BC">
        <w:rPr>
          <w:rFonts w:ascii="Times New Roman" w:hAnsi="Times New Roman" w:cs="Times New Roman"/>
          <w:b/>
          <w:bCs/>
          <w:i/>
          <w:iCs/>
        </w:rPr>
        <w:t>2</w:t>
      </w:r>
      <w:r w:rsidR="005C1D25">
        <w:rPr>
          <w:rFonts w:ascii="Times New Roman" w:hAnsi="Times New Roman" w:cs="Times New Roman"/>
          <w:b/>
          <w:bCs/>
          <w:i/>
          <w:iCs/>
        </w:rPr>
        <w:t>:</w:t>
      </w:r>
      <w:r w:rsidRPr="00004DEA">
        <w:rPr>
          <w:rFonts w:ascii="Times New Roman" w:hAnsi="Times New Roman" w:cs="Times New Roman"/>
          <w:b/>
          <w:bCs/>
          <w:i/>
          <w:iCs/>
        </w:rPr>
        <w:t xml:space="preserve"> Variations of Neonatal Sepsis Rate (per 1,000 Live Births) in Tanzania mainland from 2021 to 2025 with 95% Confidence Interval</w:t>
      </w:r>
    </w:p>
    <w:tbl>
      <w:tblPr>
        <w:tblStyle w:val="Table"/>
        <w:tblW w:w="9480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339"/>
        <w:gridCol w:w="998"/>
        <w:gridCol w:w="999"/>
        <w:gridCol w:w="999"/>
        <w:gridCol w:w="999"/>
        <w:gridCol w:w="999"/>
        <w:gridCol w:w="1917"/>
        <w:gridCol w:w="1230"/>
      </w:tblGrid>
      <w:tr w:rsidR="00603B62" w:rsidRPr="004979B4" w14:paraId="0C0AF3DD" w14:textId="77777777" w:rsidTr="00CC11A3">
        <w:trPr>
          <w:cantSplit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bottom"/>
          </w:tcPr>
          <w:p w14:paraId="2359958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228528336"/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CB5B9A" w14:textId="17A1188A" w:rsidR="00603B62" w:rsidRPr="00603B62" w:rsidRDefault="00603B62" w:rsidP="00CC11A3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3B62">
              <w:rPr>
                <w:rFonts w:ascii="Times New Roman" w:hAnsi="Times New Roman" w:cs="Times New Roman"/>
                <w:b/>
                <w:bCs/>
              </w:rPr>
              <w:t>Neonatal Sepsis Rate (per 1,000) and 95% CI by Year</w:t>
            </w:r>
            <w:r w:rsidR="002E0732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85F5D2" w14:textId="77777777" w:rsidR="00603B62" w:rsidRPr="00603B62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3428B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3B62" w:rsidRPr="004979B4" w14:paraId="0412ECE6" w14:textId="77777777" w:rsidTr="00CC11A3">
        <w:trPr>
          <w:cantSplit/>
          <w:tblHeader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B3A10A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9E507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248C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2F398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BE1F0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B9DBA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2BD29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Change 2021-2025(Diff, 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3B6EB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 (OLS trend)</w:t>
            </w:r>
          </w:p>
        </w:tc>
      </w:tr>
      <w:tr w:rsidR="00603B62" w:rsidRPr="004979B4" w14:paraId="4C9BB694" w14:textId="77777777" w:rsidTr="00CC11A3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516F09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19DF0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12.2 (12.1–12.4)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DCC2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11.5 (11.4–11.7)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DE18B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12.0 (11.8–12.1)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66D37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11.6 (11.5–11.8)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CB2B7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10.9 (10.8–11.1)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4E2BC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-1.3 (-1.5–-1.1)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F30F3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</w:tr>
      <w:tr w:rsidR="00603B62" w:rsidRPr="004979B4" w14:paraId="0EC125E8" w14:textId="77777777" w:rsidTr="00CC11A3">
        <w:trPr>
          <w:cantSplit/>
          <w:jc w:val="center"/>
        </w:trPr>
        <w:tc>
          <w:tcPr>
            <w:tcW w:w="0" w:type="auto"/>
            <w:gridSpan w:val="8"/>
            <w:tcMar>
              <w:top w:w="25" w:type="dxa"/>
            </w:tcMar>
          </w:tcPr>
          <w:p w14:paraId="0CB8207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Facility Level</w:t>
            </w:r>
          </w:p>
        </w:tc>
      </w:tr>
      <w:tr w:rsidR="00603B62" w:rsidRPr="004979B4" w14:paraId="700DDAFC" w14:textId="77777777" w:rsidTr="00CC11A3">
        <w:trPr>
          <w:cantSplit/>
          <w:jc w:val="center"/>
        </w:trPr>
        <w:tc>
          <w:tcPr>
            <w:tcW w:w="0" w:type="auto"/>
          </w:tcPr>
          <w:p w14:paraId="22D7F81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Tertiary</w:t>
            </w:r>
          </w:p>
        </w:tc>
        <w:tc>
          <w:tcPr>
            <w:tcW w:w="0" w:type="auto"/>
          </w:tcPr>
          <w:p w14:paraId="525671A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7.9 (6.9–8.8)</w:t>
            </w:r>
          </w:p>
        </w:tc>
        <w:tc>
          <w:tcPr>
            <w:tcW w:w="0" w:type="auto"/>
          </w:tcPr>
          <w:p w14:paraId="595252C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14.0 (12.7–15.2)</w:t>
            </w:r>
          </w:p>
        </w:tc>
        <w:tc>
          <w:tcPr>
            <w:tcW w:w="0" w:type="auto"/>
          </w:tcPr>
          <w:p w14:paraId="463E90F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7.7 (6.8–8.7)</w:t>
            </w:r>
          </w:p>
        </w:tc>
        <w:tc>
          <w:tcPr>
            <w:tcW w:w="0" w:type="auto"/>
          </w:tcPr>
          <w:p w14:paraId="694BD9B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22.3 (20.6–24.0)</w:t>
            </w:r>
          </w:p>
        </w:tc>
        <w:tc>
          <w:tcPr>
            <w:tcW w:w="0" w:type="auto"/>
          </w:tcPr>
          <w:p w14:paraId="1DEC7C6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9.8 (8.7–11.0)</w:t>
            </w:r>
          </w:p>
        </w:tc>
        <w:tc>
          <w:tcPr>
            <w:tcW w:w="0" w:type="auto"/>
          </w:tcPr>
          <w:p w14:paraId="146E42D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2.0 (0.5–3.5)</w:t>
            </w:r>
          </w:p>
        </w:tc>
        <w:tc>
          <w:tcPr>
            <w:tcW w:w="0" w:type="auto"/>
          </w:tcPr>
          <w:p w14:paraId="65079C8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0.602</w:t>
            </w:r>
          </w:p>
        </w:tc>
      </w:tr>
      <w:tr w:rsidR="00603B62" w:rsidRPr="004979B4" w14:paraId="66C0599C" w14:textId="77777777" w:rsidTr="00CC11A3">
        <w:trPr>
          <w:cantSplit/>
          <w:jc w:val="center"/>
        </w:trPr>
        <w:tc>
          <w:tcPr>
            <w:tcW w:w="0" w:type="auto"/>
          </w:tcPr>
          <w:p w14:paraId="5E96E8D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</w:p>
        </w:tc>
        <w:tc>
          <w:tcPr>
            <w:tcW w:w="0" w:type="auto"/>
          </w:tcPr>
          <w:p w14:paraId="5E702EB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64.1 (62.8–65.4)</w:t>
            </w:r>
          </w:p>
        </w:tc>
        <w:tc>
          <w:tcPr>
            <w:tcW w:w="0" w:type="auto"/>
          </w:tcPr>
          <w:p w14:paraId="10BDFB4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65.7 (64.4–67.1)</w:t>
            </w:r>
          </w:p>
        </w:tc>
        <w:tc>
          <w:tcPr>
            <w:tcW w:w="0" w:type="auto"/>
          </w:tcPr>
          <w:p w14:paraId="635E8F5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76.8 (75.3–78.2)</w:t>
            </w:r>
          </w:p>
        </w:tc>
        <w:tc>
          <w:tcPr>
            <w:tcW w:w="0" w:type="auto"/>
          </w:tcPr>
          <w:p w14:paraId="3DAECD2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78.1 (76.6–79.7)</w:t>
            </w:r>
          </w:p>
        </w:tc>
        <w:tc>
          <w:tcPr>
            <w:tcW w:w="0" w:type="auto"/>
          </w:tcPr>
          <w:p w14:paraId="76025B3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41.9 (40.7–43.1)</w:t>
            </w:r>
          </w:p>
        </w:tc>
        <w:tc>
          <w:tcPr>
            <w:tcW w:w="0" w:type="auto"/>
          </w:tcPr>
          <w:p w14:paraId="5372305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-22.2 (-24.0–-20.4)</w:t>
            </w:r>
          </w:p>
        </w:tc>
        <w:tc>
          <w:tcPr>
            <w:tcW w:w="0" w:type="auto"/>
          </w:tcPr>
          <w:p w14:paraId="5EB527A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</w:tr>
      <w:tr w:rsidR="00603B62" w:rsidRPr="004979B4" w14:paraId="382AF1EA" w14:textId="77777777" w:rsidTr="00CC11A3">
        <w:trPr>
          <w:cantSplit/>
          <w:jc w:val="center"/>
        </w:trPr>
        <w:tc>
          <w:tcPr>
            <w:tcW w:w="0" w:type="auto"/>
          </w:tcPr>
          <w:p w14:paraId="7C3AAB3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Primary</w:t>
            </w:r>
          </w:p>
        </w:tc>
        <w:tc>
          <w:tcPr>
            <w:tcW w:w="0" w:type="auto"/>
          </w:tcPr>
          <w:p w14:paraId="71C7F66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11.7 (11.5–11.9)</w:t>
            </w:r>
          </w:p>
        </w:tc>
        <w:tc>
          <w:tcPr>
            <w:tcW w:w="0" w:type="auto"/>
          </w:tcPr>
          <w:p w14:paraId="1F44FD4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10.8 (10.6–11.0)</w:t>
            </w:r>
          </w:p>
        </w:tc>
        <w:tc>
          <w:tcPr>
            <w:tcW w:w="0" w:type="auto"/>
          </w:tcPr>
          <w:p w14:paraId="34B54C4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11.8 (11.6–12.0)</w:t>
            </w:r>
          </w:p>
        </w:tc>
        <w:tc>
          <w:tcPr>
            <w:tcW w:w="0" w:type="auto"/>
          </w:tcPr>
          <w:p w14:paraId="2A3B540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12.4 (12.2–12.6)</w:t>
            </w:r>
          </w:p>
        </w:tc>
        <w:tc>
          <w:tcPr>
            <w:tcW w:w="0" w:type="auto"/>
          </w:tcPr>
          <w:p w14:paraId="4114228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12.4 (12.2–12.5)</w:t>
            </w:r>
          </w:p>
        </w:tc>
        <w:tc>
          <w:tcPr>
            <w:tcW w:w="0" w:type="auto"/>
          </w:tcPr>
          <w:p w14:paraId="3C7E856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0.6 (0.3–0.9)</w:t>
            </w:r>
          </w:p>
        </w:tc>
        <w:tc>
          <w:tcPr>
            <w:tcW w:w="0" w:type="auto"/>
          </w:tcPr>
          <w:p w14:paraId="5CD02511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</w:tr>
      <w:tr w:rsidR="00603B62" w:rsidRPr="004979B4" w14:paraId="34EFD1C3" w14:textId="77777777" w:rsidTr="00CC11A3">
        <w:trPr>
          <w:cantSplit/>
          <w:jc w:val="center"/>
        </w:trPr>
        <w:tc>
          <w:tcPr>
            <w:tcW w:w="0" w:type="auto"/>
            <w:gridSpan w:val="8"/>
            <w:tcMar>
              <w:top w:w="25" w:type="dxa"/>
            </w:tcMar>
          </w:tcPr>
          <w:p w14:paraId="628F77B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Facility Ownership</w:t>
            </w:r>
          </w:p>
        </w:tc>
      </w:tr>
      <w:tr w:rsidR="00603B62" w:rsidRPr="004979B4" w14:paraId="4AA3D447" w14:textId="77777777" w:rsidTr="00CC11A3">
        <w:trPr>
          <w:cantSplit/>
          <w:jc w:val="center"/>
        </w:trPr>
        <w:tc>
          <w:tcPr>
            <w:tcW w:w="0" w:type="auto"/>
          </w:tcPr>
          <w:p w14:paraId="6F4F0778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</w:tc>
        <w:tc>
          <w:tcPr>
            <w:tcW w:w="0" w:type="auto"/>
          </w:tcPr>
          <w:p w14:paraId="45DE7A6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10.9 (10.8–11.1)</w:t>
            </w:r>
          </w:p>
        </w:tc>
        <w:tc>
          <w:tcPr>
            <w:tcW w:w="0" w:type="auto"/>
          </w:tcPr>
          <w:p w14:paraId="030BC74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10.0 (9.9–10.2)</w:t>
            </w:r>
          </w:p>
        </w:tc>
        <w:tc>
          <w:tcPr>
            <w:tcW w:w="0" w:type="auto"/>
          </w:tcPr>
          <w:p w14:paraId="75E87ED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10.9 (10.8–11.1)</w:t>
            </w:r>
          </w:p>
        </w:tc>
        <w:tc>
          <w:tcPr>
            <w:tcW w:w="0" w:type="auto"/>
          </w:tcPr>
          <w:p w14:paraId="73565FE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10.3 (10.1–10.4)</w:t>
            </w:r>
          </w:p>
        </w:tc>
        <w:tc>
          <w:tcPr>
            <w:tcW w:w="0" w:type="auto"/>
          </w:tcPr>
          <w:p w14:paraId="53AA56C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10.5 (10.4–10.7)</w:t>
            </w:r>
          </w:p>
        </w:tc>
        <w:tc>
          <w:tcPr>
            <w:tcW w:w="0" w:type="auto"/>
          </w:tcPr>
          <w:p w14:paraId="48CF976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-0.4 (-0.6–-0.2)</w:t>
            </w:r>
          </w:p>
        </w:tc>
        <w:tc>
          <w:tcPr>
            <w:tcW w:w="0" w:type="auto"/>
          </w:tcPr>
          <w:p w14:paraId="5EF07AC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0.702</w:t>
            </w:r>
          </w:p>
        </w:tc>
      </w:tr>
      <w:tr w:rsidR="00603B62" w:rsidRPr="004979B4" w14:paraId="45EB9040" w14:textId="77777777" w:rsidTr="00CC11A3">
        <w:trPr>
          <w:cantSplit/>
          <w:jc w:val="center"/>
        </w:trPr>
        <w:tc>
          <w:tcPr>
            <w:tcW w:w="0" w:type="auto"/>
          </w:tcPr>
          <w:p w14:paraId="0A137E6A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  <w:tc>
          <w:tcPr>
            <w:tcW w:w="0" w:type="auto"/>
          </w:tcPr>
          <w:p w14:paraId="28E55B1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18.4 (17.9–18.9)</w:t>
            </w:r>
          </w:p>
        </w:tc>
        <w:tc>
          <w:tcPr>
            <w:tcW w:w="0" w:type="auto"/>
          </w:tcPr>
          <w:p w14:paraId="01E425C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19.5 (19.0–20.0)</w:t>
            </w:r>
          </w:p>
        </w:tc>
        <w:tc>
          <w:tcPr>
            <w:tcW w:w="0" w:type="auto"/>
          </w:tcPr>
          <w:p w14:paraId="2889DB0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18.3 (17.8–18.8)</w:t>
            </w:r>
          </w:p>
        </w:tc>
        <w:tc>
          <w:tcPr>
            <w:tcW w:w="0" w:type="auto"/>
          </w:tcPr>
          <w:p w14:paraId="4BA5251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21.2 (20.7–21.8)</w:t>
            </w:r>
          </w:p>
        </w:tc>
        <w:tc>
          <w:tcPr>
            <w:tcW w:w="0" w:type="auto"/>
          </w:tcPr>
          <w:p w14:paraId="198CCA0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14.3 (13.9–14.8)</w:t>
            </w:r>
          </w:p>
        </w:tc>
        <w:tc>
          <w:tcPr>
            <w:tcW w:w="0" w:type="auto"/>
          </w:tcPr>
          <w:p w14:paraId="492E82B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-4.0 (-4.7–-3.4)</w:t>
            </w:r>
          </w:p>
        </w:tc>
        <w:tc>
          <w:tcPr>
            <w:tcW w:w="0" w:type="auto"/>
          </w:tcPr>
          <w:p w14:paraId="1859BE7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0.511</w:t>
            </w:r>
          </w:p>
        </w:tc>
      </w:tr>
      <w:tr w:rsidR="00603B62" w:rsidRPr="004979B4" w14:paraId="05E2854D" w14:textId="77777777" w:rsidTr="00CC11A3">
        <w:trPr>
          <w:cantSplit/>
          <w:jc w:val="center"/>
        </w:trPr>
        <w:tc>
          <w:tcPr>
            <w:tcW w:w="0" w:type="auto"/>
            <w:gridSpan w:val="8"/>
            <w:tcMar>
              <w:top w:w="25" w:type="dxa"/>
            </w:tcMar>
          </w:tcPr>
          <w:p w14:paraId="7909BE9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</w:tr>
      <w:tr w:rsidR="00603B62" w:rsidRPr="004979B4" w14:paraId="6552BEDD" w14:textId="77777777" w:rsidTr="00CC11A3">
        <w:trPr>
          <w:cantSplit/>
          <w:jc w:val="center"/>
        </w:trPr>
        <w:tc>
          <w:tcPr>
            <w:tcW w:w="0" w:type="auto"/>
          </w:tcPr>
          <w:p w14:paraId="5E207C9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0" w:type="auto"/>
          </w:tcPr>
          <w:p w14:paraId="1F59823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5.8 (5.7–5.9)</w:t>
            </w:r>
          </w:p>
        </w:tc>
        <w:tc>
          <w:tcPr>
            <w:tcW w:w="0" w:type="auto"/>
          </w:tcPr>
          <w:p w14:paraId="47E5DA3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5.5 (5.4–5.6)</w:t>
            </w:r>
          </w:p>
        </w:tc>
        <w:tc>
          <w:tcPr>
            <w:tcW w:w="0" w:type="auto"/>
          </w:tcPr>
          <w:p w14:paraId="57F04B9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5.7 (5.6–5.8)</w:t>
            </w:r>
          </w:p>
        </w:tc>
        <w:tc>
          <w:tcPr>
            <w:tcW w:w="0" w:type="auto"/>
          </w:tcPr>
          <w:p w14:paraId="3890A5C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5.5 (5.4–5.6)</w:t>
            </w:r>
          </w:p>
        </w:tc>
        <w:tc>
          <w:tcPr>
            <w:tcW w:w="0" w:type="auto"/>
          </w:tcPr>
          <w:p w14:paraId="203415B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5.3 (5.2–5.4)</w:t>
            </w:r>
          </w:p>
        </w:tc>
        <w:tc>
          <w:tcPr>
            <w:tcW w:w="0" w:type="auto"/>
          </w:tcPr>
          <w:p w14:paraId="0932BCB8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-0.5 (-0.7–-0.4)</w:t>
            </w:r>
          </w:p>
        </w:tc>
        <w:tc>
          <w:tcPr>
            <w:tcW w:w="0" w:type="auto"/>
          </w:tcPr>
          <w:p w14:paraId="7A7E962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</w:tr>
      <w:tr w:rsidR="00603B62" w:rsidRPr="004979B4" w14:paraId="364C8443" w14:textId="77777777" w:rsidTr="00CC11A3">
        <w:trPr>
          <w:cantSplit/>
          <w:jc w:val="center"/>
        </w:trPr>
        <w:tc>
          <w:tcPr>
            <w:tcW w:w="0" w:type="auto"/>
          </w:tcPr>
          <w:p w14:paraId="327111C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0" w:type="auto"/>
          </w:tcPr>
          <w:p w14:paraId="36C3016A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6.4 (6.3–6.5)</w:t>
            </w:r>
          </w:p>
        </w:tc>
        <w:tc>
          <w:tcPr>
            <w:tcW w:w="0" w:type="auto"/>
          </w:tcPr>
          <w:p w14:paraId="721A135A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6.0 (5.9–6.1)</w:t>
            </w:r>
          </w:p>
        </w:tc>
        <w:tc>
          <w:tcPr>
            <w:tcW w:w="0" w:type="auto"/>
          </w:tcPr>
          <w:p w14:paraId="6D65475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6.3 (6.2–6.4)</w:t>
            </w:r>
          </w:p>
        </w:tc>
        <w:tc>
          <w:tcPr>
            <w:tcW w:w="0" w:type="auto"/>
          </w:tcPr>
          <w:p w14:paraId="616F11A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6.1 (6.0–6.2)</w:t>
            </w:r>
          </w:p>
        </w:tc>
        <w:tc>
          <w:tcPr>
            <w:tcW w:w="0" w:type="auto"/>
          </w:tcPr>
          <w:p w14:paraId="7D04F1E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5.7 (5.6–5.7)</w:t>
            </w:r>
          </w:p>
        </w:tc>
        <w:tc>
          <w:tcPr>
            <w:tcW w:w="0" w:type="auto"/>
          </w:tcPr>
          <w:p w14:paraId="41C2357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-0.7 (-0.9–-0.6)</w:t>
            </w:r>
          </w:p>
        </w:tc>
        <w:tc>
          <w:tcPr>
            <w:tcW w:w="0" w:type="auto"/>
          </w:tcPr>
          <w:p w14:paraId="528AEA5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0.120</w:t>
            </w:r>
          </w:p>
        </w:tc>
      </w:tr>
      <w:tr w:rsidR="00603B62" w:rsidRPr="004979B4" w14:paraId="74E96130" w14:textId="77777777" w:rsidTr="00CC11A3">
        <w:trPr>
          <w:cantSplit/>
          <w:jc w:val="center"/>
        </w:trPr>
        <w:tc>
          <w:tcPr>
            <w:tcW w:w="0" w:type="auto"/>
            <w:gridSpan w:val="8"/>
            <w:tcMar>
              <w:top w:w="25" w:type="dxa"/>
            </w:tcMar>
          </w:tcPr>
          <w:p w14:paraId="307ADFD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Zones</w:t>
            </w:r>
          </w:p>
        </w:tc>
      </w:tr>
      <w:tr w:rsidR="00603B62" w:rsidRPr="004979B4" w14:paraId="010EC342" w14:textId="77777777" w:rsidTr="00CC11A3">
        <w:trPr>
          <w:cantSplit/>
          <w:jc w:val="center"/>
        </w:trPr>
        <w:tc>
          <w:tcPr>
            <w:tcW w:w="0" w:type="auto"/>
          </w:tcPr>
          <w:p w14:paraId="38426FD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Northern Zone</w:t>
            </w:r>
          </w:p>
        </w:tc>
        <w:tc>
          <w:tcPr>
            <w:tcW w:w="0" w:type="auto"/>
          </w:tcPr>
          <w:p w14:paraId="67C95941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17.6 (17.1–18.2)</w:t>
            </w:r>
          </w:p>
        </w:tc>
        <w:tc>
          <w:tcPr>
            <w:tcW w:w="0" w:type="auto"/>
          </w:tcPr>
          <w:p w14:paraId="3271FDC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16.6 (16.1–17.1)</w:t>
            </w:r>
          </w:p>
        </w:tc>
        <w:tc>
          <w:tcPr>
            <w:tcW w:w="0" w:type="auto"/>
          </w:tcPr>
          <w:p w14:paraId="5A20F1F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17.9 (17.4–18.4)</w:t>
            </w:r>
          </w:p>
        </w:tc>
        <w:tc>
          <w:tcPr>
            <w:tcW w:w="0" w:type="auto"/>
          </w:tcPr>
          <w:p w14:paraId="3CEE64B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17.8 (17.3–18.3)</w:t>
            </w:r>
          </w:p>
        </w:tc>
        <w:tc>
          <w:tcPr>
            <w:tcW w:w="0" w:type="auto"/>
          </w:tcPr>
          <w:p w14:paraId="2099D8B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11.7 (11.3–12.0)</w:t>
            </w:r>
          </w:p>
        </w:tc>
        <w:tc>
          <w:tcPr>
            <w:tcW w:w="0" w:type="auto"/>
          </w:tcPr>
          <w:p w14:paraId="491B5BA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-6.0 (-6.6–-5.3)</w:t>
            </w:r>
          </w:p>
        </w:tc>
        <w:tc>
          <w:tcPr>
            <w:tcW w:w="0" w:type="auto"/>
          </w:tcPr>
          <w:p w14:paraId="39976BC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</w:tr>
      <w:tr w:rsidR="00603B62" w:rsidRPr="004979B4" w14:paraId="3377142C" w14:textId="77777777" w:rsidTr="00CC11A3">
        <w:trPr>
          <w:cantSplit/>
          <w:jc w:val="center"/>
        </w:trPr>
        <w:tc>
          <w:tcPr>
            <w:tcW w:w="0" w:type="auto"/>
          </w:tcPr>
          <w:p w14:paraId="2E65682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Lake Zone</w:t>
            </w:r>
          </w:p>
        </w:tc>
        <w:tc>
          <w:tcPr>
            <w:tcW w:w="0" w:type="auto"/>
          </w:tcPr>
          <w:p w14:paraId="0359B4A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7.4 (7.2–7.6)</w:t>
            </w:r>
          </w:p>
        </w:tc>
        <w:tc>
          <w:tcPr>
            <w:tcW w:w="0" w:type="auto"/>
          </w:tcPr>
          <w:p w14:paraId="237536A4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6.4 (6.2–6.6)</w:t>
            </w:r>
          </w:p>
        </w:tc>
        <w:tc>
          <w:tcPr>
            <w:tcW w:w="0" w:type="auto"/>
          </w:tcPr>
          <w:p w14:paraId="62BDEEF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6.9 (6.7–7.1)</w:t>
            </w:r>
          </w:p>
        </w:tc>
        <w:tc>
          <w:tcPr>
            <w:tcW w:w="0" w:type="auto"/>
          </w:tcPr>
          <w:p w14:paraId="2B85FAA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7.2 (7.0–7.4)</w:t>
            </w:r>
          </w:p>
        </w:tc>
        <w:tc>
          <w:tcPr>
            <w:tcW w:w="0" w:type="auto"/>
          </w:tcPr>
          <w:p w14:paraId="4DEC896A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11.1 (10.8–11.3)</w:t>
            </w:r>
          </w:p>
        </w:tc>
        <w:tc>
          <w:tcPr>
            <w:tcW w:w="0" w:type="auto"/>
          </w:tcPr>
          <w:p w14:paraId="066097A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3.6 (3.3–4.0)</w:t>
            </w:r>
          </w:p>
        </w:tc>
        <w:tc>
          <w:tcPr>
            <w:tcW w:w="0" w:type="auto"/>
          </w:tcPr>
          <w:p w14:paraId="42A79E7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</w:tr>
      <w:tr w:rsidR="00603B62" w:rsidRPr="004979B4" w14:paraId="07D658CA" w14:textId="77777777" w:rsidTr="00CC11A3">
        <w:trPr>
          <w:cantSplit/>
          <w:jc w:val="center"/>
        </w:trPr>
        <w:tc>
          <w:tcPr>
            <w:tcW w:w="0" w:type="auto"/>
          </w:tcPr>
          <w:p w14:paraId="7A4DA6C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Central Zone</w:t>
            </w:r>
          </w:p>
        </w:tc>
        <w:tc>
          <w:tcPr>
            <w:tcW w:w="0" w:type="auto"/>
          </w:tcPr>
          <w:p w14:paraId="10036B5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11.6 (11.1–12.1)</w:t>
            </w:r>
          </w:p>
        </w:tc>
        <w:tc>
          <w:tcPr>
            <w:tcW w:w="0" w:type="auto"/>
          </w:tcPr>
          <w:p w14:paraId="6E38F29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10.8 (10.3–11.3)</w:t>
            </w:r>
          </w:p>
        </w:tc>
        <w:tc>
          <w:tcPr>
            <w:tcW w:w="0" w:type="auto"/>
          </w:tcPr>
          <w:p w14:paraId="19BF87D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15.1 (14.5–15.7)</w:t>
            </w:r>
          </w:p>
        </w:tc>
        <w:tc>
          <w:tcPr>
            <w:tcW w:w="0" w:type="auto"/>
          </w:tcPr>
          <w:p w14:paraId="63CAF5A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11.8 (11.3–12.3)</w:t>
            </w:r>
          </w:p>
        </w:tc>
        <w:tc>
          <w:tcPr>
            <w:tcW w:w="0" w:type="auto"/>
          </w:tcPr>
          <w:p w14:paraId="7C40055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9.4 (9.0–9.8)</w:t>
            </w:r>
          </w:p>
        </w:tc>
        <w:tc>
          <w:tcPr>
            <w:tcW w:w="0" w:type="auto"/>
          </w:tcPr>
          <w:p w14:paraId="3F1A322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-2.2 (-2.9–-1.5)</w:t>
            </w:r>
          </w:p>
        </w:tc>
        <w:tc>
          <w:tcPr>
            <w:tcW w:w="0" w:type="auto"/>
          </w:tcPr>
          <w:p w14:paraId="6B03B22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0.683</w:t>
            </w:r>
          </w:p>
        </w:tc>
      </w:tr>
      <w:tr w:rsidR="00603B62" w:rsidRPr="004979B4" w14:paraId="06A1ECFF" w14:textId="77777777" w:rsidTr="00CC11A3">
        <w:trPr>
          <w:cantSplit/>
          <w:jc w:val="center"/>
        </w:trPr>
        <w:tc>
          <w:tcPr>
            <w:tcW w:w="0" w:type="auto"/>
          </w:tcPr>
          <w:p w14:paraId="4518EFF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Western Zone</w:t>
            </w:r>
          </w:p>
        </w:tc>
        <w:tc>
          <w:tcPr>
            <w:tcW w:w="0" w:type="auto"/>
          </w:tcPr>
          <w:p w14:paraId="68BA7B2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8.4 (8.0–8.8)</w:t>
            </w:r>
          </w:p>
        </w:tc>
        <w:tc>
          <w:tcPr>
            <w:tcW w:w="0" w:type="auto"/>
          </w:tcPr>
          <w:p w14:paraId="55131EE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9.8 (9.4–10.2)</w:t>
            </w:r>
          </w:p>
        </w:tc>
        <w:tc>
          <w:tcPr>
            <w:tcW w:w="0" w:type="auto"/>
          </w:tcPr>
          <w:p w14:paraId="59960D7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8.5 (8.1–8.8)</w:t>
            </w:r>
          </w:p>
        </w:tc>
        <w:tc>
          <w:tcPr>
            <w:tcW w:w="0" w:type="auto"/>
          </w:tcPr>
          <w:p w14:paraId="6C8F5DE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8.3 (8.0–8.6)</w:t>
            </w:r>
          </w:p>
        </w:tc>
        <w:tc>
          <w:tcPr>
            <w:tcW w:w="0" w:type="auto"/>
          </w:tcPr>
          <w:p w14:paraId="53115DC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9.1 (8.7–9.4)</w:t>
            </w:r>
          </w:p>
        </w:tc>
        <w:tc>
          <w:tcPr>
            <w:tcW w:w="0" w:type="auto"/>
          </w:tcPr>
          <w:p w14:paraId="5C484C0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0.7 (0.1–1.2)</w:t>
            </w:r>
          </w:p>
        </w:tc>
        <w:tc>
          <w:tcPr>
            <w:tcW w:w="0" w:type="auto"/>
          </w:tcPr>
          <w:p w14:paraId="5C99781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0.940</w:t>
            </w:r>
          </w:p>
        </w:tc>
      </w:tr>
      <w:tr w:rsidR="00603B62" w:rsidRPr="004979B4" w14:paraId="0C122932" w14:textId="77777777" w:rsidTr="00CC11A3">
        <w:trPr>
          <w:cantSplit/>
          <w:jc w:val="center"/>
        </w:trPr>
        <w:tc>
          <w:tcPr>
            <w:tcW w:w="0" w:type="auto"/>
          </w:tcPr>
          <w:p w14:paraId="0D0D9AC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Southern Highlands</w:t>
            </w:r>
          </w:p>
        </w:tc>
        <w:tc>
          <w:tcPr>
            <w:tcW w:w="0" w:type="auto"/>
          </w:tcPr>
          <w:p w14:paraId="5DF86BB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16.1 (15.4–16.8)</w:t>
            </w:r>
          </w:p>
        </w:tc>
        <w:tc>
          <w:tcPr>
            <w:tcW w:w="0" w:type="auto"/>
          </w:tcPr>
          <w:p w14:paraId="1E49ED28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13.2 (12.5–13.8)</w:t>
            </w:r>
          </w:p>
        </w:tc>
        <w:tc>
          <w:tcPr>
            <w:tcW w:w="0" w:type="auto"/>
          </w:tcPr>
          <w:p w14:paraId="151BD38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13.7 (13.1–14.4)</w:t>
            </w:r>
          </w:p>
        </w:tc>
        <w:tc>
          <w:tcPr>
            <w:tcW w:w="0" w:type="auto"/>
          </w:tcPr>
          <w:p w14:paraId="678F8EA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13.6 (13.0–14.3)</w:t>
            </w:r>
          </w:p>
        </w:tc>
        <w:tc>
          <w:tcPr>
            <w:tcW w:w="0" w:type="auto"/>
          </w:tcPr>
          <w:p w14:paraId="096092F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12.4 (11.8–13.0)</w:t>
            </w:r>
          </w:p>
        </w:tc>
        <w:tc>
          <w:tcPr>
            <w:tcW w:w="0" w:type="auto"/>
          </w:tcPr>
          <w:p w14:paraId="58F379C1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-3.7 (-4.6–-2.8)</w:t>
            </w:r>
          </w:p>
        </w:tc>
        <w:tc>
          <w:tcPr>
            <w:tcW w:w="0" w:type="auto"/>
          </w:tcPr>
          <w:p w14:paraId="0F92C16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</w:tr>
      <w:tr w:rsidR="00603B62" w:rsidRPr="004979B4" w14:paraId="1F677B72" w14:textId="77777777" w:rsidTr="00CC11A3">
        <w:trPr>
          <w:cantSplit/>
          <w:jc w:val="center"/>
        </w:trPr>
        <w:tc>
          <w:tcPr>
            <w:tcW w:w="0" w:type="auto"/>
          </w:tcPr>
          <w:p w14:paraId="2FC30D0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South West Highlands</w:t>
            </w:r>
          </w:p>
        </w:tc>
        <w:tc>
          <w:tcPr>
            <w:tcW w:w="0" w:type="auto"/>
          </w:tcPr>
          <w:p w14:paraId="68D873C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8.5 (8.1–8.9)</w:t>
            </w:r>
          </w:p>
        </w:tc>
        <w:tc>
          <w:tcPr>
            <w:tcW w:w="0" w:type="auto"/>
          </w:tcPr>
          <w:p w14:paraId="52DF75A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8.2 (7.8–8.6)</w:t>
            </w:r>
          </w:p>
        </w:tc>
        <w:tc>
          <w:tcPr>
            <w:tcW w:w="0" w:type="auto"/>
          </w:tcPr>
          <w:p w14:paraId="61B0B2D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10.3 (9.9–10.8)</w:t>
            </w:r>
          </w:p>
        </w:tc>
        <w:tc>
          <w:tcPr>
            <w:tcW w:w="0" w:type="auto"/>
          </w:tcPr>
          <w:p w14:paraId="52CA175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7.6 (7.3–7.9)</w:t>
            </w:r>
          </w:p>
        </w:tc>
        <w:tc>
          <w:tcPr>
            <w:tcW w:w="0" w:type="auto"/>
          </w:tcPr>
          <w:p w14:paraId="2DEEE6C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9.1 (8.7–9.4)</w:t>
            </w:r>
          </w:p>
        </w:tc>
        <w:tc>
          <w:tcPr>
            <w:tcW w:w="0" w:type="auto"/>
          </w:tcPr>
          <w:p w14:paraId="41196A7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0.6 (0.1–1.1)</w:t>
            </w:r>
          </w:p>
        </w:tc>
        <w:tc>
          <w:tcPr>
            <w:tcW w:w="0" w:type="auto"/>
          </w:tcPr>
          <w:p w14:paraId="07172EB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0.885</w:t>
            </w:r>
          </w:p>
        </w:tc>
      </w:tr>
      <w:tr w:rsidR="00603B62" w:rsidRPr="004979B4" w14:paraId="328E077E" w14:textId="77777777" w:rsidTr="00CC11A3">
        <w:trPr>
          <w:cantSplit/>
          <w:jc w:val="center"/>
        </w:trPr>
        <w:tc>
          <w:tcPr>
            <w:tcW w:w="0" w:type="auto"/>
          </w:tcPr>
          <w:p w14:paraId="5FF785E6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Coastal Zone</w:t>
            </w:r>
          </w:p>
        </w:tc>
        <w:tc>
          <w:tcPr>
            <w:tcW w:w="0" w:type="auto"/>
          </w:tcPr>
          <w:p w14:paraId="35D8BF51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20.1 (19.6–20.6)</w:t>
            </w:r>
          </w:p>
        </w:tc>
        <w:tc>
          <w:tcPr>
            <w:tcW w:w="0" w:type="auto"/>
          </w:tcPr>
          <w:p w14:paraId="57305C71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20.0 (19.6–20.5)</w:t>
            </w:r>
          </w:p>
        </w:tc>
        <w:tc>
          <w:tcPr>
            <w:tcW w:w="0" w:type="auto"/>
          </w:tcPr>
          <w:p w14:paraId="755748F8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17.9 (17.5–18.3)</w:t>
            </w:r>
          </w:p>
        </w:tc>
        <w:tc>
          <w:tcPr>
            <w:tcW w:w="0" w:type="auto"/>
          </w:tcPr>
          <w:p w14:paraId="30973DD8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19.3 (18.9–19.8)</w:t>
            </w:r>
          </w:p>
        </w:tc>
        <w:tc>
          <w:tcPr>
            <w:tcW w:w="0" w:type="auto"/>
          </w:tcPr>
          <w:p w14:paraId="352C42BD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12.8 (12.4–13.1)</w:t>
            </w:r>
          </w:p>
        </w:tc>
        <w:tc>
          <w:tcPr>
            <w:tcW w:w="0" w:type="auto"/>
          </w:tcPr>
          <w:p w14:paraId="7E091A2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-7.3 (-7.9–-6.8)</w:t>
            </w:r>
          </w:p>
        </w:tc>
        <w:tc>
          <w:tcPr>
            <w:tcW w:w="0" w:type="auto"/>
          </w:tcPr>
          <w:p w14:paraId="3E3C8383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0.110</w:t>
            </w:r>
          </w:p>
        </w:tc>
      </w:tr>
      <w:tr w:rsidR="00603B62" w:rsidRPr="004979B4" w14:paraId="6CE5D734" w14:textId="77777777" w:rsidTr="00CC11A3">
        <w:trPr>
          <w:cantSplit/>
          <w:jc w:val="center"/>
        </w:trPr>
        <w:tc>
          <w:tcPr>
            <w:tcW w:w="0" w:type="auto"/>
            <w:gridSpan w:val="8"/>
            <w:tcMar>
              <w:top w:w="25" w:type="dxa"/>
            </w:tcMar>
          </w:tcPr>
          <w:p w14:paraId="0DC22A8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Location</w:t>
            </w:r>
          </w:p>
        </w:tc>
      </w:tr>
      <w:tr w:rsidR="00603B62" w:rsidRPr="004979B4" w14:paraId="3C7F0097" w14:textId="77777777" w:rsidTr="00CC11A3">
        <w:trPr>
          <w:cantSplit/>
          <w:jc w:val="center"/>
        </w:trPr>
        <w:tc>
          <w:tcPr>
            <w:tcW w:w="0" w:type="auto"/>
          </w:tcPr>
          <w:p w14:paraId="487DCA2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Urban</w:t>
            </w:r>
          </w:p>
        </w:tc>
        <w:tc>
          <w:tcPr>
            <w:tcW w:w="0" w:type="auto"/>
          </w:tcPr>
          <w:p w14:paraId="1CC0C8C8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21.5 (21.2–21.9)</w:t>
            </w:r>
          </w:p>
        </w:tc>
        <w:tc>
          <w:tcPr>
            <w:tcW w:w="0" w:type="auto"/>
          </w:tcPr>
          <w:p w14:paraId="2AE3643E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21.1 (20.7–21.5)</w:t>
            </w:r>
          </w:p>
        </w:tc>
        <w:tc>
          <w:tcPr>
            <w:tcW w:w="0" w:type="auto"/>
          </w:tcPr>
          <w:p w14:paraId="70897237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23.5 (23.2–23.9)</w:t>
            </w:r>
          </w:p>
        </w:tc>
        <w:tc>
          <w:tcPr>
            <w:tcW w:w="0" w:type="auto"/>
          </w:tcPr>
          <w:p w14:paraId="63EFA40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21.2 (20.8–21.6)</w:t>
            </w:r>
          </w:p>
        </w:tc>
        <w:tc>
          <w:tcPr>
            <w:tcW w:w="0" w:type="auto"/>
          </w:tcPr>
          <w:p w14:paraId="7B75CBDB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14.5 (14.2–14.8)</w:t>
            </w:r>
          </w:p>
        </w:tc>
        <w:tc>
          <w:tcPr>
            <w:tcW w:w="0" w:type="auto"/>
          </w:tcPr>
          <w:p w14:paraId="711A8CC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-7.1 (-7.5–-6.6)</w:t>
            </w:r>
          </w:p>
        </w:tc>
        <w:tc>
          <w:tcPr>
            <w:tcW w:w="0" w:type="auto"/>
          </w:tcPr>
          <w:p w14:paraId="2298018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</w:tc>
      </w:tr>
      <w:tr w:rsidR="00603B62" w:rsidRPr="004979B4" w14:paraId="3BE970B4" w14:textId="77777777" w:rsidTr="00CC11A3">
        <w:trPr>
          <w:cantSplit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F46805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B566A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8.2 (8.0–8.4)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2F5282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7.5 (7.4–7.7)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7D103C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7.4 (7.3–7.6)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E47A75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8.2 (8.1–8.4)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3A97DF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9.7 (9.6–9.9)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E12DC9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1.5 (1.3–1.7)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A667D0" w14:textId="77777777" w:rsidR="00603B62" w:rsidRPr="004979B4" w:rsidRDefault="00603B62" w:rsidP="00CC11A3">
            <w:pPr>
              <w:keepNext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979B4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</w:tr>
      <w:bookmarkEnd w:id="0"/>
    </w:tbl>
    <w:p w14:paraId="05957094" w14:textId="77777777" w:rsidR="00603B62" w:rsidRDefault="00603B62" w:rsidP="00603B62"/>
    <w:p w14:paraId="5E9FCCB4" w14:textId="77777777" w:rsidR="00603B62" w:rsidRDefault="00603B62"/>
    <w:sectPr w:rsidR="00603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62"/>
    <w:rsid w:val="002E0732"/>
    <w:rsid w:val="004277BC"/>
    <w:rsid w:val="005C1D25"/>
    <w:rsid w:val="00603B62"/>
    <w:rsid w:val="00647E3E"/>
    <w:rsid w:val="008661E3"/>
    <w:rsid w:val="00E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E787"/>
  <w15:chartTrackingRefBased/>
  <w15:docId w15:val="{3A21842A-F6FA-4B8F-8FD8-5C5C5EAC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B62"/>
  </w:style>
  <w:style w:type="paragraph" w:styleId="Heading1">
    <w:name w:val="heading 1"/>
    <w:basedOn w:val="Normal"/>
    <w:next w:val="Normal"/>
    <w:link w:val="Heading1Char"/>
    <w:uiPriority w:val="9"/>
    <w:qFormat/>
    <w:rsid w:val="00603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B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B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B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B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B62"/>
    <w:rPr>
      <w:b/>
      <w:bCs/>
      <w:smallCaps/>
      <w:color w:val="2F5496" w:themeColor="accent1" w:themeShade="BF"/>
      <w:spacing w:val="5"/>
    </w:rPr>
  </w:style>
  <w:style w:type="table" w:customStyle="1" w:styleId="Table">
    <w:name w:val="Table"/>
    <w:semiHidden/>
    <w:unhideWhenUsed/>
    <w:qFormat/>
    <w:rsid w:val="00603B62"/>
    <w:pPr>
      <w:spacing w:after="200" w:line="240" w:lineRule="auto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TableGrid">
    <w:name w:val="Table Grid"/>
    <w:basedOn w:val="TableNormal"/>
    <w:uiPriority w:val="39"/>
    <w:rsid w:val="00427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jonhas masatu</dc:creator>
  <cp:keywords/>
  <dc:description/>
  <cp:lastModifiedBy>jonhas masatu</cp:lastModifiedBy>
  <cp:revision>4</cp:revision>
  <dcterms:created xsi:type="dcterms:W3CDTF">2026-05-01T11:21:00Z</dcterms:created>
  <dcterms:modified xsi:type="dcterms:W3CDTF">2026-05-29T06:51:00Z</dcterms:modified>
</cp:coreProperties>
</file>