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5C7" w:rsidRDefault="005745C7" w:rsidP="005745C7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Title: </w:t>
      </w:r>
      <w:r w:rsidRPr="006444F3">
        <w:rPr>
          <w:rFonts w:ascii="Times New Roman" w:eastAsiaTheme="minorEastAsia" w:hAnsi="Times New Roman" w:cs="Times New Roman"/>
          <w:b/>
          <w:bCs/>
          <w:sz w:val="24"/>
          <w:szCs w:val="24"/>
        </w:rPr>
        <w:t>Responses of Secondary Metabolites and Transcriptomes in Tea Cultivar ‘Zhong Ming 6’ (</w:t>
      </w:r>
      <w:r w:rsidRPr="006444F3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Camellia sinensis</w:t>
      </w:r>
      <w:r w:rsidRPr="006444F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) under Blue Light and Red Light </w:t>
      </w:r>
    </w:p>
    <w:p w:rsidR="005745C7" w:rsidRPr="006444F3" w:rsidRDefault="005745C7" w:rsidP="005745C7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Journal name: Plant growth Regulation</w:t>
      </w:r>
    </w:p>
    <w:p w:rsidR="005745C7" w:rsidRPr="006444F3" w:rsidRDefault="005745C7" w:rsidP="005745C7">
      <w:pPr>
        <w:spacing w:line="480" w:lineRule="auto"/>
        <w:rPr>
          <w:rFonts w:ascii="Times New Roman" w:eastAsiaTheme="minorEastAsia" w:hAnsi="Times New Roman" w:cs="Times New Roman"/>
          <w:color w:val="FF0000"/>
          <w:sz w:val="21"/>
        </w:rPr>
      </w:pPr>
      <w:r w:rsidRPr="006444F3">
        <w:rPr>
          <w:rFonts w:ascii="Times New Roman" w:eastAsiaTheme="minorEastAsia" w:hAnsi="Times New Roman" w:cs="Times New Roman"/>
        </w:rPr>
        <w:t>Aktar Shirin 1, Yazhen Zhang 1, Peng Mao 1,</w:t>
      </w:r>
      <w:r w:rsidRPr="006444F3">
        <w:rPr>
          <w:rFonts w:eastAsiaTheme="minorEastAsia" w:hint="eastAsia"/>
        </w:rPr>
        <w:t xml:space="preserve"> </w:t>
      </w:r>
      <w:r w:rsidRPr="006444F3">
        <w:rPr>
          <w:rFonts w:ascii="Times New Roman" w:eastAsiaTheme="minorEastAsia" w:hAnsi="Times New Roman" w:cs="Times New Roman"/>
        </w:rPr>
        <w:t>Yuping Lei 1, Peixian Bai 1, Yongxin</w:t>
      </w:r>
      <w:r w:rsidRPr="006444F3">
        <w:rPr>
          <w:rFonts w:ascii="Times New Roman" w:eastAsiaTheme="minorEastAsia" w:hAnsi="Times New Roman" w:cs="Times New Roman"/>
          <w:color w:val="FF0000"/>
        </w:rPr>
        <w:t xml:space="preserve"> </w:t>
      </w:r>
      <w:r w:rsidRPr="006444F3">
        <w:rPr>
          <w:rFonts w:ascii="Times New Roman" w:eastAsiaTheme="minorEastAsia" w:hAnsi="Times New Roman" w:cs="Times New Roman"/>
        </w:rPr>
        <w:t>Wang 1, Li Ruan 1,</w:t>
      </w:r>
      <w:r w:rsidRPr="006444F3">
        <w:rPr>
          <w:rFonts w:eastAsiaTheme="minorEastAsia" w:hint="eastAsia"/>
        </w:rPr>
        <w:t xml:space="preserve"> </w:t>
      </w:r>
      <w:r w:rsidRPr="006444F3">
        <w:rPr>
          <w:rFonts w:ascii="Times New Roman" w:eastAsiaTheme="minorEastAsia" w:hAnsi="Times New Roman" w:cs="Times New Roman"/>
        </w:rPr>
        <w:t>Hanshuo Xun1, Liyun Wu 1, Hao Cheng 1, Liyuan Wang 1*, Kang Wei 1*</w:t>
      </w:r>
    </w:p>
    <w:p w:rsidR="005745C7" w:rsidRPr="006444F3" w:rsidRDefault="005745C7" w:rsidP="005745C7">
      <w:pPr>
        <w:numPr>
          <w:ilvl w:val="0"/>
          <w:numId w:val="1"/>
        </w:numPr>
        <w:spacing w:line="480" w:lineRule="auto"/>
        <w:contextualSpacing/>
        <w:rPr>
          <w:rFonts w:ascii="Times New Roman" w:eastAsiaTheme="minorEastAsia" w:hAnsi="Times New Roman" w:cs="Times New Roman"/>
        </w:rPr>
      </w:pPr>
      <w:r w:rsidRPr="006444F3">
        <w:rPr>
          <w:rFonts w:ascii="Times New Roman" w:eastAsiaTheme="minorEastAsia" w:hAnsi="Times New Roman" w:cs="Times New Roman"/>
        </w:rPr>
        <w:t>Key Laboratory of Tea Biology and Resources Utilization, Ministry of Agriculture, National Center for Tea Improvement, Tea Research Institute Chinese Academy of Agricultural Sciences (TRICAAS), Hangzhou 310008, China</w:t>
      </w:r>
    </w:p>
    <w:p w:rsidR="005745C7" w:rsidRPr="006444F3" w:rsidRDefault="005745C7" w:rsidP="005745C7">
      <w:pPr>
        <w:spacing w:line="480" w:lineRule="auto"/>
        <w:rPr>
          <w:rFonts w:ascii="Times New Roman" w:eastAsiaTheme="minorEastAsia" w:hAnsi="Times New Roman" w:cs="Times New Roman"/>
        </w:rPr>
      </w:pPr>
      <w:r w:rsidRPr="006444F3">
        <w:rPr>
          <w:rFonts w:ascii="Times New Roman" w:eastAsiaTheme="minorEastAsia" w:hAnsi="Times New Roman" w:cs="Times New Roman"/>
        </w:rPr>
        <w:t xml:space="preserve">*Corresponding author: Phone: +86-571-86650575. Fax: +86-571-86650056 E-mail: wangly@tricaas.com (L.W.); </w:t>
      </w:r>
    </w:p>
    <w:p w:rsidR="005745C7" w:rsidRPr="006444F3" w:rsidRDefault="005745C7" w:rsidP="005745C7">
      <w:pPr>
        <w:spacing w:line="48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6444F3">
        <w:rPr>
          <w:rFonts w:ascii="Times New Roman" w:eastAsiaTheme="minorEastAsia" w:hAnsi="Times New Roman" w:cs="Times New Roman"/>
        </w:rPr>
        <w:t xml:space="preserve">**Corresponding author: Phone: +86-18519242703. Fax: 0086-0571-86650056 E-mail: </w:t>
      </w:r>
      <w:hyperlink r:id="rId6" w:history="1">
        <w:r w:rsidRPr="006444F3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</w:rPr>
          <w:t>weikang@tricaas.com</w:t>
        </w:r>
      </w:hyperlink>
    </w:p>
    <w:p w:rsidR="005745C7" w:rsidRDefault="005745C7" w:rsidP="005745C7">
      <w:pPr>
        <w:rPr>
          <w:noProof/>
        </w:rPr>
      </w:pPr>
    </w:p>
    <w:p w:rsidR="005745C7" w:rsidRDefault="005745C7" w:rsidP="005745C7">
      <w:pPr>
        <w:rPr>
          <w:noProof/>
        </w:rPr>
      </w:pPr>
    </w:p>
    <w:p w:rsidR="00332F65" w:rsidRDefault="00332F65" w:rsidP="004326EB">
      <w:pPr>
        <w:jc w:val="center"/>
      </w:pPr>
    </w:p>
    <w:p w:rsidR="005745C7" w:rsidRDefault="005745C7" w:rsidP="004326EB">
      <w:pPr>
        <w:jc w:val="center"/>
      </w:pPr>
    </w:p>
    <w:p w:rsidR="005745C7" w:rsidRDefault="005745C7" w:rsidP="004326EB">
      <w:pPr>
        <w:jc w:val="center"/>
      </w:pPr>
    </w:p>
    <w:p w:rsidR="005745C7" w:rsidRDefault="005745C7" w:rsidP="004326EB">
      <w:pPr>
        <w:jc w:val="center"/>
      </w:pPr>
    </w:p>
    <w:p w:rsidR="005745C7" w:rsidRDefault="005745C7" w:rsidP="004326EB">
      <w:pPr>
        <w:jc w:val="center"/>
      </w:pPr>
    </w:p>
    <w:p w:rsidR="005745C7" w:rsidRDefault="005745C7" w:rsidP="004326EB">
      <w:pPr>
        <w:jc w:val="center"/>
      </w:pPr>
    </w:p>
    <w:p w:rsidR="005745C7" w:rsidRDefault="005745C7" w:rsidP="004326EB">
      <w:pPr>
        <w:jc w:val="center"/>
      </w:pPr>
    </w:p>
    <w:p w:rsidR="005745C7" w:rsidRDefault="005745C7" w:rsidP="004326EB">
      <w:pPr>
        <w:jc w:val="center"/>
      </w:pPr>
    </w:p>
    <w:p w:rsidR="005745C7" w:rsidRDefault="005745C7" w:rsidP="004326EB">
      <w:pPr>
        <w:jc w:val="center"/>
      </w:pPr>
    </w:p>
    <w:p w:rsidR="005745C7" w:rsidRDefault="005745C7" w:rsidP="004326EB">
      <w:pPr>
        <w:jc w:val="center"/>
      </w:pPr>
    </w:p>
    <w:p w:rsidR="005745C7" w:rsidRDefault="005745C7" w:rsidP="004326EB">
      <w:pPr>
        <w:jc w:val="center"/>
      </w:pPr>
    </w:p>
    <w:p w:rsidR="005745C7" w:rsidRDefault="005745C7" w:rsidP="004326EB">
      <w:pPr>
        <w:jc w:val="center"/>
      </w:pPr>
      <w:r w:rsidRPr="005745C7">
        <w:rPr>
          <w:noProof/>
        </w:rPr>
        <w:lastRenderedPageBreak/>
        <w:drawing>
          <wp:inline distT="0" distB="0" distL="0" distR="0">
            <wp:extent cx="3446780" cy="6084916"/>
            <wp:effectExtent l="0" t="0" r="1270" b="0"/>
            <wp:docPr id="7" name="Picture 7" descr="C:\Users\shirin\Downloads\method1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rin\Downloads\method112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539" cy="638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6EB" w:rsidRPr="00F3743F" w:rsidRDefault="004B75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</w:t>
      </w:r>
      <w:r w:rsidR="005A2E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EF3">
        <w:rPr>
          <w:rFonts w:ascii="Times New Roman" w:hAnsi="Times New Roman" w:cs="Times New Roman"/>
          <w:b/>
          <w:sz w:val="24"/>
          <w:szCs w:val="24"/>
        </w:rPr>
        <w:t>S</w:t>
      </w:r>
      <w:r w:rsidR="00FB7FB7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  <w:r w:rsidR="003E520A">
        <w:rPr>
          <w:rFonts w:ascii="Times New Roman" w:hAnsi="Times New Roman" w:cs="Times New Roman"/>
          <w:b/>
          <w:sz w:val="24"/>
          <w:szCs w:val="24"/>
        </w:rPr>
        <w:t xml:space="preserve"> The effects </w:t>
      </w:r>
      <w:r w:rsidR="00725738">
        <w:rPr>
          <w:rFonts w:ascii="Times New Roman" w:hAnsi="Times New Roman" w:cs="Times New Roman"/>
          <w:b/>
          <w:sz w:val="24"/>
          <w:szCs w:val="24"/>
        </w:rPr>
        <w:t xml:space="preserve">of different light A. </w:t>
      </w:r>
      <w:r w:rsidR="003E520A">
        <w:rPr>
          <w:rFonts w:ascii="Times New Roman" w:hAnsi="Times New Roman" w:cs="Times New Roman"/>
          <w:b/>
          <w:sz w:val="24"/>
          <w:szCs w:val="24"/>
        </w:rPr>
        <w:t>White Light</w:t>
      </w:r>
      <w:r w:rsidR="00725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520A">
        <w:rPr>
          <w:rFonts w:ascii="Times New Roman" w:hAnsi="Times New Roman" w:cs="Times New Roman"/>
          <w:b/>
          <w:sz w:val="24"/>
          <w:szCs w:val="24"/>
        </w:rPr>
        <w:t>(WL)</w:t>
      </w:r>
      <w:r w:rsidR="00725738">
        <w:rPr>
          <w:rFonts w:ascii="Times New Roman" w:hAnsi="Times New Roman" w:cs="Times New Roman"/>
          <w:b/>
          <w:sz w:val="24"/>
          <w:szCs w:val="24"/>
        </w:rPr>
        <w:t xml:space="preserve"> B.  Blue light (BL) and C. Red Light (RL) on Zhong ming6 (</w:t>
      </w:r>
      <w:r w:rsidR="00725738" w:rsidRPr="00725738">
        <w:rPr>
          <w:rFonts w:ascii="Times New Roman" w:hAnsi="Times New Roman" w:cs="Times New Roman"/>
          <w:b/>
          <w:i/>
          <w:sz w:val="24"/>
          <w:szCs w:val="24"/>
        </w:rPr>
        <w:t>Camellia sinensis</w:t>
      </w:r>
      <w:r w:rsidR="00725738">
        <w:rPr>
          <w:rFonts w:ascii="Times New Roman" w:hAnsi="Times New Roman" w:cs="Times New Roman"/>
          <w:b/>
          <w:sz w:val="24"/>
          <w:szCs w:val="24"/>
        </w:rPr>
        <w:t>) plant in Plastic Box in growth room</w:t>
      </w:r>
    </w:p>
    <w:p w:rsidR="004326EB" w:rsidRDefault="004326EB"/>
    <w:sectPr w:rsidR="00432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835EC"/>
    <w:multiLevelType w:val="hybridMultilevel"/>
    <w:tmpl w:val="60D2C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C3"/>
    <w:rsid w:val="00332F65"/>
    <w:rsid w:val="003E520A"/>
    <w:rsid w:val="004326EB"/>
    <w:rsid w:val="004B75D7"/>
    <w:rsid w:val="005745C7"/>
    <w:rsid w:val="005A2EF3"/>
    <w:rsid w:val="00725738"/>
    <w:rsid w:val="00931AC3"/>
    <w:rsid w:val="009A6225"/>
    <w:rsid w:val="00F3743F"/>
    <w:rsid w:val="00FB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CA86F8-3330-4C97-A641-214717B8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EIKANG@TRICAAS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9CC49-BBB4-4284-9E2C-EA5687C47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2021-10-09T12:49:00Z</dcterms:created>
  <dcterms:modified xsi:type="dcterms:W3CDTF">2021-11-11T03:20:00Z</dcterms:modified>
</cp:coreProperties>
</file>