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6632" w14:textId="77777777" w:rsidR="00727E3F" w:rsidRPr="00941262" w:rsidRDefault="00727E3F" w:rsidP="00727E3F">
      <w:pPr>
        <w:ind w:left="720" w:hanging="720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941262">
        <w:rPr>
          <w:rFonts w:asciiTheme="majorBidi" w:hAnsiTheme="majorBidi" w:cstheme="majorBidi"/>
          <w:b/>
          <w:bCs/>
          <w:sz w:val="24"/>
          <w:szCs w:val="24"/>
        </w:rPr>
        <w:t>Appendix</w:t>
      </w:r>
    </w:p>
    <w:p w14:paraId="1A826FD2" w14:textId="77777777" w:rsidR="00727E3F" w:rsidRPr="00941262" w:rsidRDefault="00727E3F" w:rsidP="00727E3F">
      <w:pPr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941262">
        <w:rPr>
          <w:rFonts w:asciiTheme="majorBidi" w:hAnsiTheme="majorBidi" w:cstheme="majorBidi"/>
          <w:sz w:val="24"/>
          <w:szCs w:val="24"/>
        </w:rPr>
        <w:t>A: Google Colab Notebook</w:t>
      </w:r>
    </w:p>
    <w:p w14:paraId="19089519" w14:textId="77777777" w:rsidR="00727E3F" w:rsidRPr="00941262" w:rsidRDefault="00727E3F" w:rsidP="00727E3F">
      <w:pPr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941262">
        <w:rPr>
          <w:rFonts w:asciiTheme="majorBidi" w:hAnsiTheme="majorBidi" w:cstheme="majorBidi"/>
          <w:sz w:val="24"/>
          <w:szCs w:val="24"/>
        </w:rPr>
        <w:t xml:space="preserve">The code for this research is available in the following Colab notebook: </w:t>
      </w:r>
      <w:hyperlink r:id="rId4" w:history="1">
        <w:r w:rsidRPr="00941262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</w:rPr>
          <w:t>https://colab.research.google.com/drive/1CPwQzkYXWtwIejXui1EiXbgSfpKFogbX?usp=sharing</w:t>
        </w:r>
      </w:hyperlink>
    </w:p>
    <w:p w14:paraId="794C9055" w14:textId="77777777" w:rsidR="00727E3F" w:rsidRPr="00941262" w:rsidRDefault="00727E3F" w:rsidP="00727E3F">
      <w:pPr>
        <w:ind w:left="720" w:hanging="72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41262">
        <w:rPr>
          <w:rFonts w:asciiTheme="majorBidi" w:hAnsiTheme="majorBidi" w:cstheme="majorBidi"/>
          <w:sz w:val="24"/>
          <w:szCs w:val="24"/>
          <w:shd w:val="clear" w:color="auto" w:fill="FFFFFF"/>
        </w:rPr>
        <w:t>Gurciullo, S., &amp; Mikhaylov, S. J. (2017, October). Detecting policy preferences and dynamics in the un general debate with neural word embeddings. In </w:t>
      </w:r>
      <w:r w:rsidRPr="0094126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2017 International Conference on the Frontiers and Advances in Data Science (FADS)</w:t>
      </w:r>
      <w:r w:rsidRPr="00941262">
        <w:rPr>
          <w:rFonts w:asciiTheme="majorBidi" w:hAnsiTheme="majorBidi" w:cstheme="majorBidi"/>
          <w:sz w:val="24"/>
          <w:szCs w:val="24"/>
          <w:shd w:val="clear" w:color="auto" w:fill="FFFFFF"/>
        </w:rPr>
        <w:t> (pp. 74-79). IEEE.</w:t>
      </w:r>
    </w:p>
    <w:p w14:paraId="7D060CBA" w14:textId="77777777" w:rsidR="008B07A6" w:rsidRDefault="008B07A6"/>
    <w:sectPr w:rsidR="008B07A6" w:rsidSect="00727E3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3F"/>
    <w:rsid w:val="00066677"/>
    <w:rsid w:val="00153A17"/>
    <w:rsid w:val="001A37F3"/>
    <w:rsid w:val="003A4E89"/>
    <w:rsid w:val="00556784"/>
    <w:rsid w:val="00727E3F"/>
    <w:rsid w:val="008B07A6"/>
    <w:rsid w:val="0097029A"/>
    <w:rsid w:val="00987B63"/>
    <w:rsid w:val="00990454"/>
    <w:rsid w:val="00A234E6"/>
    <w:rsid w:val="00BF13F9"/>
    <w:rsid w:val="00CE738E"/>
    <w:rsid w:val="00D31E7D"/>
    <w:rsid w:val="00E84639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B76DD"/>
  <w15:chartTrackingRefBased/>
  <w15:docId w15:val="{A4D5D2E6-BAE8-4AC1-946C-2027FDB4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3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E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E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E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E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E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E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E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E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E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E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E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E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7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E3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7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E3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7E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E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E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7E3F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27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lab.research.google.com/drive/1CPwQzkYXWtwIejXui1EiXbgSfpKFogbX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2026-09-02T08:16:00Z</dcterms:created>
  <dcterms:modified xsi:type="dcterms:W3CDTF">2026-09-02T08:16:00Z</dcterms:modified>
</cp:coreProperties>
</file>