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D658" w14:textId="5C403FF8" w:rsidR="00D86D70" w:rsidRPr="00E27BFC" w:rsidRDefault="00D86D70" w:rsidP="00D86D70">
      <w:pPr>
        <w:jc w:val="center"/>
        <w:rPr>
          <w:rFonts w:ascii="Times New Roman" w:hAnsi="Times New Roman" w:cs="Times New Roman"/>
          <w:sz w:val="24"/>
          <w:szCs w:val="24"/>
        </w:rPr>
      </w:pPr>
      <w:r w:rsidRPr="00E27BFC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Pr="00E27BFC">
        <w:rPr>
          <w:rFonts w:ascii="Times New Roman" w:hAnsi="Times New Roman" w:cs="Times New Roman"/>
          <w:sz w:val="24"/>
          <w:szCs w:val="24"/>
        </w:rPr>
        <w:t xml:space="preserve"> </w:t>
      </w:r>
      <w:r w:rsidRPr="00E27BFC">
        <w:rPr>
          <w:rFonts w:ascii="Times New Roman" w:eastAsia="黑体" w:hAnsi="Times New Roman" w:cs="Times New Roman"/>
          <w:sz w:val="24"/>
          <w:szCs w:val="24"/>
        </w:rPr>
        <w:t>Amino sugar content of reclaimed soil under long-term fertilization in 2020 and 2021, respectively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47"/>
        <w:gridCol w:w="1244"/>
        <w:gridCol w:w="1351"/>
        <w:gridCol w:w="1307"/>
        <w:gridCol w:w="1286"/>
        <w:gridCol w:w="1271"/>
      </w:tblGrid>
      <w:tr w:rsidR="00D86D70" w:rsidRPr="00E27BFC" w14:paraId="42BB3A7C" w14:textId="77777777" w:rsidTr="00B440C2">
        <w:trPr>
          <w:trHeight w:val="1225"/>
        </w:trPr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9FA03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Reclamation year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B90B4B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Treatment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F34403" w14:textId="03D4B487" w:rsidR="00D86D70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GluN</w:t>
            </w:r>
            <w:proofErr w:type="spellEnd"/>
          </w:p>
          <w:p w14:paraId="27852C64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mg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kg</w:t>
            </w:r>
            <w:r w:rsidRPr="00E27BFC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04B133" w14:textId="2637EFB8" w:rsidR="00D86D70" w:rsidRDefault="00D86D70" w:rsidP="00B440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ManN</w:t>
            </w:r>
            <w:proofErr w:type="spellEnd"/>
          </w:p>
          <w:p w14:paraId="3E0EC632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mg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kg</w:t>
            </w:r>
            <w:r w:rsidRPr="00E27BFC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D64FBE" w14:textId="4AF42DC6" w:rsidR="00D86D70" w:rsidRDefault="00D86D70" w:rsidP="00B440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GalN</w:t>
            </w:r>
            <w:proofErr w:type="spellEnd"/>
          </w:p>
          <w:p w14:paraId="53BE1539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mg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kg</w:t>
            </w:r>
            <w:r w:rsidRPr="00E27BFC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10672" w14:textId="148CED28" w:rsidR="00D86D70" w:rsidRDefault="00D86D70" w:rsidP="00B440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27BFC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MurN</w:t>
            </w:r>
            <w:proofErr w:type="spellEnd"/>
          </w:p>
          <w:p w14:paraId="5FA11BFA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mg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kg</w:t>
            </w:r>
            <w:r w:rsidRPr="00E27BFC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</w:tr>
      <w:tr w:rsidR="00D86D70" w:rsidRPr="00E27BFC" w14:paraId="5DC129A1" w14:textId="77777777" w:rsidTr="00B440C2">
        <w:trPr>
          <w:trHeight w:val="280"/>
        </w:trPr>
        <w:tc>
          <w:tcPr>
            <w:tcW w:w="1112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F79C5" w14:textId="69A29925" w:rsidR="00D86D70" w:rsidRPr="00E27BFC" w:rsidRDefault="009B3431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="00D86D70"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020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F426D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CK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40A7D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123.46±6.89 c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354C5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5.46±0.41 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7F10B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42.76±3.27 c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706EA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6.23±0.13 a</w:t>
            </w:r>
          </w:p>
        </w:tc>
      </w:tr>
      <w:tr w:rsidR="00D86D70" w:rsidRPr="00E27BFC" w14:paraId="77BE3D22" w14:textId="77777777" w:rsidTr="00B440C2">
        <w:trPr>
          <w:trHeight w:val="280"/>
        </w:trPr>
        <w:tc>
          <w:tcPr>
            <w:tcW w:w="11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6F19C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FCBA2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NPK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3D725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127.93±2.08 c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1A9B8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5.46±0.22 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8B44F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44.42±0.98 </w:t>
            </w:r>
            <w:proofErr w:type="spellStart"/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bc</w:t>
            </w:r>
            <w:proofErr w:type="spellEnd"/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2AF2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6.74±0.34 a</w:t>
            </w:r>
          </w:p>
        </w:tc>
      </w:tr>
      <w:tr w:rsidR="00D86D70" w:rsidRPr="00E27BFC" w14:paraId="2D99CE9A" w14:textId="77777777" w:rsidTr="00B440C2">
        <w:trPr>
          <w:trHeight w:val="280"/>
        </w:trPr>
        <w:tc>
          <w:tcPr>
            <w:tcW w:w="11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C3C88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B1EED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E24B0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145.29±11.28 b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75C9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5.51±0.43 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D97FA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51.42±4.03 ab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C4AAD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6.19±0.05 a</w:t>
            </w:r>
          </w:p>
        </w:tc>
      </w:tr>
      <w:tr w:rsidR="00D86D70" w:rsidRPr="00E27BFC" w14:paraId="5EB84668" w14:textId="77777777" w:rsidTr="00B440C2">
        <w:trPr>
          <w:trHeight w:val="280"/>
        </w:trPr>
        <w:tc>
          <w:tcPr>
            <w:tcW w:w="11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7B840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41B9B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MNPK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3F789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167.82±7.00 a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BE2C4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5.49±0.08 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7422F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59.64±6.17 a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2F2C5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6.81±0.20 a</w:t>
            </w:r>
          </w:p>
        </w:tc>
      </w:tr>
      <w:tr w:rsidR="00D86D70" w:rsidRPr="00E27BFC" w14:paraId="1F424604" w14:textId="77777777" w:rsidTr="00B440C2">
        <w:trPr>
          <w:trHeight w:val="280"/>
        </w:trPr>
        <w:tc>
          <w:tcPr>
            <w:tcW w:w="1112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1F1A0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F6BE7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CK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B6286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145.20±13.80 a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F6DD8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4.6±0.62 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5D607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57.24±8.28 a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0AD39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5.22±0.56 ab</w:t>
            </w:r>
          </w:p>
        </w:tc>
      </w:tr>
      <w:tr w:rsidR="00D86D70" w:rsidRPr="00E27BFC" w14:paraId="2F48C234" w14:textId="77777777" w:rsidTr="00B440C2">
        <w:trPr>
          <w:trHeight w:val="280"/>
        </w:trPr>
        <w:tc>
          <w:tcPr>
            <w:tcW w:w="11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4C6EB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FF971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NPK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1363F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95.28±2.66 c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AF2B1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6.02±0.85 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D480B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40.43±2.21 b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19C5E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4.49±0.37 b</w:t>
            </w:r>
          </w:p>
        </w:tc>
      </w:tr>
      <w:tr w:rsidR="00D86D70" w:rsidRPr="00E27BFC" w14:paraId="1E08F4D6" w14:textId="77777777" w:rsidTr="00B440C2">
        <w:trPr>
          <w:trHeight w:val="280"/>
        </w:trPr>
        <w:tc>
          <w:tcPr>
            <w:tcW w:w="11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F08A1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AC3C2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4B6F3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138.06±8.92 a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B816F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4.53±0.48 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17496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43.72±4.23 b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28299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5.68±0.32 ab</w:t>
            </w:r>
          </w:p>
        </w:tc>
      </w:tr>
      <w:tr w:rsidR="00D86D70" w:rsidRPr="00E27BFC" w14:paraId="57D9E3ED" w14:textId="77777777" w:rsidTr="00B440C2">
        <w:trPr>
          <w:trHeight w:val="290"/>
        </w:trPr>
        <w:tc>
          <w:tcPr>
            <w:tcW w:w="11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573A2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1E90A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MNPK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600A6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112.74±5.31 b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395E0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11.40±4.42 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9ADB5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42.33±3.63 b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9D1FE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6.41±1.20 a</w:t>
            </w:r>
          </w:p>
        </w:tc>
      </w:tr>
      <w:tr w:rsidR="00D86D70" w:rsidRPr="00E27BFC" w14:paraId="1552C7F2" w14:textId="77777777" w:rsidTr="00B440C2">
        <w:trPr>
          <w:trHeight w:val="280"/>
        </w:trPr>
        <w:tc>
          <w:tcPr>
            <w:tcW w:w="111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09CF3E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Effect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056B0" w14:textId="1DDA0D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Y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=1)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A7D9E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214E1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C698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7A4D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</w:tr>
      <w:tr w:rsidR="00D86D70" w:rsidRPr="00E27BFC" w14:paraId="4CA5BEDC" w14:textId="77777777" w:rsidTr="00B440C2">
        <w:trPr>
          <w:trHeight w:val="280"/>
        </w:trPr>
        <w:tc>
          <w:tcPr>
            <w:tcW w:w="111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CD5EF1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FF6BB" w14:textId="51434CB8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=3)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919BC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D04CF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E45ED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D6EF1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</w:tr>
      <w:tr w:rsidR="00D86D70" w:rsidRPr="00E27BFC" w14:paraId="4B6A45A4" w14:textId="77777777" w:rsidTr="00B440C2">
        <w:trPr>
          <w:trHeight w:val="290"/>
        </w:trPr>
        <w:tc>
          <w:tcPr>
            <w:tcW w:w="111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7D751" w14:textId="77777777" w:rsidR="00D86D70" w:rsidRPr="00E27BFC" w:rsidRDefault="00D86D70" w:rsidP="00B440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2BFD4B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Y × T (</w:t>
            </w:r>
            <w:proofErr w:type="spellStart"/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=3)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A0E8EE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14E5A0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BA0BEF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689D60" w14:textId="77777777" w:rsidR="00D86D70" w:rsidRPr="00E27BFC" w:rsidRDefault="00D86D70" w:rsidP="00B440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27BF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</w:tr>
    </w:tbl>
    <w:p w14:paraId="46FE6F48" w14:textId="20D18434" w:rsidR="00D86D70" w:rsidRPr="00B637C1" w:rsidRDefault="00D86D70" w:rsidP="00D86D70">
      <w:pPr>
        <w:rPr>
          <w:rFonts w:ascii="Times New Roman" w:hAnsi="Times New Roman" w:cs="Times New Roman"/>
          <w:sz w:val="18"/>
          <w:szCs w:val="18"/>
        </w:rPr>
      </w:pPr>
      <w:r w:rsidRPr="00B637C1">
        <w:rPr>
          <w:rFonts w:ascii="Times New Roman" w:hAnsi="Times New Roman" w:cs="Times New Roman"/>
          <w:sz w:val="18"/>
          <w:szCs w:val="18"/>
        </w:rPr>
        <w:t xml:space="preserve">Note: </w:t>
      </w:r>
      <w:proofErr w:type="spellStart"/>
      <w:r w:rsidR="00CD06D7" w:rsidRPr="00E27BFC">
        <w:rPr>
          <w:rFonts w:ascii="Times New Roman" w:eastAsia="等线" w:hAnsi="Times New Roman" w:cs="Times New Roman"/>
          <w:kern w:val="0"/>
          <w:sz w:val="18"/>
          <w:szCs w:val="18"/>
        </w:rPr>
        <w:t>GluN</w:t>
      </w:r>
      <w:proofErr w:type="spellEnd"/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: </w:t>
      </w:r>
      <w:r w:rsidR="00CD06D7" w:rsidRPr="00E27BFC">
        <w:rPr>
          <w:rFonts w:ascii="Times New Roman" w:eastAsia="等线" w:hAnsi="Times New Roman" w:cs="Times New Roman"/>
          <w:kern w:val="0"/>
          <w:sz w:val="18"/>
          <w:szCs w:val="18"/>
        </w:rPr>
        <w:t>Glucosamine</w:t>
      </w:r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; </w:t>
      </w:r>
      <w:proofErr w:type="spellStart"/>
      <w:r w:rsidR="00CD06D7" w:rsidRPr="00E27BFC">
        <w:rPr>
          <w:rFonts w:ascii="Times New Roman" w:eastAsia="等线" w:hAnsi="Times New Roman" w:cs="Times New Roman"/>
          <w:kern w:val="0"/>
          <w:sz w:val="18"/>
          <w:szCs w:val="18"/>
        </w:rPr>
        <w:t>ManN</w:t>
      </w:r>
      <w:proofErr w:type="spellEnd"/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: </w:t>
      </w:r>
      <w:proofErr w:type="spellStart"/>
      <w:r w:rsidR="00CD06D7" w:rsidRPr="00E27BFC">
        <w:rPr>
          <w:rFonts w:ascii="Times New Roman" w:eastAsia="等线" w:hAnsi="Times New Roman" w:cs="Times New Roman"/>
          <w:kern w:val="0"/>
          <w:sz w:val="18"/>
          <w:szCs w:val="18"/>
        </w:rPr>
        <w:t>Mannosamine</w:t>
      </w:r>
      <w:proofErr w:type="spellEnd"/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; </w:t>
      </w:r>
      <w:proofErr w:type="spellStart"/>
      <w:r w:rsidR="00CD06D7" w:rsidRPr="00E27BFC">
        <w:rPr>
          <w:rFonts w:ascii="Times New Roman" w:eastAsia="等线" w:hAnsi="Times New Roman" w:cs="Times New Roman"/>
          <w:kern w:val="0"/>
          <w:sz w:val="18"/>
          <w:szCs w:val="18"/>
        </w:rPr>
        <w:t>GalN</w:t>
      </w:r>
      <w:proofErr w:type="spellEnd"/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: </w:t>
      </w:r>
      <w:r w:rsidR="00CD06D7" w:rsidRPr="00E27BFC">
        <w:rPr>
          <w:rFonts w:ascii="Times New Roman" w:eastAsia="等线" w:hAnsi="Times New Roman" w:cs="Times New Roman"/>
          <w:kern w:val="0"/>
          <w:sz w:val="18"/>
          <w:szCs w:val="18"/>
        </w:rPr>
        <w:t>Galactosamine</w:t>
      </w:r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; </w:t>
      </w:r>
      <w:proofErr w:type="spellStart"/>
      <w:r w:rsidR="00CD06D7" w:rsidRPr="00E27BFC">
        <w:rPr>
          <w:rFonts w:ascii="Times New Roman" w:eastAsia="等线" w:hAnsi="Times New Roman" w:cs="Times New Roman" w:hint="eastAsia"/>
          <w:kern w:val="0"/>
          <w:sz w:val="18"/>
          <w:szCs w:val="18"/>
        </w:rPr>
        <w:t>MurN</w:t>
      </w:r>
      <w:proofErr w:type="spellEnd"/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: </w:t>
      </w:r>
      <w:r w:rsidR="00CD06D7" w:rsidRPr="00E27BFC">
        <w:rPr>
          <w:rFonts w:ascii="Times New Roman" w:eastAsia="等线" w:hAnsi="Times New Roman" w:cs="Times New Roman" w:hint="eastAsia"/>
          <w:kern w:val="0"/>
          <w:sz w:val="18"/>
          <w:szCs w:val="18"/>
        </w:rPr>
        <w:t>Muramic acid</w:t>
      </w:r>
      <w:r w:rsidR="00CD06D7">
        <w:rPr>
          <w:rFonts w:ascii="Times New Roman" w:eastAsia="等线" w:hAnsi="Times New Roman" w:cs="Times New Roman" w:hint="eastAsia"/>
          <w:kern w:val="0"/>
          <w:sz w:val="18"/>
          <w:szCs w:val="18"/>
        </w:rPr>
        <w:t xml:space="preserve">. 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Results of two-way ANOVA are shown as Year (Y), Treatment (T), and their interaction (Y × T): * </w:t>
      </w:r>
      <w:r w:rsidRPr="00B637C1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 &lt; 0.05, ** </w:t>
      </w:r>
      <w:r w:rsidRPr="00B637C1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 &lt; 0.01, </w:t>
      </w:r>
      <w:r w:rsidRPr="00B637C1">
        <w:rPr>
          <w:rFonts w:ascii="Times New Roman" w:eastAsia="宋体" w:hAnsi="Times New Roman" w:cs="Times New Roman"/>
          <w:noProof/>
          <w:sz w:val="18"/>
          <w:szCs w:val="18"/>
        </w:rPr>
        <w:t xml:space="preserve">ns indicates no significant differences at </w:t>
      </w:r>
      <w:r w:rsidRPr="00B637C1">
        <w:rPr>
          <w:rFonts w:ascii="Times New Roman" w:eastAsia="宋体" w:hAnsi="Times New Roman" w:cs="Times New Roman"/>
          <w:i/>
          <w:iCs/>
          <w:noProof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noProof/>
          <w:sz w:val="18"/>
          <w:szCs w:val="18"/>
        </w:rPr>
        <w:t xml:space="preserve"> &lt; 0.05.</w:t>
      </w:r>
      <w:r w:rsidRPr="00B637C1">
        <w:rPr>
          <w:rFonts w:ascii="Times New Roman" w:eastAsia="宋体" w:hAnsi="Times New Roman" w:cs="Times New Roman" w:hint="eastAsia"/>
          <w:noProof/>
          <w:sz w:val="18"/>
          <w:szCs w:val="18"/>
        </w:rPr>
        <w:t xml:space="preserve"> </w:t>
      </w:r>
      <w:r w:rsidRPr="00B637C1">
        <w:rPr>
          <w:rFonts w:ascii="Times New Roman" w:hAnsi="Times New Roman" w:cs="Times New Roman"/>
          <w:sz w:val="18"/>
          <w:szCs w:val="18"/>
        </w:rPr>
        <w:t>Different lowercase letters indicate significant differences among treatments (</w:t>
      </w:r>
      <w:r w:rsidRPr="00B637C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hAnsi="Times New Roman" w:cs="Times New Roman"/>
          <w:sz w:val="18"/>
          <w:szCs w:val="18"/>
        </w:rPr>
        <w:t xml:space="preserve"> &lt; 0.05). </w:t>
      </w:r>
    </w:p>
    <w:p w14:paraId="72713ABA" w14:textId="72D6C6F6" w:rsidR="00D86D70" w:rsidRDefault="00D86D7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3640B5" w14:textId="4AECA084" w:rsidR="00E6561A" w:rsidRPr="00747527" w:rsidRDefault="00747527" w:rsidP="00747527">
      <w:pPr>
        <w:jc w:val="center"/>
        <w:rPr>
          <w:rFonts w:ascii="Times New Roman" w:hAnsi="Times New Roman" w:cs="Times New Roman"/>
          <w:sz w:val="24"/>
          <w:szCs w:val="24"/>
        </w:rPr>
      </w:pPr>
      <w:r w:rsidRPr="00747527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D86D70">
        <w:rPr>
          <w:rFonts w:ascii="Times New Roman" w:hAnsi="Times New Roman" w:cs="Times New Roman" w:hint="eastAsia"/>
          <w:sz w:val="24"/>
          <w:szCs w:val="24"/>
        </w:rPr>
        <w:t>2</w:t>
      </w:r>
      <w:r w:rsidRPr="00747527">
        <w:rPr>
          <w:rFonts w:ascii="Times New Roman" w:hAnsi="Times New Roman" w:cs="Times New Roman"/>
          <w:sz w:val="24"/>
          <w:szCs w:val="24"/>
        </w:rPr>
        <w:t xml:space="preserve"> </w:t>
      </w:r>
      <w:r w:rsidRPr="00747527">
        <w:rPr>
          <w:rFonts w:ascii="Times New Roman" w:eastAsia="黑体" w:hAnsi="Times New Roman" w:cs="Times New Roman"/>
          <w:sz w:val="24"/>
          <w:szCs w:val="24"/>
        </w:rPr>
        <w:t>Lignin monomer ratio and acid-aldehyde ratio under long-term fertilization in 2020 and 2021, respectively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67"/>
        <w:gridCol w:w="1197"/>
        <w:gridCol w:w="1213"/>
        <w:gridCol w:w="1203"/>
        <w:gridCol w:w="1120"/>
        <w:gridCol w:w="1203"/>
        <w:gridCol w:w="1203"/>
      </w:tblGrid>
      <w:tr w:rsidR="00747527" w:rsidRPr="00747527" w14:paraId="6A387B8E" w14:textId="77777777" w:rsidTr="00747527">
        <w:trPr>
          <w:trHeight w:val="1140"/>
        </w:trPr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ADB03D" w14:textId="7593A7A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Reclamation year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4EC54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Treatment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411EA" w14:textId="7DDF971B" w:rsidR="00747527" w:rsidRPr="00747527" w:rsidRDefault="00747527" w:rsidP="000420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601A05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s/v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30DC1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c/v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37A15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(Ad/</w:t>
            </w:r>
            <w:proofErr w:type="gramStart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Al)v</w:t>
            </w:r>
            <w:proofErr w:type="gramEnd"/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2F50B9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(Ad/</w:t>
            </w:r>
            <w:proofErr w:type="gramStart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Al)s</w:t>
            </w:r>
            <w:proofErr w:type="gramEnd"/>
          </w:p>
        </w:tc>
      </w:tr>
      <w:tr w:rsidR="00747527" w:rsidRPr="00747527" w14:paraId="07CB36E3" w14:textId="77777777" w:rsidTr="00747527">
        <w:trPr>
          <w:trHeight w:val="280"/>
        </w:trPr>
        <w:tc>
          <w:tcPr>
            <w:tcW w:w="70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8F930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C70EA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CK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4AFFA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8.61±0.20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FE41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0.29±0.03 b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EDB4B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0.08±0.01 c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F8CE8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0.14±0.01 </w:t>
            </w:r>
            <w:proofErr w:type="spellStart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bc</w:t>
            </w:r>
            <w:proofErr w:type="spellEnd"/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D971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0.25±0.01 a</w:t>
            </w:r>
          </w:p>
        </w:tc>
      </w:tr>
      <w:tr w:rsidR="00747527" w:rsidRPr="00747527" w14:paraId="728026CB" w14:textId="77777777" w:rsidTr="00747527">
        <w:trPr>
          <w:trHeight w:val="280"/>
        </w:trPr>
        <w:tc>
          <w:tcPr>
            <w:tcW w:w="7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565FA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5F48C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NPK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378B3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8.45±0.59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A3CB2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0.30±0.06 b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7786A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0.07±0.01 c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36F18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0.12±0.01 c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9DDD6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0.25±0.01 a</w:t>
            </w:r>
          </w:p>
        </w:tc>
      </w:tr>
      <w:tr w:rsidR="00747527" w:rsidRPr="00747527" w14:paraId="633AE3A3" w14:textId="77777777" w:rsidTr="00747527">
        <w:trPr>
          <w:trHeight w:val="280"/>
        </w:trPr>
        <w:tc>
          <w:tcPr>
            <w:tcW w:w="7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D2199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EBB21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DC4F2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8.54±1.08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9373B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0.44±0.05 a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89892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0.15±0.01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1CD1E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0.15±0.02 ab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6B498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0.25±0.01 a</w:t>
            </w:r>
          </w:p>
        </w:tc>
      </w:tr>
      <w:tr w:rsidR="00747527" w:rsidRPr="00747527" w14:paraId="023D3D8A" w14:textId="77777777" w:rsidTr="00747527">
        <w:trPr>
          <w:trHeight w:val="280"/>
        </w:trPr>
        <w:tc>
          <w:tcPr>
            <w:tcW w:w="7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BDBCC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1D6A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MNPK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15277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6.39±0.88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5425F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0.38±0.02 ab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179F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0.11±0.00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708D3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0.17±0.02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6D3A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0.25±0.01 a</w:t>
            </w:r>
          </w:p>
        </w:tc>
      </w:tr>
      <w:tr w:rsidR="00747527" w:rsidRPr="00747527" w14:paraId="18C4A089" w14:textId="77777777" w:rsidTr="00747527">
        <w:trPr>
          <w:trHeight w:val="280"/>
        </w:trPr>
        <w:tc>
          <w:tcPr>
            <w:tcW w:w="703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E8717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13A6C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CK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3380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34.50±1.57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6169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0.95±0.01 a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CBD8E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0.42±0.00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0C435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1.25±0.05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3F400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0.41±0.02 a</w:t>
            </w:r>
          </w:p>
        </w:tc>
      </w:tr>
      <w:tr w:rsidR="00747527" w:rsidRPr="00747527" w14:paraId="3AAD46E1" w14:textId="77777777" w:rsidTr="00747527">
        <w:trPr>
          <w:trHeight w:val="280"/>
        </w:trPr>
        <w:tc>
          <w:tcPr>
            <w:tcW w:w="7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F570D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B58C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NPK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A8A75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38.56±3.40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EB07A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0.92±0.01 a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50978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0.42±0.01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90F92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1.37±0.07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718C0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0.44±0.02 ab</w:t>
            </w:r>
          </w:p>
        </w:tc>
      </w:tr>
      <w:tr w:rsidR="00747527" w:rsidRPr="00747527" w14:paraId="1A89157A" w14:textId="77777777" w:rsidTr="00747527">
        <w:trPr>
          <w:trHeight w:val="280"/>
        </w:trPr>
        <w:tc>
          <w:tcPr>
            <w:tcW w:w="7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50A5E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B8FD1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90C55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27.67±0.81 c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AF6B0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0.92±0.05 a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6A7A9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0.39±0.02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AE38C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1.04±0.13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853F1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0.37±0.03 b</w:t>
            </w:r>
          </w:p>
        </w:tc>
      </w:tr>
      <w:tr w:rsidR="00747527" w:rsidRPr="00747527" w14:paraId="29806F73" w14:textId="77777777" w:rsidTr="00747527">
        <w:trPr>
          <w:trHeight w:val="290"/>
        </w:trPr>
        <w:tc>
          <w:tcPr>
            <w:tcW w:w="7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9A364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E0467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MNPK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AB6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22.82±1.15 d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C3D6E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0.95±0.02 a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D6DB8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0.38±0.01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6EDA1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0.97±0.04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725C3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0.35±0.01 b</w:t>
            </w:r>
          </w:p>
        </w:tc>
      </w:tr>
      <w:tr w:rsidR="00747527" w:rsidRPr="00747527" w14:paraId="1E7EE750" w14:textId="77777777" w:rsidTr="00747527">
        <w:trPr>
          <w:trHeight w:val="280"/>
        </w:trPr>
        <w:tc>
          <w:tcPr>
            <w:tcW w:w="70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F405EC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Effect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1B804" w14:textId="061FF565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Y (</w:t>
            </w:r>
            <w:proofErr w:type="spellStart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=1)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D2740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AC1F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1459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09A88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54B83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</w:tr>
      <w:tr w:rsidR="00747527" w:rsidRPr="00747527" w14:paraId="42C5DE5A" w14:textId="77777777" w:rsidTr="00747527">
        <w:trPr>
          <w:trHeight w:val="280"/>
        </w:trPr>
        <w:tc>
          <w:tcPr>
            <w:tcW w:w="70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7CB252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1A77E" w14:textId="49BE0958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 (</w:t>
            </w:r>
            <w:proofErr w:type="spellStart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=3)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4CFC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D52EF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39089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CBF52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87A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</w:tr>
      <w:tr w:rsidR="00747527" w:rsidRPr="00747527" w14:paraId="2AD0FF85" w14:textId="77777777" w:rsidTr="00747527">
        <w:trPr>
          <w:trHeight w:val="280"/>
        </w:trPr>
        <w:tc>
          <w:tcPr>
            <w:tcW w:w="70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EFE8C1" w14:textId="77777777" w:rsidR="00747527" w:rsidRPr="00747527" w:rsidRDefault="00747527" w:rsidP="0074752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C10794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Y × T (</w:t>
            </w:r>
            <w:proofErr w:type="spellStart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=3)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4CC64D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607CD2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A16013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FA64C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CB92F0" w14:textId="77777777" w:rsidR="00747527" w:rsidRPr="00747527" w:rsidRDefault="00747527" w:rsidP="007475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47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</w:tr>
    </w:tbl>
    <w:p w14:paraId="25FCF1F2" w14:textId="662691A5" w:rsidR="00E27BFC" w:rsidRDefault="00747527">
      <w:pPr>
        <w:rPr>
          <w:rFonts w:hint="eastAsia"/>
        </w:rPr>
      </w:pPr>
      <w:r w:rsidRPr="00B637C1">
        <w:rPr>
          <w:rFonts w:ascii="Times New Roman" w:hAnsi="Times New Roman" w:cs="Times New Roman"/>
          <w:sz w:val="18"/>
          <w:szCs w:val="18"/>
        </w:rPr>
        <w:t xml:space="preserve">Note: </w:t>
      </w:r>
      <w:r w:rsidR="00632548">
        <w:rPr>
          <w:rFonts w:ascii="Times New Roman" w:hAnsi="Times New Roman" w:cs="Times New Roman" w:hint="eastAsia"/>
          <w:sz w:val="18"/>
          <w:szCs w:val="18"/>
        </w:rPr>
        <w:t>p:</w:t>
      </w:r>
      <w:r w:rsidR="008D6FBB">
        <w:rPr>
          <w:rFonts w:ascii="Times New Roman" w:hAnsi="Times New Roman" w:cs="Times New Roman" w:hint="eastAsia"/>
          <w:sz w:val="18"/>
          <w:szCs w:val="18"/>
        </w:rPr>
        <w:t xml:space="preserve"> r</w:t>
      </w:r>
      <w:r w:rsidR="008D6FBB" w:rsidRPr="008D6FBB">
        <w:rPr>
          <w:rFonts w:ascii="Times New Roman" w:hAnsi="Times New Roman" w:cs="Times New Roman" w:hint="eastAsia"/>
          <w:sz w:val="18"/>
          <w:szCs w:val="18"/>
        </w:rPr>
        <w:t>atio of plant-derived carbon to total organic carbon</w:t>
      </w:r>
      <w:r w:rsidR="008D6FBB">
        <w:rPr>
          <w:rFonts w:ascii="Times New Roman" w:hAnsi="Times New Roman" w:cs="Times New Roman" w:hint="eastAsia"/>
          <w:sz w:val="18"/>
          <w:szCs w:val="18"/>
        </w:rPr>
        <w:t>;</w:t>
      </w:r>
      <w:r w:rsidR="0063254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8D6FBB">
        <w:rPr>
          <w:rFonts w:ascii="Times New Roman" w:hAnsi="Times New Roman" w:cs="Times New Roman" w:hint="eastAsia"/>
          <w:sz w:val="18"/>
          <w:szCs w:val="18"/>
        </w:rPr>
        <w:t>s/v: r</w:t>
      </w:r>
      <w:r w:rsidR="008D6FBB" w:rsidRPr="008D6FBB">
        <w:rPr>
          <w:rFonts w:ascii="Times New Roman" w:hAnsi="Times New Roman" w:cs="Times New Roman" w:hint="eastAsia"/>
          <w:sz w:val="18"/>
          <w:szCs w:val="18"/>
        </w:rPr>
        <w:t xml:space="preserve">atio of </w:t>
      </w:r>
      <w:proofErr w:type="spellStart"/>
      <w:r w:rsidR="008D6FBB" w:rsidRPr="008D6FBB">
        <w:rPr>
          <w:rFonts w:ascii="Times New Roman" w:hAnsi="Times New Roman" w:cs="Times New Roman" w:hint="eastAsia"/>
          <w:sz w:val="18"/>
          <w:szCs w:val="18"/>
        </w:rPr>
        <w:t>syringyl</w:t>
      </w:r>
      <w:proofErr w:type="spellEnd"/>
      <w:r w:rsidR="008D6FBB" w:rsidRPr="008D6FBB">
        <w:rPr>
          <w:rFonts w:ascii="Times New Roman" w:hAnsi="Times New Roman" w:cs="Times New Roman" w:hint="eastAsia"/>
          <w:sz w:val="18"/>
          <w:szCs w:val="18"/>
        </w:rPr>
        <w:t>-type phenols to vanillyl-type phenols</w:t>
      </w:r>
      <w:r w:rsidR="008D6FBB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="00632548">
        <w:rPr>
          <w:rFonts w:ascii="Times New Roman" w:hAnsi="Times New Roman" w:cs="Times New Roman" w:hint="eastAsia"/>
          <w:sz w:val="18"/>
          <w:szCs w:val="18"/>
        </w:rPr>
        <w:t xml:space="preserve">c/v: ratio of cinnamyl phenols to vanillyl phenols; </w:t>
      </w:r>
      <w:r w:rsidR="00632548" w:rsidRPr="0074752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(Ad/</w:t>
      </w:r>
      <w:proofErr w:type="gramStart"/>
      <w:r w:rsidR="00632548" w:rsidRPr="0074752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Al)v</w:t>
      </w:r>
      <w:proofErr w:type="gramEnd"/>
      <w:r w:rsidR="00632548">
        <w:rPr>
          <w:rFonts w:ascii="Times New Roman" w:eastAsia="宋体" w:hAnsi="Times New Roman" w:cs="Times New Roman" w:hint="eastAsia"/>
          <w:sz w:val="18"/>
          <w:szCs w:val="18"/>
        </w:rPr>
        <w:t>: a</w:t>
      </w:r>
      <w:r w:rsidR="00632548" w:rsidRPr="00632548">
        <w:rPr>
          <w:rFonts w:ascii="Times New Roman" w:eastAsia="宋体" w:hAnsi="Times New Roman" w:cs="Times New Roman" w:hint="eastAsia"/>
          <w:sz w:val="18"/>
          <w:szCs w:val="18"/>
        </w:rPr>
        <w:t>cid-to-aldehyde ratio of vanilloid compounds</w:t>
      </w:r>
      <w:r w:rsidR="00632548">
        <w:rPr>
          <w:rFonts w:ascii="Times New Roman" w:eastAsia="宋体" w:hAnsi="Times New Roman" w:cs="Times New Roman" w:hint="eastAsia"/>
          <w:sz w:val="18"/>
          <w:szCs w:val="18"/>
        </w:rPr>
        <w:t xml:space="preserve">; </w:t>
      </w:r>
      <w:r w:rsidR="00632548" w:rsidRPr="0074752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(Ad/</w:t>
      </w:r>
      <w:proofErr w:type="gramStart"/>
      <w:r w:rsidR="00632548" w:rsidRPr="0074752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Al)s</w:t>
      </w:r>
      <w:proofErr w:type="gramEnd"/>
      <w:r w:rsidR="00632548">
        <w:rPr>
          <w:rFonts w:ascii="Times New Roman" w:eastAsia="宋体" w:hAnsi="Times New Roman" w:cs="Times New Roman" w:hint="eastAsia"/>
          <w:sz w:val="18"/>
          <w:szCs w:val="18"/>
        </w:rPr>
        <w:t xml:space="preserve">: </w:t>
      </w:r>
      <w:r w:rsidR="00632548" w:rsidRPr="00632548">
        <w:rPr>
          <w:rFonts w:ascii="Times New Roman" w:eastAsia="宋体" w:hAnsi="Times New Roman" w:cs="Times New Roman" w:hint="eastAsia"/>
          <w:sz w:val="18"/>
          <w:szCs w:val="18"/>
        </w:rPr>
        <w:t xml:space="preserve">Acid-to-aldehyde ratio of </w:t>
      </w:r>
      <w:proofErr w:type="spellStart"/>
      <w:r w:rsidR="00632548" w:rsidRPr="00632548">
        <w:rPr>
          <w:rFonts w:ascii="Times New Roman" w:eastAsia="宋体" w:hAnsi="Times New Roman" w:cs="Times New Roman" w:hint="eastAsia"/>
          <w:sz w:val="18"/>
          <w:szCs w:val="18"/>
        </w:rPr>
        <w:t>syringyl</w:t>
      </w:r>
      <w:proofErr w:type="spellEnd"/>
      <w:r w:rsidR="00632548" w:rsidRPr="00632548">
        <w:rPr>
          <w:rFonts w:ascii="Times New Roman" w:eastAsia="宋体" w:hAnsi="Times New Roman" w:cs="Times New Roman" w:hint="eastAsia"/>
          <w:sz w:val="18"/>
          <w:szCs w:val="18"/>
        </w:rPr>
        <w:t>-type phenols</w:t>
      </w:r>
      <w:r w:rsidR="00632548">
        <w:rPr>
          <w:rFonts w:ascii="Times New Roman" w:eastAsia="宋体" w:hAnsi="Times New Roman" w:cs="Times New Roman" w:hint="eastAsia"/>
          <w:sz w:val="18"/>
          <w:szCs w:val="18"/>
        </w:rPr>
        <w:t xml:space="preserve">. 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Results of two-way ANOVA are shown as Year (Y), Treatment (T), and their interaction (Y × T): * </w:t>
      </w:r>
      <w:r w:rsidRPr="00B637C1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 &lt; 0.05, ** </w:t>
      </w:r>
      <w:r w:rsidRPr="00B637C1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 &lt; 0.01, </w:t>
      </w:r>
      <w:r w:rsidRPr="00B637C1">
        <w:rPr>
          <w:rFonts w:ascii="Times New Roman" w:eastAsia="宋体" w:hAnsi="Times New Roman" w:cs="Times New Roman"/>
          <w:noProof/>
          <w:sz w:val="18"/>
          <w:szCs w:val="18"/>
        </w:rPr>
        <w:t xml:space="preserve">ns indicates no significant differences at </w:t>
      </w:r>
      <w:r w:rsidRPr="00B637C1">
        <w:rPr>
          <w:rFonts w:ascii="Times New Roman" w:eastAsia="宋体" w:hAnsi="Times New Roman" w:cs="Times New Roman"/>
          <w:i/>
          <w:iCs/>
          <w:noProof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noProof/>
          <w:sz w:val="18"/>
          <w:szCs w:val="18"/>
        </w:rPr>
        <w:t xml:space="preserve"> &lt; 0.05.</w:t>
      </w:r>
      <w:r w:rsidRPr="00B637C1">
        <w:rPr>
          <w:rFonts w:ascii="Times New Roman" w:eastAsia="宋体" w:hAnsi="Times New Roman" w:cs="Times New Roman" w:hint="eastAsia"/>
          <w:noProof/>
          <w:sz w:val="18"/>
          <w:szCs w:val="18"/>
        </w:rPr>
        <w:t xml:space="preserve"> </w:t>
      </w:r>
      <w:r w:rsidRPr="00B637C1">
        <w:rPr>
          <w:rFonts w:ascii="Times New Roman" w:hAnsi="Times New Roman" w:cs="Times New Roman"/>
          <w:sz w:val="18"/>
          <w:szCs w:val="18"/>
        </w:rPr>
        <w:t>Different lowercase letters indicate significant differences among treatments (</w:t>
      </w:r>
      <w:r w:rsidRPr="00B637C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hAnsi="Times New Roman" w:cs="Times New Roman"/>
          <w:sz w:val="18"/>
          <w:szCs w:val="18"/>
        </w:rPr>
        <w:t xml:space="preserve"> &lt; 0.05). </w:t>
      </w:r>
    </w:p>
    <w:sectPr w:rsidR="00E27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0C6E5" w14:textId="77777777" w:rsidR="00D20CAF" w:rsidRDefault="00D20CAF" w:rsidP="00747527">
      <w:pPr>
        <w:rPr>
          <w:rFonts w:hint="eastAsia"/>
        </w:rPr>
      </w:pPr>
      <w:r>
        <w:separator/>
      </w:r>
    </w:p>
  </w:endnote>
  <w:endnote w:type="continuationSeparator" w:id="0">
    <w:p w14:paraId="038C74EE" w14:textId="77777777" w:rsidR="00D20CAF" w:rsidRDefault="00D20CAF" w:rsidP="0074752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E5D71" w14:textId="77777777" w:rsidR="00D20CAF" w:rsidRDefault="00D20CAF" w:rsidP="00747527">
      <w:pPr>
        <w:rPr>
          <w:rFonts w:hint="eastAsia"/>
        </w:rPr>
      </w:pPr>
      <w:r>
        <w:separator/>
      </w:r>
    </w:p>
  </w:footnote>
  <w:footnote w:type="continuationSeparator" w:id="0">
    <w:p w14:paraId="069D9E20" w14:textId="77777777" w:rsidR="00D20CAF" w:rsidRDefault="00D20CAF" w:rsidP="0074752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23"/>
    <w:rsid w:val="0004202F"/>
    <w:rsid w:val="00141DF8"/>
    <w:rsid w:val="00354B66"/>
    <w:rsid w:val="003C5FF0"/>
    <w:rsid w:val="004A3A20"/>
    <w:rsid w:val="005C2E23"/>
    <w:rsid w:val="00632548"/>
    <w:rsid w:val="006516E6"/>
    <w:rsid w:val="00663277"/>
    <w:rsid w:val="00747527"/>
    <w:rsid w:val="00764E0C"/>
    <w:rsid w:val="008D6FBB"/>
    <w:rsid w:val="009B3431"/>
    <w:rsid w:val="00CC4BC5"/>
    <w:rsid w:val="00CD06D7"/>
    <w:rsid w:val="00D20CAF"/>
    <w:rsid w:val="00D81254"/>
    <w:rsid w:val="00D86D70"/>
    <w:rsid w:val="00E27BFC"/>
    <w:rsid w:val="00E6561A"/>
    <w:rsid w:val="00E93893"/>
    <w:rsid w:val="00EC076C"/>
    <w:rsid w:val="00F1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0B11D"/>
  <w15:chartTrackingRefBased/>
  <w15:docId w15:val="{7F91FEB1-4D5A-4D49-B746-11B726AD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2E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E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E2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E2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E2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E2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E2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E2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2E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2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2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2E2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2E2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C2E2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2E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2E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2E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2E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C2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E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C2E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2E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C2E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2E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2E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2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C2E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2E2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75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4752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475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475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superman</dc:creator>
  <cp:keywords/>
  <dc:description/>
  <cp:lastModifiedBy>superman</cp:lastModifiedBy>
  <cp:revision>7</cp:revision>
  <dcterms:created xsi:type="dcterms:W3CDTF">2026-01-25T08:10:00Z</dcterms:created>
  <dcterms:modified xsi:type="dcterms:W3CDTF">2026-07-21T14:26:00Z</dcterms:modified>
</cp:coreProperties>
</file>