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F5974">
      <w:pPr>
        <w:keepNext w:val="0"/>
        <w:keepLines w:val="0"/>
        <w:pageBreakBefore w:val="0"/>
        <w:numPr>
          <w:ilvl w:val="0"/>
          <w:numId w:val="0"/>
        </w:numPr>
        <w:kinsoku/>
        <w:wordWrap/>
        <w:overflowPunct/>
        <w:topLinePunct w:val="0"/>
        <w:autoSpaceDE/>
        <w:autoSpaceDN/>
        <w:bidi w:val="0"/>
        <w:adjustRightInd/>
        <w:snapToGrid/>
        <w:spacing w:line="288" w:lineRule="auto"/>
        <w:jc w:val="center"/>
        <w:textAlignment w:val="auto"/>
        <w:rPr>
          <w:rFonts w:hint="default" w:ascii="Times New Roman" w:hAnsi="Times New Roman" w:eastAsia="宋体" w:cs="Times New Roman"/>
          <w:b/>
          <w:bCs/>
          <w:sz w:val="32"/>
          <w:szCs w:val="32"/>
          <w:highlight w:val="none"/>
          <w:lang w:val="en-US" w:eastAsia="zh-CN"/>
        </w:rPr>
      </w:pPr>
      <w:bookmarkStart w:id="0" w:name="_GoBack"/>
      <w:r>
        <w:rPr>
          <w:rFonts w:hint="eastAsia" w:cs="Times New Roman"/>
          <w:b/>
          <w:bCs/>
          <w:sz w:val="32"/>
          <w:szCs w:val="32"/>
          <w:highlight w:val="none"/>
          <w:lang w:val="en-US" w:eastAsia="zh-CN"/>
        </w:rPr>
        <w:t>I</w:t>
      </w:r>
      <w:r>
        <w:rPr>
          <w:rFonts w:hint="default" w:ascii="Times New Roman" w:hAnsi="Times New Roman" w:eastAsia="宋体" w:cs="Times New Roman"/>
          <w:b/>
          <w:bCs/>
          <w:sz w:val="32"/>
          <w:szCs w:val="32"/>
          <w:highlight w:val="none"/>
          <w:lang w:val="en-US" w:eastAsia="zh-CN"/>
        </w:rPr>
        <w:t xml:space="preserve">nterview </w:t>
      </w:r>
      <w:r>
        <w:rPr>
          <w:rFonts w:hint="eastAsia" w:cs="Times New Roman"/>
          <w:b/>
          <w:bCs/>
          <w:sz w:val="32"/>
          <w:szCs w:val="32"/>
          <w:highlight w:val="none"/>
          <w:lang w:val="en-US" w:eastAsia="zh-CN"/>
        </w:rPr>
        <w:t>O</w:t>
      </w:r>
      <w:r>
        <w:rPr>
          <w:rFonts w:hint="default" w:ascii="Times New Roman" w:hAnsi="Times New Roman" w:eastAsia="宋体" w:cs="Times New Roman"/>
          <w:b/>
          <w:bCs/>
          <w:sz w:val="32"/>
          <w:szCs w:val="32"/>
          <w:highlight w:val="none"/>
          <w:lang w:val="en-US" w:eastAsia="zh-CN"/>
        </w:rPr>
        <w:t>utline</w:t>
      </w:r>
    </w:p>
    <w:bookmarkEnd w:id="0"/>
    <w:p w14:paraId="5F2D7241">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val="0"/>
          <w:sz w:val="28"/>
          <w:szCs w:val="28"/>
          <w:highlight w:val="none"/>
          <w:lang w:val="en-US" w:eastAsia="zh-CN"/>
        </w:rPr>
      </w:pPr>
      <w:r>
        <w:rPr>
          <w:rFonts w:hint="default" w:ascii="Times New Roman" w:hAnsi="Times New Roman" w:eastAsia="宋体" w:cs="Times New Roman"/>
          <w:b w:val="0"/>
          <w:bCs w:val="0"/>
          <w:sz w:val="28"/>
          <w:szCs w:val="28"/>
          <w:highlight w:val="none"/>
          <w:lang w:val="en-US" w:eastAsia="zh-CN"/>
        </w:rPr>
        <w:t>The interview guide was developed through a systematic process. First, the team reviewed literature from national and international databases and official websites of nursing regulatory bodies and professional associations concerning the training and management of palliative care Advanced Practice Nurses (APNs). A preliminary interview guide was drafted based on team discussions. Before the formal interviews, the concepts related to APNs and the distinctions between APNs and specialist nurses were explained to the palliative care clinical nurses and trainers. Subsequently, pre-interviews were conducted with one palliative care clinical nurse, one trainer, and one management expert. The interview guide was refined based on feedback from these pre-interviews. The final version consisted of three distinct sections tailored to different participant groups</w:t>
      </w:r>
      <w:r>
        <w:rPr>
          <w:rFonts w:hint="eastAsia" w:cs="Times New Roman"/>
          <w:b w:val="0"/>
          <w:bCs w:val="0"/>
          <w:sz w:val="28"/>
          <w:szCs w:val="28"/>
          <w:highlight w:val="none"/>
          <w:lang w:val="en-US" w:eastAsia="zh-CN"/>
        </w:rPr>
        <w:t>,</w:t>
      </w:r>
      <w:r>
        <w:rPr>
          <w:rFonts w:hint="eastAsia" w:ascii="Times New Roman" w:hAnsi="Times New Roman" w:eastAsia="宋体" w:cs="Times New Roman"/>
          <w:b w:val="0"/>
          <w:bCs w:val="0"/>
          <w:sz w:val="28"/>
          <w:szCs w:val="28"/>
          <w:highlight w:val="none"/>
          <w:lang w:val="en-US" w:eastAsia="zh-CN"/>
        </w:rPr>
        <w:t>Please see the attached interview outline</w:t>
      </w:r>
      <w:r>
        <w:rPr>
          <w:rFonts w:hint="default" w:ascii="Times New Roman" w:hAnsi="Times New Roman" w:eastAsia="宋体" w:cs="Times New Roman"/>
          <w:b w:val="0"/>
          <w:bCs w:val="0"/>
          <w:sz w:val="28"/>
          <w:szCs w:val="28"/>
          <w:highlight w:val="none"/>
          <w:lang w:val="en-US" w:eastAsia="zh-CN"/>
        </w:rPr>
        <w:t>:</w:t>
      </w:r>
    </w:p>
    <w:p w14:paraId="4124DE0D">
      <w:pPr>
        <w:keepNext w:val="0"/>
        <w:keepLines w:val="0"/>
        <w:pageBreakBefore w:val="0"/>
        <w:numPr>
          <w:ilvl w:val="0"/>
          <w:numId w:val="0"/>
        </w:numPr>
        <w:kinsoku/>
        <w:wordWrap/>
        <w:overflowPunct/>
        <w:topLinePunct w:val="0"/>
        <w:autoSpaceDE/>
        <w:autoSpaceDN/>
        <w:bidi w:val="0"/>
        <w:adjustRightInd/>
        <w:snapToGrid/>
        <w:spacing w:line="288" w:lineRule="auto"/>
        <w:jc w:val="both"/>
        <w:textAlignment w:val="auto"/>
        <w:rPr>
          <w:rFonts w:hint="default" w:ascii="Times New Roman" w:hAnsi="Times New Roman" w:eastAsia="宋体" w:cs="Times New Roman"/>
          <w:b/>
          <w:bCs/>
          <w:sz w:val="28"/>
          <w:szCs w:val="28"/>
          <w:highlight w:val="none"/>
          <w:lang w:val="en-US" w:eastAsia="zh-CN"/>
        </w:rPr>
      </w:pPr>
      <w:r>
        <w:rPr>
          <w:rFonts w:hint="default" w:ascii="Times New Roman" w:hAnsi="Times New Roman" w:eastAsia="宋体" w:cs="Times New Roman"/>
          <w:b/>
          <w:bCs/>
          <w:sz w:val="28"/>
          <w:szCs w:val="28"/>
          <w:highlight w:val="none"/>
          <w:lang w:val="en-US" w:eastAsia="zh-CN"/>
        </w:rPr>
        <w:t>(1) Guide for Palliative Care Clinical Nurses:</w:t>
      </w:r>
    </w:p>
    <w:p w14:paraId="38A03839">
      <w:pPr>
        <w:keepNext w:val="0"/>
        <w:keepLines w:val="0"/>
        <w:pageBreakBefore w:val="0"/>
        <w:numPr>
          <w:ilvl w:val="0"/>
          <w:numId w:val="0"/>
        </w:numPr>
        <w:kinsoku/>
        <w:wordWrap/>
        <w:overflowPunct/>
        <w:topLinePunct w:val="0"/>
        <w:autoSpaceDE/>
        <w:autoSpaceDN/>
        <w:bidi w:val="0"/>
        <w:adjustRightInd/>
        <w:snapToGrid/>
        <w:spacing w:line="288" w:lineRule="auto"/>
        <w:jc w:val="both"/>
        <w:textAlignment w:val="auto"/>
        <w:rPr>
          <w:rFonts w:hint="default" w:ascii="Times New Roman" w:hAnsi="Times New Roman" w:eastAsia="宋体" w:cs="Times New Roman"/>
          <w:b w:val="0"/>
          <w:bCs w:val="0"/>
          <w:sz w:val="28"/>
          <w:szCs w:val="28"/>
          <w:highlight w:val="none"/>
          <w:lang w:val="en-US" w:eastAsia="zh-CN"/>
        </w:rPr>
      </w:pPr>
      <w:r>
        <w:rPr>
          <w:rFonts w:hint="default" w:ascii="Times New Roman" w:hAnsi="Times New Roman" w:eastAsia="宋体" w:cs="Times New Roman"/>
          <w:b w:val="0"/>
          <w:bCs w:val="0"/>
          <w:sz w:val="28"/>
          <w:szCs w:val="28"/>
          <w:highlight w:val="none"/>
          <w:lang w:val="en-US" w:eastAsia="zh-CN"/>
        </w:rPr>
        <w:t>What core competencies do you believe a palliative care APN should possess? Which of these competencies do you feel you have already mastered, and which areas need further development?</w:t>
      </w:r>
      <w:r>
        <w:rPr>
          <w:rFonts w:hint="eastAsia" w:ascii="Times New Roman" w:hAnsi="Times New Roman" w:cs="Times New Roman"/>
          <w:b w:val="0"/>
          <w:bCs w:val="0"/>
          <w:sz w:val="28"/>
          <w:szCs w:val="28"/>
          <w:highlight w:val="none"/>
          <w:lang w:val="en-US" w:eastAsia="zh-CN"/>
        </w:rPr>
        <w:t xml:space="preserve"> </w:t>
      </w:r>
      <w:r>
        <w:rPr>
          <w:rFonts w:hint="default" w:ascii="Times New Roman" w:hAnsi="Times New Roman" w:eastAsia="宋体" w:cs="Times New Roman"/>
          <w:b w:val="0"/>
          <w:bCs w:val="0"/>
          <w:sz w:val="28"/>
          <w:szCs w:val="28"/>
          <w:highlight w:val="none"/>
          <w:lang w:val="en-US" w:eastAsia="zh-CN"/>
        </w:rPr>
        <w:t>What types of training have you participated in? Which training courses or formats did you find most necessary and beneficial? Which were less effective?</w:t>
      </w:r>
      <w:r>
        <w:rPr>
          <w:rFonts w:hint="eastAsia" w:ascii="Times New Roman" w:hAnsi="Times New Roman" w:cs="Times New Roman"/>
          <w:b w:val="0"/>
          <w:bCs w:val="0"/>
          <w:sz w:val="28"/>
          <w:szCs w:val="28"/>
          <w:highlight w:val="none"/>
          <w:lang w:val="en-US" w:eastAsia="zh-CN"/>
        </w:rPr>
        <w:t xml:space="preserve"> </w:t>
      </w:r>
      <w:r>
        <w:rPr>
          <w:rFonts w:hint="default" w:ascii="Times New Roman" w:hAnsi="Times New Roman" w:eastAsia="宋体" w:cs="Times New Roman"/>
          <w:b w:val="0"/>
          <w:bCs w:val="0"/>
          <w:sz w:val="28"/>
          <w:szCs w:val="28"/>
          <w:highlight w:val="none"/>
          <w:lang w:val="en-US" w:eastAsia="zh-CN"/>
        </w:rPr>
        <w:t>What specific areas of training are you most interested in receiving? What is your preferred format for training? Beyond the topics discussed, what other content should be included in palliative care APN training?</w:t>
      </w:r>
      <w:r>
        <w:rPr>
          <w:rFonts w:hint="eastAsia" w:ascii="Times New Roman" w:hAnsi="Times New Roman" w:cs="Times New Roman"/>
          <w:b w:val="0"/>
          <w:bCs w:val="0"/>
          <w:sz w:val="28"/>
          <w:szCs w:val="28"/>
          <w:highlight w:val="none"/>
          <w:lang w:val="en-US" w:eastAsia="zh-CN"/>
        </w:rPr>
        <w:t xml:space="preserve"> </w:t>
      </w:r>
      <w:r>
        <w:rPr>
          <w:rFonts w:hint="default" w:ascii="Times New Roman" w:hAnsi="Times New Roman" w:eastAsia="宋体" w:cs="Times New Roman"/>
          <w:b w:val="0"/>
          <w:bCs w:val="0"/>
          <w:sz w:val="28"/>
          <w:szCs w:val="28"/>
          <w:highlight w:val="none"/>
          <w:lang w:val="en-US" w:eastAsia="zh-CN"/>
        </w:rPr>
        <w:t>If you had the opportunity to participate in APN training, what do you perceive as the most significant potential obstacle?</w:t>
      </w:r>
    </w:p>
    <w:p w14:paraId="5DFBD15D">
      <w:pPr>
        <w:keepNext w:val="0"/>
        <w:keepLines w:val="0"/>
        <w:pageBreakBefore w:val="0"/>
        <w:numPr>
          <w:ilvl w:val="0"/>
          <w:numId w:val="0"/>
        </w:numPr>
        <w:kinsoku/>
        <w:wordWrap/>
        <w:overflowPunct/>
        <w:topLinePunct w:val="0"/>
        <w:autoSpaceDE/>
        <w:autoSpaceDN/>
        <w:bidi w:val="0"/>
        <w:adjustRightInd/>
        <w:snapToGrid/>
        <w:spacing w:line="288" w:lineRule="auto"/>
        <w:jc w:val="both"/>
        <w:textAlignment w:val="auto"/>
        <w:rPr>
          <w:rFonts w:hint="default" w:ascii="Times New Roman" w:hAnsi="Times New Roman" w:eastAsia="宋体" w:cs="Times New Roman"/>
          <w:b/>
          <w:bCs/>
          <w:sz w:val="28"/>
          <w:szCs w:val="28"/>
          <w:highlight w:val="none"/>
          <w:lang w:val="en-US" w:eastAsia="zh-CN"/>
        </w:rPr>
      </w:pPr>
      <w:r>
        <w:rPr>
          <w:rFonts w:hint="default" w:ascii="Times New Roman" w:hAnsi="Times New Roman" w:eastAsia="宋体" w:cs="Times New Roman"/>
          <w:b/>
          <w:bCs/>
          <w:sz w:val="28"/>
          <w:szCs w:val="28"/>
          <w:highlight w:val="none"/>
          <w:lang w:val="en-US" w:eastAsia="zh-CN"/>
        </w:rPr>
        <w:t>(2) Guide for Palliative Care Course Trainers:</w:t>
      </w:r>
    </w:p>
    <w:p w14:paraId="39F67D4D">
      <w:pPr>
        <w:keepNext w:val="0"/>
        <w:keepLines w:val="0"/>
        <w:pageBreakBefore w:val="0"/>
        <w:numPr>
          <w:ilvl w:val="0"/>
          <w:numId w:val="0"/>
        </w:numPr>
        <w:kinsoku/>
        <w:wordWrap/>
        <w:overflowPunct/>
        <w:topLinePunct w:val="0"/>
        <w:autoSpaceDE/>
        <w:autoSpaceDN/>
        <w:bidi w:val="0"/>
        <w:adjustRightInd/>
        <w:snapToGrid/>
        <w:spacing w:line="288" w:lineRule="auto"/>
        <w:jc w:val="both"/>
        <w:textAlignment w:val="auto"/>
        <w:rPr>
          <w:rFonts w:hint="default" w:ascii="Times New Roman" w:hAnsi="Times New Roman" w:eastAsia="宋体" w:cs="Times New Roman"/>
          <w:b w:val="0"/>
          <w:bCs w:val="0"/>
          <w:sz w:val="28"/>
          <w:szCs w:val="28"/>
          <w:highlight w:val="none"/>
          <w:lang w:val="en-US" w:eastAsia="zh-CN"/>
        </w:rPr>
      </w:pPr>
      <w:r>
        <w:rPr>
          <w:rFonts w:hint="default" w:ascii="Times New Roman" w:hAnsi="Times New Roman" w:eastAsia="宋体" w:cs="Times New Roman"/>
          <w:b w:val="0"/>
          <w:bCs w:val="0"/>
          <w:sz w:val="28"/>
          <w:szCs w:val="28"/>
          <w:highlight w:val="none"/>
          <w:lang w:val="en-US" w:eastAsia="zh-CN"/>
        </w:rPr>
        <w:t>What content should be included in an APN training curriculum? Which parts of the current specialist nurse training already address advanced APN competencies such as 'advanced prescribing and decision-making' or 'team education and leadership'? If gaps exist, what core modules would you recommend adding?</w:t>
      </w:r>
      <w:r>
        <w:rPr>
          <w:rFonts w:hint="eastAsia" w:ascii="Times New Roman" w:hAnsi="Times New Roman" w:cs="Times New Roman"/>
          <w:b w:val="0"/>
          <w:bCs w:val="0"/>
          <w:sz w:val="28"/>
          <w:szCs w:val="28"/>
          <w:highlight w:val="none"/>
          <w:lang w:val="en-US" w:eastAsia="zh-CN"/>
        </w:rPr>
        <w:t xml:space="preserve"> </w:t>
      </w:r>
      <w:r>
        <w:rPr>
          <w:rFonts w:hint="default" w:ascii="Times New Roman" w:hAnsi="Times New Roman" w:eastAsia="宋体" w:cs="Times New Roman"/>
          <w:b w:val="0"/>
          <w:bCs w:val="0"/>
          <w:sz w:val="28"/>
          <w:szCs w:val="28"/>
          <w:highlight w:val="none"/>
          <w:lang w:val="en-US" w:eastAsia="zh-CN"/>
        </w:rPr>
        <w:t>What indicators should be established to evaluate the effectiveness of training for palliative care APN trainees?</w:t>
      </w:r>
      <w:r>
        <w:rPr>
          <w:rFonts w:hint="eastAsia" w:ascii="Times New Roman" w:hAnsi="Times New Roman" w:cs="Times New Roman"/>
          <w:b w:val="0"/>
          <w:bCs w:val="0"/>
          <w:sz w:val="28"/>
          <w:szCs w:val="28"/>
          <w:highlight w:val="none"/>
          <w:lang w:val="en-US" w:eastAsia="zh-CN"/>
        </w:rPr>
        <w:t xml:space="preserve"> </w:t>
      </w:r>
      <w:r>
        <w:rPr>
          <w:rFonts w:hint="default" w:ascii="Times New Roman" w:hAnsi="Times New Roman" w:eastAsia="宋体" w:cs="Times New Roman"/>
          <w:b w:val="0"/>
          <w:bCs w:val="0"/>
          <w:sz w:val="28"/>
          <w:szCs w:val="28"/>
          <w:highlight w:val="none"/>
          <w:lang w:val="en-US" w:eastAsia="zh-CN"/>
        </w:rPr>
        <w:t>Are the current training formats adequate for meeting APN training needs? If you were an instructor for palliative care APNs, what additional training methods would you implement?</w:t>
      </w:r>
      <w:r>
        <w:rPr>
          <w:rFonts w:hint="eastAsia" w:ascii="Times New Roman" w:hAnsi="Times New Roman" w:cs="Times New Roman"/>
          <w:b w:val="0"/>
          <w:bCs w:val="0"/>
          <w:sz w:val="28"/>
          <w:szCs w:val="28"/>
          <w:highlight w:val="none"/>
          <w:lang w:val="en-US" w:eastAsia="zh-CN"/>
        </w:rPr>
        <w:t xml:space="preserve"> </w:t>
      </w:r>
      <w:r>
        <w:rPr>
          <w:rFonts w:hint="default" w:ascii="Times New Roman" w:hAnsi="Times New Roman" w:eastAsia="宋体" w:cs="Times New Roman"/>
          <w:b w:val="0"/>
          <w:bCs w:val="0"/>
          <w:sz w:val="28"/>
          <w:szCs w:val="28"/>
          <w:highlight w:val="none"/>
          <w:lang w:val="en-US" w:eastAsia="zh-CN"/>
        </w:rPr>
        <w:t>In your view, which aspects of current training resources are sufficient, and which are lacking?</w:t>
      </w:r>
      <w:r>
        <w:rPr>
          <w:rFonts w:hint="eastAsia" w:ascii="Times New Roman" w:hAnsi="Times New Roman" w:cs="Times New Roman"/>
          <w:b w:val="0"/>
          <w:bCs w:val="0"/>
          <w:sz w:val="28"/>
          <w:szCs w:val="28"/>
          <w:highlight w:val="none"/>
          <w:lang w:val="en-US" w:eastAsia="zh-CN"/>
        </w:rPr>
        <w:t xml:space="preserve"> </w:t>
      </w:r>
      <w:r>
        <w:rPr>
          <w:rFonts w:hint="default" w:ascii="Times New Roman" w:hAnsi="Times New Roman" w:eastAsia="宋体" w:cs="Times New Roman"/>
          <w:b w:val="0"/>
          <w:bCs w:val="0"/>
          <w:sz w:val="28"/>
          <w:szCs w:val="28"/>
          <w:highlight w:val="none"/>
          <w:lang w:val="en-US" w:eastAsia="zh-CN"/>
        </w:rPr>
        <w:t>What are the main challenges you face in your training and instructional role?</w:t>
      </w:r>
    </w:p>
    <w:p w14:paraId="6C3C2311">
      <w:pPr>
        <w:keepNext w:val="0"/>
        <w:keepLines w:val="0"/>
        <w:pageBreakBefore w:val="0"/>
        <w:numPr>
          <w:ilvl w:val="0"/>
          <w:numId w:val="0"/>
        </w:numPr>
        <w:kinsoku/>
        <w:wordWrap/>
        <w:overflowPunct/>
        <w:topLinePunct w:val="0"/>
        <w:autoSpaceDE/>
        <w:autoSpaceDN/>
        <w:bidi w:val="0"/>
        <w:adjustRightInd/>
        <w:snapToGrid/>
        <w:spacing w:line="288" w:lineRule="auto"/>
        <w:jc w:val="both"/>
        <w:textAlignment w:val="auto"/>
        <w:rPr>
          <w:rFonts w:hint="default" w:ascii="Times New Roman" w:hAnsi="Times New Roman" w:eastAsia="宋体" w:cs="Times New Roman"/>
          <w:b/>
          <w:bCs/>
          <w:sz w:val="28"/>
          <w:szCs w:val="28"/>
          <w:highlight w:val="none"/>
          <w:lang w:val="en-US" w:eastAsia="zh-CN"/>
        </w:rPr>
      </w:pPr>
      <w:r>
        <w:rPr>
          <w:rFonts w:hint="default" w:ascii="Times New Roman" w:hAnsi="Times New Roman" w:eastAsia="宋体" w:cs="Times New Roman"/>
          <w:b/>
          <w:bCs/>
          <w:sz w:val="28"/>
          <w:szCs w:val="28"/>
          <w:highlight w:val="none"/>
          <w:lang w:val="en-US" w:eastAsia="zh-CN"/>
        </w:rPr>
        <w:t>(3) Guide for Experts in Palliative Care Management:</w:t>
      </w:r>
    </w:p>
    <w:p w14:paraId="0EDDA612">
      <w:pPr>
        <w:keepNext w:val="0"/>
        <w:keepLines w:val="0"/>
        <w:pageBreakBefore w:val="0"/>
        <w:numPr>
          <w:ilvl w:val="0"/>
          <w:numId w:val="0"/>
        </w:numPr>
        <w:kinsoku/>
        <w:wordWrap/>
        <w:overflowPunct/>
        <w:topLinePunct w:val="0"/>
        <w:autoSpaceDE/>
        <w:autoSpaceDN/>
        <w:bidi w:val="0"/>
        <w:adjustRightInd/>
        <w:snapToGrid/>
        <w:spacing w:line="288" w:lineRule="auto"/>
        <w:jc w:val="both"/>
        <w:textAlignment w:val="auto"/>
        <w:rPr>
          <w:rFonts w:hint="default" w:ascii="Times New Roman" w:hAnsi="Times New Roman" w:eastAsia="宋体" w:cs="Times New Roman"/>
          <w:b w:val="0"/>
          <w:bCs w:val="0"/>
          <w:kern w:val="2"/>
          <w:sz w:val="28"/>
          <w:szCs w:val="28"/>
          <w:highlight w:val="none"/>
          <w:vertAlign w:val="baseline"/>
          <w:lang w:val="en-US" w:eastAsia="zh-CN" w:bidi="ar-SA"/>
        </w:rPr>
      </w:pPr>
      <w:r>
        <w:rPr>
          <w:rFonts w:hint="default" w:ascii="Times New Roman" w:hAnsi="Times New Roman" w:eastAsia="宋体" w:cs="Times New Roman"/>
          <w:b w:val="0"/>
          <w:bCs w:val="0"/>
          <w:sz w:val="28"/>
          <w:szCs w:val="28"/>
          <w:highlight w:val="none"/>
          <w:lang w:val="en-US" w:eastAsia="zh-CN"/>
        </w:rPr>
        <w:t>Does your institution currently support APN training? If so, what specific support measures are in place?</w:t>
      </w:r>
      <w:r>
        <w:rPr>
          <w:rFonts w:hint="eastAsia" w:ascii="Times New Roman" w:hAnsi="Times New Roman" w:cs="Times New Roman"/>
          <w:b w:val="0"/>
          <w:bCs w:val="0"/>
          <w:sz w:val="28"/>
          <w:szCs w:val="28"/>
          <w:highlight w:val="none"/>
          <w:lang w:val="en-US" w:eastAsia="zh-CN"/>
        </w:rPr>
        <w:t xml:space="preserve"> </w:t>
      </w:r>
      <w:r>
        <w:rPr>
          <w:rFonts w:hint="default" w:ascii="Times New Roman" w:hAnsi="Times New Roman" w:eastAsia="宋体" w:cs="Times New Roman"/>
          <w:b w:val="0"/>
          <w:bCs w:val="0"/>
          <w:sz w:val="28"/>
          <w:szCs w:val="28"/>
          <w:highlight w:val="none"/>
          <w:lang w:val="en-US" w:eastAsia="zh-CN"/>
        </w:rPr>
        <w:t>What clinical needs should APNs primarily address? Where are the most significant competency gaps? How should training priorities be set for APNs?</w:t>
      </w:r>
      <w:r>
        <w:rPr>
          <w:rFonts w:hint="eastAsia" w:ascii="Times New Roman" w:hAnsi="Times New Roman" w:cs="Times New Roman"/>
          <w:b w:val="0"/>
          <w:bCs w:val="0"/>
          <w:sz w:val="28"/>
          <w:szCs w:val="28"/>
          <w:highlight w:val="none"/>
          <w:lang w:val="en-US" w:eastAsia="zh-CN"/>
        </w:rPr>
        <w:t xml:space="preserve"> </w:t>
      </w:r>
      <w:r>
        <w:rPr>
          <w:rFonts w:hint="default" w:ascii="Times New Roman" w:hAnsi="Times New Roman" w:eastAsia="宋体" w:cs="Times New Roman"/>
          <w:b w:val="0"/>
          <w:bCs w:val="0"/>
          <w:sz w:val="28"/>
          <w:szCs w:val="28"/>
          <w:highlight w:val="none"/>
          <w:lang w:val="en-US" w:eastAsia="zh-CN"/>
        </w:rPr>
        <w:t>What do you believe are the core reasons for the lack of standardized APN training in China? What institutional barriers need to be overcome? What policy or industry support is required to promote the standardization of APN training?</w:t>
      </w:r>
      <w:r>
        <w:rPr>
          <w:rFonts w:hint="eastAsia" w:ascii="Times New Roman" w:hAnsi="Times New Roman" w:cs="Times New Roman"/>
          <w:b w:val="0"/>
          <w:bCs w:val="0"/>
          <w:sz w:val="28"/>
          <w:szCs w:val="28"/>
          <w:highlight w:val="none"/>
          <w:lang w:val="en-US" w:eastAsia="zh-CN"/>
        </w:rPr>
        <w:t xml:space="preserve"> </w:t>
      </w:r>
      <w:r>
        <w:rPr>
          <w:rFonts w:hint="default" w:ascii="Times New Roman" w:hAnsi="Times New Roman" w:eastAsia="宋体" w:cs="Times New Roman"/>
          <w:b w:val="0"/>
          <w:bCs w:val="0"/>
          <w:sz w:val="28"/>
          <w:szCs w:val="28"/>
          <w:highlight w:val="none"/>
          <w:lang w:val="en-US" w:eastAsia="zh-CN"/>
        </w:rPr>
        <w:t>What are the major challenges currently facing the development of a palliative care APN workforce in China?</w:t>
      </w:r>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Trebuchet MS">
    <w:panose1 w:val="020B0603020202020204"/>
    <w:charset w:val="00"/>
    <w:family w:val="auto"/>
    <w:pitch w:val="default"/>
    <w:sig w:usb0="000006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100BE3"/>
    <w:rsid w:val="005F65CD"/>
    <w:rsid w:val="00C34DAD"/>
    <w:rsid w:val="01BE7323"/>
    <w:rsid w:val="01C6423D"/>
    <w:rsid w:val="02C95F7F"/>
    <w:rsid w:val="03100052"/>
    <w:rsid w:val="0328539C"/>
    <w:rsid w:val="032A2EC2"/>
    <w:rsid w:val="0334789D"/>
    <w:rsid w:val="03766107"/>
    <w:rsid w:val="04BA64C7"/>
    <w:rsid w:val="051A6F66"/>
    <w:rsid w:val="06FA0DFD"/>
    <w:rsid w:val="070E48A8"/>
    <w:rsid w:val="07CD6512"/>
    <w:rsid w:val="08A13C26"/>
    <w:rsid w:val="0A2368BD"/>
    <w:rsid w:val="0AFA13CC"/>
    <w:rsid w:val="0B230FBE"/>
    <w:rsid w:val="0BB04180"/>
    <w:rsid w:val="0D026C5D"/>
    <w:rsid w:val="0D3C2BF3"/>
    <w:rsid w:val="0E5C414B"/>
    <w:rsid w:val="0E8F4521"/>
    <w:rsid w:val="0EB16245"/>
    <w:rsid w:val="0ECE5049"/>
    <w:rsid w:val="0F204E1F"/>
    <w:rsid w:val="0F4F7AB2"/>
    <w:rsid w:val="0F9A317D"/>
    <w:rsid w:val="0FDC5544"/>
    <w:rsid w:val="10AF0EAA"/>
    <w:rsid w:val="10C5247C"/>
    <w:rsid w:val="11270A41"/>
    <w:rsid w:val="11841CD5"/>
    <w:rsid w:val="11A227BD"/>
    <w:rsid w:val="11A402E3"/>
    <w:rsid w:val="12631F4C"/>
    <w:rsid w:val="12B24C82"/>
    <w:rsid w:val="13A740BB"/>
    <w:rsid w:val="14FE41AE"/>
    <w:rsid w:val="15451DDD"/>
    <w:rsid w:val="15C62E95"/>
    <w:rsid w:val="16473933"/>
    <w:rsid w:val="16685D83"/>
    <w:rsid w:val="17377504"/>
    <w:rsid w:val="18054222"/>
    <w:rsid w:val="18100BE3"/>
    <w:rsid w:val="182E6B59"/>
    <w:rsid w:val="184C4558"/>
    <w:rsid w:val="18697B91"/>
    <w:rsid w:val="18866995"/>
    <w:rsid w:val="195C14A3"/>
    <w:rsid w:val="1A6E148E"/>
    <w:rsid w:val="1A951111"/>
    <w:rsid w:val="1AD02149"/>
    <w:rsid w:val="1AE16104"/>
    <w:rsid w:val="1B770817"/>
    <w:rsid w:val="1B972C67"/>
    <w:rsid w:val="1C76287C"/>
    <w:rsid w:val="1C8C02F2"/>
    <w:rsid w:val="1D594678"/>
    <w:rsid w:val="1E29229C"/>
    <w:rsid w:val="1EFA7794"/>
    <w:rsid w:val="1F9A2D26"/>
    <w:rsid w:val="1FD77AD6"/>
    <w:rsid w:val="1FF266BE"/>
    <w:rsid w:val="201F1463"/>
    <w:rsid w:val="20322F5E"/>
    <w:rsid w:val="20E24984"/>
    <w:rsid w:val="212D20A3"/>
    <w:rsid w:val="224F6049"/>
    <w:rsid w:val="22F97D63"/>
    <w:rsid w:val="235D1072"/>
    <w:rsid w:val="242D5F16"/>
    <w:rsid w:val="2593624D"/>
    <w:rsid w:val="25E1345C"/>
    <w:rsid w:val="276E0D20"/>
    <w:rsid w:val="28BC3D0D"/>
    <w:rsid w:val="295F644B"/>
    <w:rsid w:val="297B7724"/>
    <w:rsid w:val="29A0362E"/>
    <w:rsid w:val="29D532D8"/>
    <w:rsid w:val="2A5D507B"/>
    <w:rsid w:val="2B1E2A5D"/>
    <w:rsid w:val="2B732DA8"/>
    <w:rsid w:val="2B940F71"/>
    <w:rsid w:val="2B994B4C"/>
    <w:rsid w:val="2C212804"/>
    <w:rsid w:val="2CE51A84"/>
    <w:rsid w:val="2D376058"/>
    <w:rsid w:val="2D984D48"/>
    <w:rsid w:val="2DED6716"/>
    <w:rsid w:val="2E67471B"/>
    <w:rsid w:val="2E9848D4"/>
    <w:rsid w:val="2FC040E2"/>
    <w:rsid w:val="311E37B6"/>
    <w:rsid w:val="315D45D8"/>
    <w:rsid w:val="32230959"/>
    <w:rsid w:val="32560D2E"/>
    <w:rsid w:val="33152997"/>
    <w:rsid w:val="3321758E"/>
    <w:rsid w:val="332826CA"/>
    <w:rsid w:val="333472C1"/>
    <w:rsid w:val="33DC1707"/>
    <w:rsid w:val="35E86141"/>
    <w:rsid w:val="36A22794"/>
    <w:rsid w:val="36EE59D9"/>
    <w:rsid w:val="37362EDC"/>
    <w:rsid w:val="378974B0"/>
    <w:rsid w:val="378B147A"/>
    <w:rsid w:val="37B3452D"/>
    <w:rsid w:val="381B0A50"/>
    <w:rsid w:val="389358FF"/>
    <w:rsid w:val="38D94467"/>
    <w:rsid w:val="3922196A"/>
    <w:rsid w:val="397B72CC"/>
    <w:rsid w:val="39893797"/>
    <w:rsid w:val="3A103EB8"/>
    <w:rsid w:val="3A287454"/>
    <w:rsid w:val="3B985F13"/>
    <w:rsid w:val="3B9C3C56"/>
    <w:rsid w:val="3C4E2A76"/>
    <w:rsid w:val="3D422029"/>
    <w:rsid w:val="3D7F1146"/>
    <w:rsid w:val="3DA70690"/>
    <w:rsid w:val="3DDA0A65"/>
    <w:rsid w:val="3E3839DE"/>
    <w:rsid w:val="3EC3599D"/>
    <w:rsid w:val="3F786C30"/>
    <w:rsid w:val="3FDC11E0"/>
    <w:rsid w:val="409F5F96"/>
    <w:rsid w:val="40A13ABC"/>
    <w:rsid w:val="41EE4ADF"/>
    <w:rsid w:val="423170C2"/>
    <w:rsid w:val="4290203A"/>
    <w:rsid w:val="42FF2D1C"/>
    <w:rsid w:val="44224F14"/>
    <w:rsid w:val="443F1622"/>
    <w:rsid w:val="45E32481"/>
    <w:rsid w:val="462036D5"/>
    <w:rsid w:val="469B0FAE"/>
    <w:rsid w:val="471F398D"/>
    <w:rsid w:val="477C493B"/>
    <w:rsid w:val="479351B2"/>
    <w:rsid w:val="48194880"/>
    <w:rsid w:val="489B34E7"/>
    <w:rsid w:val="48DA7B6B"/>
    <w:rsid w:val="4A1C2B86"/>
    <w:rsid w:val="4A280DAA"/>
    <w:rsid w:val="4AAC3789"/>
    <w:rsid w:val="4BC0573E"/>
    <w:rsid w:val="4BD44D46"/>
    <w:rsid w:val="4C96649F"/>
    <w:rsid w:val="4DDE00FE"/>
    <w:rsid w:val="4DE03482"/>
    <w:rsid w:val="4E9133C2"/>
    <w:rsid w:val="4F980780"/>
    <w:rsid w:val="506A5C79"/>
    <w:rsid w:val="50AD6A6A"/>
    <w:rsid w:val="50C335DB"/>
    <w:rsid w:val="5212481A"/>
    <w:rsid w:val="52216D8B"/>
    <w:rsid w:val="52262073"/>
    <w:rsid w:val="527D58A4"/>
    <w:rsid w:val="52DC0984"/>
    <w:rsid w:val="52E15F9A"/>
    <w:rsid w:val="532F31A9"/>
    <w:rsid w:val="53591FD4"/>
    <w:rsid w:val="53620E89"/>
    <w:rsid w:val="541A5C08"/>
    <w:rsid w:val="545F7ABE"/>
    <w:rsid w:val="55450A62"/>
    <w:rsid w:val="55782BE6"/>
    <w:rsid w:val="56004989"/>
    <w:rsid w:val="575256B8"/>
    <w:rsid w:val="586631C9"/>
    <w:rsid w:val="58896EB8"/>
    <w:rsid w:val="58F76517"/>
    <w:rsid w:val="590824D3"/>
    <w:rsid w:val="594554D5"/>
    <w:rsid w:val="59F9489F"/>
    <w:rsid w:val="5ACE5056"/>
    <w:rsid w:val="5B1C04B7"/>
    <w:rsid w:val="5BF94355"/>
    <w:rsid w:val="5C78796F"/>
    <w:rsid w:val="5D964551"/>
    <w:rsid w:val="5F6146EB"/>
    <w:rsid w:val="5FEF619A"/>
    <w:rsid w:val="600C0AFA"/>
    <w:rsid w:val="6031230F"/>
    <w:rsid w:val="61A66D2D"/>
    <w:rsid w:val="61FE26C5"/>
    <w:rsid w:val="62487DE4"/>
    <w:rsid w:val="626D15F8"/>
    <w:rsid w:val="63035AB9"/>
    <w:rsid w:val="63185A41"/>
    <w:rsid w:val="63696264"/>
    <w:rsid w:val="639C03E7"/>
    <w:rsid w:val="641A755E"/>
    <w:rsid w:val="64722EF6"/>
    <w:rsid w:val="64BF0843"/>
    <w:rsid w:val="64EA6F30"/>
    <w:rsid w:val="657809E0"/>
    <w:rsid w:val="669435F8"/>
    <w:rsid w:val="676E209B"/>
    <w:rsid w:val="680622D3"/>
    <w:rsid w:val="68C06926"/>
    <w:rsid w:val="6A154A4F"/>
    <w:rsid w:val="6A1A2066"/>
    <w:rsid w:val="6A7F636D"/>
    <w:rsid w:val="6AEB57B0"/>
    <w:rsid w:val="6B686E01"/>
    <w:rsid w:val="6CF941B4"/>
    <w:rsid w:val="6D1A412B"/>
    <w:rsid w:val="6D527D69"/>
    <w:rsid w:val="6DE22E9A"/>
    <w:rsid w:val="6E1F40EF"/>
    <w:rsid w:val="6EAE7221"/>
    <w:rsid w:val="6F410095"/>
    <w:rsid w:val="705F4C76"/>
    <w:rsid w:val="7064403B"/>
    <w:rsid w:val="71663DE2"/>
    <w:rsid w:val="72872262"/>
    <w:rsid w:val="72D51220"/>
    <w:rsid w:val="731A4E85"/>
    <w:rsid w:val="731C29AB"/>
    <w:rsid w:val="731E2BC7"/>
    <w:rsid w:val="737C567D"/>
    <w:rsid w:val="73CB617F"/>
    <w:rsid w:val="75706FDE"/>
    <w:rsid w:val="77212C85"/>
    <w:rsid w:val="77805C94"/>
    <w:rsid w:val="7872306D"/>
    <w:rsid w:val="79556C16"/>
    <w:rsid w:val="797F71B8"/>
    <w:rsid w:val="79A33E26"/>
    <w:rsid w:val="79F226B7"/>
    <w:rsid w:val="7AF91823"/>
    <w:rsid w:val="7BA619AB"/>
    <w:rsid w:val="7C7E0232"/>
    <w:rsid w:val="7C9C690A"/>
    <w:rsid w:val="7D120A03"/>
    <w:rsid w:val="7E0429B9"/>
    <w:rsid w:val="7F712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b/>
      <w:kern w:val="2"/>
      <w:sz w:val="21"/>
      <w:szCs w:val="18"/>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Courier New"/>
      <w:szCs w:val="21"/>
    </w:rPr>
  </w:style>
  <w:style w:type="paragraph" w:styleId="3">
    <w:name w:val="Normal (Web)"/>
    <w:basedOn w:val="1"/>
    <w:qFormat/>
    <w:uiPriority w:val="0"/>
    <w:rPr>
      <w:sz w:val="24"/>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7480</Words>
  <Characters>48890</Characters>
  <Lines>0</Lines>
  <Paragraphs>0</Paragraphs>
  <TotalTime>80</TotalTime>
  <ScaleCrop>false</ScaleCrop>
  <LinksUpToDate>false</LinksUpToDate>
  <CharactersWithSpaces>56132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2025-11-14T03:50:00Z</dcterms:created>
  <dc:creator>weijianing</dc:creator>
  <cp:lastModifiedBy>12210317</cp:lastModifiedBy>
  <dcterms:modified xsi:type="dcterms:W3CDTF">2026-08-24T12:45:12Z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98AECB8DF8344E3FA8C31DB10C2A07F0_13</vt:lpwstr>
  </property>
  <property fmtid="{D5CDD505-2E9C-101B-9397-08002B2CF9AE}" pid="4" name="KSOTemplateDocerSaveRecord">
    <vt:lpwstr>eyJoZGlkIjoiZTBjZDU3YjdiMGRiOGQ4MzcxYTQ5YzVmZDZhMTE4MjQiLCJ1c2VySWQiOiIzNTcxODExNTYifQ==</vt:lpwstr>
  </property>
</Properties>
</file>