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FBF08C" w14:textId="77777777" w:rsidR="00C268E3" w:rsidRPr="00A640D7" w:rsidRDefault="00C268E3" w:rsidP="00B5311D">
      <w:pPr>
        <w:spacing w:line="276" w:lineRule="auto"/>
        <w:rPr>
          <w:rFonts w:cs="Calibri"/>
          <w:b/>
          <w:lang w:val="en-US"/>
        </w:rPr>
      </w:pPr>
      <w:r w:rsidRPr="00A640D7">
        <w:rPr>
          <w:rFonts w:cs="Calibri"/>
          <w:b/>
          <w:lang w:val="en-US"/>
        </w:rPr>
        <w:t>Plasma Metabolomics Profile in Young Adults with a History of Extrauterine Growth Restriction: The BIORICA-10 Study</w:t>
      </w:r>
    </w:p>
    <w:p w14:paraId="6D2657D5" w14:textId="77777777" w:rsidR="00A640D7" w:rsidRDefault="00A640D7" w:rsidP="00B5311D">
      <w:pPr>
        <w:spacing w:line="276" w:lineRule="auto"/>
        <w:rPr>
          <w:rFonts w:cs="Calibri"/>
          <w:bCs/>
          <w:sz w:val="22"/>
          <w:szCs w:val="22"/>
          <w:lang w:val="en-US"/>
        </w:rPr>
      </w:pPr>
    </w:p>
    <w:p w14:paraId="7E47D4BE" w14:textId="2F8DC75F" w:rsidR="00C268E3" w:rsidRPr="00C268E3" w:rsidRDefault="00C268E3" w:rsidP="00B5311D">
      <w:pPr>
        <w:spacing w:line="276" w:lineRule="auto"/>
        <w:rPr>
          <w:rFonts w:cs="Calibri"/>
          <w:bCs/>
          <w:sz w:val="22"/>
          <w:szCs w:val="22"/>
          <w:lang w:val="en-US"/>
        </w:rPr>
      </w:pPr>
      <w:r w:rsidRPr="00C268E3">
        <w:rPr>
          <w:rFonts w:cs="Calibri"/>
          <w:bCs/>
          <w:sz w:val="22"/>
          <w:szCs w:val="22"/>
          <w:lang w:val="en-US"/>
        </w:rPr>
        <w:t>Laura Palomino-Fernández1#, Inmaculada Velasco2,#, Oscar Daniel Rangel-Huerta3,*, Katherine Flores-Rojas1, María de la Cruz Rico4,5,6, Ángel Gil4,5,7, Juan Roa2,5, Belén Pastor-Villaescusa1,6,γ, Mercedes Gil-Campos1,7,γ</w:t>
      </w:r>
    </w:p>
    <w:p w14:paraId="5006CA5A" w14:textId="77777777" w:rsidR="00A640D7" w:rsidRDefault="00A640D7" w:rsidP="00B5311D">
      <w:pPr>
        <w:spacing w:line="276" w:lineRule="auto"/>
        <w:rPr>
          <w:rFonts w:cs="Calibri"/>
          <w:bCs/>
          <w:sz w:val="20"/>
          <w:szCs w:val="20"/>
          <w:lang w:val="en-US"/>
        </w:rPr>
      </w:pPr>
    </w:p>
    <w:p w14:paraId="24B96B78" w14:textId="7F4332F5"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1 University of Cordoba, Metabolism and Investigation Unit, Reina Sofia University Hospital, Maimonides Institute of Biomedicine Research of Cordoba (IMIBIC), 14004 Cordoba, Spain</w:t>
      </w:r>
    </w:p>
    <w:p w14:paraId="785CAA64"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2 Department of Cell Biology, Physiology and Immunology, University of Cordoba, Reina Sofia University Hospital, Maimonides Institute of Biomedicine Research of Cordoba (IMIBIC), 14004 Cordoba, Spain</w:t>
      </w:r>
    </w:p>
    <w:p w14:paraId="1601A954"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3 Norwegian Veterinary Institute, Chemistry and Toxicology Section, P.O. Box 64, N-1431 Ås, Norway</w:t>
      </w:r>
    </w:p>
    <w:p w14:paraId="58C9BDAD"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4 Department of Biochemistry and Molecular Biology II, School of Pharmacy, Institute of Nutrition and Food Technology "José Mataix", Biomedical Research Center, University of Granada, 18016 Granada, Spain</w:t>
      </w:r>
    </w:p>
    <w:p w14:paraId="4E7E7E99"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5Instituto de Investigación Biosanitaria IBS.GRANADA, Complejo Hospitalario Universitario de Granada, 18014 Granada, Spain</w:t>
      </w:r>
    </w:p>
    <w:p w14:paraId="65CB8ADF"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6 Primary Care Interventions for the Prevention of Chronic Perinatal and Developmental Diseases in Mothers and Children (RICORS-SAMID, RD21/0012/0008); Spanish Network for Research in Maternal, Neonatal, Child and Developmental Health (RICORS-SAMID, RD24/0013/0007), Carlos III Health Institute (ISCIII), 28029 Madrid, Spain</w:t>
      </w:r>
    </w:p>
    <w:p w14:paraId="4C9B7E4E"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7Consorcio CIBER, M.P. Fisiopatología de la Obesidad y Nutrición (CIBEROBN), Instituto de Salud Carlos III (ISCIII), 28029 Madrid, Spain</w:t>
      </w:r>
    </w:p>
    <w:p w14:paraId="04494264" w14:textId="77777777" w:rsidR="00C268E3" w:rsidRPr="00C268E3" w:rsidRDefault="00C268E3" w:rsidP="00B5311D">
      <w:pPr>
        <w:spacing w:line="276" w:lineRule="auto"/>
        <w:rPr>
          <w:rFonts w:cs="Calibri"/>
          <w:bCs/>
          <w:sz w:val="20"/>
          <w:szCs w:val="20"/>
          <w:lang w:val="en-US"/>
        </w:rPr>
      </w:pPr>
    </w:p>
    <w:p w14:paraId="0984B7D2"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#Equal contribution</w:t>
      </w:r>
    </w:p>
    <w:p w14:paraId="438C9D53" w14:textId="77777777" w:rsidR="00C268E3" w:rsidRPr="00C268E3" w:rsidRDefault="00C268E3" w:rsidP="00B5311D">
      <w:pPr>
        <w:spacing w:line="276" w:lineRule="auto"/>
        <w:rPr>
          <w:rFonts w:cs="Calibri"/>
          <w:bCs/>
          <w:sz w:val="20"/>
          <w:szCs w:val="20"/>
          <w:lang w:val="en-US"/>
        </w:rPr>
      </w:pPr>
      <w:r w:rsidRPr="00C268E3">
        <w:rPr>
          <w:rFonts w:cs="Calibri"/>
          <w:bCs/>
          <w:sz w:val="20"/>
          <w:szCs w:val="20"/>
          <w:lang w:val="en-US"/>
        </w:rPr>
        <w:t xml:space="preserve"> γEqual contribution</w:t>
      </w:r>
    </w:p>
    <w:p w14:paraId="14D46B7F" w14:textId="77777777" w:rsidR="007D377B" w:rsidRDefault="007D377B" w:rsidP="00B5311D">
      <w:pPr>
        <w:spacing w:line="276" w:lineRule="auto"/>
        <w:rPr>
          <w:rFonts w:cs="Calibri"/>
          <w:bCs/>
          <w:sz w:val="22"/>
          <w:szCs w:val="22"/>
          <w:lang w:val="en-US"/>
        </w:rPr>
      </w:pPr>
    </w:p>
    <w:p w14:paraId="3E403559" w14:textId="342CA973" w:rsidR="00C268E3" w:rsidRDefault="00C268E3" w:rsidP="00B5311D">
      <w:pPr>
        <w:spacing w:line="276" w:lineRule="auto"/>
        <w:rPr>
          <w:rFonts w:cs="Calibri"/>
          <w:b/>
          <w:bCs/>
          <w:sz w:val="22"/>
          <w:szCs w:val="22"/>
          <w:lang w:val="en-US"/>
        </w:rPr>
      </w:pPr>
      <w:r w:rsidRPr="00C268E3">
        <w:rPr>
          <w:rFonts w:cs="Calibri"/>
          <w:bCs/>
          <w:sz w:val="22"/>
          <w:szCs w:val="22"/>
          <w:lang w:val="en-US"/>
        </w:rPr>
        <w:t>*Correspondence to: Oscar Daniel Rangel-Huerta (odrangel@spectraminds.io)</w:t>
      </w:r>
      <w:r w:rsidRPr="00C268E3">
        <w:rPr>
          <w:rFonts w:cs="Calibri"/>
          <w:b/>
          <w:sz w:val="22"/>
          <w:szCs w:val="22"/>
          <w:lang w:val="en-US"/>
        </w:rPr>
        <w:t xml:space="preserve"> </w:t>
      </w:r>
    </w:p>
    <w:p w14:paraId="417A4651" w14:textId="77777777" w:rsidR="00C268E3" w:rsidRDefault="00C268E3" w:rsidP="00B5311D">
      <w:pPr>
        <w:spacing w:line="276" w:lineRule="auto"/>
        <w:rPr>
          <w:rFonts w:cs="Calibri"/>
          <w:b/>
          <w:bCs/>
          <w:sz w:val="22"/>
          <w:szCs w:val="22"/>
          <w:lang w:val="en-US"/>
        </w:rPr>
      </w:pPr>
    </w:p>
    <w:p w14:paraId="681CE26D" w14:textId="77777777" w:rsidR="00C268E3" w:rsidRDefault="00C268E3" w:rsidP="00B5311D">
      <w:pPr>
        <w:spacing w:line="276" w:lineRule="auto"/>
        <w:rPr>
          <w:rFonts w:cs="Calibri"/>
          <w:b/>
          <w:bCs/>
          <w:sz w:val="22"/>
          <w:szCs w:val="22"/>
          <w:lang w:val="en-US"/>
        </w:rPr>
      </w:pPr>
    </w:p>
    <w:p w14:paraId="1225F7FC" w14:textId="77777777" w:rsidR="00C268E3" w:rsidRDefault="00C268E3" w:rsidP="00B5311D">
      <w:pPr>
        <w:spacing w:line="276" w:lineRule="auto"/>
        <w:rPr>
          <w:rFonts w:cs="Calibri"/>
          <w:b/>
          <w:bCs/>
          <w:sz w:val="22"/>
          <w:szCs w:val="22"/>
          <w:lang w:val="en-US"/>
        </w:rPr>
      </w:pPr>
    </w:p>
    <w:p w14:paraId="4B3D8610" w14:textId="77777777" w:rsidR="000E1E5E" w:rsidRDefault="000E1E5E">
      <w:pPr>
        <w:spacing w:line="240" w:lineRule="auto"/>
        <w:rPr>
          <w:rFonts w:cs="Calibri"/>
          <w:b/>
          <w:bCs/>
          <w:sz w:val="22"/>
          <w:szCs w:val="22"/>
          <w:lang w:val="en-US"/>
        </w:rPr>
      </w:pPr>
      <w:r>
        <w:rPr>
          <w:rFonts w:cs="Calibri"/>
          <w:b/>
          <w:bCs/>
          <w:sz w:val="22"/>
          <w:szCs w:val="22"/>
          <w:lang w:val="en-US"/>
        </w:rPr>
        <w:br w:type="page"/>
      </w:r>
    </w:p>
    <w:sdt>
      <w:sdtPr>
        <w:rPr>
          <w:rFonts w:cs="Calibri"/>
          <w:b/>
          <w:bCs/>
          <w:color w:val="000000" w:themeColor="text1"/>
          <w:sz w:val="22"/>
          <w:szCs w:val="22"/>
        </w:rPr>
        <w:id w:val="-1908986185"/>
        <w:docPartObj>
          <w:docPartGallery w:val="Table of Contents"/>
          <w:docPartUnique/>
        </w:docPartObj>
      </w:sdtPr>
      <w:sdtEndPr>
        <w:rPr>
          <w:noProof/>
        </w:rPr>
      </w:sdtEndPr>
      <w:sdtContent>
        <w:p w14:paraId="00BC503E" w14:textId="537F0707" w:rsidR="00620CF7" w:rsidRPr="00C67D9A" w:rsidRDefault="00620CF7" w:rsidP="000E1E5E">
          <w:pPr>
            <w:spacing w:line="276" w:lineRule="auto"/>
            <w:rPr>
              <w:rFonts w:cs="Calibri"/>
              <w:b/>
              <w:bCs/>
              <w:sz w:val="22"/>
              <w:szCs w:val="22"/>
              <w:lang w:val="en-US"/>
            </w:rPr>
          </w:pPr>
          <w:r w:rsidRPr="00620CF7">
            <w:rPr>
              <w:rFonts w:cs="Calibri"/>
              <w:b/>
              <w:bCs/>
              <w:color w:val="000000" w:themeColor="text1"/>
              <w:sz w:val="22"/>
              <w:szCs w:val="22"/>
            </w:rPr>
            <w:t>Contents</w:t>
          </w:r>
        </w:p>
        <w:p w14:paraId="31747103" w14:textId="52F45319" w:rsidR="00EE28F8" w:rsidRDefault="00620CF7">
          <w:pPr>
            <w:pStyle w:val="TDC1"/>
            <w:tabs>
              <w:tab w:val="right" w:leader="dot" w:pos="8494"/>
            </w:tabs>
            <w:rPr>
              <w:rFonts w:asciiTheme="minorHAnsi" w:eastAsiaTheme="minorEastAsia" w:hAnsiTheme="minorHAnsi"/>
              <w:b w:val="0"/>
              <w:bCs w:val="0"/>
              <w:i w:val="0"/>
              <w:iCs w:val="0"/>
              <w:noProof/>
              <w:lang w:eastAsia="es-ES_tradnl"/>
            </w:rPr>
          </w:pPr>
          <w:r w:rsidRPr="00620CF7">
            <w:rPr>
              <w:rFonts w:cs="Calibri"/>
              <w:b w:val="0"/>
              <w:bCs w:val="0"/>
              <w:color w:val="000000" w:themeColor="text1"/>
              <w:sz w:val="22"/>
              <w:szCs w:val="22"/>
            </w:rPr>
            <w:fldChar w:fldCharType="begin"/>
          </w:r>
          <w:r w:rsidRPr="00620CF7">
            <w:rPr>
              <w:rFonts w:cs="Calibri"/>
              <w:color w:val="000000" w:themeColor="text1"/>
              <w:sz w:val="22"/>
              <w:szCs w:val="22"/>
            </w:rPr>
            <w:instrText>TOC \o "1-3" \h \z \u</w:instrText>
          </w:r>
          <w:r w:rsidRPr="00620CF7">
            <w:rPr>
              <w:rFonts w:cs="Calibri"/>
              <w:b w:val="0"/>
              <w:bCs w:val="0"/>
              <w:color w:val="000000" w:themeColor="text1"/>
              <w:sz w:val="22"/>
              <w:szCs w:val="22"/>
            </w:rPr>
            <w:fldChar w:fldCharType="separate"/>
          </w:r>
          <w:hyperlink w:anchor="_Toc237512104" w:history="1">
            <w:r w:rsidR="00EE28F8" w:rsidRPr="007200FA">
              <w:rPr>
                <w:rStyle w:val="Hipervnculo"/>
                <w:noProof/>
                <w:lang w:val="en-US"/>
              </w:rPr>
              <w:t>Supplementary Methods</w:t>
            </w:r>
            <w:r w:rsidR="00EE28F8">
              <w:rPr>
                <w:noProof/>
                <w:webHidden/>
              </w:rPr>
              <w:tab/>
            </w:r>
            <w:r w:rsidR="00EE28F8">
              <w:rPr>
                <w:noProof/>
                <w:webHidden/>
              </w:rPr>
              <w:fldChar w:fldCharType="begin"/>
            </w:r>
            <w:r w:rsidR="00EE28F8">
              <w:rPr>
                <w:noProof/>
                <w:webHidden/>
              </w:rPr>
              <w:instrText xml:space="preserve"> PAGEREF _Toc237512104 \h </w:instrText>
            </w:r>
            <w:r w:rsidR="00EE28F8">
              <w:rPr>
                <w:noProof/>
                <w:webHidden/>
              </w:rPr>
            </w:r>
            <w:r w:rsidR="00EE28F8">
              <w:rPr>
                <w:noProof/>
                <w:webHidden/>
              </w:rPr>
              <w:fldChar w:fldCharType="separate"/>
            </w:r>
            <w:r w:rsidR="00EE28F8">
              <w:rPr>
                <w:noProof/>
                <w:webHidden/>
              </w:rPr>
              <w:t>3</w:t>
            </w:r>
            <w:r w:rsidR="00EE28F8">
              <w:rPr>
                <w:noProof/>
                <w:webHidden/>
              </w:rPr>
              <w:fldChar w:fldCharType="end"/>
            </w:r>
          </w:hyperlink>
        </w:p>
        <w:p w14:paraId="5B2041BA" w14:textId="572E4F0B" w:rsidR="00EE28F8" w:rsidRDefault="00EE28F8">
          <w:pPr>
            <w:pStyle w:val="TDC2"/>
            <w:rPr>
              <w:rFonts w:asciiTheme="minorHAnsi" w:eastAsiaTheme="minorEastAsia" w:hAnsiTheme="minorHAnsi"/>
              <w:b w:val="0"/>
              <w:bCs w:val="0"/>
              <w:noProof/>
              <w:sz w:val="24"/>
              <w:szCs w:val="24"/>
              <w:lang w:eastAsia="es-ES_tradnl"/>
            </w:rPr>
          </w:pPr>
          <w:hyperlink w:anchor="_Toc237512105" w:history="1">
            <w:r w:rsidRPr="007200FA">
              <w:rPr>
                <w:rStyle w:val="Hipervnculo"/>
                <w:noProof/>
                <w:lang w:eastAsia="es-ES"/>
              </w:rPr>
              <w:t>S1. Metabolite-derived ratios and metabolic indices</w:t>
            </w:r>
            <w:r>
              <w:rPr>
                <w:noProof/>
                <w:webHidden/>
              </w:rPr>
              <w:tab/>
            </w:r>
            <w:r>
              <w:rPr>
                <w:noProof/>
                <w:webHidden/>
              </w:rPr>
              <w:fldChar w:fldCharType="begin"/>
            </w:r>
            <w:r>
              <w:rPr>
                <w:noProof/>
                <w:webHidden/>
              </w:rPr>
              <w:instrText xml:space="preserve"> PAGEREF _Toc237512105 \h </w:instrText>
            </w:r>
            <w:r>
              <w:rPr>
                <w:noProof/>
                <w:webHidden/>
              </w:rPr>
            </w:r>
            <w:r>
              <w:rPr>
                <w:noProof/>
                <w:webHidden/>
              </w:rPr>
              <w:fldChar w:fldCharType="separate"/>
            </w:r>
            <w:r>
              <w:rPr>
                <w:noProof/>
                <w:webHidden/>
              </w:rPr>
              <w:t>3</w:t>
            </w:r>
            <w:r>
              <w:rPr>
                <w:noProof/>
                <w:webHidden/>
              </w:rPr>
              <w:fldChar w:fldCharType="end"/>
            </w:r>
          </w:hyperlink>
        </w:p>
        <w:p w14:paraId="7F865AE7" w14:textId="2C19977C" w:rsidR="00EE28F8" w:rsidRDefault="00EE28F8">
          <w:pPr>
            <w:pStyle w:val="TDC3"/>
            <w:tabs>
              <w:tab w:val="right" w:leader="dot" w:pos="8494"/>
            </w:tabs>
            <w:rPr>
              <w:rFonts w:asciiTheme="minorHAnsi" w:eastAsiaTheme="minorEastAsia" w:hAnsiTheme="minorHAnsi"/>
              <w:noProof/>
              <w:sz w:val="24"/>
              <w:szCs w:val="24"/>
              <w:lang w:eastAsia="es-ES_tradnl"/>
            </w:rPr>
          </w:pPr>
          <w:hyperlink w:anchor="_Toc237512106" w:history="1">
            <w:r w:rsidRPr="007200FA">
              <w:rPr>
                <w:rStyle w:val="Hipervnculo"/>
                <w:rFonts w:eastAsia="Times New Roman"/>
                <w:bCs/>
                <w:noProof/>
                <w:lang w:eastAsia="es-ES"/>
              </w:rPr>
              <w:t>Supplementary</w:t>
            </w:r>
            <w:r w:rsidRPr="007200FA">
              <w:rPr>
                <w:rStyle w:val="Hipervnculo"/>
                <w:rFonts w:eastAsia="Times New Roman"/>
                <w:noProof/>
                <w:lang w:eastAsia="es-ES"/>
              </w:rPr>
              <w:t xml:space="preserve"> Table S1. </w:t>
            </w:r>
            <w:r w:rsidRPr="007200FA">
              <w:rPr>
                <w:rStyle w:val="Hipervnculo"/>
                <w:rFonts w:eastAsia="Times New Roman"/>
                <w:bCs/>
                <w:noProof/>
                <w:lang w:eastAsia="es-ES"/>
              </w:rPr>
              <w:t>Metabolite-derived ratios and calculated metabolic indices</w:t>
            </w:r>
            <w:r>
              <w:rPr>
                <w:noProof/>
                <w:webHidden/>
              </w:rPr>
              <w:tab/>
            </w:r>
            <w:r>
              <w:rPr>
                <w:noProof/>
                <w:webHidden/>
              </w:rPr>
              <w:fldChar w:fldCharType="begin"/>
            </w:r>
            <w:r>
              <w:rPr>
                <w:noProof/>
                <w:webHidden/>
              </w:rPr>
              <w:instrText xml:space="preserve"> PAGEREF _Toc237512106 \h </w:instrText>
            </w:r>
            <w:r>
              <w:rPr>
                <w:noProof/>
                <w:webHidden/>
              </w:rPr>
            </w:r>
            <w:r>
              <w:rPr>
                <w:noProof/>
                <w:webHidden/>
              </w:rPr>
              <w:fldChar w:fldCharType="separate"/>
            </w:r>
            <w:r>
              <w:rPr>
                <w:noProof/>
                <w:webHidden/>
              </w:rPr>
              <w:t>3</w:t>
            </w:r>
            <w:r>
              <w:rPr>
                <w:noProof/>
                <w:webHidden/>
              </w:rPr>
              <w:fldChar w:fldCharType="end"/>
            </w:r>
          </w:hyperlink>
        </w:p>
        <w:p w14:paraId="605A440E" w14:textId="4D8EBA7D" w:rsidR="00EE28F8" w:rsidRDefault="00EE28F8">
          <w:pPr>
            <w:pStyle w:val="TDC2"/>
            <w:rPr>
              <w:rFonts w:asciiTheme="minorHAnsi" w:eastAsiaTheme="minorEastAsia" w:hAnsiTheme="minorHAnsi"/>
              <w:b w:val="0"/>
              <w:bCs w:val="0"/>
              <w:noProof/>
              <w:sz w:val="24"/>
              <w:szCs w:val="24"/>
              <w:lang w:eastAsia="es-ES_tradnl"/>
            </w:rPr>
          </w:pPr>
          <w:hyperlink w:anchor="_Toc237512107" w:history="1">
            <w:r w:rsidRPr="007200FA">
              <w:rPr>
                <w:rStyle w:val="Hipervnculo"/>
                <w:noProof/>
              </w:rPr>
              <w:t>S2. Reagents and analytical standards</w:t>
            </w:r>
            <w:r>
              <w:rPr>
                <w:noProof/>
                <w:webHidden/>
              </w:rPr>
              <w:tab/>
            </w:r>
            <w:r>
              <w:rPr>
                <w:noProof/>
                <w:webHidden/>
              </w:rPr>
              <w:fldChar w:fldCharType="begin"/>
            </w:r>
            <w:r>
              <w:rPr>
                <w:noProof/>
                <w:webHidden/>
              </w:rPr>
              <w:instrText xml:space="preserve"> PAGEREF _Toc237512107 \h </w:instrText>
            </w:r>
            <w:r>
              <w:rPr>
                <w:noProof/>
                <w:webHidden/>
              </w:rPr>
            </w:r>
            <w:r>
              <w:rPr>
                <w:noProof/>
                <w:webHidden/>
              </w:rPr>
              <w:fldChar w:fldCharType="separate"/>
            </w:r>
            <w:r>
              <w:rPr>
                <w:noProof/>
                <w:webHidden/>
              </w:rPr>
              <w:t>6</w:t>
            </w:r>
            <w:r>
              <w:rPr>
                <w:noProof/>
                <w:webHidden/>
              </w:rPr>
              <w:fldChar w:fldCharType="end"/>
            </w:r>
          </w:hyperlink>
        </w:p>
        <w:p w14:paraId="01F1BBC2" w14:textId="32AA75EB" w:rsidR="00EE28F8" w:rsidRDefault="00EE28F8">
          <w:pPr>
            <w:pStyle w:val="TDC3"/>
            <w:tabs>
              <w:tab w:val="right" w:leader="dot" w:pos="8494"/>
            </w:tabs>
            <w:rPr>
              <w:rFonts w:asciiTheme="minorHAnsi" w:eastAsiaTheme="minorEastAsia" w:hAnsiTheme="minorHAnsi"/>
              <w:noProof/>
              <w:sz w:val="24"/>
              <w:szCs w:val="24"/>
              <w:lang w:eastAsia="es-ES_tradnl"/>
            </w:rPr>
          </w:pPr>
          <w:hyperlink w:anchor="_Toc237512108" w:history="1">
            <w:r w:rsidRPr="007200FA">
              <w:rPr>
                <w:rStyle w:val="Hipervnculo"/>
                <w:noProof/>
              </w:rPr>
              <w:t xml:space="preserve">Supplementary Table S2. </w:t>
            </w:r>
            <w:r w:rsidRPr="007200FA">
              <w:rPr>
                <w:rStyle w:val="Hipervnculo"/>
                <w:bCs/>
                <w:noProof/>
              </w:rPr>
              <w:t>Reagents, analytical standards and isotopically labelled internal standards used for metabolomics analyses</w:t>
            </w:r>
            <w:r>
              <w:rPr>
                <w:noProof/>
                <w:webHidden/>
              </w:rPr>
              <w:tab/>
            </w:r>
            <w:r>
              <w:rPr>
                <w:noProof/>
                <w:webHidden/>
              </w:rPr>
              <w:fldChar w:fldCharType="begin"/>
            </w:r>
            <w:r>
              <w:rPr>
                <w:noProof/>
                <w:webHidden/>
              </w:rPr>
              <w:instrText xml:space="preserve"> PAGEREF _Toc237512108 \h </w:instrText>
            </w:r>
            <w:r>
              <w:rPr>
                <w:noProof/>
                <w:webHidden/>
              </w:rPr>
            </w:r>
            <w:r>
              <w:rPr>
                <w:noProof/>
                <w:webHidden/>
              </w:rPr>
              <w:fldChar w:fldCharType="separate"/>
            </w:r>
            <w:r>
              <w:rPr>
                <w:noProof/>
                <w:webHidden/>
              </w:rPr>
              <w:t>6</w:t>
            </w:r>
            <w:r>
              <w:rPr>
                <w:noProof/>
                <w:webHidden/>
              </w:rPr>
              <w:fldChar w:fldCharType="end"/>
            </w:r>
          </w:hyperlink>
        </w:p>
        <w:p w14:paraId="31BCBFD1" w14:textId="09A9AEE5" w:rsidR="00EE28F8" w:rsidRDefault="00EE28F8">
          <w:pPr>
            <w:pStyle w:val="TDC2"/>
            <w:rPr>
              <w:rFonts w:asciiTheme="minorHAnsi" w:eastAsiaTheme="minorEastAsia" w:hAnsiTheme="minorHAnsi"/>
              <w:b w:val="0"/>
              <w:bCs w:val="0"/>
              <w:noProof/>
              <w:sz w:val="24"/>
              <w:szCs w:val="24"/>
              <w:lang w:eastAsia="es-ES_tradnl"/>
            </w:rPr>
          </w:pPr>
          <w:hyperlink w:anchor="_Toc237512109" w:history="1">
            <w:r w:rsidRPr="007200FA">
              <w:rPr>
                <w:rStyle w:val="Hipervnculo"/>
                <w:noProof/>
              </w:rPr>
              <w:t>S3. Plasma Extraction and sample preparation</w:t>
            </w:r>
            <w:r>
              <w:rPr>
                <w:noProof/>
                <w:webHidden/>
              </w:rPr>
              <w:tab/>
            </w:r>
            <w:r>
              <w:rPr>
                <w:noProof/>
                <w:webHidden/>
              </w:rPr>
              <w:fldChar w:fldCharType="begin"/>
            </w:r>
            <w:r>
              <w:rPr>
                <w:noProof/>
                <w:webHidden/>
              </w:rPr>
              <w:instrText xml:space="preserve"> PAGEREF _Toc237512109 \h </w:instrText>
            </w:r>
            <w:r>
              <w:rPr>
                <w:noProof/>
                <w:webHidden/>
              </w:rPr>
            </w:r>
            <w:r>
              <w:rPr>
                <w:noProof/>
                <w:webHidden/>
              </w:rPr>
              <w:fldChar w:fldCharType="separate"/>
            </w:r>
            <w:r>
              <w:rPr>
                <w:noProof/>
                <w:webHidden/>
              </w:rPr>
              <w:t>9</w:t>
            </w:r>
            <w:r>
              <w:rPr>
                <w:noProof/>
                <w:webHidden/>
              </w:rPr>
              <w:fldChar w:fldCharType="end"/>
            </w:r>
          </w:hyperlink>
        </w:p>
        <w:p w14:paraId="31179390" w14:textId="2570ED8D" w:rsidR="00EE28F8" w:rsidRDefault="00EE28F8">
          <w:pPr>
            <w:pStyle w:val="TDC2"/>
            <w:rPr>
              <w:rFonts w:asciiTheme="minorHAnsi" w:eastAsiaTheme="minorEastAsia" w:hAnsiTheme="minorHAnsi"/>
              <w:b w:val="0"/>
              <w:bCs w:val="0"/>
              <w:noProof/>
              <w:sz w:val="24"/>
              <w:szCs w:val="24"/>
              <w:lang w:eastAsia="es-ES_tradnl"/>
            </w:rPr>
          </w:pPr>
          <w:hyperlink w:anchor="_Toc237512110" w:history="1">
            <w:r w:rsidRPr="007200FA">
              <w:rPr>
                <w:rStyle w:val="Hipervnculo"/>
                <w:noProof/>
              </w:rPr>
              <w:t>S4. Instrumental analysis</w:t>
            </w:r>
            <w:r>
              <w:rPr>
                <w:noProof/>
                <w:webHidden/>
              </w:rPr>
              <w:tab/>
            </w:r>
            <w:r>
              <w:rPr>
                <w:noProof/>
                <w:webHidden/>
              </w:rPr>
              <w:fldChar w:fldCharType="begin"/>
            </w:r>
            <w:r>
              <w:rPr>
                <w:noProof/>
                <w:webHidden/>
              </w:rPr>
              <w:instrText xml:space="preserve"> PAGEREF _Toc237512110 \h </w:instrText>
            </w:r>
            <w:r>
              <w:rPr>
                <w:noProof/>
                <w:webHidden/>
              </w:rPr>
            </w:r>
            <w:r>
              <w:rPr>
                <w:noProof/>
                <w:webHidden/>
              </w:rPr>
              <w:fldChar w:fldCharType="separate"/>
            </w:r>
            <w:r>
              <w:rPr>
                <w:noProof/>
                <w:webHidden/>
              </w:rPr>
              <w:t>10</w:t>
            </w:r>
            <w:r>
              <w:rPr>
                <w:noProof/>
                <w:webHidden/>
              </w:rPr>
              <w:fldChar w:fldCharType="end"/>
            </w:r>
          </w:hyperlink>
        </w:p>
        <w:p w14:paraId="7084D599" w14:textId="167DDBD2" w:rsidR="00EE28F8" w:rsidRDefault="00EE28F8">
          <w:pPr>
            <w:pStyle w:val="TDC3"/>
            <w:tabs>
              <w:tab w:val="right" w:leader="dot" w:pos="8494"/>
            </w:tabs>
            <w:rPr>
              <w:rFonts w:asciiTheme="minorHAnsi" w:eastAsiaTheme="minorEastAsia" w:hAnsiTheme="minorHAnsi"/>
              <w:noProof/>
              <w:sz w:val="24"/>
              <w:szCs w:val="24"/>
              <w:lang w:eastAsia="es-ES_tradnl"/>
            </w:rPr>
          </w:pPr>
          <w:hyperlink w:anchor="_Toc237512111" w:history="1">
            <w:r w:rsidRPr="007200FA">
              <w:rPr>
                <w:rStyle w:val="Hipervnculo"/>
                <w:noProof/>
              </w:rPr>
              <w:t>Semi-quantitative determination of lipid metabolites using LC-MS/MS and LC-qTOF</w:t>
            </w:r>
            <w:r>
              <w:rPr>
                <w:noProof/>
                <w:webHidden/>
              </w:rPr>
              <w:tab/>
            </w:r>
            <w:r>
              <w:rPr>
                <w:noProof/>
                <w:webHidden/>
              </w:rPr>
              <w:fldChar w:fldCharType="begin"/>
            </w:r>
            <w:r>
              <w:rPr>
                <w:noProof/>
                <w:webHidden/>
              </w:rPr>
              <w:instrText xml:space="preserve"> PAGEREF _Toc237512111 \h </w:instrText>
            </w:r>
            <w:r>
              <w:rPr>
                <w:noProof/>
                <w:webHidden/>
              </w:rPr>
            </w:r>
            <w:r>
              <w:rPr>
                <w:noProof/>
                <w:webHidden/>
              </w:rPr>
              <w:fldChar w:fldCharType="separate"/>
            </w:r>
            <w:r>
              <w:rPr>
                <w:noProof/>
                <w:webHidden/>
              </w:rPr>
              <w:t>10</w:t>
            </w:r>
            <w:r>
              <w:rPr>
                <w:noProof/>
                <w:webHidden/>
              </w:rPr>
              <w:fldChar w:fldCharType="end"/>
            </w:r>
          </w:hyperlink>
        </w:p>
        <w:p w14:paraId="33034A11" w14:textId="0031CD3A" w:rsidR="00EE28F8" w:rsidRDefault="00EE28F8">
          <w:pPr>
            <w:pStyle w:val="TDC3"/>
            <w:tabs>
              <w:tab w:val="right" w:leader="dot" w:pos="8494"/>
            </w:tabs>
            <w:rPr>
              <w:rFonts w:asciiTheme="minorHAnsi" w:eastAsiaTheme="minorEastAsia" w:hAnsiTheme="minorHAnsi"/>
              <w:noProof/>
              <w:sz w:val="24"/>
              <w:szCs w:val="24"/>
              <w:lang w:eastAsia="es-ES_tradnl"/>
            </w:rPr>
          </w:pPr>
          <w:hyperlink w:anchor="_Toc237512112" w:history="1">
            <w:r w:rsidRPr="007200FA">
              <w:rPr>
                <w:rStyle w:val="Hipervnculo"/>
                <w:noProof/>
              </w:rPr>
              <w:t xml:space="preserve">Supplementary Table S3. </w:t>
            </w:r>
            <w:r w:rsidRPr="007200FA">
              <w:rPr>
                <w:rStyle w:val="Hipervnculo"/>
                <w:bCs/>
                <w:noProof/>
              </w:rPr>
              <w:t>UHPLC gradient program for LC-qTOF analysis</w:t>
            </w:r>
            <w:r>
              <w:rPr>
                <w:noProof/>
                <w:webHidden/>
              </w:rPr>
              <w:tab/>
            </w:r>
            <w:r>
              <w:rPr>
                <w:noProof/>
                <w:webHidden/>
              </w:rPr>
              <w:fldChar w:fldCharType="begin"/>
            </w:r>
            <w:r>
              <w:rPr>
                <w:noProof/>
                <w:webHidden/>
              </w:rPr>
              <w:instrText xml:space="preserve"> PAGEREF _Toc237512112 \h </w:instrText>
            </w:r>
            <w:r>
              <w:rPr>
                <w:noProof/>
                <w:webHidden/>
              </w:rPr>
            </w:r>
            <w:r>
              <w:rPr>
                <w:noProof/>
                <w:webHidden/>
              </w:rPr>
              <w:fldChar w:fldCharType="separate"/>
            </w:r>
            <w:r>
              <w:rPr>
                <w:noProof/>
                <w:webHidden/>
              </w:rPr>
              <w:t>10</w:t>
            </w:r>
            <w:r>
              <w:rPr>
                <w:noProof/>
                <w:webHidden/>
              </w:rPr>
              <w:fldChar w:fldCharType="end"/>
            </w:r>
          </w:hyperlink>
        </w:p>
        <w:p w14:paraId="203D2ED7" w14:textId="7ACAF135" w:rsidR="00EE28F8" w:rsidRDefault="00EE28F8">
          <w:pPr>
            <w:pStyle w:val="TDC3"/>
            <w:tabs>
              <w:tab w:val="right" w:leader="dot" w:pos="8494"/>
            </w:tabs>
            <w:rPr>
              <w:rFonts w:asciiTheme="minorHAnsi" w:eastAsiaTheme="minorEastAsia" w:hAnsiTheme="minorHAnsi"/>
              <w:noProof/>
              <w:sz w:val="24"/>
              <w:szCs w:val="24"/>
              <w:lang w:eastAsia="es-ES_tradnl"/>
            </w:rPr>
          </w:pPr>
          <w:hyperlink w:anchor="_Toc237512113" w:history="1">
            <w:r w:rsidRPr="007200FA">
              <w:rPr>
                <w:rStyle w:val="Hipervnculo"/>
                <w:noProof/>
              </w:rPr>
              <w:t xml:space="preserve">Supplementary Table S4. </w:t>
            </w:r>
            <w:r w:rsidRPr="007200FA">
              <w:rPr>
                <w:rStyle w:val="Hipervnculo"/>
                <w:bCs/>
                <w:noProof/>
              </w:rPr>
              <w:t>UHPLC gradient program for LC-MS/MS analysis</w:t>
            </w:r>
            <w:r>
              <w:rPr>
                <w:noProof/>
                <w:webHidden/>
              </w:rPr>
              <w:tab/>
            </w:r>
            <w:r>
              <w:rPr>
                <w:noProof/>
                <w:webHidden/>
              </w:rPr>
              <w:fldChar w:fldCharType="begin"/>
            </w:r>
            <w:r>
              <w:rPr>
                <w:noProof/>
                <w:webHidden/>
              </w:rPr>
              <w:instrText xml:space="preserve"> PAGEREF _Toc237512113 \h </w:instrText>
            </w:r>
            <w:r>
              <w:rPr>
                <w:noProof/>
                <w:webHidden/>
              </w:rPr>
            </w:r>
            <w:r>
              <w:rPr>
                <w:noProof/>
                <w:webHidden/>
              </w:rPr>
              <w:fldChar w:fldCharType="separate"/>
            </w:r>
            <w:r>
              <w:rPr>
                <w:noProof/>
                <w:webHidden/>
              </w:rPr>
              <w:t>11</w:t>
            </w:r>
            <w:r>
              <w:rPr>
                <w:noProof/>
                <w:webHidden/>
              </w:rPr>
              <w:fldChar w:fldCharType="end"/>
            </w:r>
          </w:hyperlink>
        </w:p>
        <w:p w14:paraId="663ABE94" w14:textId="1609132A" w:rsidR="00EE28F8" w:rsidRDefault="00EE28F8">
          <w:pPr>
            <w:pStyle w:val="TDC3"/>
            <w:tabs>
              <w:tab w:val="right" w:leader="dot" w:pos="8494"/>
            </w:tabs>
            <w:rPr>
              <w:rFonts w:asciiTheme="minorHAnsi" w:eastAsiaTheme="minorEastAsia" w:hAnsiTheme="minorHAnsi"/>
              <w:noProof/>
              <w:sz w:val="24"/>
              <w:szCs w:val="24"/>
              <w:lang w:eastAsia="es-ES_tradnl"/>
            </w:rPr>
          </w:pPr>
          <w:hyperlink w:anchor="_Toc237512114" w:history="1">
            <w:r w:rsidRPr="007200FA">
              <w:rPr>
                <w:rStyle w:val="Hipervnculo"/>
                <w:noProof/>
              </w:rPr>
              <w:t>Semi-quantitative determination of organic acids and sugar metabolites using GC-(EI)-QQQ</w:t>
            </w:r>
            <w:r>
              <w:rPr>
                <w:noProof/>
                <w:webHidden/>
              </w:rPr>
              <w:tab/>
            </w:r>
            <w:r>
              <w:rPr>
                <w:noProof/>
                <w:webHidden/>
              </w:rPr>
              <w:fldChar w:fldCharType="begin"/>
            </w:r>
            <w:r>
              <w:rPr>
                <w:noProof/>
                <w:webHidden/>
              </w:rPr>
              <w:instrText xml:space="preserve"> PAGEREF _Toc237512114 \h </w:instrText>
            </w:r>
            <w:r>
              <w:rPr>
                <w:noProof/>
                <w:webHidden/>
              </w:rPr>
            </w:r>
            <w:r>
              <w:rPr>
                <w:noProof/>
                <w:webHidden/>
              </w:rPr>
              <w:fldChar w:fldCharType="separate"/>
            </w:r>
            <w:r>
              <w:rPr>
                <w:noProof/>
                <w:webHidden/>
              </w:rPr>
              <w:t>11</w:t>
            </w:r>
            <w:r>
              <w:rPr>
                <w:noProof/>
                <w:webHidden/>
              </w:rPr>
              <w:fldChar w:fldCharType="end"/>
            </w:r>
          </w:hyperlink>
        </w:p>
        <w:p w14:paraId="76AE10C0" w14:textId="74149EFC" w:rsidR="00EE28F8" w:rsidRDefault="00EE28F8">
          <w:pPr>
            <w:pStyle w:val="TDC1"/>
            <w:tabs>
              <w:tab w:val="right" w:leader="dot" w:pos="8494"/>
            </w:tabs>
            <w:rPr>
              <w:rFonts w:asciiTheme="minorHAnsi" w:eastAsiaTheme="minorEastAsia" w:hAnsiTheme="minorHAnsi"/>
              <w:b w:val="0"/>
              <w:bCs w:val="0"/>
              <w:i w:val="0"/>
              <w:iCs w:val="0"/>
              <w:noProof/>
              <w:lang w:eastAsia="es-ES_tradnl"/>
            </w:rPr>
          </w:pPr>
          <w:hyperlink w:anchor="_Toc237512115" w:history="1">
            <w:r w:rsidRPr="007200FA">
              <w:rPr>
                <w:rStyle w:val="Hipervnculo"/>
                <w:noProof/>
                <w:lang w:val="en-US"/>
              </w:rPr>
              <w:t>Supplementary Results</w:t>
            </w:r>
            <w:r>
              <w:rPr>
                <w:noProof/>
                <w:webHidden/>
              </w:rPr>
              <w:tab/>
            </w:r>
            <w:r>
              <w:rPr>
                <w:noProof/>
                <w:webHidden/>
              </w:rPr>
              <w:fldChar w:fldCharType="begin"/>
            </w:r>
            <w:r>
              <w:rPr>
                <w:noProof/>
                <w:webHidden/>
              </w:rPr>
              <w:instrText xml:space="preserve"> PAGEREF _Toc237512115 \h </w:instrText>
            </w:r>
            <w:r>
              <w:rPr>
                <w:noProof/>
                <w:webHidden/>
              </w:rPr>
            </w:r>
            <w:r>
              <w:rPr>
                <w:noProof/>
                <w:webHidden/>
              </w:rPr>
              <w:fldChar w:fldCharType="separate"/>
            </w:r>
            <w:r>
              <w:rPr>
                <w:noProof/>
                <w:webHidden/>
              </w:rPr>
              <w:t>12</w:t>
            </w:r>
            <w:r>
              <w:rPr>
                <w:noProof/>
                <w:webHidden/>
              </w:rPr>
              <w:fldChar w:fldCharType="end"/>
            </w:r>
          </w:hyperlink>
        </w:p>
        <w:p w14:paraId="0EC57F8D" w14:textId="452BB372"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16" w:history="1">
            <w:r w:rsidRPr="00EE28F8">
              <w:rPr>
                <w:rStyle w:val="Hipervnculo"/>
                <w:b w:val="0"/>
                <w:bCs w:val="0"/>
                <w:noProof/>
              </w:rPr>
              <w:t>Supplementary Table S5. Differential plasma metabolites between EUGR and reference groups after false discovery rate correction</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_Toc237512116 \h </w:instrText>
            </w:r>
            <w:r w:rsidRPr="00EE28F8">
              <w:rPr>
                <w:b w:val="0"/>
                <w:bCs w:val="0"/>
                <w:noProof/>
                <w:webHidden/>
              </w:rPr>
            </w:r>
            <w:r w:rsidRPr="00EE28F8">
              <w:rPr>
                <w:b w:val="0"/>
                <w:bCs w:val="0"/>
                <w:noProof/>
                <w:webHidden/>
              </w:rPr>
              <w:fldChar w:fldCharType="separate"/>
            </w:r>
            <w:r w:rsidRPr="00EE28F8">
              <w:rPr>
                <w:b w:val="0"/>
                <w:bCs w:val="0"/>
                <w:noProof/>
                <w:webHidden/>
              </w:rPr>
              <w:t>12</w:t>
            </w:r>
            <w:r w:rsidRPr="00EE28F8">
              <w:rPr>
                <w:b w:val="0"/>
                <w:bCs w:val="0"/>
                <w:noProof/>
                <w:webHidden/>
              </w:rPr>
              <w:fldChar w:fldCharType="end"/>
            </w:r>
          </w:hyperlink>
        </w:p>
        <w:p w14:paraId="49BB09FB" w14:textId="03E46470"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17" w:history="1">
            <w:r w:rsidRPr="00EE28F8">
              <w:rPr>
                <w:rStyle w:val="Hipervnculo"/>
                <w:b w:val="0"/>
                <w:bCs w:val="0"/>
                <w:noProof/>
              </w:rPr>
              <w:t>Supplementary Table S6. Principal component loadings for the three-component PCA performed in the EUGR group</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_Toc237512117 \h </w:instrText>
            </w:r>
            <w:r w:rsidRPr="00EE28F8">
              <w:rPr>
                <w:b w:val="0"/>
                <w:bCs w:val="0"/>
                <w:noProof/>
                <w:webHidden/>
              </w:rPr>
            </w:r>
            <w:r w:rsidRPr="00EE28F8">
              <w:rPr>
                <w:b w:val="0"/>
                <w:bCs w:val="0"/>
                <w:noProof/>
                <w:webHidden/>
              </w:rPr>
              <w:fldChar w:fldCharType="separate"/>
            </w:r>
            <w:r w:rsidRPr="00EE28F8">
              <w:rPr>
                <w:b w:val="0"/>
                <w:bCs w:val="0"/>
                <w:noProof/>
                <w:webHidden/>
              </w:rPr>
              <w:t>15</w:t>
            </w:r>
            <w:r w:rsidRPr="00EE28F8">
              <w:rPr>
                <w:b w:val="0"/>
                <w:bCs w:val="0"/>
                <w:noProof/>
                <w:webHidden/>
              </w:rPr>
              <w:fldChar w:fldCharType="end"/>
            </w:r>
          </w:hyperlink>
        </w:p>
        <w:p w14:paraId="277AC025" w14:textId="1E96BE94"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18" w:history="1">
            <w:r w:rsidRPr="00EE28F8">
              <w:rPr>
                <w:rStyle w:val="Hipervnculo"/>
                <w:b w:val="0"/>
                <w:bCs w:val="0"/>
                <w:noProof/>
              </w:rPr>
              <w:t>Supplementary Table S7. Principal component loadings for the three-component PCA performed in the reference group</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_Toc237512118 \h </w:instrText>
            </w:r>
            <w:r w:rsidRPr="00EE28F8">
              <w:rPr>
                <w:b w:val="0"/>
                <w:bCs w:val="0"/>
                <w:noProof/>
                <w:webHidden/>
              </w:rPr>
            </w:r>
            <w:r w:rsidRPr="00EE28F8">
              <w:rPr>
                <w:b w:val="0"/>
                <w:bCs w:val="0"/>
                <w:noProof/>
                <w:webHidden/>
              </w:rPr>
              <w:fldChar w:fldCharType="separate"/>
            </w:r>
            <w:r w:rsidRPr="00EE28F8">
              <w:rPr>
                <w:b w:val="0"/>
                <w:bCs w:val="0"/>
                <w:noProof/>
                <w:webHidden/>
              </w:rPr>
              <w:t>17</w:t>
            </w:r>
            <w:r w:rsidRPr="00EE28F8">
              <w:rPr>
                <w:b w:val="0"/>
                <w:bCs w:val="0"/>
                <w:noProof/>
                <w:webHidden/>
              </w:rPr>
              <w:fldChar w:fldCharType="end"/>
            </w:r>
          </w:hyperlink>
        </w:p>
        <w:p w14:paraId="2B2A1CBD" w14:textId="352AC2CD"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19" w:history="1">
            <w:r w:rsidRPr="00EE28F8">
              <w:rPr>
                <w:rStyle w:val="Hipervnculo"/>
                <w:b w:val="0"/>
                <w:bCs w:val="0"/>
                <w:noProof/>
              </w:rPr>
              <w:t>Supplementary Table S9.  Variable loadings and stability values from DIABLO model integrating metabolomic, inflammatory and biochemical datasets</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_Toc237512119 \h </w:instrText>
            </w:r>
            <w:r w:rsidRPr="00EE28F8">
              <w:rPr>
                <w:b w:val="0"/>
                <w:bCs w:val="0"/>
                <w:noProof/>
                <w:webHidden/>
              </w:rPr>
            </w:r>
            <w:r w:rsidRPr="00EE28F8">
              <w:rPr>
                <w:b w:val="0"/>
                <w:bCs w:val="0"/>
                <w:noProof/>
                <w:webHidden/>
              </w:rPr>
              <w:fldChar w:fldCharType="separate"/>
            </w:r>
            <w:r w:rsidRPr="00EE28F8">
              <w:rPr>
                <w:b w:val="0"/>
                <w:bCs w:val="0"/>
                <w:noProof/>
                <w:webHidden/>
              </w:rPr>
              <w:t>20</w:t>
            </w:r>
            <w:r w:rsidRPr="00EE28F8">
              <w:rPr>
                <w:b w:val="0"/>
                <w:bCs w:val="0"/>
                <w:noProof/>
                <w:webHidden/>
              </w:rPr>
              <w:fldChar w:fldCharType="end"/>
            </w:r>
          </w:hyperlink>
        </w:p>
        <w:p w14:paraId="099D5B93" w14:textId="7B93D6B4"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20" w:history="1">
            <w:r w:rsidRPr="00EE28F8">
              <w:rPr>
                <w:rStyle w:val="Hipervnculo"/>
                <w:b w:val="0"/>
                <w:bCs w:val="0"/>
                <w:noProof/>
              </w:rPr>
              <w:t>Supplementary Fig. S1.</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_Toc237512120 \h </w:instrText>
            </w:r>
            <w:r w:rsidRPr="00EE28F8">
              <w:rPr>
                <w:b w:val="0"/>
                <w:bCs w:val="0"/>
                <w:noProof/>
                <w:webHidden/>
              </w:rPr>
            </w:r>
            <w:r w:rsidRPr="00EE28F8">
              <w:rPr>
                <w:b w:val="0"/>
                <w:bCs w:val="0"/>
                <w:noProof/>
                <w:webHidden/>
              </w:rPr>
              <w:fldChar w:fldCharType="separate"/>
            </w:r>
            <w:r w:rsidRPr="00EE28F8">
              <w:rPr>
                <w:b w:val="0"/>
                <w:bCs w:val="0"/>
                <w:noProof/>
                <w:webHidden/>
              </w:rPr>
              <w:t>22</w:t>
            </w:r>
            <w:r w:rsidRPr="00EE28F8">
              <w:rPr>
                <w:b w:val="0"/>
                <w:bCs w:val="0"/>
                <w:noProof/>
                <w:webHidden/>
              </w:rPr>
              <w:fldChar w:fldCharType="end"/>
            </w:r>
          </w:hyperlink>
        </w:p>
        <w:p w14:paraId="74CED2DE" w14:textId="3AE1744C"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21" w:history="1">
            <w:r w:rsidRPr="00EE28F8">
              <w:rPr>
                <w:rStyle w:val="Hipervnculo"/>
                <w:b w:val="0"/>
                <w:bCs w:val="0"/>
                <w:noProof/>
              </w:rPr>
              <w:t>Supplementary Fig. S2.</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_Toc237512121 \h </w:instrText>
            </w:r>
            <w:r w:rsidRPr="00EE28F8">
              <w:rPr>
                <w:b w:val="0"/>
                <w:bCs w:val="0"/>
                <w:noProof/>
                <w:webHidden/>
              </w:rPr>
            </w:r>
            <w:r w:rsidRPr="00EE28F8">
              <w:rPr>
                <w:b w:val="0"/>
                <w:bCs w:val="0"/>
                <w:noProof/>
                <w:webHidden/>
              </w:rPr>
              <w:fldChar w:fldCharType="separate"/>
            </w:r>
            <w:r w:rsidRPr="00EE28F8">
              <w:rPr>
                <w:b w:val="0"/>
                <w:bCs w:val="0"/>
                <w:noProof/>
                <w:webHidden/>
              </w:rPr>
              <w:t>23</w:t>
            </w:r>
            <w:r w:rsidRPr="00EE28F8">
              <w:rPr>
                <w:b w:val="0"/>
                <w:bCs w:val="0"/>
                <w:noProof/>
                <w:webHidden/>
              </w:rPr>
              <w:fldChar w:fldCharType="end"/>
            </w:r>
          </w:hyperlink>
        </w:p>
        <w:p w14:paraId="3D7C7EE4" w14:textId="45CA88A3" w:rsidR="00EE28F8" w:rsidRPr="00EE28F8" w:rsidRDefault="00EE28F8">
          <w:pPr>
            <w:pStyle w:val="TDC2"/>
            <w:rPr>
              <w:rFonts w:asciiTheme="minorHAnsi" w:eastAsiaTheme="minorEastAsia" w:hAnsiTheme="minorHAnsi"/>
              <w:b w:val="0"/>
              <w:bCs w:val="0"/>
              <w:noProof/>
              <w:sz w:val="24"/>
              <w:szCs w:val="24"/>
              <w:lang w:eastAsia="es-ES_tradnl"/>
            </w:rPr>
          </w:pPr>
          <w:hyperlink w:anchor="_Toc237512122" w:history="1">
            <w:r w:rsidRPr="00EE28F8">
              <w:rPr>
                <w:rStyle w:val="Hipervnculo"/>
                <w:b w:val="0"/>
                <w:bCs w:val="0"/>
                <w:noProof/>
              </w:rPr>
              <w:t>Supplementary Fig. S3.</w:t>
            </w:r>
            <w:r w:rsidRPr="00EE28F8">
              <w:rPr>
                <w:b w:val="0"/>
                <w:bCs w:val="0"/>
                <w:noProof/>
                <w:webHidden/>
              </w:rPr>
              <w:tab/>
            </w:r>
            <w:r w:rsidRPr="00EE28F8">
              <w:rPr>
                <w:b w:val="0"/>
                <w:bCs w:val="0"/>
                <w:noProof/>
                <w:webHidden/>
              </w:rPr>
              <w:fldChar w:fldCharType="begin"/>
            </w:r>
            <w:r w:rsidRPr="00EE28F8">
              <w:rPr>
                <w:b w:val="0"/>
                <w:bCs w:val="0"/>
                <w:noProof/>
                <w:webHidden/>
              </w:rPr>
              <w:instrText xml:space="preserve"> PAGEREF _Toc237512122 \h </w:instrText>
            </w:r>
            <w:r w:rsidRPr="00EE28F8">
              <w:rPr>
                <w:b w:val="0"/>
                <w:bCs w:val="0"/>
                <w:noProof/>
                <w:webHidden/>
              </w:rPr>
            </w:r>
            <w:r w:rsidRPr="00EE28F8">
              <w:rPr>
                <w:b w:val="0"/>
                <w:bCs w:val="0"/>
                <w:noProof/>
                <w:webHidden/>
              </w:rPr>
              <w:fldChar w:fldCharType="separate"/>
            </w:r>
            <w:r w:rsidRPr="00EE28F8">
              <w:rPr>
                <w:b w:val="0"/>
                <w:bCs w:val="0"/>
                <w:noProof/>
                <w:webHidden/>
              </w:rPr>
              <w:t>24</w:t>
            </w:r>
            <w:r w:rsidRPr="00EE28F8">
              <w:rPr>
                <w:b w:val="0"/>
                <w:bCs w:val="0"/>
                <w:noProof/>
                <w:webHidden/>
              </w:rPr>
              <w:fldChar w:fldCharType="end"/>
            </w:r>
          </w:hyperlink>
        </w:p>
        <w:p w14:paraId="6C1CCE69" w14:textId="4D595DAF" w:rsidR="00EE28F8" w:rsidRDefault="00EE28F8">
          <w:pPr>
            <w:pStyle w:val="TDC1"/>
            <w:tabs>
              <w:tab w:val="right" w:leader="dot" w:pos="8494"/>
            </w:tabs>
            <w:rPr>
              <w:rFonts w:asciiTheme="minorHAnsi" w:eastAsiaTheme="minorEastAsia" w:hAnsiTheme="minorHAnsi"/>
              <w:b w:val="0"/>
              <w:bCs w:val="0"/>
              <w:i w:val="0"/>
              <w:iCs w:val="0"/>
              <w:noProof/>
              <w:lang w:eastAsia="es-ES_tradnl"/>
            </w:rPr>
          </w:pPr>
          <w:hyperlink w:anchor="_Toc237512123" w:history="1">
            <w:r w:rsidRPr="007200FA">
              <w:rPr>
                <w:rStyle w:val="Hipervnculo"/>
                <w:noProof/>
              </w:rPr>
              <w:t>Supplementary Abbreviations</w:t>
            </w:r>
            <w:r>
              <w:rPr>
                <w:noProof/>
                <w:webHidden/>
              </w:rPr>
              <w:tab/>
            </w:r>
            <w:r>
              <w:rPr>
                <w:noProof/>
                <w:webHidden/>
              </w:rPr>
              <w:fldChar w:fldCharType="begin"/>
            </w:r>
            <w:r>
              <w:rPr>
                <w:noProof/>
                <w:webHidden/>
              </w:rPr>
              <w:instrText xml:space="preserve"> PAGEREF _Toc237512123 \h </w:instrText>
            </w:r>
            <w:r>
              <w:rPr>
                <w:noProof/>
                <w:webHidden/>
              </w:rPr>
            </w:r>
            <w:r>
              <w:rPr>
                <w:noProof/>
                <w:webHidden/>
              </w:rPr>
              <w:fldChar w:fldCharType="separate"/>
            </w:r>
            <w:r>
              <w:rPr>
                <w:noProof/>
                <w:webHidden/>
              </w:rPr>
              <w:t>25</w:t>
            </w:r>
            <w:r>
              <w:rPr>
                <w:noProof/>
                <w:webHidden/>
              </w:rPr>
              <w:fldChar w:fldCharType="end"/>
            </w:r>
          </w:hyperlink>
        </w:p>
        <w:p w14:paraId="535F13D8" w14:textId="28278D54" w:rsidR="00620CF7" w:rsidRPr="00620CF7" w:rsidRDefault="00620CF7" w:rsidP="000E1E5E">
          <w:pPr>
            <w:spacing w:line="276" w:lineRule="auto"/>
            <w:rPr>
              <w:rFonts w:cs="Calibri"/>
              <w:color w:val="000000" w:themeColor="text1"/>
              <w:sz w:val="22"/>
              <w:szCs w:val="22"/>
            </w:rPr>
          </w:pPr>
          <w:r w:rsidRPr="00620CF7">
            <w:rPr>
              <w:rFonts w:cs="Calibri"/>
              <w:b/>
              <w:bCs/>
              <w:noProof/>
              <w:color w:val="000000" w:themeColor="text1"/>
              <w:sz w:val="22"/>
              <w:szCs w:val="22"/>
            </w:rPr>
            <w:fldChar w:fldCharType="end"/>
          </w:r>
        </w:p>
      </w:sdtContent>
    </w:sdt>
    <w:p w14:paraId="114A9376" w14:textId="77777777" w:rsidR="00620CF7" w:rsidRDefault="00620CF7" w:rsidP="00B5311D">
      <w:pPr>
        <w:spacing w:line="276" w:lineRule="auto"/>
        <w:rPr>
          <w:rFonts w:cs="Calibri"/>
          <w:b/>
          <w:bCs/>
          <w:sz w:val="22"/>
          <w:szCs w:val="22"/>
          <w:lang w:val="en-US"/>
        </w:rPr>
      </w:pPr>
      <w:r>
        <w:rPr>
          <w:rFonts w:cs="Calibri"/>
          <w:b/>
          <w:bCs/>
          <w:sz w:val="22"/>
          <w:szCs w:val="22"/>
          <w:lang w:val="en-US"/>
        </w:rPr>
        <w:br w:type="page"/>
      </w:r>
    </w:p>
    <w:p w14:paraId="3BAEFC93" w14:textId="5986EA89" w:rsidR="006B3EC1" w:rsidRPr="00F942EB" w:rsidRDefault="00620CF7" w:rsidP="00B5311D">
      <w:pPr>
        <w:pStyle w:val="Ttulo1"/>
        <w:spacing w:line="276" w:lineRule="auto"/>
        <w:rPr>
          <w:lang w:val="en-US"/>
        </w:rPr>
      </w:pPr>
      <w:bookmarkStart w:id="0" w:name="_Toc237512104"/>
      <w:r>
        <w:rPr>
          <w:lang w:val="en-US"/>
        </w:rPr>
        <w:lastRenderedPageBreak/>
        <w:t xml:space="preserve">Supplementary </w:t>
      </w:r>
      <w:r w:rsidR="006B3EC1" w:rsidRPr="00F942EB">
        <w:rPr>
          <w:lang w:val="en-US"/>
        </w:rPr>
        <w:t>Methods</w:t>
      </w:r>
      <w:bookmarkEnd w:id="0"/>
    </w:p>
    <w:p w14:paraId="679F7ABA" w14:textId="6DB34D6F" w:rsidR="006B3EC1" w:rsidRPr="00F942EB" w:rsidRDefault="00620CF7" w:rsidP="008E564A">
      <w:pPr>
        <w:pStyle w:val="Ttulo2"/>
        <w:rPr>
          <w:lang w:eastAsia="es-ES"/>
        </w:rPr>
      </w:pPr>
      <w:bookmarkStart w:id="1" w:name="_Toc206009541"/>
      <w:bookmarkStart w:id="2" w:name="_Toc237512105"/>
      <w:r>
        <w:rPr>
          <w:lang w:eastAsia="es-ES"/>
        </w:rPr>
        <w:t xml:space="preserve">S1. </w:t>
      </w:r>
      <w:r w:rsidR="006B3EC1" w:rsidRPr="00F942EB">
        <w:rPr>
          <w:lang w:eastAsia="es-ES"/>
        </w:rPr>
        <w:t>Metabolite</w:t>
      </w:r>
      <w:r w:rsidR="001E68C7">
        <w:rPr>
          <w:lang w:eastAsia="es-ES"/>
        </w:rPr>
        <w:t>-derived</w:t>
      </w:r>
      <w:r w:rsidR="006B3EC1" w:rsidRPr="00F942EB">
        <w:rPr>
          <w:lang w:eastAsia="es-ES"/>
        </w:rPr>
        <w:t xml:space="preserve"> ratios and </w:t>
      </w:r>
      <w:bookmarkEnd w:id="1"/>
      <w:r w:rsidR="001E68C7">
        <w:rPr>
          <w:lang w:eastAsia="es-ES"/>
        </w:rPr>
        <w:t>metabolic indices</w:t>
      </w:r>
      <w:bookmarkEnd w:id="2"/>
    </w:p>
    <w:p w14:paraId="251F1BE0" w14:textId="46F8626C" w:rsidR="006B3EC1" w:rsidRDefault="0043137F" w:rsidP="00B5311D">
      <w:pPr>
        <w:pStyle w:val="Ttulo3"/>
        <w:spacing w:line="276" w:lineRule="auto"/>
        <w:rPr>
          <w:rFonts w:eastAsia="Times New Roman"/>
          <w:lang w:eastAsia="es-ES"/>
        </w:rPr>
      </w:pPr>
      <w:bookmarkStart w:id="3" w:name="_Toc206009542"/>
      <w:bookmarkStart w:id="4" w:name="_Toc237512106"/>
      <w:r w:rsidRPr="00F942EB">
        <w:rPr>
          <w:rFonts w:eastAsia="Times New Roman"/>
          <w:bCs/>
          <w:lang w:eastAsia="es-ES"/>
        </w:rPr>
        <w:t>Supplementary</w:t>
      </w:r>
      <w:r w:rsidR="006B3EC1" w:rsidRPr="00F942EB">
        <w:rPr>
          <w:rFonts w:eastAsia="Times New Roman"/>
          <w:lang w:eastAsia="es-ES"/>
        </w:rPr>
        <w:t xml:space="preserve"> Table </w:t>
      </w:r>
      <w:r w:rsidR="005D252B">
        <w:rPr>
          <w:rFonts w:eastAsia="Times New Roman"/>
          <w:lang w:eastAsia="es-ES"/>
        </w:rPr>
        <w:t>S</w:t>
      </w:r>
      <w:r w:rsidR="006B3EC1" w:rsidRPr="00F942EB">
        <w:rPr>
          <w:rFonts w:eastAsia="Times New Roman"/>
          <w:lang w:eastAsia="es-ES"/>
        </w:rPr>
        <w:t xml:space="preserve">1. </w:t>
      </w:r>
      <w:r w:rsidR="006B3EC1" w:rsidRPr="000E78DB">
        <w:rPr>
          <w:rFonts w:eastAsia="Times New Roman"/>
          <w:b w:val="0"/>
          <w:bCs/>
          <w:lang w:eastAsia="es-ES"/>
        </w:rPr>
        <w:t>Metaboli</w:t>
      </w:r>
      <w:r w:rsidR="004A79E0" w:rsidRPr="000E78DB">
        <w:rPr>
          <w:rFonts w:eastAsia="Times New Roman"/>
          <w:b w:val="0"/>
          <w:bCs/>
          <w:lang w:eastAsia="es-ES"/>
        </w:rPr>
        <w:t>te-derived</w:t>
      </w:r>
      <w:r w:rsidR="006B3EC1" w:rsidRPr="000E78DB">
        <w:rPr>
          <w:rFonts w:eastAsia="Times New Roman"/>
          <w:b w:val="0"/>
          <w:bCs/>
          <w:lang w:eastAsia="es-ES"/>
        </w:rPr>
        <w:t xml:space="preserve"> ratios and </w:t>
      </w:r>
      <w:bookmarkEnd w:id="3"/>
      <w:r w:rsidR="004A79E0" w:rsidRPr="000E78DB">
        <w:rPr>
          <w:rFonts w:eastAsia="Times New Roman"/>
          <w:b w:val="0"/>
          <w:bCs/>
          <w:lang w:eastAsia="es-ES"/>
        </w:rPr>
        <w:t>calculated metabolic indices</w:t>
      </w:r>
      <w:bookmarkEnd w:id="4"/>
    </w:p>
    <w:p w14:paraId="38394F2F" w14:textId="4D48C6DA" w:rsidR="00290046" w:rsidRDefault="00290046" w:rsidP="00B5311D">
      <w:pPr>
        <w:spacing w:line="276" w:lineRule="auto"/>
        <w:rPr>
          <w:lang w:val="en-US" w:eastAsia="es-ES"/>
        </w:rPr>
      </w:pPr>
      <w:r>
        <w:rPr>
          <w:lang w:val="en-US" w:eastAsia="es-ES"/>
        </w:rPr>
        <w:t>This table summarizes the metabolite ratios and calculated sums used to estimate metabolic pathway activity and physiological process. Ratios were derived from quantified plasma metabolites to enable a comprehensive interpretation of the data.</w:t>
      </w:r>
    </w:p>
    <w:p w14:paraId="1BFC94C2" w14:textId="77777777" w:rsidR="00290046" w:rsidRPr="00290046" w:rsidRDefault="00290046" w:rsidP="00B5311D">
      <w:pPr>
        <w:spacing w:line="276" w:lineRule="auto"/>
        <w:rPr>
          <w:lang w:val="en-US" w:eastAsia="es-ES"/>
        </w:rPr>
      </w:pPr>
    </w:p>
    <w:tbl>
      <w:tblPr>
        <w:tblStyle w:val="Tablanormal2"/>
        <w:tblW w:w="0" w:type="auto"/>
        <w:tblLook w:val="04A0" w:firstRow="1" w:lastRow="0" w:firstColumn="1" w:lastColumn="0" w:noHBand="0" w:noVBand="1"/>
      </w:tblPr>
      <w:tblGrid>
        <w:gridCol w:w="2827"/>
        <w:gridCol w:w="2830"/>
        <w:gridCol w:w="2832"/>
      </w:tblGrid>
      <w:tr w:rsidR="006B3EC1" w:rsidRPr="00F942EB" w14:paraId="3BEA2E29" w14:textId="77777777" w:rsidTr="009802C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357D3711"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Metabolites</w:t>
            </w:r>
          </w:p>
        </w:tc>
        <w:tc>
          <w:tcPr>
            <w:tcW w:w="2830" w:type="dxa"/>
            <w:tcBorders>
              <w:top w:val="single" w:sz="4" w:space="0" w:color="7F7F7F" w:themeColor="text1" w:themeTint="80"/>
              <w:left w:val="single" w:sz="4" w:space="0" w:color="auto"/>
              <w:right w:val="single" w:sz="4" w:space="0" w:color="auto"/>
            </w:tcBorders>
          </w:tcPr>
          <w:p w14:paraId="1FB66716" w14:textId="77777777" w:rsidR="006B3EC1" w:rsidRPr="00F942EB" w:rsidRDefault="006B3EC1" w:rsidP="00B5311D">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Calibri"/>
                <w:bCs w:val="0"/>
                <w:color w:val="000000"/>
                <w:sz w:val="22"/>
                <w:szCs w:val="22"/>
                <w:lang w:val="en-US" w:eastAsia="es-ES"/>
              </w:rPr>
            </w:pPr>
            <w:r w:rsidRPr="00F942EB">
              <w:rPr>
                <w:rFonts w:eastAsia="Calibri" w:cs="Calibri"/>
                <w:color w:val="000000"/>
                <w:sz w:val="22"/>
                <w:szCs w:val="22"/>
                <w:lang w:val="en-US" w:eastAsia="es-ES"/>
              </w:rPr>
              <w:t>Ratio</w:t>
            </w:r>
          </w:p>
        </w:tc>
        <w:tc>
          <w:tcPr>
            <w:tcW w:w="2832" w:type="dxa"/>
            <w:tcBorders>
              <w:left w:val="single" w:sz="4" w:space="0" w:color="auto"/>
            </w:tcBorders>
          </w:tcPr>
          <w:p w14:paraId="339D7DA7" w14:textId="77777777" w:rsidR="006B3EC1" w:rsidRPr="00F942EB" w:rsidRDefault="006B3EC1" w:rsidP="00B5311D">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Calibri"/>
                <w:bCs w:val="0"/>
                <w:color w:val="000000"/>
                <w:sz w:val="22"/>
                <w:szCs w:val="22"/>
                <w:lang w:val="en-US" w:eastAsia="es-ES"/>
              </w:rPr>
            </w:pPr>
            <w:r w:rsidRPr="00F942EB">
              <w:rPr>
                <w:rFonts w:eastAsia="Calibri" w:cs="Calibri"/>
                <w:color w:val="000000"/>
                <w:sz w:val="22"/>
                <w:szCs w:val="22"/>
                <w:lang w:val="en-US" w:eastAsia="es-ES"/>
              </w:rPr>
              <w:t>Description</w:t>
            </w:r>
          </w:p>
        </w:tc>
      </w:tr>
      <w:tr w:rsidR="006B3EC1" w:rsidRPr="00F942EB" w14:paraId="7C1A8E25"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21F9A11B"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Ala + Arg + Asn + Asp + Cys + Gln + Glu + Gly + His + Ile + Leu + Lys + Met + Phe + Pro + Ser + Thr + Trp + Tyr + Val</w:t>
            </w:r>
          </w:p>
        </w:tc>
        <w:tc>
          <w:tcPr>
            <w:tcW w:w="2830" w:type="dxa"/>
            <w:tcBorders>
              <w:left w:val="single" w:sz="4" w:space="0" w:color="auto"/>
              <w:right w:val="single" w:sz="4" w:space="0" w:color="auto"/>
            </w:tcBorders>
          </w:tcPr>
          <w:p w14:paraId="00A643DB"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amino acids</w:t>
            </w:r>
          </w:p>
        </w:tc>
        <w:tc>
          <w:tcPr>
            <w:tcW w:w="2832" w:type="dxa"/>
            <w:tcBorders>
              <w:left w:val="single" w:sz="4" w:space="0" w:color="auto"/>
            </w:tcBorders>
          </w:tcPr>
          <w:p w14:paraId="0585E122"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AAs are the basic units of proteins and contain an amino group and a carboxylic group</w:t>
            </w:r>
          </w:p>
        </w:tc>
      </w:tr>
      <w:tr w:rsidR="006B3EC1" w:rsidRPr="00F942EB" w14:paraId="5D45ED27"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21CC2102"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Phe + Trp + Tyr</w:t>
            </w:r>
          </w:p>
        </w:tc>
        <w:tc>
          <w:tcPr>
            <w:tcW w:w="2830" w:type="dxa"/>
            <w:tcBorders>
              <w:left w:val="single" w:sz="4" w:space="0" w:color="auto"/>
              <w:right w:val="single" w:sz="4" w:space="0" w:color="auto"/>
            </w:tcBorders>
          </w:tcPr>
          <w:p w14:paraId="2F1B19AD"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aromatic amino acids</w:t>
            </w:r>
          </w:p>
        </w:tc>
        <w:tc>
          <w:tcPr>
            <w:tcW w:w="2832" w:type="dxa"/>
            <w:tcBorders>
              <w:left w:val="single" w:sz="4" w:space="0" w:color="auto"/>
            </w:tcBorders>
          </w:tcPr>
          <w:p w14:paraId="3DB4D46B"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Indicator of the development of insulin resistance and nutritional status</w:t>
            </w:r>
          </w:p>
        </w:tc>
      </w:tr>
      <w:tr w:rsidR="006B3EC1" w:rsidRPr="00F942EB" w14:paraId="62013D04"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5EA7DAAA"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Ala + Arg + Asn + Asp + Cys + Gln + Glu + Gly + His + Met + Pro + Ser + Thr + Val</w:t>
            </w:r>
          </w:p>
        </w:tc>
        <w:tc>
          <w:tcPr>
            <w:tcW w:w="2830" w:type="dxa"/>
            <w:tcBorders>
              <w:left w:val="single" w:sz="4" w:space="0" w:color="auto"/>
              <w:right w:val="single" w:sz="4" w:space="0" w:color="auto"/>
            </w:tcBorders>
          </w:tcPr>
          <w:p w14:paraId="687CA25E"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solely glucogenic AAs</w:t>
            </w:r>
          </w:p>
        </w:tc>
        <w:tc>
          <w:tcPr>
            <w:tcW w:w="2832" w:type="dxa"/>
            <w:tcBorders>
              <w:left w:val="single" w:sz="4" w:space="0" w:color="auto"/>
            </w:tcBorders>
          </w:tcPr>
          <w:p w14:paraId="106DDE99"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An indicator for gluconeogenic activity and endogenous glucose production</w:t>
            </w:r>
          </w:p>
        </w:tc>
      </w:tr>
      <w:tr w:rsidR="006B3EC1" w:rsidRPr="00F942EB" w14:paraId="00259F81"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648EAD73"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His + Ile + Leu + Lys + Met + Phe + Thr + Trp + Val</w:t>
            </w:r>
          </w:p>
        </w:tc>
        <w:tc>
          <w:tcPr>
            <w:tcW w:w="2830" w:type="dxa"/>
            <w:tcBorders>
              <w:left w:val="single" w:sz="4" w:space="0" w:color="auto"/>
              <w:right w:val="single" w:sz="4" w:space="0" w:color="auto"/>
            </w:tcBorders>
          </w:tcPr>
          <w:p w14:paraId="50A0FD4D"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essential amino acids</w:t>
            </w:r>
          </w:p>
        </w:tc>
        <w:tc>
          <w:tcPr>
            <w:tcW w:w="2832" w:type="dxa"/>
            <w:tcBorders>
              <w:left w:val="single" w:sz="4" w:space="0" w:color="auto"/>
            </w:tcBorders>
          </w:tcPr>
          <w:p w14:paraId="4B225BB9"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An indicator of the nutritional status</w:t>
            </w:r>
          </w:p>
        </w:tc>
      </w:tr>
      <w:tr w:rsidR="006B3EC1" w:rsidRPr="00F942EB" w14:paraId="6B8BBB1E"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3E64BC6E"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Ala + Arg + Asn + Asp + Cys + Gln + Glu + Gly + Pro + Ser + Tyr</w:t>
            </w:r>
          </w:p>
        </w:tc>
        <w:tc>
          <w:tcPr>
            <w:tcW w:w="2830" w:type="dxa"/>
            <w:tcBorders>
              <w:left w:val="single" w:sz="4" w:space="0" w:color="auto"/>
              <w:right w:val="single" w:sz="4" w:space="0" w:color="auto"/>
            </w:tcBorders>
          </w:tcPr>
          <w:p w14:paraId="399D9404"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non-essential amino acids</w:t>
            </w:r>
          </w:p>
        </w:tc>
        <w:tc>
          <w:tcPr>
            <w:tcW w:w="2832" w:type="dxa"/>
            <w:tcBorders>
              <w:left w:val="single" w:sz="4" w:space="0" w:color="auto"/>
            </w:tcBorders>
          </w:tcPr>
          <w:p w14:paraId="6D442D53"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An indicator for protein turn-over</w:t>
            </w:r>
          </w:p>
        </w:tc>
      </w:tr>
      <w:tr w:rsidR="006B3EC1" w:rsidRPr="00F942EB" w14:paraId="128A30FA"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6A965260"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Asn/Asp</w:t>
            </w:r>
          </w:p>
        </w:tc>
        <w:tc>
          <w:tcPr>
            <w:tcW w:w="2830" w:type="dxa"/>
            <w:tcBorders>
              <w:left w:val="single" w:sz="4" w:space="0" w:color="auto"/>
              <w:right w:val="single" w:sz="4" w:space="0" w:color="auto"/>
            </w:tcBorders>
          </w:tcPr>
          <w:p w14:paraId="23E31D0B"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asparagine to aspartate</w:t>
            </w:r>
          </w:p>
        </w:tc>
        <w:tc>
          <w:tcPr>
            <w:tcW w:w="2832" w:type="dxa"/>
            <w:tcBorders>
              <w:left w:val="single" w:sz="4" w:space="0" w:color="auto"/>
            </w:tcBorders>
          </w:tcPr>
          <w:p w14:paraId="5ADE059D"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Indicator of asparagine synthetase activity</w:t>
            </w:r>
          </w:p>
        </w:tc>
      </w:tr>
      <w:tr w:rsidR="006B3EC1" w:rsidRPr="00F942EB" w14:paraId="39AE0E25"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5A85B199"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Pro/Phe</w:t>
            </w:r>
          </w:p>
        </w:tc>
        <w:tc>
          <w:tcPr>
            <w:tcW w:w="2830" w:type="dxa"/>
            <w:tcBorders>
              <w:left w:val="single" w:sz="4" w:space="0" w:color="auto"/>
              <w:right w:val="single" w:sz="4" w:space="0" w:color="auto"/>
            </w:tcBorders>
          </w:tcPr>
          <w:p w14:paraId="55FB1F0F"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proline to phenylalanine</w:t>
            </w:r>
          </w:p>
        </w:tc>
        <w:tc>
          <w:tcPr>
            <w:tcW w:w="2832" w:type="dxa"/>
            <w:tcBorders>
              <w:left w:val="single" w:sz="4" w:space="0" w:color="auto"/>
            </w:tcBorders>
          </w:tcPr>
          <w:p w14:paraId="1DE3728B"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Altered degradation of the amino acids leucine, isoleucine, and valine</w:t>
            </w:r>
          </w:p>
        </w:tc>
      </w:tr>
      <w:tr w:rsidR="006B3EC1" w:rsidRPr="00F942EB" w14:paraId="038E5CBB"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65617E80"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Gly/Ser</w:t>
            </w:r>
          </w:p>
        </w:tc>
        <w:tc>
          <w:tcPr>
            <w:tcW w:w="2830" w:type="dxa"/>
            <w:tcBorders>
              <w:left w:val="single" w:sz="4" w:space="0" w:color="auto"/>
              <w:right w:val="single" w:sz="4" w:space="0" w:color="auto"/>
            </w:tcBorders>
          </w:tcPr>
          <w:p w14:paraId="683EE544"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glycine to serine</w:t>
            </w:r>
          </w:p>
        </w:tc>
        <w:tc>
          <w:tcPr>
            <w:tcW w:w="2832" w:type="dxa"/>
            <w:tcBorders>
              <w:left w:val="single" w:sz="4" w:space="0" w:color="auto"/>
            </w:tcBorders>
          </w:tcPr>
          <w:p w14:paraId="4FEE49B4"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Indicator of glycine synthesis</w:t>
            </w:r>
          </w:p>
        </w:tc>
      </w:tr>
      <w:tr w:rsidR="006B3EC1" w:rsidRPr="00F942EB" w14:paraId="079C8E02"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0788195A"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Glu/Gln</w:t>
            </w:r>
          </w:p>
        </w:tc>
        <w:tc>
          <w:tcPr>
            <w:tcW w:w="2830" w:type="dxa"/>
            <w:tcBorders>
              <w:left w:val="single" w:sz="4" w:space="0" w:color="auto"/>
              <w:right w:val="single" w:sz="4" w:space="0" w:color="auto"/>
            </w:tcBorders>
          </w:tcPr>
          <w:p w14:paraId="0B4133A4" w14:textId="77777777" w:rsidR="006B3EC1" w:rsidRPr="00F942EB" w:rsidRDefault="006B3EC1" w:rsidP="00B5311D">
            <w:pPr>
              <w:spacing w:line="276" w:lineRule="auto"/>
              <w:jc w:val="right"/>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glutamate to-glutamine</w:t>
            </w:r>
          </w:p>
        </w:tc>
        <w:tc>
          <w:tcPr>
            <w:tcW w:w="2832" w:type="dxa"/>
            <w:tcBorders>
              <w:left w:val="single" w:sz="4" w:space="0" w:color="auto"/>
            </w:tcBorders>
          </w:tcPr>
          <w:p w14:paraId="5F66D8EB"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p>
        </w:tc>
      </w:tr>
      <w:tr w:rsidR="006B3EC1" w:rsidRPr="00F942EB" w14:paraId="4C4AE566"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1C00A604"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Met/Phe</w:t>
            </w:r>
          </w:p>
        </w:tc>
        <w:tc>
          <w:tcPr>
            <w:tcW w:w="2830" w:type="dxa"/>
            <w:tcBorders>
              <w:left w:val="single" w:sz="4" w:space="0" w:color="auto"/>
              <w:right w:val="single" w:sz="4" w:space="0" w:color="auto"/>
            </w:tcBorders>
          </w:tcPr>
          <w:p w14:paraId="5FED9F46"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methionine to phenylalanine</w:t>
            </w:r>
          </w:p>
        </w:tc>
        <w:tc>
          <w:tcPr>
            <w:tcW w:w="2832" w:type="dxa"/>
            <w:tcBorders>
              <w:left w:val="single" w:sz="4" w:space="0" w:color="auto"/>
            </w:tcBorders>
          </w:tcPr>
          <w:p w14:paraId="3A0426A2"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Indicator of folate metabolism</w:t>
            </w:r>
          </w:p>
        </w:tc>
      </w:tr>
      <w:tr w:rsidR="006B3EC1" w:rsidRPr="00F942EB" w14:paraId="2044F252"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704F5E02" w14:textId="77777777" w:rsidR="006B3EC1" w:rsidRPr="00F942EB" w:rsidRDefault="006B3EC1" w:rsidP="00B5311D">
            <w:pPr>
              <w:spacing w:line="276" w:lineRule="auto"/>
              <w:jc w:val="center"/>
              <w:rPr>
                <w:rFonts w:eastAsia="Calibri" w:cs="Calibri"/>
                <w:bCs w:val="0"/>
                <w:color w:val="000000"/>
                <w:sz w:val="22"/>
                <w:szCs w:val="22"/>
                <w:lang w:val="en-US" w:eastAsia="es-ES"/>
              </w:rPr>
            </w:pPr>
            <w:r w:rsidRPr="00F942EB">
              <w:rPr>
                <w:rFonts w:eastAsia="Calibri" w:cs="Calibri"/>
                <w:color w:val="000000"/>
                <w:sz w:val="22"/>
                <w:szCs w:val="22"/>
                <w:lang w:val="en-US" w:eastAsia="es-ES"/>
              </w:rPr>
              <w:t>Pro/Cit</w:t>
            </w:r>
          </w:p>
        </w:tc>
        <w:tc>
          <w:tcPr>
            <w:tcW w:w="2830" w:type="dxa"/>
            <w:tcBorders>
              <w:left w:val="single" w:sz="4" w:space="0" w:color="auto"/>
              <w:right w:val="single" w:sz="4" w:space="0" w:color="auto"/>
            </w:tcBorders>
          </w:tcPr>
          <w:p w14:paraId="2FD65868"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proline to citrulline</w:t>
            </w:r>
          </w:p>
        </w:tc>
        <w:tc>
          <w:tcPr>
            <w:tcW w:w="2832" w:type="dxa"/>
            <w:tcBorders>
              <w:left w:val="single" w:sz="4" w:space="0" w:color="auto"/>
            </w:tcBorders>
          </w:tcPr>
          <w:p w14:paraId="4D0A53FD"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Activity of ornithine aminotransferase and pyrroline-5-carboxylate reductase and an indirect indicator of the activity of arginase to nitric oxide synthase (NOS)</w:t>
            </w:r>
          </w:p>
        </w:tc>
      </w:tr>
      <w:tr w:rsidR="006B3EC1" w:rsidRPr="00F942EB" w14:paraId="08802DCC"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1010EC5D"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lastRenderedPageBreak/>
              <w:t>Cit/Orn</w:t>
            </w:r>
          </w:p>
        </w:tc>
        <w:tc>
          <w:tcPr>
            <w:tcW w:w="2830" w:type="dxa"/>
            <w:tcBorders>
              <w:left w:val="single" w:sz="4" w:space="0" w:color="auto"/>
              <w:right w:val="single" w:sz="4" w:space="0" w:color="auto"/>
            </w:tcBorders>
          </w:tcPr>
          <w:p w14:paraId="74486494"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citrulline to ornithine</w:t>
            </w:r>
          </w:p>
        </w:tc>
        <w:tc>
          <w:tcPr>
            <w:tcW w:w="2832" w:type="dxa"/>
            <w:tcBorders>
              <w:left w:val="single" w:sz="4" w:space="0" w:color="auto"/>
            </w:tcBorders>
          </w:tcPr>
          <w:p w14:paraId="184775D5"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Activity of ornithine carbamoyl phosphate transferase</w:t>
            </w:r>
          </w:p>
        </w:tc>
      </w:tr>
      <w:tr w:rsidR="006B3EC1" w:rsidRPr="00F942EB" w14:paraId="5F7BE81F"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38698E2D"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Cit/Arg</w:t>
            </w:r>
          </w:p>
        </w:tc>
        <w:tc>
          <w:tcPr>
            <w:tcW w:w="2830" w:type="dxa"/>
            <w:tcBorders>
              <w:left w:val="single" w:sz="4" w:space="0" w:color="auto"/>
              <w:right w:val="single" w:sz="4" w:space="0" w:color="auto"/>
            </w:tcBorders>
          </w:tcPr>
          <w:p w14:paraId="44802E7D"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citrulline to arginine</w:t>
            </w:r>
          </w:p>
        </w:tc>
        <w:tc>
          <w:tcPr>
            <w:tcW w:w="2832" w:type="dxa"/>
            <w:tcBorders>
              <w:left w:val="single" w:sz="4" w:space="0" w:color="auto"/>
            </w:tcBorders>
          </w:tcPr>
          <w:p w14:paraId="04843899" w14:textId="275B22A6"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 xml:space="preserve">Activity of </w:t>
            </w:r>
            <w:r w:rsidR="0096226E" w:rsidRPr="00F942EB">
              <w:rPr>
                <w:rFonts w:eastAsia="Calibri" w:cs="Calibri"/>
                <w:bCs/>
                <w:color w:val="000000"/>
                <w:sz w:val="22"/>
                <w:szCs w:val="22"/>
                <w:lang w:val="en-US" w:eastAsia="es-ES"/>
              </w:rPr>
              <w:t>NOS</w:t>
            </w:r>
          </w:p>
        </w:tc>
      </w:tr>
      <w:tr w:rsidR="006B3EC1" w:rsidRPr="00F942EB" w14:paraId="2D218B8D"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2F84E35A"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Orn/Cit</w:t>
            </w:r>
          </w:p>
        </w:tc>
        <w:tc>
          <w:tcPr>
            <w:tcW w:w="2830" w:type="dxa"/>
            <w:tcBorders>
              <w:left w:val="single" w:sz="4" w:space="0" w:color="auto"/>
              <w:right w:val="single" w:sz="4" w:space="0" w:color="auto"/>
            </w:tcBorders>
          </w:tcPr>
          <w:p w14:paraId="1812B15D"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ornithine to citrulline</w:t>
            </w:r>
          </w:p>
        </w:tc>
        <w:tc>
          <w:tcPr>
            <w:tcW w:w="2832" w:type="dxa"/>
            <w:tcBorders>
              <w:left w:val="single" w:sz="4" w:space="0" w:color="auto"/>
            </w:tcBorders>
          </w:tcPr>
          <w:p w14:paraId="202B0312"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Urea cycle disorder that leads to the accumulation of ammonia in blood</w:t>
            </w:r>
          </w:p>
        </w:tc>
      </w:tr>
      <w:tr w:rsidR="006B3EC1" w:rsidRPr="00F942EB" w14:paraId="7A5E106B"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7AF37B08"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ΣlysoPC C14-20:x</w:t>
            </w:r>
          </w:p>
        </w:tc>
        <w:tc>
          <w:tcPr>
            <w:tcW w:w="2830" w:type="dxa"/>
            <w:tcBorders>
              <w:left w:val="single" w:sz="4" w:space="0" w:color="auto"/>
              <w:right w:val="single" w:sz="4" w:space="0" w:color="auto"/>
            </w:tcBorders>
          </w:tcPr>
          <w:p w14:paraId="69C3E7CD"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long-chain fatty acid lysophosphatidylcholines (LCFA-LysoPCs)</w:t>
            </w:r>
          </w:p>
        </w:tc>
        <w:tc>
          <w:tcPr>
            <w:tcW w:w="2832" w:type="dxa"/>
            <w:tcBorders>
              <w:left w:val="single" w:sz="4" w:space="0" w:color="auto"/>
            </w:tcBorders>
          </w:tcPr>
          <w:p w14:paraId="1BA09418" w14:textId="1B291978"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 xml:space="preserve">LysoPCs are derived from phosphatidylcholines via the partial hydrolysis by phospholipase activity </w:t>
            </w:r>
            <w:r w:rsidR="00A12CD5">
              <w:rPr>
                <w:rFonts w:eastAsia="Calibri" w:cs="Calibri"/>
                <w:bCs/>
                <w:color w:val="000000"/>
                <w:sz w:val="22"/>
                <w:szCs w:val="22"/>
                <w:lang w:val="en-US" w:eastAsia="es-ES"/>
              </w:rPr>
              <w:t>(</w:t>
            </w:r>
            <w:r w:rsidRPr="00F942EB">
              <w:rPr>
                <w:rFonts w:eastAsia="Calibri" w:cs="Calibri"/>
                <w:bCs/>
                <w:color w:val="000000"/>
                <w:sz w:val="22"/>
                <w:szCs w:val="22"/>
                <w:lang w:val="en-US" w:eastAsia="es-ES"/>
              </w:rPr>
              <w:t>oxidative stress, mitochondrial dysfunction, and insulin resistance</w:t>
            </w:r>
            <w:r w:rsidR="00A12CD5">
              <w:rPr>
                <w:rFonts w:eastAsia="Calibri" w:cs="Calibri"/>
                <w:bCs/>
                <w:color w:val="000000"/>
                <w:sz w:val="22"/>
                <w:szCs w:val="22"/>
                <w:lang w:val="en-US" w:eastAsia="es-ES"/>
              </w:rPr>
              <w:t>)</w:t>
            </w:r>
          </w:p>
        </w:tc>
      </w:tr>
      <w:tr w:rsidR="006B3EC1" w:rsidRPr="00F942EB" w14:paraId="37B6E59F"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4AD0C44A"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∑lysoPC Cxx:x</w:t>
            </w:r>
          </w:p>
        </w:tc>
        <w:tc>
          <w:tcPr>
            <w:tcW w:w="2830" w:type="dxa"/>
            <w:tcBorders>
              <w:left w:val="single" w:sz="4" w:space="0" w:color="auto"/>
              <w:right w:val="single" w:sz="4" w:space="0" w:color="auto"/>
            </w:tcBorders>
          </w:tcPr>
          <w:p w14:paraId="460734D5"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lysophosphatidylcholines (lysoPCs)</w:t>
            </w:r>
          </w:p>
        </w:tc>
        <w:tc>
          <w:tcPr>
            <w:tcW w:w="2832" w:type="dxa"/>
            <w:tcBorders>
              <w:left w:val="single" w:sz="4" w:space="0" w:color="auto"/>
            </w:tcBorders>
          </w:tcPr>
          <w:p w14:paraId="1D82A314"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LysoPCs are derived from phosphatidylcholines via the partial hydrolysis by phospholipase activity</w:t>
            </w:r>
          </w:p>
        </w:tc>
      </w:tr>
      <w:tr w:rsidR="006B3EC1" w:rsidRPr="00F942EB" w14:paraId="2EE64F86"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7E93D6CE"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ΣlysoPC Cxx:1</w:t>
            </w:r>
          </w:p>
        </w:tc>
        <w:tc>
          <w:tcPr>
            <w:tcW w:w="2830" w:type="dxa"/>
            <w:tcBorders>
              <w:left w:val="single" w:sz="4" w:space="0" w:color="auto"/>
              <w:right w:val="single" w:sz="4" w:space="0" w:color="auto"/>
            </w:tcBorders>
          </w:tcPr>
          <w:p w14:paraId="08A49912"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monounsaturated fatty acid lysophosphatidylcholines (MUFA-LysoPCs)</w:t>
            </w:r>
          </w:p>
        </w:tc>
        <w:tc>
          <w:tcPr>
            <w:tcW w:w="2832" w:type="dxa"/>
            <w:tcBorders>
              <w:left w:val="single" w:sz="4" w:space="0" w:color="auto"/>
            </w:tcBorders>
          </w:tcPr>
          <w:p w14:paraId="2D910129" w14:textId="31C977DB"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L</w:t>
            </w:r>
            <w:r w:rsidR="00164BF7" w:rsidRPr="00F942EB">
              <w:rPr>
                <w:rFonts w:eastAsia="Calibri" w:cs="Calibri"/>
                <w:bCs/>
                <w:color w:val="000000"/>
                <w:sz w:val="22"/>
                <w:szCs w:val="22"/>
                <w:lang w:val="en-US" w:eastAsia="es-ES"/>
              </w:rPr>
              <w:t>i</w:t>
            </w:r>
            <w:r w:rsidRPr="00F942EB">
              <w:rPr>
                <w:rFonts w:eastAsia="Calibri" w:cs="Calibri"/>
                <w:bCs/>
                <w:color w:val="000000"/>
                <w:sz w:val="22"/>
                <w:szCs w:val="22"/>
                <w:lang w:val="en-US" w:eastAsia="es-ES"/>
              </w:rPr>
              <w:t>nked to a MUFA-rich diet associated with cardiometabolic diseases</w:t>
            </w:r>
          </w:p>
        </w:tc>
      </w:tr>
      <w:tr w:rsidR="006B3EC1" w:rsidRPr="00F942EB" w14:paraId="5664B609"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5485820C"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ΣlysoPC Cxx:2-4</w:t>
            </w:r>
          </w:p>
        </w:tc>
        <w:tc>
          <w:tcPr>
            <w:tcW w:w="2830" w:type="dxa"/>
            <w:tcBorders>
              <w:left w:val="single" w:sz="4" w:space="0" w:color="auto"/>
              <w:right w:val="single" w:sz="4" w:space="0" w:color="auto"/>
            </w:tcBorders>
          </w:tcPr>
          <w:p w14:paraId="20DAF34F"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polyunsaturated fatty acid lysophosphatidylcholines (PUFA-LysoPCs)</w:t>
            </w:r>
          </w:p>
        </w:tc>
        <w:tc>
          <w:tcPr>
            <w:tcW w:w="2832" w:type="dxa"/>
            <w:vMerge w:val="restart"/>
            <w:tcBorders>
              <w:left w:val="single" w:sz="4" w:space="0" w:color="auto"/>
            </w:tcBorders>
          </w:tcPr>
          <w:p w14:paraId="0AB4D53A" w14:textId="4C947D89"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Linked to the hydrolysis of phosphatidylcholines by phospholipase activity</w:t>
            </w:r>
            <w:r w:rsidR="00A53F2A" w:rsidRPr="00F942EB">
              <w:rPr>
                <w:rFonts w:eastAsia="Calibri" w:cs="Calibri"/>
                <w:bCs/>
                <w:color w:val="000000"/>
                <w:sz w:val="22"/>
                <w:szCs w:val="22"/>
                <w:lang w:val="en-US" w:eastAsia="es-ES"/>
              </w:rPr>
              <w:t>;</w:t>
            </w:r>
            <w:r w:rsidRPr="00F942EB">
              <w:rPr>
                <w:rFonts w:eastAsia="Calibri" w:cs="Calibri"/>
                <w:bCs/>
                <w:color w:val="000000"/>
                <w:sz w:val="22"/>
                <w:szCs w:val="22"/>
                <w:lang w:val="en-US" w:eastAsia="es-ES"/>
              </w:rPr>
              <w:t xml:space="preserve"> Associated with cardiometabolic diseases, inflammation and neurological disorders</w:t>
            </w:r>
          </w:p>
        </w:tc>
      </w:tr>
      <w:tr w:rsidR="006B3EC1" w:rsidRPr="00F942EB" w14:paraId="6F86C49C"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70A8584D"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ΣlysoPC Cxx:0</w:t>
            </w:r>
          </w:p>
        </w:tc>
        <w:tc>
          <w:tcPr>
            <w:tcW w:w="2830" w:type="dxa"/>
            <w:tcBorders>
              <w:left w:val="single" w:sz="4" w:space="0" w:color="auto"/>
              <w:right w:val="single" w:sz="4" w:space="0" w:color="auto"/>
            </w:tcBorders>
          </w:tcPr>
          <w:p w14:paraId="0550646F"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saturated fatty acid lysophosphatidylcholines (SFA-LysoPCs)</w:t>
            </w:r>
          </w:p>
        </w:tc>
        <w:tc>
          <w:tcPr>
            <w:tcW w:w="2832" w:type="dxa"/>
            <w:vMerge/>
            <w:tcBorders>
              <w:left w:val="single" w:sz="4" w:space="0" w:color="auto"/>
            </w:tcBorders>
          </w:tcPr>
          <w:p w14:paraId="78299D5C"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p>
        </w:tc>
      </w:tr>
      <w:tr w:rsidR="006B3EC1" w:rsidRPr="00F942EB" w14:paraId="26EDBB37"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20318DFC"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 lysoPC C24-28:x</w:t>
            </w:r>
          </w:p>
        </w:tc>
        <w:tc>
          <w:tcPr>
            <w:tcW w:w="2830" w:type="dxa"/>
            <w:tcBorders>
              <w:left w:val="single" w:sz="4" w:space="0" w:color="auto"/>
              <w:right w:val="single" w:sz="4" w:space="0" w:color="auto"/>
            </w:tcBorders>
          </w:tcPr>
          <w:p w14:paraId="2820B306"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Sum of very long-chain fatty acid lysophosphatidylcholines (VLCFA-lysoPCs)</w:t>
            </w:r>
          </w:p>
        </w:tc>
        <w:tc>
          <w:tcPr>
            <w:tcW w:w="2832" w:type="dxa"/>
            <w:tcBorders>
              <w:left w:val="single" w:sz="4" w:space="0" w:color="auto"/>
            </w:tcBorders>
          </w:tcPr>
          <w:p w14:paraId="0980A2AF"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Indicator of the peroxisomal disorder</w:t>
            </w:r>
          </w:p>
        </w:tc>
      </w:tr>
      <w:tr w:rsidR="006B3EC1" w:rsidRPr="00F942EB" w14:paraId="1C651F03"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0933E3D5"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C2-C18:2 + C5- M-DC + Cx-DC + Cx-OH + Cx:xOH</w:t>
            </w:r>
          </w:p>
        </w:tc>
        <w:tc>
          <w:tcPr>
            <w:tcW w:w="2830" w:type="dxa"/>
            <w:tcBorders>
              <w:left w:val="single" w:sz="4" w:space="0" w:color="auto"/>
              <w:right w:val="single" w:sz="4" w:space="0" w:color="auto"/>
            </w:tcBorders>
          </w:tcPr>
          <w:p w14:paraId="26B8145C"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 w:val="22"/>
                <w:szCs w:val="22"/>
                <w:lang w:eastAsia="es-ES_tradnl"/>
              </w:rPr>
            </w:pPr>
            <w:r w:rsidRPr="00F942EB">
              <w:rPr>
                <w:rFonts w:eastAsia="Calibri" w:cs="Calibri"/>
                <w:bCs/>
                <w:color w:val="000000"/>
                <w:sz w:val="22"/>
                <w:szCs w:val="22"/>
                <w:lang w:val="en-US" w:eastAsia="es-ES"/>
              </w:rPr>
              <w:t>Sum of acylcarnitines</w:t>
            </w:r>
          </w:p>
        </w:tc>
        <w:tc>
          <w:tcPr>
            <w:tcW w:w="2832" w:type="dxa"/>
            <w:vMerge w:val="restart"/>
            <w:tcBorders>
              <w:left w:val="single" w:sz="4" w:space="0" w:color="auto"/>
            </w:tcBorders>
          </w:tcPr>
          <w:p w14:paraId="7EF1C6D0" w14:textId="79E5A1D1"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 w:val="22"/>
                <w:szCs w:val="22"/>
                <w:lang w:val="en-US" w:eastAsia="es-ES_tradnl"/>
              </w:rPr>
            </w:pPr>
            <w:r w:rsidRPr="00F942EB">
              <w:rPr>
                <w:rFonts w:eastAsia="Calibri" w:cs="Calibri"/>
                <w:bCs/>
                <w:color w:val="000000"/>
                <w:sz w:val="22"/>
                <w:szCs w:val="22"/>
                <w:lang w:val="en-US" w:eastAsia="es-ES"/>
              </w:rPr>
              <w:t>ACs are essential compounds for the oxidative catabolism of fatty acids and their profile is associated with inherited disorders of fatty acid and branched-chain amino acid catabolism</w:t>
            </w:r>
          </w:p>
        </w:tc>
      </w:tr>
      <w:tr w:rsidR="006B3EC1" w:rsidRPr="00F942EB" w14:paraId="7FB2C225"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6E637CE5" w14:textId="77777777" w:rsidR="006B3EC1" w:rsidRPr="00F942EB" w:rsidRDefault="006B3EC1" w:rsidP="00B5311D">
            <w:pPr>
              <w:spacing w:line="276" w:lineRule="auto"/>
              <w:jc w:val="center"/>
              <w:rPr>
                <w:rFonts w:eastAsia="Times New Roman" w:cs="Calibri"/>
                <w:b w:val="0"/>
                <w:color w:val="000000"/>
                <w:sz w:val="22"/>
                <w:szCs w:val="22"/>
                <w:lang w:val="en-US" w:eastAsia="es-ES_tradnl"/>
              </w:rPr>
            </w:pPr>
            <w:r w:rsidRPr="00F942EB">
              <w:rPr>
                <w:rFonts w:eastAsia="Calibri" w:cs="Calibri"/>
                <w:color w:val="000000"/>
                <w:sz w:val="22"/>
                <w:szCs w:val="22"/>
                <w:lang w:val="en-US" w:eastAsia="es-ES"/>
              </w:rPr>
              <w:t>C14-C18:2 + C14:1-OH + C14:2-OH + C16-OH + C16:1-OH + C16:2-OH + C18:1-OH</w:t>
            </w:r>
          </w:p>
        </w:tc>
        <w:tc>
          <w:tcPr>
            <w:tcW w:w="2830" w:type="dxa"/>
            <w:tcBorders>
              <w:left w:val="single" w:sz="4" w:space="0" w:color="auto"/>
              <w:right w:val="single" w:sz="4" w:space="0" w:color="auto"/>
            </w:tcBorders>
          </w:tcPr>
          <w:p w14:paraId="79BB4FFA"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 w:val="22"/>
                <w:szCs w:val="22"/>
                <w:lang w:eastAsia="es-ES_tradnl"/>
              </w:rPr>
            </w:pPr>
            <w:r w:rsidRPr="00F942EB">
              <w:rPr>
                <w:rFonts w:eastAsia="Calibri" w:cs="Calibri"/>
                <w:bCs/>
                <w:color w:val="000000"/>
                <w:sz w:val="22"/>
                <w:szCs w:val="22"/>
                <w:lang w:val="en-US" w:eastAsia="es-ES"/>
              </w:rPr>
              <w:t>Sum of long-chain acylcarnitines</w:t>
            </w:r>
          </w:p>
          <w:p w14:paraId="21F83484"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p>
        </w:tc>
        <w:tc>
          <w:tcPr>
            <w:tcW w:w="2832" w:type="dxa"/>
            <w:vMerge/>
            <w:tcBorders>
              <w:left w:val="single" w:sz="4" w:space="0" w:color="auto"/>
            </w:tcBorders>
          </w:tcPr>
          <w:p w14:paraId="4A0367D2"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p>
        </w:tc>
      </w:tr>
      <w:tr w:rsidR="006B3EC1" w:rsidRPr="00F942EB" w14:paraId="4257C541"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07CF0400"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C6-C12:1 + C7- DC + C12-DC</w:t>
            </w:r>
          </w:p>
        </w:tc>
        <w:tc>
          <w:tcPr>
            <w:tcW w:w="2830" w:type="dxa"/>
            <w:tcBorders>
              <w:left w:val="single" w:sz="4" w:space="0" w:color="auto"/>
              <w:right w:val="single" w:sz="4" w:space="0" w:color="auto"/>
            </w:tcBorders>
          </w:tcPr>
          <w:p w14:paraId="2BD91F89"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 w:val="22"/>
                <w:szCs w:val="22"/>
                <w:lang w:val="en-US" w:eastAsia="es-ES_tradnl"/>
              </w:rPr>
            </w:pPr>
            <w:r w:rsidRPr="00F942EB">
              <w:rPr>
                <w:rFonts w:eastAsia="Calibri" w:cs="Calibri"/>
                <w:bCs/>
                <w:color w:val="000000"/>
                <w:sz w:val="22"/>
                <w:szCs w:val="22"/>
                <w:lang w:val="en-US" w:eastAsia="es-ES"/>
              </w:rPr>
              <w:t>Sum of long-chain acylcarnitines</w:t>
            </w:r>
          </w:p>
        </w:tc>
        <w:tc>
          <w:tcPr>
            <w:tcW w:w="2832" w:type="dxa"/>
            <w:vMerge/>
            <w:tcBorders>
              <w:left w:val="single" w:sz="4" w:space="0" w:color="auto"/>
            </w:tcBorders>
          </w:tcPr>
          <w:p w14:paraId="439B92B3"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p>
        </w:tc>
      </w:tr>
      <w:tr w:rsidR="006B3EC1" w:rsidRPr="00F942EB" w14:paraId="27E572CA"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3C371B7E" w14:textId="77777777" w:rsidR="006B3EC1" w:rsidRPr="00F942EB" w:rsidRDefault="006B3EC1" w:rsidP="00B5311D">
            <w:pPr>
              <w:spacing w:line="276" w:lineRule="auto"/>
              <w:jc w:val="center"/>
              <w:rPr>
                <w:rFonts w:eastAsia="Times New Roman" w:cs="Calibri"/>
                <w:b w:val="0"/>
                <w:color w:val="000000"/>
                <w:sz w:val="22"/>
                <w:szCs w:val="22"/>
                <w:lang w:eastAsia="es-ES_tradnl"/>
              </w:rPr>
            </w:pPr>
            <w:r w:rsidRPr="00F942EB">
              <w:rPr>
                <w:rFonts w:eastAsia="Calibri" w:cs="Calibri"/>
                <w:color w:val="000000"/>
                <w:sz w:val="22"/>
                <w:szCs w:val="22"/>
                <w:lang w:val="en-US" w:eastAsia="es-ES"/>
              </w:rPr>
              <w:t>C5:1-DC + Cx:1 + Cx:1-OH</w:t>
            </w:r>
          </w:p>
        </w:tc>
        <w:tc>
          <w:tcPr>
            <w:tcW w:w="2830" w:type="dxa"/>
            <w:tcBorders>
              <w:left w:val="single" w:sz="4" w:space="0" w:color="auto"/>
              <w:right w:val="single" w:sz="4" w:space="0" w:color="auto"/>
            </w:tcBorders>
          </w:tcPr>
          <w:p w14:paraId="29267230"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 w:val="22"/>
                <w:szCs w:val="22"/>
                <w:lang w:val="en-US" w:eastAsia="es-ES_tradnl"/>
              </w:rPr>
            </w:pPr>
            <w:r w:rsidRPr="00F942EB">
              <w:rPr>
                <w:rFonts w:eastAsia="Calibri" w:cs="Calibri"/>
                <w:bCs/>
                <w:color w:val="000000"/>
                <w:sz w:val="22"/>
                <w:szCs w:val="22"/>
                <w:lang w:val="en-US" w:eastAsia="es-ES"/>
              </w:rPr>
              <w:t>Sum of monounsaturated fatty acid acylcarnitines</w:t>
            </w:r>
          </w:p>
        </w:tc>
        <w:tc>
          <w:tcPr>
            <w:tcW w:w="2832" w:type="dxa"/>
            <w:tcBorders>
              <w:left w:val="single" w:sz="4" w:space="0" w:color="auto"/>
            </w:tcBorders>
          </w:tcPr>
          <w:p w14:paraId="42F764DE" w14:textId="581DE37D"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bCs/>
                <w:color w:val="000000"/>
                <w:sz w:val="22"/>
                <w:szCs w:val="22"/>
                <w:lang w:val="en-US" w:eastAsia="es-ES_tradnl"/>
              </w:rPr>
            </w:pPr>
            <w:r w:rsidRPr="00F942EB">
              <w:rPr>
                <w:rFonts w:eastAsia="Calibri" w:cs="Calibri"/>
                <w:bCs/>
                <w:color w:val="000000"/>
                <w:sz w:val="22"/>
                <w:szCs w:val="22"/>
                <w:lang w:val="en-US" w:eastAsia="es-ES"/>
              </w:rPr>
              <w:t>High levels of MUFAs may be a consequence of a MUFA-rich diet associated with cardiometabolic diseases</w:t>
            </w:r>
          </w:p>
        </w:tc>
      </w:tr>
      <w:tr w:rsidR="006B3EC1" w:rsidRPr="00F942EB" w14:paraId="645A6F39"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28717691" w14:textId="77777777" w:rsidR="006B3EC1" w:rsidRPr="00F942EB" w:rsidRDefault="006B3EC1" w:rsidP="00B5311D">
            <w:pPr>
              <w:spacing w:line="276" w:lineRule="auto"/>
              <w:jc w:val="center"/>
              <w:rPr>
                <w:rFonts w:eastAsia="Times New Roman" w:cs="Calibri"/>
                <w:b w:val="0"/>
                <w:color w:val="000000"/>
                <w:sz w:val="22"/>
                <w:szCs w:val="22"/>
                <w:lang w:eastAsia="es-ES_tradnl"/>
              </w:rPr>
            </w:pPr>
            <w:r w:rsidRPr="00F942EB">
              <w:rPr>
                <w:rFonts w:eastAsia="Calibri" w:cs="Calibri"/>
                <w:color w:val="000000"/>
                <w:sz w:val="22"/>
                <w:szCs w:val="22"/>
                <w:lang w:val="en-US" w:eastAsia="es-ES"/>
              </w:rPr>
              <w:lastRenderedPageBreak/>
              <w:t>Cx:2 + Cx:2-OH</w:t>
            </w:r>
          </w:p>
        </w:tc>
        <w:tc>
          <w:tcPr>
            <w:tcW w:w="2830" w:type="dxa"/>
            <w:tcBorders>
              <w:left w:val="single" w:sz="4" w:space="0" w:color="auto"/>
              <w:bottom w:val="single" w:sz="4" w:space="0" w:color="auto"/>
              <w:right w:val="single" w:sz="4" w:space="0" w:color="auto"/>
            </w:tcBorders>
          </w:tcPr>
          <w:p w14:paraId="23DE6195"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Calibri"/>
                <w:bCs/>
                <w:color w:val="000000"/>
                <w:sz w:val="22"/>
                <w:szCs w:val="22"/>
                <w:lang w:val="en-US" w:eastAsia="es-ES_tradnl"/>
              </w:rPr>
            </w:pPr>
            <w:r w:rsidRPr="00F942EB">
              <w:rPr>
                <w:rFonts w:eastAsia="Calibri" w:cs="Calibri"/>
                <w:bCs/>
                <w:color w:val="000000"/>
                <w:sz w:val="22"/>
                <w:szCs w:val="22"/>
                <w:lang w:val="en-US" w:eastAsia="es-ES"/>
              </w:rPr>
              <w:t>Sum of polyunsaturated fatty acid acylcarnitine</w:t>
            </w:r>
          </w:p>
        </w:tc>
        <w:tc>
          <w:tcPr>
            <w:tcW w:w="2832" w:type="dxa"/>
            <w:tcBorders>
              <w:left w:val="single" w:sz="4" w:space="0" w:color="auto"/>
              <w:bottom w:val="single" w:sz="4" w:space="0" w:color="auto"/>
            </w:tcBorders>
          </w:tcPr>
          <w:p w14:paraId="255260DB"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Altered PUFA levels are associated with cardiometabolic diseases and neurological disorders</w:t>
            </w:r>
          </w:p>
        </w:tc>
      </w:tr>
      <w:tr w:rsidR="006B3EC1" w:rsidRPr="00F942EB" w14:paraId="5DD5D86D"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7C69CA5A"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C5-OH (C3-DCM) / C0</w:t>
            </w:r>
          </w:p>
        </w:tc>
        <w:tc>
          <w:tcPr>
            <w:tcW w:w="5662" w:type="dxa"/>
            <w:gridSpan w:val="2"/>
            <w:vMerge w:val="restart"/>
            <w:tcBorders>
              <w:top w:val="single" w:sz="4" w:space="0" w:color="auto"/>
              <w:left w:val="single" w:sz="4" w:space="0" w:color="auto"/>
              <w:bottom w:val="single" w:sz="4" w:space="0" w:color="7F7F7F" w:themeColor="text1" w:themeTint="80"/>
              <w:right w:val="nil"/>
            </w:tcBorders>
          </w:tcPr>
          <w:p w14:paraId="0184C713" w14:textId="77777777"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Measure of overall ß-oxidation activity</w:t>
            </w:r>
          </w:p>
        </w:tc>
      </w:tr>
      <w:tr w:rsidR="006B3EC1" w:rsidRPr="00F942EB" w14:paraId="7C75678B"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6FDCB419"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C0 / C5-OH (C3- DC-M)</w:t>
            </w:r>
          </w:p>
        </w:tc>
        <w:tc>
          <w:tcPr>
            <w:tcW w:w="5662" w:type="dxa"/>
            <w:gridSpan w:val="2"/>
            <w:vMerge/>
            <w:tcBorders>
              <w:left w:val="single" w:sz="4" w:space="0" w:color="auto"/>
              <w:right w:val="nil"/>
            </w:tcBorders>
          </w:tcPr>
          <w:p w14:paraId="00F61AF9"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val="en-US" w:eastAsia="es-ES"/>
              </w:rPr>
            </w:pPr>
          </w:p>
        </w:tc>
      </w:tr>
      <w:tr w:rsidR="006B3EC1" w:rsidRPr="00F942EB" w14:paraId="7916C66B" w14:textId="77777777" w:rsidTr="009802C3">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3F123C54"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C3/C0</w:t>
            </w:r>
          </w:p>
        </w:tc>
        <w:tc>
          <w:tcPr>
            <w:tcW w:w="5662" w:type="dxa"/>
            <w:gridSpan w:val="2"/>
            <w:tcBorders>
              <w:top w:val="single" w:sz="4" w:space="0" w:color="7F7F7F" w:themeColor="text1" w:themeTint="80"/>
              <w:left w:val="single" w:sz="4" w:space="0" w:color="auto"/>
              <w:bottom w:val="single" w:sz="4" w:space="0" w:color="7F7F7F" w:themeColor="text1" w:themeTint="80"/>
              <w:right w:val="nil"/>
            </w:tcBorders>
          </w:tcPr>
          <w:p w14:paraId="39A1390F" w14:textId="33B3DAF5" w:rsidR="006B3EC1" w:rsidRPr="00F942EB" w:rsidRDefault="006B3EC1" w:rsidP="00B5311D">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Calibri"/>
                <w:bCs/>
                <w:color w:val="000000"/>
                <w:sz w:val="22"/>
                <w:szCs w:val="22"/>
                <w:lang w:val="en-US" w:eastAsia="es-ES"/>
              </w:rPr>
            </w:pPr>
            <w:r w:rsidRPr="00F942EB">
              <w:rPr>
                <w:rFonts w:eastAsia="Calibri" w:cs="Calibri"/>
                <w:bCs/>
                <w:color w:val="000000"/>
                <w:sz w:val="22"/>
                <w:szCs w:val="22"/>
                <w:lang w:val="en-US" w:eastAsia="es-ES"/>
              </w:rPr>
              <w:t>Ratio of propionylcarnitine to free ca</w:t>
            </w:r>
            <w:r w:rsidR="00B338B7">
              <w:rPr>
                <w:rFonts w:eastAsia="Calibri" w:cs="Calibri"/>
                <w:bCs/>
                <w:color w:val="000000"/>
                <w:sz w:val="22"/>
                <w:szCs w:val="22"/>
                <w:lang w:val="en-US" w:eastAsia="es-ES"/>
              </w:rPr>
              <w:t>r</w:t>
            </w:r>
            <w:r w:rsidRPr="00F942EB">
              <w:rPr>
                <w:rFonts w:eastAsia="Calibri" w:cs="Calibri"/>
                <w:bCs/>
                <w:color w:val="000000"/>
                <w:sz w:val="22"/>
                <w:szCs w:val="22"/>
                <w:lang w:val="en-US" w:eastAsia="es-ES"/>
              </w:rPr>
              <w:t>nitine</w:t>
            </w:r>
          </w:p>
        </w:tc>
      </w:tr>
      <w:tr w:rsidR="006B3EC1" w:rsidRPr="00F942EB" w14:paraId="297D0DB4" w14:textId="77777777" w:rsidTr="009802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right w:val="single" w:sz="4" w:space="0" w:color="auto"/>
            </w:tcBorders>
          </w:tcPr>
          <w:p w14:paraId="79C6EC21" w14:textId="77777777" w:rsidR="006B3EC1" w:rsidRPr="00F942EB" w:rsidRDefault="006B3EC1" w:rsidP="00B5311D">
            <w:pPr>
              <w:spacing w:line="276" w:lineRule="auto"/>
              <w:jc w:val="center"/>
              <w:rPr>
                <w:rFonts w:eastAsia="Calibri" w:cs="Calibri"/>
                <w:b w:val="0"/>
                <w:color w:val="000000"/>
                <w:sz w:val="22"/>
                <w:szCs w:val="22"/>
                <w:lang w:val="en-US" w:eastAsia="es-ES"/>
              </w:rPr>
            </w:pPr>
            <w:r w:rsidRPr="00F942EB">
              <w:rPr>
                <w:rFonts w:eastAsia="Calibri" w:cs="Calibri"/>
                <w:color w:val="000000"/>
                <w:sz w:val="22"/>
                <w:szCs w:val="22"/>
                <w:lang w:val="en-US" w:eastAsia="es-ES"/>
              </w:rPr>
              <w:t>C8 / C5-OH (C3- DC-M)</w:t>
            </w:r>
          </w:p>
        </w:tc>
        <w:tc>
          <w:tcPr>
            <w:tcW w:w="5662" w:type="dxa"/>
            <w:gridSpan w:val="2"/>
            <w:tcBorders>
              <w:left w:val="single" w:sz="4" w:space="0" w:color="auto"/>
              <w:bottom w:val="single" w:sz="4" w:space="0" w:color="auto"/>
              <w:right w:val="nil"/>
            </w:tcBorders>
          </w:tcPr>
          <w:p w14:paraId="5F5DB887" w14:textId="77777777" w:rsidR="006B3EC1" w:rsidRPr="00F942EB" w:rsidRDefault="006B3EC1" w:rsidP="00B5311D">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Calibri"/>
                <w:bCs/>
                <w:color w:val="000000"/>
                <w:sz w:val="22"/>
                <w:szCs w:val="22"/>
                <w:lang w:eastAsia="es-ES"/>
              </w:rPr>
            </w:pPr>
            <w:r w:rsidRPr="00F942EB">
              <w:rPr>
                <w:rFonts w:eastAsia="Calibri" w:cs="Calibri"/>
                <w:bCs/>
                <w:color w:val="000000"/>
                <w:sz w:val="22"/>
                <w:szCs w:val="22"/>
                <w:lang w:eastAsia="es-ES"/>
              </w:rPr>
              <w:t>Carnitine uptake defect (NBS1)</w:t>
            </w:r>
          </w:p>
        </w:tc>
      </w:tr>
    </w:tbl>
    <w:p w14:paraId="6953DB40" w14:textId="77777777" w:rsidR="006B3EC1" w:rsidRPr="00F942EB" w:rsidRDefault="006B3EC1" w:rsidP="00B5311D">
      <w:pPr>
        <w:spacing w:line="276" w:lineRule="auto"/>
        <w:rPr>
          <w:rFonts w:cs="Calibri"/>
          <w:sz w:val="22"/>
          <w:szCs w:val="22"/>
        </w:rPr>
      </w:pPr>
    </w:p>
    <w:p w14:paraId="395BED01" w14:textId="77777777" w:rsidR="008E564A" w:rsidRDefault="008E564A">
      <w:pPr>
        <w:spacing w:line="240" w:lineRule="auto"/>
        <w:rPr>
          <w:rFonts w:eastAsiaTheme="majorEastAsia" w:cstheme="majorBidi"/>
          <w:b/>
          <w:color w:val="000000" w:themeColor="text1"/>
          <w:sz w:val="23"/>
          <w:szCs w:val="32"/>
          <w:lang w:val="en-US"/>
        </w:rPr>
      </w:pPr>
      <w:r>
        <w:br w:type="page"/>
      </w:r>
    </w:p>
    <w:p w14:paraId="731C6399" w14:textId="0443D556" w:rsidR="005D252B" w:rsidRPr="00F942EB" w:rsidRDefault="005D252B" w:rsidP="008E564A">
      <w:pPr>
        <w:pStyle w:val="Ttulo2"/>
      </w:pPr>
      <w:bookmarkStart w:id="5" w:name="_Toc237512107"/>
      <w:r>
        <w:lastRenderedPageBreak/>
        <w:t>S2. Reagents and analytical standards</w:t>
      </w:r>
      <w:bookmarkEnd w:id="5"/>
    </w:p>
    <w:p w14:paraId="4898C9D1" w14:textId="2166523A" w:rsidR="00A41F9E" w:rsidRDefault="004C3756" w:rsidP="00B5311D">
      <w:pPr>
        <w:pStyle w:val="Ttulo3"/>
        <w:spacing w:line="276" w:lineRule="auto"/>
      </w:pPr>
      <w:bookmarkStart w:id="6" w:name="_Toc237512108"/>
      <w:r w:rsidRPr="00F942EB">
        <w:t>Supplementary</w:t>
      </w:r>
      <w:r w:rsidR="006B3EC1" w:rsidRPr="00F942EB">
        <w:t xml:space="preserve"> Table </w:t>
      </w:r>
      <w:r w:rsidR="00A12CD5">
        <w:t>S</w:t>
      </w:r>
      <w:r w:rsidR="006B3EC1" w:rsidRPr="00F942EB">
        <w:t>2</w:t>
      </w:r>
      <w:r w:rsidR="008E564A">
        <w:t>.</w:t>
      </w:r>
      <w:r w:rsidR="006B3EC1" w:rsidRPr="00F942EB">
        <w:t xml:space="preserve"> </w:t>
      </w:r>
      <w:r w:rsidR="00073949" w:rsidRPr="000E78DB">
        <w:rPr>
          <w:b w:val="0"/>
          <w:bCs/>
        </w:rPr>
        <w:t>Reagents</w:t>
      </w:r>
      <w:r w:rsidR="004A79E0" w:rsidRPr="000E78DB">
        <w:rPr>
          <w:b w:val="0"/>
          <w:bCs/>
        </w:rPr>
        <w:t xml:space="preserve">, </w:t>
      </w:r>
      <w:r w:rsidR="00073949" w:rsidRPr="000E78DB">
        <w:rPr>
          <w:b w:val="0"/>
          <w:bCs/>
        </w:rPr>
        <w:t xml:space="preserve">analytical standards </w:t>
      </w:r>
      <w:r w:rsidR="004A79E0" w:rsidRPr="000E78DB">
        <w:rPr>
          <w:b w:val="0"/>
          <w:bCs/>
        </w:rPr>
        <w:t>and isotopically labelled internal standards used for metabolomics analyses</w:t>
      </w:r>
      <w:bookmarkEnd w:id="6"/>
    </w:p>
    <w:p w14:paraId="6531EFB9" w14:textId="5C570A13" w:rsidR="00E509F5" w:rsidRDefault="00E509F5" w:rsidP="00B5311D">
      <w:pPr>
        <w:spacing w:line="276" w:lineRule="auto"/>
        <w:rPr>
          <w:lang w:val="en-US"/>
        </w:rPr>
      </w:pPr>
      <w:r>
        <w:rPr>
          <w:lang w:val="en-US"/>
        </w:rPr>
        <w:t>The table lists all analytical standards, internal standards, solvents and reagents employed for sample preparation, metabolite quantification and quality control across the GC-MS, LC-MS/MS and LC-qTOF analytical platforms.</w:t>
      </w:r>
    </w:p>
    <w:p w14:paraId="764EBCA5" w14:textId="77777777" w:rsidR="00E509F5" w:rsidRPr="00E509F5" w:rsidRDefault="00E509F5" w:rsidP="00B5311D">
      <w:pPr>
        <w:spacing w:line="276" w:lineRule="auto"/>
        <w:rPr>
          <w:lang w:val="en-US"/>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1563"/>
        <w:gridCol w:w="2627"/>
        <w:gridCol w:w="2518"/>
        <w:gridCol w:w="1789"/>
      </w:tblGrid>
      <w:tr w:rsidR="00A41F9E" w:rsidRPr="00F942EB" w14:paraId="67C81B0E" w14:textId="77777777" w:rsidTr="00C85840">
        <w:tc>
          <w:tcPr>
            <w:tcW w:w="1563" w:type="dxa"/>
            <w:vAlign w:val="center"/>
          </w:tcPr>
          <w:p w14:paraId="610E5E62" w14:textId="18ABE7C4" w:rsidR="00A41F9E" w:rsidRPr="00F942EB" w:rsidRDefault="00A41F9E" w:rsidP="00B5311D">
            <w:pPr>
              <w:spacing w:line="276" w:lineRule="auto"/>
              <w:jc w:val="center"/>
              <w:rPr>
                <w:rFonts w:cs="Calibri"/>
                <w:b/>
                <w:bCs/>
                <w:sz w:val="22"/>
                <w:szCs w:val="22"/>
              </w:rPr>
            </w:pPr>
            <w:r w:rsidRPr="00F942EB">
              <w:rPr>
                <w:rFonts w:cs="Calibri"/>
                <w:b/>
                <w:bCs/>
                <w:sz w:val="22"/>
                <w:szCs w:val="22"/>
              </w:rPr>
              <w:t>Metabolite Class</w:t>
            </w:r>
          </w:p>
        </w:tc>
        <w:tc>
          <w:tcPr>
            <w:tcW w:w="2627" w:type="dxa"/>
            <w:vAlign w:val="center"/>
          </w:tcPr>
          <w:p w14:paraId="7F47BF06" w14:textId="48487CF1" w:rsidR="00A41F9E" w:rsidRPr="00F942EB" w:rsidRDefault="00A41F9E" w:rsidP="00B5311D">
            <w:pPr>
              <w:spacing w:line="276" w:lineRule="auto"/>
              <w:jc w:val="center"/>
              <w:rPr>
                <w:rFonts w:cs="Calibri"/>
                <w:b/>
                <w:bCs/>
                <w:sz w:val="22"/>
                <w:szCs w:val="22"/>
              </w:rPr>
            </w:pPr>
            <w:r w:rsidRPr="00F942EB">
              <w:rPr>
                <w:rFonts w:cs="Calibri"/>
                <w:b/>
                <w:bCs/>
                <w:sz w:val="22"/>
                <w:szCs w:val="22"/>
              </w:rPr>
              <w:t>Compounds</w:t>
            </w:r>
          </w:p>
        </w:tc>
        <w:tc>
          <w:tcPr>
            <w:tcW w:w="2518" w:type="dxa"/>
            <w:vAlign w:val="center"/>
          </w:tcPr>
          <w:p w14:paraId="7E7838D2" w14:textId="763E5B53" w:rsidR="00A41F9E" w:rsidRPr="00F942EB" w:rsidRDefault="00A41F9E" w:rsidP="00B5311D">
            <w:pPr>
              <w:spacing w:line="276" w:lineRule="auto"/>
              <w:jc w:val="center"/>
              <w:rPr>
                <w:rFonts w:cs="Calibri"/>
                <w:b/>
                <w:bCs/>
                <w:sz w:val="22"/>
                <w:szCs w:val="22"/>
              </w:rPr>
            </w:pPr>
            <w:r w:rsidRPr="00F942EB">
              <w:rPr>
                <w:rFonts w:cs="Calibri"/>
                <w:b/>
                <w:bCs/>
                <w:sz w:val="22"/>
                <w:szCs w:val="22"/>
              </w:rPr>
              <w:t>Isotopically Labeled Standards</w:t>
            </w:r>
          </w:p>
        </w:tc>
        <w:tc>
          <w:tcPr>
            <w:tcW w:w="1786" w:type="dxa"/>
            <w:vAlign w:val="center"/>
          </w:tcPr>
          <w:p w14:paraId="6528C2DA" w14:textId="7644D558" w:rsidR="00A41F9E" w:rsidRPr="00F942EB" w:rsidRDefault="00A41F9E" w:rsidP="00B5311D">
            <w:pPr>
              <w:spacing w:line="276" w:lineRule="auto"/>
              <w:jc w:val="center"/>
              <w:rPr>
                <w:rFonts w:cs="Calibri"/>
                <w:b/>
                <w:bCs/>
                <w:sz w:val="22"/>
                <w:szCs w:val="22"/>
              </w:rPr>
            </w:pPr>
            <w:r w:rsidRPr="00F942EB">
              <w:rPr>
                <w:rFonts w:cs="Calibri"/>
                <w:b/>
                <w:bCs/>
                <w:sz w:val="22"/>
                <w:szCs w:val="22"/>
              </w:rPr>
              <w:t>Supplier</w:t>
            </w:r>
          </w:p>
        </w:tc>
      </w:tr>
      <w:tr w:rsidR="00A41F9E" w:rsidRPr="00F942EB" w14:paraId="3AC387AB" w14:textId="77777777" w:rsidTr="00C85840">
        <w:tc>
          <w:tcPr>
            <w:tcW w:w="1563" w:type="dxa"/>
          </w:tcPr>
          <w:p w14:paraId="68F9BCCC" w14:textId="77777777" w:rsidR="00A41F9E" w:rsidRPr="00F942EB" w:rsidRDefault="00A41F9E" w:rsidP="00B5311D">
            <w:pPr>
              <w:spacing w:line="276" w:lineRule="auto"/>
              <w:rPr>
                <w:rFonts w:cs="Calibri"/>
                <w:b/>
                <w:bCs/>
                <w:sz w:val="22"/>
                <w:szCs w:val="22"/>
              </w:rPr>
            </w:pPr>
            <w:r w:rsidRPr="00F942EB">
              <w:rPr>
                <w:rFonts w:cs="Calibri"/>
                <w:b/>
                <w:bCs/>
                <w:sz w:val="22"/>
                <w:szCs w:val="22"/>
              </w:rPr>
              <w:t xml:space="preserve">Bile </w:t>
            </w:r>
            <w:r w:rsidR="008559A5" w:rsidRPr="00F942EB">
              <w:rPr>
                <w:rFonts w:cs="Calibri"/>
                <w:b/>
                <w:bCs/>
                <w:sz w:val="22"/>
                <w:szCs w:val="22"/>
              </w:rPr>
              <w:t>Acids</w:t>
            </w:r>
          </w:p>
          <w:p w14:paraId="02C2DD94" w14:textId="1C19CDE1" w:rsidR="004C3756" w:rsidRPr="00F942EB" w:rsidRDefault="004C3756" w:rsidP="00B5311D">
            <w:pPr>
              <w:spacing w:line="276" w:lineRule="auto"/>
              <w:rPr>
                <w:rFonts w:cs="Calibri"/>
                <w:b/>
                <w:bCs/>
                <w:sz w:val="22"/>
                <w:szCs w:val="22"/>
              </w:rPr>
            </w:pPr>
            <w:r w:rsidRPr="00F942EB">
              <w:rPr>
                <w:rFonts w:cs="Calibri"/>
                <w:b/>
                <w:bCs/>
                <w:sz w:val="22"/>
                <w:szCs w:val="22"/>
              </w:rPr>
              <w:t>(LC-qTOF)</w:t>
            </w:r>
          </w:p>
        </w:tc>
        <w:tc>
          <w:tcPr>
            <w:tcW w:w="2627" w:type="dxa"/>
          </w:tcPr>
          <w:p w14:paraId="20E92777" w14:textId="3457D16C"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Cholic </w:t>
            </w:r>
            <w:r w:rsidR="008559A5" w:rsidRPr="00F942EB">
              <w:rPr>
                <w:rFonts w:cs="Calibri"/>
                <w:sz w:val="22"/>
                <w:szCs w:val="22"/>
              </w:rPr>
              <w:t>Acid</w:t>
            </w:r>
          </w:p>
          <w:p w14:paraId="781CB053" w14:textId="2051D2AA"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Chenodeoxycholic </w:t>
            </w:r>
            <w:r w:rsidR="008559A5" w:rsidRPr="00F942EB">
              <w:rPr>
                <w:rFonts w:cs="Calibri"/>
                <w:sz w:val="22"/>
                <w:szCs w:val="22"/>
              </w:rPr>
              <w:t>Acid</w:t>
            </w:r>
          </w:p>
          <w:p w14:paraId="3334DA80" w14:textId="1B067228"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Deoxycholic </w:t>
            </w:r>
            <w:r w:rsidR="008559A5" w:rsidRPr="00F942EB">
              <w:rPr>
                <w:rFonts w:cs="Calibri"/>
                <w:sz w:val="22"/>
                <w:szCs w:val="22"/>
              </w:rPr>
              <w:t>Acid</w:t>
            </w:r>
          </w:p>
          <w:p w14:paraId="307C1D4E" w14:textId="440C55E4"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Hyodeoxycholic </w:t>
            </w:r>
            <w:r w:rsidR="008559A5" w:rsidRPr="00F942EB">
              <w:rPr>
                <w:rFonts w:cs="Calibri"/>
                <w:sz w:val="22"/>
                <w:szCs w:val="22"/>
              </w:rPr>
              <w:t>Acid</w:t>
            </w:r>
          </w:p>
          <w:p w14:paraId="3875E810" w14:textId="6B6A89F6"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Lithocholic </w:t>
            </w:r>
            <w:r w:rsidR="008559A5" w:rsidRPr="00F942EB">
              <w:rPr>
                <w:rFonts w:cs="Calibri"/>
                <w:sz w:val="22"/>
                <w:szCs w:val="22"/>
              </w:rPr>
              <w:t>Acid</w:t>
            </w:r>
          </w:p>
          <w:p w14:paraId="03CD6EE8" w14:textId="142F76F3"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Ursodeoxycholic </w:t>
            </w:r>
            <w:r w:rsidR="008559A5" w:rsidRPr="00F942EB">
              <w:rPr>
                <w:rFonts w:cs="Calibri"/>
                <w:sz w:val="22"/>
                <w:szCs w:val="22"/>
              </w:rPr>
              <w:t>Acid</w:t>
            </w:r>
          </w:p>
          <w:p w14:paraId="5432F296" w14:textId="65E4A23D"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Taurocholic </w:t>
            </w:r>
            <w:r w:rsidR="008559A5" w:rsidRPr="00F942EB">
              <w:rPr>
                <w:rFonts w:cs="Calibri"/>
                <w:sz w:val="22"/>
                <w:szCs w:val="22"/>
              </w:rPr>
              <w:t>Acid,</w:t>
            </w:r>
          </w:p>
          <w:p w14:paraId="711BE1D2" w14:textId="63845F82"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Taurochenodeoxycholic </w:t>
            </w:r>
            <w:r w:rsidR="008559A5" w:rsidRPr="00F942EB">
              <w:rPr>
                <w:rFonts w:cs="Calibri"/>
                <w:sz w:val="22"/>
                <w:szCs w:val="22"/>
              </w:rPr>
              <w:t>Acid</w:t>
            </w:r>
          </w:p>
          <w:p w14:paraId="1E80E906" w14:textId="060F95B5"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Taurodeoxycholic </w:t>
            </w:r>
            <w:r w:rsidR="008559A5" w:rsidRPr="00F942EB">
              <w:rPr>
                <w:rFonts w:cs="Calibri"/>
                <w:sz w:val="22"/>
                <w:szCs w:val="22"/>
              </w:rPr>
              <w:t>Acid</w:t>
            </w:r>
          </w:p>
          <w:p w14:paraId="19EAECAE" w14:textId="4E6D2081"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Taurolithocholic </w:t>
            </w:r>
            <w:r w:rsidR="008559A5" w:rsidRPr="00F942EB">
              <w:rPr>
                <w:rFonts w:cs="Calibri"/>
                <w:sz w:val="22"/>
                <w:szCs w:val="22"/>
              </w:rPr>
              <w:t>Acid</w:t>
            </w:r>
          </w:p>
          <w:p w14:paraId="117EF7D1" w14:textId="41901A56"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Glycocholic </w:t>
            </w:r>
            <w:r w:rsidR="008559A5" w:rsidRPr="00F942EB">
              <w:rPr>
                <w:rFonts w:cs="Calibri"/>
                <w:sz w:val="22"/>
                <w:szCs w:val="22"/>
              </w:rPr>
              <w:t>Acid</w:t>
            </w:r>
          </w:p>
          <w:p w14:paraId="1E5900E7" w14:textId="363918C8" w:rsidR="00A41F9E" w:rsidRPr="00F942EB" w:rsidRDefault="008559A5" w:rsidP="00B5311D">
            <w:pPr>
              <w:pStyle w:val="Prrafodelista"/>
              <w:numPr>
                <w:ilvl w:val="0"/>
                <w:numId w:val="1"/>
              </w:numPr>
              <w:spacing w:line="276" w:lineRule="auto"/>
              <w:ind w:left="136" w:hanging="236"/>
              <w:rPr>
                <w:rFonts w:cs="Calibri"/>
                <w:sz w:val="22"/>
                <w:szCs w:val="22"/>
              </w:rPr>
            </w:pPr>
            <w:r w:rsidRPr="00F942EB">
              <w:rPr>
                <w:rFonts w:cs="Calibri"/>
                <w:sz w:val="22"/>
                <w:szCs w:val="22"/>
              </w:rPr>
              <w:t>Glycochenodeoxycholic Acid</w:t>
            </w:r>
          </w:p>
          <w:p w14:paraId="1E7EB49B" w14:textId="74CDCE2C"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Glycodeoxycholic </w:t>
            </w:r>
            <w:r w:rsidR="008559A5" w:rsidRPr="00F942EB">
              <w:rPr>
                <w:rFonts w:cs="Calibri"/>
                <w:sz w:val="22"/>
                <w:szCs w:val="22"/>
              </w:rPr>
              <w:t>Acid</w:t>
            </w:r>
          </w:p>
          <w:p w14:paraId="08BB230D" w14:textId="2E13AB5D"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 xml:space="preserve">Tauroursodeoxycholic </w:t>
            </w:r>
            <w:r w:rsidR="008559A5" w:rsidRPr="00F942EB">
              <w:rPr>
                <w:rFonts w:cs="Calibri"/>
                <w:sz w:val="22"/>
                <w:szCs w:val="22"/>
              </w:rPr>
              <w:t>Acid</w:t>
            </w:r>
          </w:p>
        </w:tc>
        <w:tc>
          <w:tcPr>
            <w:tcW w:w="2518" w:type="dxa"/>
          </w:tcPr>
          <w:p w14:paraId="3C27C144" w14:textId="57169134"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lang w:val="en-US"/>
              </w:rPr>
              <w:t xml:space="preserve">Cholic </w:t>
            </w:r>
            <w:r w:rsidR="008559A5" w:rsidRPr="00F942EB">
              <w:rPr>
                <w:rFonts w:cs="Calibri"/>
                <w:sz w:val="22"/>
                <w:szCs w:val="22"/>
                <w:lang w:val="en-US"/>
              </w:rPr>
              <w:t>Acid-D5</w:t>
            </w:r>
          </w:p>
          <w:p w14:paraId="0E3C6A9E" w14:textId="485AC05F" w:rsidR="00A41F9E" w:rsidRPr="00F942EB" w:rsidRDefault="00A41F9E" w:rsidP="00B5311D">
            <w:pPr>
              <w:pStyle w:val="Prrafodelista"/>
              <w:numPr>
                <w:ilvl w:val="0"/>
                <w:numId w:val="1"/>
              </w:numPr>
              <w:spacing w:line="276" w:lineRule="auto"/>
              <w:ind w:left="136" w:hanging="236"/>
              <w:rPr>
                <w:rFonts w:cs="Calibri"/>
                <w:sz w:val="22"/>
                <w:szCs w:val="22"/>
              </w:rPr>
            </w:pPr>
            <w:r w:rsidRPr="00F942EB">
              <w:rPr>
                <w:rFonts w:cs="Calibri"/>
                <w:sz w:val="22"/>
                <w:szCs w:val="22"/>
              </w:rPr>
              <w:t>Taurocholic Acid</w:t>
            </w:r>
            <w:r w:rsidR="008559A5" w:rsidRPr="00F942EB">
              <w:rPr>
                <w:rFonts w:cs="Calibri"/>
                <w:sz w:val="22"/>
                <w:szCs w:val="22"/>
              </w:rPr>
              <w:t>-D5</w:t>
            </w:r>
          </w:p>
        </w:tc>
        <w:tc>
          <w:tcPr>
            <w:tcW w:w="1786" w:type="dxa"/>
          </w:tcPr>
          <w:p w14:paraId="38CF26AC" w14:textId="35D3CCD6" w:rsidR="00A41F9E" w:rsidRPr="00F942EB" w:rsidRDefault="00A41F9E" w:rsidP="00B5311D">
            <w:pPr>
              <w:pStyle w:val="Prrafodelista"/>
              <w:numPr>
                <w:ilvl w:val="0"/>
                <w:numId w:val="1"/>
              </w:numPr>
              <w:spacing w:line="276" w:lineRule="auto"/>
              <w:ind w:left="136" w:hanging="236"/>
              <w:rPr>
                <w:rFonts w:cs="Calibri"/>
                <w:bCs/>
                <w:sz w:val="22"/>
                <w:szCs w:val="22"/>
                <w:lang w:val="en-US"/>
              </w:rPr>
            </w:pPr>
            <w:r w:rsidRPr="00F942EB">
              <w:rPr>
                <w:rFonts w:cs="Calibri"/>
                <w:bCs/>
                <w:sz w:val="22"/>
                <w:szCs w:val="22"/>
                <w:lang w:val="en-US"/>
              </w:rPr>
              <w:t xml:space="preserve">Sigma Aldrich </w:t>
            </w:r>
            <w:r w:rsidR="008559A5" w:rsidRPr="00F942EB">
              <w:rPr>
                <w:rFonts w:cs="Calibri"/>
                <w:bCs/>
                <w:sz w:val="22"/>
                <w:szCs w:val="22"/>
                <w:lang w:val="en-US"/>
              </w:rPr>
              <w:t>(</w:t>
            </w:r>
            <w:r w:rsidRPr="00F942EB">
              <w:rPr>
                <w:rFonts w:cs="Calibri"/>
                <w:bCs/>
                <w:sz w:val="22"/>
                <w:szCs w:val="22"/>
                <w:lang w:val="en-US"/>
              </w:rPr>
              <w:t>Darmstadt</w:t>
            </w:r>
            <w:r w:rsidR="008559A5" w:rsidRPr="00F942EB">
              <w:rPr>
                <w:rFonts w:cs="Calibri"/>
                <w:bCs/>
                <w:sz w:val="22"/>
                <w:szCs w:val="22"/>
                <w:lang w:val="en-US"/>
              </w:rPr>
              <w:t xml:space="preserve">, </w:t>
            </w:r>
            <w:r w:rsidRPr="00F942EB">
              <w:rPr>
                <w:rFonts w:cs="Calibri"/>
                <w:bCs/>
                <w:sz w:val="22"/>
                <w:szCs w:val="22"/>
                <w:lang w:val="en-US"/>
              </w:rPr>
              <w:t>Germany</w:t>
            </w:r>
            <w:r w:rsidR="008559A5" w:rsidRPr="00F942EB">
              <w:rPr>
                <w:rFonts w:cs="Calibri"/>
                <w:bCs/>
                <w:sz w:val="22"/>
                <w:szCs w:val="22"/>
                <w:lang w:val="en-US"/>
              </w:rPr>
              <w:t>)</w:t>
            </w:r>
          </w:p>
          <w:p w14:paraId="3ED2DF0B" w14:textId="24995270" w:rsidR="00A41F9E" w:rsidRPr="00F942EB" w:rsidRDefault="00A41F9E" w:rsidP="00B5311D">
            <w:pPr>
              <w:pStyle w:val="Prrafodelista"/>
              <w:numPr>
                <w:ilvl w:val="0"/>
                <w:numId w:val="1"/>
              </w:numPr>
              <w:spacing w:line="276" w:lineRule="auto"/>
              <w:ind w:left="136" w:hanging="236"/>
              <w:rPr>
                <w:rFonts w:cs="Calibri"/>
                <w:bCs/>
                <w:sz w:val="22"/>
                <w:szCs w:val="22"/>
                <w:lang w:val="en-US"/>
              </w:rPr>
            </w:pPr>
            <w:r w:rsidRPr="00F942EB">
              <w:rPr>
                <w:rFonts w:cs="Calibri"/>
                <w:sz w:val="22"/>
                <w:szCs w:val="22"/>
                <w:lang w:val="en-US"/>
              </w:rPr>
              <w:t xml:space="preserve">Toronto Research Chemicals </w:t>
            </w:r>
            <w:r w:rsidR="008559A5" w:rsidRPr="00F942EB">
              <w:rPr>
                <w:rFonts w:cs="Calibri"/>
                <w:sz w:val="22"/>
                <w:szCs w:val="22"/>
                <w:lang w:val="en-US"/>
              </w:rPr>
              <w:t>(</w:t>
            </w:r>
            <w:r w:rsidRPr="00F942EB">
              <w:rPr>
                <w:rFonts w:cs="Calibri"/>
                <w:sz w:val="22"/>
                <w:szCs w:val="22"/>
                <w:lang w:val="en-US"/>
              </w:rPr>
              <w:t>Toronto</w:t>
            </w:r>
            <w:r w:rsidR="008559A5" w:rsidRPr="00F942EB">
              <w:rPr>
                <w:rFonts w:cs="Calibri"/>
                <w:sz w:val="22"/>
                <w:szCs w:val="22"/>
                <w:lang w:val="en-US"/>
              </w:rPr>
              <w:t xml:space="preserve">, </w:t>
            </w:r>
            <w:r w:rsidRPr="00F942EB">
              <w:rPr>
                <w:rFonts w:cs="Calibri"/>
                <w:sz w:val="22"/>
                <w:szCs w:val="22"/>
                <w:lang w:val="en-US"/>
              </w:rPr>
              <w:t>Canada</w:t>
            </w:r>
            <w:r w:rsidR="008559A5" w:rsidRPr="00F942EB">
              <w:rPr>
                <w:rFonts w:cs="Calibri"/>
                <w:sz w:val="22"/>
                <w:szCs w:val="22"/>
                <w:lang w:val="en-US"/>
              </w:rPr>
              <w:t>)</w:t>
            </w:r>
          </w:p>
        </w:tc>
      </w:tr>
      <w:tr w:rsidR="00A41F9E" w:rsidRPr="00F942EB" w14:paraId="5CF98445" w14:textId="77777777" w:rsidTr="00C85840">
        <w:tc>
          <w:tcPr>
            <w:tcW w:w="1563" w:type="dxa"/>
          </w:tcPr>
          <w:p w14:paraId="475A94CD" w14:textId="77777777" w:rsidR="00A41F9E" w:rsidRPr="00F942EB" w:rsidRDefault="00A41F9E" w:rsidP="00B5311D">
            <w:pPr>
              <w:spacing w:line="276" w:lineRule="auto"/>
              <w:rPr>
                <w:rFonts w:cs="Calibri"/>
                <w:b/>
                <w:bCs/>
                <w:sz w:val="22"/>
                <w:szCs w:val="22"/>
              </w:rPr>
            </w:pPr>
            <w:r w:rsidRPr="00F942EB">
              <w:rPr>
                <w:rFonts w:cs="Calibri"/>
                <w:b/>
                <w:bCs/>
                <w:sz w:val="22"/>
                <w:szCs w:val="22"/>
              </w:rPr>
              <w:t xml:space="preserve">Fatty </w:t>
            </w:r>
            <w:r w:rsidR="008559A5" w:rsidRPr="00F942EB">
              <w:rPr>
                <w:rFonts w:cs="Calibri"/>
                <w:b/>
                <w:bCs/>
                <w:sz w:val="22"/>
                <w:szCs w:val="22"/>
              </w:rPr>
              <w:t>Acids</w:t>
            </w:r>
          </w:p>
          <w:p w14:paraId="7A38851B" w14:textId="6518F1B0" w:rsidR="004C3756" w:rsidRPr="00F942EB" w:rsidRDefault="004C3756" w:rsidP="00B5311D">
            <w:pPr>
              <w:spacing w:line="276" w:lineRule="auto"/>
              <w:rPr>
                <w:rFonts w:cs="Calibri"/>
                <w:b/>
                <w:bCs/>
                <w:sz w:val="22"/>
                <w:szCs w:val="22"/>
              </w:rPr>
            </w:pPr>
            <w:r w:rsidRPr="00F942EB">
              <w:rPr>
                <w:rFonts w:cs="Calibri"/>
                <w:b/>
                <w:bCs/>
                <w:sz w:val="22"/>
                <w:szCs w:val="22"/>
              </w:rPr>
              <w:t>(LC-qTOF)</w:t>
            </w:r>
          </w:p>
        </w:tc>
        <w:tc>
          <w:tcPr>
            <w:tcW w:w="2627" w:type="dxa"/>
          </w:tcPr>
          <w:p w14:paraId="368071C3" w14:textId="51664114"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Decanoic Acid (</w:t>
            </w:r>
            <w:r w:rsidR="00A41F9E" w:rsidRPr="00F942EB">
              <w:rPr>
                <w:rFonts w:cs="Calibri"/>
                <w:sz w:val="22"/>
                <w:szCs w:val="22"/>
                <w:lang w:val="en-US"/>
              </w:rPr>
              <w:t>C10</w:t>
            </w:r>
            <w:r w:rsidRPr="00F942EB">
              <w:rPr>
                <w:rFonts w:cs="Calibri"/>
                <w:sz w:val="22"/>
                <w:szCs w:val="22"/>
                <w:lang w:val="en-US"/>
              </w:rPr>
              <w:t>:0)</w:t>
            </w:r>
          </w:p>
          <w:p w14:paraId="2748CC7C" w14:textId="1A286C5C"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Dodecanoic Acid (</w:t>
            </w:r>
            <w:r w:rsidR="00A41F9E" w:rsidRPr="00F942EB">
              <w:rPr>
                <w:rFonts w:cs="Calibri"/>
                <w:sz w:val="22"/>
                <w:szCs w:val="22"/>
                <w:lang w:val="en-US"/>
              </w:rPr>
              <w:t>C12</w:t>
            </w:r>
            <w:r w:rsidRPr="00F942EB">
              <w:rPr>
                <w:rFonts w:cs="Calibri"/>
                <w:sz w:val="22"/>
                <w:szCs w:val="22"/>
                <w:lang w:val="en-US"/>
              </w:rPr>
              <w:t>:0)</w:t>
            </w:r>
          </w:p>
          <w:p w14:paraId="07001AF9" w14:textId="56ACF033"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Palmitic Acid (</w:t>
            </w:r>
            <w:r w:rsidR="00A41F9E" w:rsidRPr="00F942EB">
              <w:rPr>
                <w:rFonts w:cs="Calibri"/>
                <w:sz w:val="22"/>
                <w:szCs w:val="22"/>
                <w:lang w:val="en-US"/>
              </w:rPr>
              <w:t>C16</w:t>
            </w:r>
            <w:r w:rsidRPr="00F942EB">
              <w:rPr>
                <w:rFonts w:cs="Calibri"/>
                <w:sz w:val="22"/>
                <w:szCs w:val="22"/>
                <w:lang w:val="en-US"/>
              </w:rPr>
              <w:t>:0)</w:t>
            </w:r>
          </w:p>
          <w:p w14:paraId="2D7C5E65" w14:textId="249F7F61"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Stearic Acid (</w:t>
            </w:r>
            <w:r w:rsidR="00A41F9E" w:rsidRPr="00F942EB">
              <w:rPr>
                <w:rFonts w:cs="Calibri"/>
                <w:sz w:val="22"/>
                <w:szCs w:val="22"/>
                <w:lang w:val="en-US"/>
              </w:rPr>
              <w:t>C18</w:t>
            </w:r>
            <w:r w:rsidRPr="00F942EB">
              <w:rPr>
                <w:rFonts w:cs="Calibri"/>
                <w:sz w:val="22"/>
                <w:szCs w:val="22"/>
                <w:lang w:val="en-US"/>
              </w:rPr>
              <w:t>:0)</w:t>
            </w:r>
          </w:p>
          <w:p w14:paraId="5B396C3C" w14:textId="621F4B83"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Oleic Acid (</w:t>
            </w:r>
            <w:r w:rsidR="00A41F9E" w:rsidRPr="00F942EB">
              <w:rPr>
                <w:rFonts w:cs="Calibri"/>
                <w:sz w:val="22"/>
                <w:szCs w:val="22"/>
                <w:lang w:val="en-US"/>
              </w:rPr>
              <w:t>C18</w:t>
            </w:r>
            <w:r w:rsidRPr="00F942EB">
              <w:rPr>
                <w:rFonts w:cs="Calibri"/>
                <w:sz w:val="22"/>
                <w:szCs w:val="22"/>
                <w:lang w:val="en-US"/>
              </w:rPr>
              <w:t>:1)</w:t>
            </w:r>
          </w:p>
          <w:p w14:paraId="30910953" w14:textId="0E193A25"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Linoleic Acid (</w:t>
            </w:r>
            <w:r w:rsidR="00A41F9E" w:rsidRPr="00F942EB">
              <w:rPr>
                <w:rFonts w:cs="Calibri"/>
                <w:sz w:val="22"/>
                <w:szCs w:val="22"/>
                <w:lang w:val="en-US"/>
              </w:rPr>
              <w:t>C18</w:t>
            </w:r>
            <w:r w:rsidRPr="00F942EB">
              <w:rPr>
                <w:rFonts w:cs="Calibri"/>
                <w:sz w:val="22"/>
                <w:szCs w:val="22"/>
                <w:lang w:val="en-US"/>
              </w:rPr>
              <w:t>:2)</w:t>
            </w:r>
          </w:p>
          <w:p w14:paraId="4547A2CD" w14:textId="7150CFE9"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Linolenic Acid (</w:t>
            </w:r>
            <w:r w:rsidR="00A41F9E" w:rsidRPr="00F942EB">
              <w:rPr>
                <w:rFonts w:cs="Calibri"/>
                <w:sz w:val="22"/>
                <w:szCs w:val="22"/>
                <w:lang w:val="en-US"/>
              </w:rPr>
              <w:t>C18</w:t>
            </w:r>
            <w:r w:rsidRPr="00F942EB">
              <w:rPr>
                <w:rFonts w:cs="Calibri"/>
                <w:sz w:val="22"/>
                <w:szCs w:val="22"/>
                <w:lang w:val="en-US"/>
              </w:rPr>
              <w:t>:3)</w:t>
            </w:r>
          </w:p>
          <w:p w14:paraId="73C671B2" w14:textId="5BB39D76"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Arachidic Acid (</w:t>
            </w:r>
            <w:r w:rsidR="00A41F9E" w:rsidRPr="00F942EB">
              <w:rPr>
                <w:rFonts w:cs="Calibri"/>
                <w:sz w:val="22"/>
                <w:szCs w:val="22"/>
                <w:lang w:val="en-US"/>
              </w:rPr>
              <w:t>C20</w:t>
            </w:r>
            <w:r w:rsidRPr="00F942EB">
              <w:rPr>
                <w:rFonts w:cs="Calibri"/>
                <w:sz w:val="22"/>
                <w:szCs w:val="22"/>
                <w:lang w:val="en-US"/>
              </w:rPr>
              <w:t>:0)</w:t>
            </w:r>
          </w:p>
          <w:p w14:paraId="655762C7" w14:textId="5922A469"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Arachidonic Acid (</w:t>
            </w:r>
            <w:r w:rsidR="00A41F9E" w:rsidRPr="00F942EB">
              <w:rPr>
                <w:rFonts w:cs="Calibri"/>
                <w:sz w:val="22"/>
                <w:szCs w:val="22"/>
                <w:lang w:val="en-US"/>
              </w:rPr>
              <w:t>C20</w:t>
            </w:r>
            <w:r w:rsidRPr="00F942EB">
              <w:rPr>
                <w:rFonts w:cs="Calibri"/>
                <w:sz w:val="22"/>
                <w:szCs w:val="22"/>
                <w:lang w:val="en-US"/>
              </w:rPr>
              <w:t>:4)</w:t>
            </w:r>
          </w:p>
        </w:tc>
        <w:tc>
          <w:tcPr>
            <w:tcW w:w="2518" w:type="dxa"/>
          </w:tcPr>
          <w:p w14:paraId="48896229" w14:textId="7D7E06B8" w:rsidR="00A41F9E" w:rsidRPr="00F942EB" w:rsidRDefault="00933DDE" w:rsidP="00B5311D">
            <w:pPr>
              <w:pStyle w:val="Prrafodelista"/>
              <w:numPr>
                <w:ilvl w:val="0"/>
                <w:numId w:val="2"/>
              </w:numPr>
              <w:spacing w:line="276" w:lineRule="auto"/>
              <w:ind w:left="136" w:hanging="236"/>
              <w:rPr>
                <w:rFonts w:cs="Calibri"/>
                <w:sz w:val="22"/>
                <w:szCs w:val="22"/>
                <w:lang w:val="en-US"/>
              </w:rPr>
            </w:pPr>
            <w:r w:rsidRPr="00F942EB">
              <w:rPr>
                <w:rFonts w:cs="Calibri"/>
                <w:sz w:val="22"/>
                <w:szCs w:val="22"/>
                <w:lang w:val="en-US"/>
              </w:rPr>
              <w:t>Myristic</w:t>
            </w:r>
            <w:r w:rsidR="008559A5" w:rsidRPr="00F942EB">
              <w:rPr>
                <w:rFonts w:cs="Calibri"/>
                <w:sz w:val="22"/>
                <w:szCs w:val="22"/>
                <w:lang w:val="en-US"/>
              </w:rPr>
              <w:t>-D27</w:t>
            </w:r>
          </w:p>
          <w:p w14:paraId="647563CD" w14:textId="27BBEB35" w:rsidR="00933DD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3-</w:t>
            </w:r>
            <w:r w:rsidR="00933DDE" w:rsidRPr="00F942EB">
              <w:rPr>
                <w:rFonts w:cs="Calibri"/>
                <w:sz w:val="22"/>
                <w:szCs w:val="22"/>
                <w:lang w:val="en-US"/>
              </w:rPr>
              <w:t xml:space="preserve">Hydroxytetradecanoic </w:t>
            </w:r>
            <w:r w:rsidRPr="00F942EB">
              <w:rPr>
                <w:rFonts w:cs="Calibri"/>
                <w:sz w:val="22"/>
                <w:szCs w:val="22"/>
                <w:lang w:val="en-US"/>
              </w:rPr>
              <w:t>Acid-2,2,3,4,4-D5</w:t>
            </w:r>
          </w:p>
        </w:tc>
        <w:tc>
          <w:tcPr>
            <w:tcW w:w="1786" w:type="dxa"/>
          </w:tcPr>
          <w:p w14:paraId="1902796E" w14:textId="67137E81" w:rsidR="00933DDE" w:rsidRPr="00F942EB" w:rsidRDefault="00933DDE" w:rsidP="00B5311D">
            <w:pPr>
              <w:pStyle w:val="Prrafodelista"/>
              <w:numPr>
                <w:ilvl w:val="0"/>
                <w:numId w:val="2"/>
              </w:numPr>
              <w:spacing w:line="276" w:lineRule="auto"/>
              <w:ind w:left="136" w:hanging="236"/>
              <w:rPr>
                <w:rFonts w:cs="Calibri"/>
                <w:bCs/>
                <w:sz w:val="22"/>
                <w:szCs w:val="22"/>
                <w:lang w:val="en-US"/>
              </w:rPr>
            </w:pPr>
            <w:r w:rsidRPr="00F942EB">
              <w:rPr>
                <w:rFonts w:cs="Calibri"/>
                <w:bCs/>
                <w:sz w:val="22"/>
                <w:szCs w:val="22"/>
                <w:lang w:val="en-US"/>
              </w:rPr>
              <w:t xml:space="preserve">Sigma Aldrich </w:t>
            </w:r>
            <w:r w:rsidR="008559A5" w:rsidRPr="00F942EB">
              <w:rPr>
                <w:rFonts w:cs="Calibri"/>
                <w:bCs/>
                <w:sz w:val="22"/>
                <w:szCs w:val="22"/>
                <w:lang w:val="en-US"/>
              </w:rPr>
              <w:t>(</w:t>
            </w:r>
            <w:r w:rsidRPr="00F942EB">
              <w:rPr>
                <w:rFonts w:cs="Calibri"/>
                <w:bCs/>
                <w:sz w:val="22"/>
                <w:szCs w:val="22"/>
                <w:lang w:val="en-US"/>
              </w:rPr>
              <w:t>Darmstadt</w:t>
            </w:r>
            <w:r w:rsidR="008559A5" w:rsidRPr="00F942EB">
              <w:rPr>
                <w:rFonts w:cs="Calibri"/>
                <w:bCs/>
                <w:sz w:val="22"/>
                <w:szCs w:val="22"/>
                <w:lang w:val="en-US"/>
              </w:rPr>
              <w:t xml:space="preserve">, </w:t>
            </w:r>
            <w:r w:rsidRPr="00F942EB">
              <w:rPr>
                <w:rFonts w:cs="Calibri"/>
                <w:bCs/>
                <w:sz w:val="22"/>
                <w:szCs w:val="22"/>
                <w:lang w:val="en-US"/>
              </w:rPr>
              <w:t>Germany</w:t>
            </w:r>
            <w:r w:rsidR="008559A5" w:rsidRPr="00F942EB">
              <w:rPr>
                <w:rFonts w:cs="Calibri"/>
                <w:bCs/>
                <w:sz w:val="22"/>
                <w:szCs w:val="22"/>
                <w:lang w:val="en-US"/>
              </w:rPr>
              <w:t>)</w:t>
            </w:r>
          </w:p>
          <w:p w14:paraId="0682A4D0" w14:textId="77777777" w:rsidR="00A41F9E" w:rsidRPr="00F942EB" w:rsidRDefault="00A41F9E" w:rsidP="00B5311D">
            <w:pPr>
              <w:spacing w:line="276" w:lineRule="auto"/>
              <w:ind w:left="136" w:hanging="236"/>
              <w:rPr>
                <w:rFonts w:cs="Calibri"/>
                <w:sz w:val="22"/>
                <w:szCs w:val="22"/>
              </w:rPr>
            </w:pPr>
          </w:p>
        </w:tc>
      </w:tr>
      <w:tr w:rsidR="00A41F9E" w:rsidRPr="00F942EB" w14:paraId="55B953A2" w14:textId="77777777" w:rsidTr="00C85840">
        <w:tc>
          <w:tcPr>
            <w:tcW w:w="1563" w:type="dxa"/>
          </w:tcPr>
          <w:p w14:paraId="2CA3253E" w14:textId="77777777" w:rsidR="00A41F9E" w:rsidRPr="00F942EB" w:rsidRDefault="00933DDE" w:rsidP="00B5311D">
            <w:pPr>
              <w:spacing w:line="276" w:lineRule="auto"/>
              <w:rPr>
                <w:rFonts w:cs="Calibri"/>
                <w:b/>
                <w:bCs/>
                <w:sz w:val="22"/>
                <w:szCs w:val="22"/>
              </w:rPr>
            </w:pPr>
            <w:r w:rsidRPr="00F942EB">
              <w:rPr>
                <w:rFonts w:cs="Calibri"/>
                <w:b/>
                <w:bCs/>
                <w:sz w:val="22"/>
                <w:szCs w:val="22"/>
              </w:rPr>
              <w:t>Hormones</w:t>
            </w:r>
          </w:p>
          <w:p w14:paraId="6B543A8F" w14:textId="389019B0" w:rsidR="004C3756" w:rsidRPr="00F942EB" w:rsidRDefault="004C3756" w:rsidP="00B5311D">
            <w:pPr>
              <w:spacing w:line="276" w:lineRule="auto"/>
              <w:rPr>
                <w:rFonts w:cs="Calibri"/>
                <w:b/>
                <w:bCs/>
                <w:sz w:val="22"/>
                <w:szCs w:val="22"/>
              </w:rPr>
            </w:pPr>
            <w:r w:rsidRPr="00F942EB">
              <w:rPr>
                <w:rFonts w:cs="Calibri"/>
                <w:b/>
                <w:bCs/>
                <w:sz w:val="22"/>
                <w:szCs w:val="22"/>
              </w:rPr>
              <w:t>(LC-MS)</w:t>
            </w:r>
          </w:p>
        </w:tc>
        <w:tc>
          <w:tcPr>
            <w:tcW w:w="2627" w:type="dxa"/>
          </w:tcPr>
          <w:p w14:paraId="219E44B4" w14:textId="77777777" w:rsidR="008559A5"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Thyroxine (</w:t>
            </w:r>
            <w:r w:rsidR="00933DDE" w:rsidRPr="00F942EB">
              <w:rPr>
                <w:rFonts w:cs="Calibri"/>
                <w:sz w:val="22"/>
                <w:szCs w:val="22"/>
                <w:lang w:val="en-US"/>
              </w:rPr>
              <w:t>T4</w:t>
            </w:r>
            <w:r w:rsidRPr="00F942EB">
              <w:rPr>
                <w:rFonts w:cs="Calibri"/>
                <w:sz w:val="22"/>
                <w:szCs w:val="22"/>
                <w:lang w:val="en-US"/>
              </w:rPr>
              <w:t>)</w:t>
            </w:r>
          </w:p>
          <w:p w14:paraId="0F8EB45F" w14:textId="77777777" w:rsidR="008559A5"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Dehydroisoandrosterone 3-Sulfate (</w:t>
            </w:r>
            <w:r w:rsidR="00933DDE" w:rsidRPr="00F942EB">
              <w:rPr>
                <w:rFonts w:cs="Calibri"/>
                <w:sz w:val="22"/>
                <w:szCs w:val="22"/>
                <w:lang w:val="en-US"/>
              </w:rPr>
              <w:t>DHEAS</w:t>
            </w:r>
            <w:r w:rsidRPr="00F942EB">
              <w:rPr>
                <w:rFonts w:cs="Calibri"/>
                <w:sz w:val="22"/>
                <w:szCs w:val="22"/>
                <w:lang w:val="en-US"/>
              </w:rPr>
              <w:t>)</w:t>
            </w:r>
          </w:p>
          <w:p w14:paraId="78F2CF58" w14:textId="77777777" w:rsidR="008559A5"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Estrone Sulfate</w:t>
            </w:r>
          </w:p>
          <w:p w14:paraId="19576495" w14:textId="16096D5D"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lang w:val="en-US"/>
              </w:rPr>
              <w:t>Corticosterone</w:t>
            </w:r>
          </w:p>
        </w:tc>
        <w:tc>
          <w:tcPr>
            <w:tcW w:w="2518" w:type="dxa"/>
          </w:tcPr>
          <w:p w14:paraId="48BA5982" w14:textId="564D925F" w:rsidR="00A41F9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Cortisol</w:t>
            </w:r>
            <w:r w:rsidR="008559A5" w:rsidRPr="00F942EB">
              <w:rPr>
                <w:rFonts w:cs="Calibri"/>
                <w:sz w:val="22"/>
                <w:szCs w:val="22"/>
              </w:rPr>
              <w:t>-D4</w:t>
            </w:r>
          </w:p>
        </w:tc>
        <w:tc>
          <w:tcPr>
            <w:tcW w:w="1786" w:type="dxa"/>
          </w:tcPr>
          <w:p w14:paraId="0F7DBF6C" w14:textId="165B3053" w:rsidR="00933DDE" w:rsidRPr="00F942EB" w:rsidRDefault="00933DDE" w:rsidP="00B5311D">
            <w:pPr>
              <w:pStyle w:val="Prrafodelista"/>
              <w:numPr>
                <w:ilvl w:val="0"/>
                <w:numId w:val="2"/>
              </w:numPr>
              <w:spacing w:line="276" w:lineRule="auto"/>
              <w:ind w:left="136" w:hanging="236"/>
              <w:rPr>
                <w:rFonts w:cs="Calibri"/>
                <w:bCs/>
                <w:sz w:val="22"/>
                <w:szCs w:val="22"/>
                <w:lang w:val="en-US"/>
              </w:rPr>
            </w:pPr>
            <w:r w:rsidRPr="00F942EB">
              <w:rPr>
                <w:rFonts w:cs="Calibri"/>
                <w:bCs/>
                <w:sz w:val="22"/>
                <w:szCs w:val="22"/>
                <w:lang w:val="en-US"/>
              </w:rPr>
              <w:t xml:space="preserve">Sigma Aldrich </w:t>
            </w:r>
            <w:r w:rsidR="008559A5" w:rsidRPr="00F942EB">
              <w:rPr>
                <w:rFonts w:cs="Calibri"/>
                <w:bCs/>
                <w:sz w:val="22"/>
                <w:szCs w:val="22"/>
                <w:lang w:val="en-US"/>
              </w:rPr>
              <w:t>(</w:t>
            </w:r>
            <w:r w:rsidRPr="00F942EB">
              <w:rPr>
                <w:rFonts w:cs="Calibri"/>
                <w:bCs/>
                <w:sz w:val="22"/>
                <w:szCs w:val="22"/>
                <w:lang w:val="en-US"/>
              </w:rPr>
              <w:t>Darmstadt</w:t>
            </w:r>
            <w:r w:rsidR="008559A5" w:rsidRPr="00F942EB">
              <w:rPr>
                <w:rFonts w:cs="Calibri"/>
                <w:bCs/>
                <w:sz w:val="22"/>
                <w:szCs w:val="22"/>
                <w:lang w:val="en-US"/>
              </w:rPr>
              <w:t xml:space="preserve">, </w:t>
            </w:r>
            <w:r w:rsidRPr="00F942EB">
              <w:rPr>
                <w:rFonts w:cs="Calibri"/>
                <w:bCs/>
                <w:sz w:val="22"/>
                <w:szCs w:val="22"/>
                <w:lang w:val="en-US"/>
              </w:rPr>
              <w:t>Germany</w:t>
            </w:r>
            <w:r w:rsidR="008559A5" w:rsidRPr="00F942EB">
              <w:rPr>
                <w:rFonts w:cs="Calibri"/>
                <w:bCs/>
                <w:sz w:val="22"/>
                <w:szCs w:val="22"/>
                <w:lang w:val="en-US"/>
              </w:rPr>
              <w:t>)</w:t>
            </w:r>
          </w:p>
          <w:p w14:paraId="30089E9A" w14:textId="77777777" w:rsidR="00A41F9E" w:rsidRPr="00F942EB" w:rsidRDefault="00A41F9E" w:rsidP="00B5311D">
            <w:pPr>
              <w:spacing w:line="276" w:lineRule="auto"/>
              <w:ind w:left="136" w:hanging="236"/>
              <w:rPr>
                <w:rFonts w:cs="Calibri"/>
                <w:sz w:val="22"/>
                <w:szCs w:val="22"/>
              </w:rPr>
            </w:pPr>
          </w:p>
        </w:tc>
      </w:tr>
      <w:tr w:rsidR="00A41F9E" w:rsidRPr="00F942EB" w14:paraId="3E479C46" w14:textId="77777777" w:rsidTr="00C85840">
        <w:tc>
          <w:tcPr>
            <w:tcW w:w="1563" w:type="dxa"/>
          </w:tcPr>
          <w:p w14:paraId="7A36A363" w14:textId="77777777" w:rsidR="00A41F9E" w:rsidRPr="00F942EB" w:rsidRDefault="00C85840" w:rsidP="00B5311D">
            <w:pPr>
              <w:spacing w:line="276" w:lineRule="auto"/>
              <w:rPr>
                <w:rFonts w:cs="Calibri"/>
                <w:b/>
                <w:bCs/>
                <w:sz w:val="22"/>
                <w:szCs w:val="22"/>
              </w:rPr>
            </w:pPr>
            <w:r w:rsidRPr="00F942EB">
              <w:rPr>
                <w:rFonts w:cs="Calibri"/>
                <w:b/>
                <w:bCs/>
                <w:sz w:val="22"/>
                <w:szCs w:val="22"/>
              </w:rPr>
              <w:lastRenderedPageBreak/>
              <w:t>Metabolic intermediates</w:t>
            </w:r>
          </w:p>
          <w:p w14:paraId="41CA57F3" w14:textId="3A90B81B" w:rsidR="00C85840" w:rsidRPr="00F942EB" w:rsidRDefault="00C85840" w:rsidP="00B5311D">
            <w:pPr>
              <w:spacing w:line="276" w:lineRule="auto"/>
              <w:rPr>
                <w:rFonts w:cs="Calibri"/>
                <w:b/>
                <w:bCs/>
                <w:sz w:val="22"/>
                <w:szCs w:val="22"/>
              </w:rPr>
            </w:pPr>
            <w:r w:rsidRPr="00F942EB">
              <w:rPr>
                <w:rFonts w:cs="Calibri"/>
                <w:b/>
                <w:bCs/>
                <w:sz w:val="22"/>
                <w:szCs w:val="22"/>
              </w:rPr>
              <w:t>(GC-MS)</w:t>
            </w:r>
          </w:p>
        </w:tc>
        <w:tc>
          <w:tcPr>
            <w:tcW w:w="2627" w:type="dxa"/>
          </w:tcPr>
          <w:p w14:paraId="0A9CE6EA" w14:textId="11E9A828"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rPr>
              <w:t>4-Hydroxy-3-Methoxymandelic Acid</w:t>
            </w:r>
          </w:p>
        </w:tc>
        <w:tc>
          <w:tcPr>
            <w:tcW w:w="2518" w:type="dxa"/>
          </w:tcPr>
          <w:p w14:paraId="00D1FBB4" w14:textId="56210C22" w:rsidR="00A41F9E" w:rsidRPr="00F942EB" w:rsidRDefault="008559A5" w:rsidP="00B5311D">
            <w:pPr>
              <w:pStyle w:val="Prrafodelista"/>
              <w:numPr>
                <w:ilvl w:val="0"/>
                <w:numId w:val="2"/>
              </w:numPr>
              <w:spacing w:line="276" w:lineRule="auto"/>
              <w:ind w:left="136" w:hanging="236"/>
              <w:rPr>
                <w:rFonts w:cs="Calibri"/>
                <w:sz w:val="22"/>
                <w:szCs w:val="22"/>
              </w:rPr>
            </w:pPr>
            <w:r w:rsidRPr="00F942EB">
              <w:rPr>
                <w:rFonts w:cs="Calibri"/>
                <w:sz w:val="22"/>
                <w:szCs w:val="22"/>
              </w:rPr>
              <w:t>4-Hydroxy-3-Methoxymandelic Acid-D3</w:t>
            </w:r>
          </w:p>
          <w:p w14:paraId="4053461F" w14:textId="652FC0EA" w:rsidR="00565DBB" w:rsidRPr="00F942EB" w:rsidRDefault="008559A5" w:rsidP="00B5311D">
            <w:pPr>
              <w:pStyle w:val="Prrafodelista"/>
              <w:numPr>
                <w:ilvl w:val="0"/>
                <w:numId w:val="2"/>
              </w:numPr>
              <w:spacing w:line="276" w:lineRule="auto"/>
              <w:ind w:left="136" w:hanging="236"/>
              <w:rPr>
                <w:rFonts w:cs="Calibri"/>
                <w:sz w:val="22"/>
                <w:szCs w:val="22"/>
                <w:lang w:val="en-US"/>
              </w:rPr>
            </w:pPr>
            <w:r w:rsidRPr="00F942EB">
              <w:rPr>
                <w:rFonts w:cs="Calibri"/>
                <w:sz w:val="22"/>
                <w:szCs w:val="22"/>
                <w:lang w:val="en-US"/>
              </w:rPr>
              <w:t>3-(3-Hydroxy-4-Methoxyphenyl) Propionic Acid-D3</w:t>
            </w:r>
          </w:p>
        </w:tc>
        <w:tc>
          <w:tcPr>
            <w:tcW w:w="1786" w:type="dxa"/>
          </w:tcPr>
          <w:p w14:paraId="0DA230A3" w14:textId="22575D5F" w:rsidR="00565DBB" w:rsidRPr="00F942EB" w:rsidRDefault="00933DDE" w:rsidP="00B5311D">
            <w:pPr>
              <w:pStyle w:val="Prrafodelista"/>
              <w:numPr>
                <w:ilvl w:val="0"/>
                <w:numId w:val="2"/>
              </w:numPr>
              <w:spacing w:line="276" w:lineRule="auto"/>
              <w:ind w:left="136" w:hanging="236"/>
              <w:rPr>
                <w:rFonts w:cs="Calibri"/>
                <w:bCs/>
                <w:sz w:val="22"/>
                <w:szCs w:val="22"/>
                <w:lang w:val="en-US"/>
              </w:rPr>
            </w:pPr>
            <w:r w:rsidRPr="00F942EB">
              <w:rPr>
                <w:rFonts w:cs="Calibri"/>
                <w:bCs/>
                <w:sz w:val="22"/>
                <w:szCs w:val="22"/>
                <w:lang w:val="en-US"/>
              </w:rPr>
              <w:t xml:space="preserve">Sigma Aldrich </w:t>
            </w:r>
            <w:r w:rsidR="008559A5" w:rsidRPr="00F942EB">
              <w:rPr>
                <w:rFonts w:cs="Calibri"/>
                <w:bCs/>
                <w:sz w:val="22"/>
                <w:szCs w:val="22"/>
                <w:lang w:val="en-US"/>
              </w:rPr>
              <w:t>(</w:t>
            </w:r>
            <w:r w:rsidRPr="00F942EB">
              <w:rPr>
                <w:rFonts w:cs="Calibri"/>
                <w:bCs/>
                <w:sz w:val="22"/>
                <w:szCs w:val="22"/>
                <w:lang w:val="en-US"/>
              </w:rPr>
              <w:t>Darmstadt</w:t>
            </w:r>
            <w:r w:rsidR="008559A5" w:rsidRPr="00F942EB">
              <w:rPr>
                <w:rFonts w:cs="Calibri"/>
                <w:bCs/>
                <w:sz w:val="22"/>
                <w:szCs w:val="22"/>
                <w:lang w:val="en-US"/>
              </w:rPr>
              <w:t xml:space="preserve">, </w:t>
            </w:r>
            <w:r w:rsidRPr="00F942EB">
              <w:rPr>
                <w:rFonts w:cs="Calibri"/>
                <w:bCs/>
                <w:sz w:val="22"/>
                <w:szCs w:val="22"/>
                <w:lang w:val="en-US"/>
              </w:rPr>
              <w:t>Germany</w:t>
            </w:r>
            <w:r w:rsidR="008559A5" w:rsidRPr="00F942EB">
              <w:rPr>
                <w:rFonts w:cs="Calibri"/>
                <w:bCs/>
                <w:sz w:val="22"/>
                <w:szCs w:val="22"/>
                <w:lang w:val="en-US"/>
              </w:rPr>
              <w:t>)</w:t>
            </w:r>
          </w:p>
          <w:p w14:paraId="55B5E60E" w14:textId="5A3F24AD" w:rsidR="00A41F9E" w:rsidRPr="00F942EB" w:rsidRDefault="00565DBB" w:rsidP="00B5311D">
            <w:pPr>
              <w:pStyle w:val="Prrafodelista"/>
              <w:numPr>
                <w:ilvl w:val="0"/>
                <w:numId w:val="2"/>
              </w:numPr>
              <w:spacing w:line="276" w:lineRule="auto"/>
              <w:ind w:left="136" w:hanging="236"/>
              <w:rPr>
                <w:rFonts w:cs="Calibri"/>
                <w:bCs/>
                <w:sz w:val="22"/>
                <w:szCs w:val="22"/>
                <w:lang w:val="en-US"/>
              </w:rPr>
            </w:pPr>
            <w:r w:rsidRPr="00F942EB">
              <w:rPr>
                <w:rFonts w:cs="Calibri"/>
                <w:sz w:val="22"/>
                <w:szCs w:val="22"/>
                <w:lang w:val="en-US"/>
              </w:rPr>
              <w:t xml:space="preserve">Toronto Research Chemicals </w:t>
            </w:r>
            <w:r w:rsidR="008559A5" w:rsidRPr="00F942EB">
              <w:rPr>
                <w:rFonts w:cs="Calibri"/>
                <w:sz w:val="22"/>
                <w:szCs w:val="22"/>
                <w:lang w:val="en-US"/>
              </w:rPr>
              <w:t>(</w:t>
            </w:r>
            <w:r w:rsidRPr="00F942EB">
              <w:rPr>
                <w:rFonts w:cs="Calibri"/>
                <w:sz w:val="22"/>
                <w:szCs w:val="22"/>
                <w:lang w:val="en-US"/>
              </w:rPr>
              <w:t>Toronto</w:t>
            </w:r>
            <w:r w:rsidR="008559A5" w:rsidRPr="00F942EB">
              <w:rPr>
                <w:rFonts w:cs="Calibri"/>
                <w:sz w:val="22"/>
                <w:szCs w:val="22"/>
                <w:lang w:val="en-US"/>
              </w:rPr>
              <w:t xml:space="preserve">, </w:t>
            </w:r>
            <w:r w:rsidRPr="00F942EB">
              <w:rPr>
                <w:rFonts w:cs="Calibri"/>
                <w:sz w:val="22"/>
                <w:szCs w:val="22"/>
                <w:lang w:val="en-US"/>
              </w:rPr>
              <w:t>Canada</w:t>
            </w:r>
            <w:r w:rsidR="008559A5" w:rsidRPr="00F942EB">
              <w:rPr>
                <w:rFonts w:cs="Calibri"/>
                <w:sz w:val="22"/>
                <w:szCs w:val="22"/>
                <w:lang w:val="en-US"/>
              </w:rPr>
              <w:t>)</w:t>
            </w:r>
          </w:p>
        </w:tc>
      </w:tr>
      <w:tr w:rsidR="00A41F9E" w:rsidRPr="00F942EB" w14:paraId="101FC145" w14:textId="77777777" w:rsidTr="00C85840">
        <w:tc>
          <w:tcPr>
            <w:tcW w:w="1563" w:type="dxa"/>
          </w:tcPr>
          <w:p w14:paraId="772F2AC8" w14:textId="77777777" w:rsidR="00A41F9E" w:rsidRPr="00F942EB" w:rsidRDefault="00933DDE" w:rsidP="00B5311D">
            <w:pPr>
              <w:spacing w:line="276" w:lineRule="auto"/>
              <w:rPr>
                <w:rFonts w:cs="Calibri"/>
                <w:b/>
                <w:bCs/>
                <w:sz w:val="22"/>
                <w:szCs w:val="22"/>
              </w:rPr>
            </w:pPr>
            <w:r w:rsidRPr="00F942EB">
              <w:rPr>
                <w:rFonts w:cs="Calibri"/>
                <w:b/>
                <w:bCs/>
                <w:sz w:val="22"/>
                <w:szCs w:val="22"/>
              </w:rPr>
              <w:t>LPE</w:t>
            </w:r>
          </w:p>
          <w:p w14:paraId="5C430690" w14:textId="250465C6" w:rsidR="004C3756" w:rsidRPr="00F942EB" w:rsidRDefault="004C3756" w:rsidP="00B5311D">
            <w:pPr>
              <w:spacing w:line="276" w:lineRule="auto"/>
              <w:rPr>
                <w:rFonts w:cs="Calibri"/>
                <w:b/>
                <w:bCs/>
                <w:sz w:val="22"/>
                <w:szCs w:val="22"/>
              </w:rPr>
            </w:pPr>
            <w:r w:rsidRPr="00F942EB">
              <w:rPr>
                <w:rFonts w:cs="Calibri"/>
                <w:b/>
                <w:bCs/>
                <w:sz w:val="22"/>
                <w:szCs w:val="22"/>
              </w:rPr>
              <w:t>(</w:t>
            </w:r>
            <w:r w:rsidRPr="00F942EB">
              <w:rPr>
                <w:rFonts w:cs="Calibri"/>
                <w:b/>
                <w:bCs/>
                <w:sz w:val="22"/>
                <w:szCs w:val="22"/>
                <w:lang w:val="en-US"/>
              </w:rPr>
              <w:t>LC-qTOF)</w:t>
            </w:r>
          </w:p>
        </w:tc>
        <w:tc>
          <w:tcPr>
            <w:tcW w:w="2627" w:type="dxa"/>
          </w:tcPr>
          <w:p w14:paraId="1B64279A" w14:textId="22B5563D" w:rsidR="00933DD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LPE </w:t>
            </w:r>
            <w:r w:rsidR="008559A5" w:rsidRPr="00F942EB">
              <w:rPr>
                <w:rFonts w:cs="Calibri"/>
                <w:sz w:val="22"/>
                <w:szCs w:val="22"/>
              </w:rPr>
              <w:t>18:1</w:t>
            </w:r>
          </w:p>
          <w:p w14:paraId="125FBA0D" w14:textId="40DE8416" w:rsidR="00A41F9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LPE </w:t>
            </w:r>
            <w:r w:rsidR="008559A5" w:rsidRPr="00F942EB">
              <w:rPr>
                <w:rFonts w:cs="Calibri"/>
                <w:sz w:val="22"/>
                <w:szCs w:val="22"/>
              </w:rPr>
              <w:t>16:0</w:t>
            </w:r>
          </w:p>
        </w:tc>
        <w:tc>
          <w:tcPr>
            <w:tcW w:w="2518" w:type="dxa"/>
          </w:tcPr>
          <w:p w14:paraId="7D71423C" w14:textId="77777777" w:rsidR="00A41F9E" w:rsidRPr="00F942EB" w:rsidRDefault="00A41F9E" w:rsidP="00B5311D">
            <w:pPr>
              <w:pStyle w:val="Prrafodelista"/>
              <w:spacing w:line="276" w:lineRule="auto"/>
              <w:ind w:left="136" w:hanging="236"/>
              <w:rPr>
                <w:rFonts w:cs="Calibri"/>
                <w:sz w:val="22"/>
                <w:szCs w:val="22"/>
              </w:rPr>
            </w:pPr>
          </w:p>
        </w:tc>
        <w:tc>
          <w:tcPr>
            <w:tcW w:w="1786" w:type="dxa"/>
          </w:tcPr>
          <w:p w14:paraId="7D06FCDE" w14:textId="31DA799A" w:rsidR="00A41F9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Avanti Polar Lipids </w:t>
            </w:r>
            <w:r w:rsidR="008559A5" w:rsidRPr="00F942EB">
              <w:rPr>
                <w:rFonts w:cs="Calibri"/>
                <w:sz w:val="22"/>
                <w:szCs w:val="22"/>
              </w:rPr>
              <w:t>(</w:t>
            </w:r>
            <w:r w:rsidRPr="00F942EB">
              <w:rPr>
                <w:rFonts w:cs="Calibri"/>
                <w:sz w:val="22"/>
                <w:szCs w:val="22"/>
              </w:rPr>
              <w:t>Birmingham AL</w:t>
            </w:r>
            <w:r w:rsidR="008559A5" w:rsidRPr="00F942EB">
              <w:rPr>
                <w:rFonts w:cs="Calibri"/>
                <w:sz w:val="22"/>
                <w:szCs w:val="22"/>
              </w:rPr>
              <w:t xml:space="preserve">, </w:t>
            </w:r>
            <w:r w:rsidRPr="00F942EB">
              <w:rPr>
                <w:rFonts w:cs="Calibri"/>
                <w:sz w:val="22"/>
                <w:szCs w:val="22"/>
              </w:rPr>
              <w:t>USA</w:t>
            </w:r>
            <w:r w:rsidR="008559A5" w:rsidRPr="00F942EB">
              <w:rPr>
                <w:rFonts w:cs="Calibri"/>
                <w:sz w:val="22"/>
                <w:szCs w:val="22"/>
              </w:rPr>
              <w:t>)</w:t>
            </w:r>
          </w:p>
        </w:tc>
      </w:tr>
      <w:tr w:rsidR="00A41F9E" w:rsidRPr="00F942EB" w14:paraId="29E9C187" w14:textId="77777777" w:rsidTr="00C85840">
        <w:tc>
          <w:tcPr>
            <w:tcW w:w="1563" w:type="dxa"/>
          </w:tcPr>
          <w:p w14:paraId="3FF53AC0" w14:textId="77777777" w:rsidR="00A41F9E" w:rsidRPr="00F942EB" w:rsidRDefault="00933DDE" w:rsidP="00B5311D">
            <w:pPr>
              <w:spacing w:line="276" w:lineRule="auto"/>
              <w:rPr>
                <w:rFonts w:cs="Calibri"/>
                <w:b/>
                <w:bCs/>
                <w:sz w:val="22"/>
                <w:szCs w:val="22"/>
              </w:rPr>
            </w:pPr>
            <w:r w:rsidRPr="00F942EB">
              <w:rPr>
                <w:rFonts w:cs="Calibri"/>
                <w:b/>
                <w:bCs/>
                <w:sz w:val="22"/>
                <w:szCs w:val="22"/>
              </w:rPr>
              <w:t>LPC</w:t>
            </w:r>
          </w:p>
          <w:p w14:paraId="2D4627D8" w14:textId="191753F3" w:rsidR="004C3756" w:rsidRPr="00F942EB" w:rsidRDefault="004C3756" w:rsidP="00B5311D">
            <w:pPr>
              <w:spacing w:line="276" w:lineRule="auto"/>
              <w:rPr>
                <w:rFonts w:cs="Calibri"/>
                <w:b/>
                <w:bCs/>
                <w:sz w:val="22"/>
                <w:szCs w:val="22"/>
              </w:rPr>
            </w:pPr>
            <w:r w:rsidRPr="00F942EB">
              <w:rPr>
                <w:rFonts w:eastAsia="Times New Roman" w:cs="Calibri"/>
                <w:b/>
                <w:bCs/>
                <w:sz w:val="22"/>
                <w:szCs w:val="22"/>
              </w:rPr>
              <w:t>(LC-qTOF)</w:t>
            </w:r>
          </w:p>
        </w:tc>
        <w:tc>
          <w:tcPr>
            <w:tcW w:w="2627" w:type="dxa"/>
          </w:tcPr>
          <w:p w14:paraId="777350A6" w14:textId="425E764C" w:rsidR="00A41F9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LPC </w:t>
            </w:r>
            <w:r w:rsidR="008559A5" w:rsidRPr="00F942EB">
              <w:rPr>
                <w:rFonts w:cs="Calibri"/>
                <w:sz w:val="22"/>
                <w:szCs w:val="22"/>
              </w:rPr>
              <w:t xml:space="preserve">20:0, </w:t>
            </w:r>
            <w:r w:rsidRPr="00F942EB">
              <w:rPr>
                <w:rFonts w:cs="Calibri"/>
                <w:sz w:val="22"/>
                <w:szCs w:val="22"/>
              </w:rPr>
              <w:t xml:space="preserve">LPC </w:t>
            </w:r>
            <w:r w:rsidR="008559A5" w:rsidRPr="00F942EB">
              <w:rPr>
                <w:rFonts w:cs="Calibri"/>
                <w:sz w:val="22"/>
                <w:szCs w:val="22"/>
              </w:rPr>
              <w:t xml:space="preserve">16:0, </w:t>
            </w:r>
            <w:r w:rsidRPr="00F942EB">
              <w:rPr>
                <w:rFonts w:cs="Calibri"/>
                <w:sz w:val="22"/>
                <w:szCs w:val="22"/>
              </w:rPr>
              <w:t xml:space="preserve">LPC </w:t>
            </w:r>
            <w:r w:rsidR="008559A5" w:rsidRPr="00F942EB">
              <w:rPr>
                <w:rFonts w:cs="Calibri"/>
                <w:sz w:val="22"/>
                <w:szCs w:val="22"/>
              </w:rPr>
              <w:t xml:space="preserve">18:0, </w:t>
            </w:r>
            <w:r w:rsidRPr="00F942EB">
              <w:rPr>
                <w:rFonts w:cs="Calibri"/>
                <w:sz w:val="22"/>
                <w:szCs w:val="22"/>
              </w:rPr>
              <w:t xml:space="preserve">LPC </w:t>
            </w:r>
            <w:r w:rsidR="008559A5" w:rsidRPr="00F942EB">
              <w:rPr>
                <w:rFonts w:cs="Calibri"/>
                <w:sz w:val="22"/>
                <w:szCs w:val="22"/>
              </w:rPr>
              <w:t xml:space="preserve">18:1, </w:t>
            </w:r>
          </w:p>
        </w:tc>
        <w:tc>
          <w:tcPr>
            <w:tcW w:w="2518" w:type="dxa"/>
          </w:tcPr>
          <w:p w14:paraId="1DE9DF93" w14:textId="267642AD" w:rsidR="00A41F9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LPC </w:t>
            </w:r>
            <w:r w:rsidR="008559A5" w:rsidRPr="00F942EB">
              <w:rPr>
                <w:rFonts w:cs="Calibri"/>
                <w:sz w:val="22"/>
                <w:szCs w:val="22"/>
              </w:rPr>
              <w:t>18:1-D7</w:t>
            </w:r>
          </w:p>
        </w:tc>
        <w:tc>
          <w:tcPr>
            <w:tcW w:w="1786" w:type="dxa"/>
          </w:tcPr>
          <w:p w14:paraId="3032DA34" w14:textId="3DDAFE31" w:rsidR="00A41F9E" w:rsidRPr="00F942EB" w:rsidRDefault="00933DDE"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Avanti Polar Lipids </w:t>
            </w:r>
            <w:r w:rsidR="008559A5" w:rsidRPr="00F942EB">
              <w:rPr>
                <w:rFonts w:cs="Calibri"/>
                <w:sz w:val="22"/>
                <w:szCs w:val="22"/>
              </w:rPr>
              <w:t>(</w:t>
            </w:r>
            <w:r w:rsidRPr="00F942EB">
              <w:rPr>
                <w:rFonts w:cs="Calibri"/>
                <w:sz w:val="22"/>
                <w:szCs w:val="22"/>
              </w:rPr>
              <w:t>Birmingham AL</w:t>
            </w:r>
            <w:r w:rsidR="008559A5" w:rsidRPr="00F942EB">
              <w:rPr>
                <w:rFonts w:cs="Calibri"/>
                <w:sz w:val="22"/>
                <w:szCs w:val="22"/>
              </w:rPr>
              <w:t xml:space="preserve">, </w:t>
            </w:r>
            <w:r w:rsidRPr="00F942EB">
              <w:rPr>
                <w:rFonts w:cs="Calibri"/>
                <w:sz w:val="22"/>
                <w:szCs w:val="22"/>
              </w:rPr>
              <w:t>USA</w:t>
            </w:r>
            <w:r w:rsidR="008559A5" w:rsidRPr="00F942EB">
              <w:rPr>
                <w:rFonts w:cs="Calibri"/>
                <w:sz w:val="22"/>
                <w:szCs w:val="22"/>
              </w:rPr>
              <w:t>)</w:t>
            </w:r>
          </w:p>
        </w:tc>
      </w:tr>
      <w:tr w:rsidR="00A41F9E" w:rsidRPr="00F942EB" w14:paraId="49971D9A" w14:textId="77777777" w:rsidTr="00C85840">
        <w:tc>
          <w:tcPr>
            <w:tcW w:w="1563" w:type="dxa"/>
          </w:tcPr>
          <w:p w14:paraId="07B21A35" w14:textId="59955ABB" w:rsidR="004C3756" w:rsidRPr="00F942EB" w:rsidRDefault="00565DBB" w:rsidP="00B5311D">
            <w:pPr>
              <w:spacing w:line="276" w:lineRule="auto"/>
              <w:rPr>
                <w:rFonts w:cs="Calibri"/>
                <w:b/>
                <w:bCs/>
                <w:sz w:val="22"/>
                <w:szCs w:val="22"/>
              </w:rPr>
            </w:pPr>
            <w:r w:rsidRPr="00F942EB">
              <w:rPr>
                <w:rFonts w:cs="Calibri"/>
                <w:b/>
                <w:bCs/>
                <w:sz w:val="22"/>
                <w:szCs w:val="22"/>
              </w:rPr>
              <w:t xml:space="preserve">Oxylipins </w:t>
            </w:r>
            <w:r w:rsidR="004C3756" w:rsidRPr="00F942EB">
              <w:rPr>
                <w:rFonts w:cs="Calibri"/>
                <w:b/>
                <w:bCs/>
                <w:sz w:val="22"/>
                <w:szCs w:val="22"/>
              </w:rPr>
              <w:t>(LC-MS)</w:t>
            </w:r>
          </w:p>
        </w:tc>
        <w:tc>
          <w:tcPr>
            <w:tcW w:w="2627" w:type="dxa"/>
          </w:tcPr>
          <w:p w14:paraId="56A425A4" w14:textId="4C88E0EA" w:rsidR="00A41F9E" w:rsidRPr="00F942EB" w:rsidRDefault="008559A5" w:rsidP="00B5311D">
            <w:pPr>
              <w:pStyle w:val="Prrafodelista"/>
              <w:numPr>
                <w:ilvl w:val="0"/>
                <w:numId w:val="2"/>
              </w:numPr>
              <w:spacing w:line="276" w:lineRule="auto"/>
              <w:ind w:left="136" w:hanging="236"/>
              <w:rPr>
                <w:rFonts w:cs="Calibri"/>
                <w:sz w:val="22"/>
                <w:szCs w:val="22"/>
                <w:lang w:val="en-US"/>
              </w:rPr>
            </w:pPr>
            <w:r w:rsidRPr="00F942EB">
              <w:rPr>
                <w:rFonts w:cs="Calibri"/>
                <w:sz w:val="22"/>
                <w:szCs w:val="22"/>
                <w:lang w:val="en-US"/>
              </w:rPr>
              <w:t>12(13)-Dihome, 9(10)-Dihome, 9(S)-</w:t>
            </w:r>
            <w:r w:rsidR="00565DBB" w:rsidRPr="00F942EB">
              <w:rPr>
                <w:rFonts w:cs="Calibri"/>
                <w:sz w:val="22"/>
                <w:szCs w:val="22"/>
                <w:lang w:val="en-US"/>
              </w:rPr>
              <w:t>HODE</w:t>
            </w:r>
            <w:r w:rsidRPr="00F942EB">
              <w:rPr>
                <w:rFonts w:cs="Calibri"/>
                <w:sz w:val="22"/>
                <w:szCs w:val="22"/>
                <w:lang w:val="en-US"/>
              </w:rPr>
              <w:t>, 13(S)-</w:t>
            </w:r>
            <w:r w:rsidR="00565DBB" w:rsidRPr="00F942EB">
              <w:rPr>
                <w:rFonts w:cs="Calibri"/>
                <w:sz w:val="22"/>
                <w:szCs w:val="22"/>
                <w:lang w:val="en-US"/>
              </w:rPr>
              <w:t>HODE</w:t>
            </w:r>
            <w:r w:rsidRPr="00F942EB">
              <w:rPr>
                <w:rFonts w:cs="Calibri"/>
                <w:sz w:val="22"/>
                <w:szCs w:val="22"/>
                <w:lang w:val="en-US"/>
              </w:rPr>
              <w:t xml:space="preserve">, 12(13)-Epome, 9(10)-Epome, </w:t>
            </w:r>
            <w:r w:rsidR="00565DBB" w:rsidRPr="00F942EB">
              <w:rPr>
                <w:rFonts w:cs="Calibri"/>
                <w:sz w:val="22"/>
                <w:szCs w:val="22"/>
                <w:lang w:val="en-US"/>
              </w:rPr>
              <w:t>Thromboxane B2</w:t>
            </w:r>
            <w:r w:rsidRPr="00F942EB">
              <w:rPr>
                <w:rFonts w:cs="Calibri"/>
                <w:sz w:val="22"/>
                <w:szCs w:val="22"/>
                <w:lang w:val="en-US"/>
              </w:rPr>
              <w:t>, 15(S)-</w:t>
            </w:r>
            <w:r w:rsidR="00565DBB" w:rsidRPr="00F942EB">
              <w:rPr>
                <w:rFonts w:cs="Calibri"/>
                <w:sz w:val="22"/>
                <w:szCs w:val="22"/>
                <w:lang w:val="en-US"/>
              </w:rPr>
              <w:t>HETE</w:t>
            </w:r>
            <w:r w:rsidRPr="00F942EB">
              <w:rPr>
                <w:rFonts w:cs="Calibri"/>
                <w:sz w:val="22"/>
                <w:szCs w:val="22"/>
                <w:lang w:val="en-US"/>
              </w:rPr>
              <w:t>, 12(S)-</w:t>
            </w:r>
            <w:r w:rsidR="00565DBB" w:rsidRPr="00F942EB">
              <w:rPr>
                <w:rFonts w:cs="Calibri"/>
                <w:sz w:val="22"/>
                <w:szCs w:val="22"/>
                <w:lang w:val="en-US"/>
              </w:rPr>
              <w:t>HETE</w:t>
            </w:r>
            <w:r w:rsidRPr="00F942EB">
              <w:rPr>
                <w:rFonts w:cs="Calibri"/>
                <w:sz w:val="22"/>
                <w:szCs w:val="22"/>
                <w:lang w:val="en-US"/>
              </w:rPr>
              <w:t xml:space="preserve">, </w:t>
            </w:r>
          </w:p>
        </w:tc>
        <w:tc>
          <w:tcPr>
            <w:tcW w:w="2518" w:type="dxa"/>
          </w:tcPr>
          <w:p w14:paraId="7ABBE168" w14:textId="583A9D81" w:rsidR="00565DBB"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sz w:val="22"/>
                <w:szCs w:val="22"/>
              </w:rPr>
              <w:t>AA</w:t>
            </w:r>
            <w:r w:rsidR="008559A5" w:rsidRPr="00F942EB">
              <w:rPr>
                <w:rFonts w:cs="Calibri"/>
                <w:sz w:val="22"/>
                <w:szCs w:val="22"/>
              </w:rPr>
              <w:t xml:space="preserve">-D8 </w:t>
            </w:r>
          </w:p>
          <w:p w14:paraId="7244DBDE" w14:textId="6F9E54E4" w:rsidR="00A41F9E" w:rsidRPr="00F942EB" w:rsidRDefault="008559A5" w:rsidP="00B5311D">
            <w:pPr>
              <w:pStyle w:val="Prrafodelista"/>
              <w:numPr>
                <w:ilvl w:val="0"/>
                <w:numId w:val="2"/>
              </w:numPr>
              <w:spacing w:line="276" w:lineRule="auto"/>
              <w:ind w:left="136" w:hanging="236"/>
              <w:rPr>
                <w:rFonts w:cs="Calibri"/>
                <w:sz w:val="22"/>
                <w:szCs w:val="22"/>
                <w:lang w:val="en-US"/>
              </w:rPr>
            </w:pPr>
            <w:r w:rsidRPr="00F942EB">
              <w:rPr>
                <w:rFonts w:cs="Calibri"/>
                <w:sz w:val="22"/>
                <w:szCs w:val="22"/>
                <w:lang w:val="en-US"/>
              </w:rPr>
              <w:t>Oxy Deuterated Linoleic Acid Oxylipins</w:t>
            </w:r>
          </w:p>
        </w:tc>
        <w:tc>
          <w:tcPr>
            <w:tcW w:w="1786" w:type="dxa"/>
          </w:tcPr>
          <w:p w14:paraId="56B3C4F0" w14:textId="59637C60" w:rsidR="00A41F9E"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sz w:val="22"/>
                <w:szCs w:val="22"/>
              </w:rPr>
              <w:t xml:space="preserve">Cayman Chemical </w:t>
            </w:r>
            <w:r w:rsidR="008559A5" w:rsidRPr="00F942EB">
              <w:rPr>
                <w:rFonts w:cs="Calibri"/>
                <w:sz w:val="22"/>
                <w:szCs w:val="22"/>
              </w:rPr>
              <w:t>(</w:t>
            </w:r>
            <w:r w:rsidRPr="00F942EB">
              <w:rPr>
                <w:rFonts w:cs="Calibri"/>
                <w:sz w:val="22"/>
                <w:szCs w:val="22"/>
              </w:rPr>
              <w:t>Michigan</w:t>
            </w:r>
            <w:r w:rsidR="008559A5" w:rsidRPr="00F942EB">
              <w:rPr>
                <w:rFonts w:cs="Calibri"/>
                <w:sz w:val="22"/>
                <w:szCs w:val="22"/>
              </w:rPr>
              <w:t xml:space="preserve">, </w:t>
            </w:r>
            <w:r w:rsidRPr="00F942EB">
              <w:rPr>
                <w:rFonts w:cs="Calibri"/>
                <w:sz w:val="22"/>
                <w:szCs w:val="22"/>
              </w:rPr>
              <w:t>USA</w:t>
            </w:r>
            <w:r w:rsidR="008559A5" w:rsidRPr="00F942EB">
              <w:rPr>
                <w:rFonts w:cs="Calibri"/>
                <w:sz w:val="22"/>
                <w:szCs w:val="22"/>
              </w:rPr>
              <w:t>)</w:t>
            </w:r>
          </w:p>
        </w:tc>
      </w:tr>
      <w:tr w:rsidR="00565DBB" w:rsidRPr="00F942EB" w14:paraId="10689C1D" w14:textId="77777777" w:rsidTr="00C85840">
        <w:tc>
          <w:tcPr>
            <w:tcW w:w="1563" w:type="dxa"/>
          </w:tcPr>
          <w:p w14:paraId="430FDAF9" w14:textId="77777777" w:rsidR="00565DBB" w:rsidRPr="00F942EB" w:rsidRDefault="00565DBB" w:rsidP="00B5311D">
            <w:pPr>
              <w:spacing w:line="276" w:lineRule="auto"/>
              <w:rPr>
                <w:rFonts w:cs="Calibri"/>
                <w:b/>
                <w:bCs/>
                <w:sz w:val="22"/>
                <w:szCs w:val="22"/>
              </w:rPr>
            </w:pPr>
            <w:r w:rsidRPr="00F942EB">
              <w:rPr>
                <w:rFonts w:cs="Calibri"/>
                <w:b/>
                <w:bCs/>
                <w:sz w:val="22"/>
                <w:szCs w:val="22"/>
              </w:rPr>
              <w:t>Acylcarnitines</w:t>
            </w:r>
          </w:p>
          <w:p w14:paraId="7CDFE858" w14:textId="71B8ED04" w:rsidR="004C3756" w:rsidRPr="00F942EB" w:rsidRDefault="004C3756" w:rsidP="00B5311D">
            <w:pPr>
              <w:spacing w:line="276" w:lineRule="auto"/>
              <w:rPr>
                <w:rFonts w:cs="Calibri"/>
                <w:b/>
                <w:bCs/>
                <w:sz w:val="22"/>
                <w:szCs w:val="22"/>
              </w:rPr>
            </w:pPr>
            <w:r w:rsidRPr="00F942EB">
              <w:rPr>
                <w:rFonts w:cs="Calibri"/>
                <w:b/>
                <w:bCs/>
                <w:sz w:val="22"/>
                <w:szCs w:val="22"/>
              </w:rPr>
              <w:t>(LC-MS/MS)</w:t>
            </w:r>
          </w:p>
        </w:tc>
        <w:tc>
          <w:tcPr>
            <w:tcW w:w="2627" w:type="dxa"/>
          </w:tcPr>
          <w:p w14:paraId="2ACA169A"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L</w:t>
            </w:r>
            <w:r w:rsidR="008559A5" w:rsidRPr="00F942EB">
              <w:rPr>
                <w:rFonts w:cs="Calibri"/>
                <w:bCs/>
                <w:sz w:val="22"/>
                <w:szCs w:val="22"/>
                <w:lang w:val="en-US"/>
              </w:rPr>
              <w:t>-Carnitine (</w:t>
            </w:r>
            <w:r w:rsidRPr="00F942EB">
              <w:rPr>
                <w:rFonts w:cs="Calibri"/>
                <w:bCs/>
                <w:sz w:val="22"/>
                <w:szCs w:val="22"/>
                <w:lang w:val="en-US"/>
              </w:rPr>
              <w:t>C0</w:t>
            </w:r>
            <w:r w:rsidR="008559A5" w:rsidRPr="00F942EB">
              <w:rPr>
                <w:rFonts w:cs="Calibri"/>
                <w:bCs/>
                <w:sz w:val="22"/>
                <w:szCs w:val="22"/>
                <w:lang w:val="en-US"/>
              </w:rPr>
              <w:t>)</w:t>
            </w:r>
          </w:p>
          <w:p w14:paraId="58D2F6D2"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t>O</w:t>
            </w:r>
            <w:r w:rsidR="008559A5" w:rsidRPr="00F942EB">
              <w:rPr>
                <w:rFonts w:cs="Calibri"/>
                <w:bCs/>
                <w:sz w:val="22"/>
                <w:szCs w:val="22"/>
              </w:rPr>
              <w:t>-Acetyl-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C2</w:t>
            </w:r>
            <w:r w:rsidR="008559A5" w:rsidRPr="00F942EB">
              <w:rPr>
                <w:rFonts w:cs="Calibri"/>
                <w:bCs/>
                <w:sz w:val="22"/>
                <w:szCs w:val="22"/>
              </w:rPr>
              <w:t>:0)</w:t>
            </w:r>
          </w:p>
          <w:p w14:paraId="2900200B"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t>O</w:t>
            </w:r>
            <w:r w:rsidR="008559A5" w:rsidRPr="00F942EB">
              <w:rPr>
                <w:rFonts w:cs="Calibri"/>
                <w:bCs/>
                <w:sz w:val="22"/>
                <w:szCs w:val="22"/>
              </w:rPr>
              <w:t>-Propionyl-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C3</w:t>
            </w:r>
            <w:r w:rsidR="008559A5" w:rsidRPr="00F942EB">
              <w:rPr>
                <w:rFonts w:cs="Calibri"/>
                <w:bCs/>
                <w:sz w:val="22"/>
                <w:szCs w:val="22"/>
              </w:rPr>
              <w:t>:0)</w:t>
            </w:r>
          </w:p>
          <w:p w14:paraId="52E1B681" w14:textId="77777777" w:rsidR="008559A5" w:rsidRPr="00F942EB" w:rsidRDefault="00565DBB" w:rsidP="00B5311D">
            <w:pPr>
              <w:pStyle w:val="Prrafodelista"/>
              <w:numPr>
                <w:ilvl w:val="0"/>
                <w:numId w:val="2"/>
              </w:numPr>
              <w:spacing w:line="276" w:lineRule="auto"/>
              <w:ind w:left="136" w:hanging="236"/>
              <w:rPr>
                <w:rFonts w:cs="Calibri"/>
                <w:sz w:val="22"/>
                <w:szCs w:val="22"/>
                <w:lang w:val="en-US"/>
              </w:rPr>
            </w:pPr>
            <w:r w:rsidRPr="00F942EB">
              <w:rPr>
                <w:rFonts w:cs="Calibri"/>
                <w:bCs/>
                <w:sz w:val="22"/>
                <w:szCs w:val="22"/>
                <w:lang w:val="en-US"/>
              </w:rPr>
              <w:t>O</w:t>
            </w:r>
            <w:r w:rsidR="008559A5" w:rsidRPr="00F942EB">
              <w:rPr>
                <w:rFonts w:cs="Calibri"/>
                <w:bCs/>
                <w:sz w:val="22"/>
                <w:szCs w:val="22"/>
                <w:lang w:val="en-US"/>
              </w:rPr>
              <w:t>-Butyryl-</w:t>
            </w:r>
            <w:r w:rsidRPr="00F942EB">
              <w:rPr>
                <w:rFonts w:cs="Calibri"/>
                <w:bCs/>
                <w:sz w:val="22"/>
                <w:szCs w:val="22"/>
                <w:lang w:val="en-US"/>
              </w:rPr>
              <w:t>L</w:t>
            </w:r>
            <w:r w:rsidR="008559A5" w:rsidRPr="00F942EB">
              <w:rPr>
                <w:rFonts w:cs="Calibri"/>
                <w:bCs/>
                <w:sz w:val="22"/>
                <w:szCs w:val="22"/>
                <w:lang w:val="en-US"/>
              </w:rPr>
              <w:t>-Carnitine (</w:t>
            </w:r>
            <w:r w:rsidRPr="00F942EB">
              <w:rPr>
                <w:rFonts w:cs="Calibri"/>
                <w:bCs/>
                <w:sz w:val="22"/>
                <w:szCs w:val="22"/>
                <w:lang w:val="en-US"/>
              </w:rPr>
              <w:t>C4</w:t>
            </w:r>
            <w:r w:rsidR="008559A5" w:rsidRPr="00F942EB">
              <w:rPr>
                <w:rFonts w:cs="Calibri"/>
                <w:bCs/>
                <w:sz w:val="22"/>
                <w:szCs w:val="22"/>
                <w:lang w:val="en-US"/>
              </w:rPr>
              <w:t>:0)</w:t>
            </w:r>
          </w:p>
          <w:p w14:paraId="7F4EC9D2" w14:textId="77777777" w:rsidR="008559A5" w:rsidRPr="00F942EB" w:rsidRDefault="00565DBB" w:rsidP="00B5311D">
            <w:pPr>
              <w:pStyle w:val="Prrafodelista"/>
              <w:numPr>
                <w:ilvl w:val="0"/>
                <w:numId w:val="2"/>
              </w:numPr>
              <w:spacing w:line="276" w:lineRule="auto"/>
              <w:ind w:left="136" w:hanging="236"/>
              <w:rPr>
                <w:rFonts w:cs="Calibri"/>
                <w:sz w:val="22"/>
                <w:szCs w:val="22"/>
                <w:lang w:val="en-US"/>
              </w:rPr>
            </w:pPr>
            <w:r w:rsidRPr="00F942EB">
              <w:rPr>
                <w:rFonts w:cs="Calibri"/>
                <w:bCs/>
                <w:sz w:val="22"/>
                <w:szCs w:val="22"/>
                <w:lang w:val="en-US"/>
              </w:rPr>
              <w:t>O</w:t>
            </w:r>
            <w:r w:rsidR="008559A5" w:rsidRPr="00F942EB">
              <w:rPr>
                <w:rFonts w:cs="Calibri"/>
                <w:bCs/>
                <w:sz w:val="22"/>
                <w:szCs w:val="22"/>
                <w:lang w:val="en-US"/>
              </w:rPr>
              <w:t>-Isovaleryl-</w:t>
            </w:r>
            <w:r w:rsidRPr="00F942EB">
              <w:rPr>
                <w:rFonts w:cs="Calibri"/>
                <w:bCs/>
                <w:sz w:val="22"/>
                <w:szCs w:val="22"/>
                <w:lang w:val="en-US"/>
              </w:rPr>
              <w:t>L</w:t>
            </w:r>
            <w:r w:rsidR="008559A5" w:rsidRPr="00F942EB">
              <w:rPr>
                <w:rFonts w:cs="Calibri"/>
                <w:bCs/>
                <w:sz w:val="22"/>
                <w:szCs w:val="22"/>
                <w:lang w:val="en-US"/>
              </w:rPr>
              <w:t>-Carnitine (</w:t>
            </w:r>
            <w:r w:rsidRPr="00F942EB">
              <w:rPr>
                <w:rFonts w:cs="Calibri"/>
                <w:bCs/>
                <w:sz w:val="22"/>
                <w:szCs w:val="22"/>
                <w:lang w:val="en-US"/>
              </w:rPr>
              <w:t>C5</w:t>
            </w:r>
            <w:r w:rsidR="008559A5" w:rsidRPr="00F942EB">
              <w:rPr>
                <w:rFonts w:cs="Calibri"/>
                <w:bCs/>
                <w:sz w:val="22"/>
                <w:szCs w:val="22"/>
                <w:lang w:val="en-US"/>
              </w:rPr>
              <w:t>:0)</w:t>
            </w:r>
          </w:p>
          <w:p w14:paraId="68615C7A"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t>O</w:t>
            </w:r>
            <w:r w:rsidR="008559A5" w:rsidRPr="00F942EB">
              <w:rPr>
                <w:rFonts w:cs="Calibri"/>
                <w:bCs/>
                <w:sz w:val="22"/>
                <w:szCs w:val="22"/>
              </w:rPr>
              <w:t>-Octanoyl-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C8</w:t>
            </w:r>
            <w:r w:rsidR="008559A5" w:rsidRPr="00F942EB">
              <w:rPr>
                <w:rFonts w:cs="Calibri"/>
                <w:bCs/>
                <w:sz w:val="22"/>
                <w:szCs w:val="22"/>
              </w:rPr>
              <w:t>:0)</w:t>
            </w:r>
          </w:p>
          <w:p w14:paraId="6E8AB10B"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O</w:t>
            </w:r>
            <w:r w:rsidR="008559A5" w:rsidRPr="00F942EB">
              <w:rPr>
                <w:rFonts w:cs="Calibri"/>
                <w:bCs/>
                <w:sz w:val="22"/>
                <w:szCs w:val="22"/>
                <w:lang w:val="en-US"/>
              </w:rPr>
              <w:t>-Myristoyl-</w:t>
            </w:r>
            <w:r w:rsidRPr="00F942EB">
              <w:rPr>
                <w:rFonts w:cs="Calibri"/>
                <w:bCs/>
                <w:sz w:val="22"/>
                <w:szCs w:val="22"/>
                <w:lang w:val="en-US"/>
              </w:rPr>
              <w:t>L</w:t>
            </w:r>
            <w:r w:rsidR="008559A5" w:rsidRPr="00F942EB">
              <w:rPr>
                <w:rFonts w:cs="Calibri"/>
                <w:bCs/>
                <w:sz w:val="22"/>
                <w:szCs w:val="22"/>
                <w:lang w:val="en-US"/>
              </w:rPr>
              <w:t>-Carnitine (</w:t>
            </w:r>
            <w:r w:rsidRPr="00F942EB">
              <w:rPr>
                <w:rFonts w:cs="Calibri"/>
                <w:bCs/>
                <w:sz w:val="22"/>
                <w:szCs w:val="22"/>
                <w:lang w:val="en-US"/>
              </w:rPr>
              <w:t>C14</w:t>
            </w:r>
            <w:r w:rsidR="008559A5" w:rsidRPr="00F942EB">
              <w:rPr>
                <w:rFonts w:cs="Calibri"/>
                <w:bCs/>
                <w:sz w:val="22"/>
                <w:szCs w:val="22"/>
                <w:lang w:val="en-US"/>
              </w:rPr>
              <w:t>:0)</w:t>
            </w:r>
          </w:p>
          <w:p w14:paraId="5621D0CD"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t>O</w:t>
            </w:r>
            <w:r w:rsidR="008559A5" w:rsidRPr="00F942EB">
              <w:rPr>
                <w:rFonts w:cs="Calibri"/>
                <w:bCs/>
                <w:sz w:val="22"/>
                <w:szCs w:val="22"/>
              </w:rPr>
              <w:t>-Palmitoyl-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C16</w:t>
            </w:r>
            <w:r w:rsidR="008559A5" w:rsidRPr="00F942EB">
              <w:rPr>
                <w:rFonts w:cs="Calibri"/>
                <w:bCs/>
                <w:sz w:val="22"/>
                <w:szCs w:val="22"/>
              </w:rPr>
              <w:t xml:space="preserve">:0) </w:t>
            </w:r>
          </w:p>
          <w:p w14:paraId="2E9C478D"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t>O</w:t>
            </w:r>
            <w:r w:rsidR="008559A5" w:rsidRPr="00F942EB">
              <w:rPr>
                <w:rFonts w:cs="Calibri"/>
                <w:bCs/>
                <w:sz w:val="22"/>
                <w:szCs w:val="22"/>
              </w:rPr>
              <w:t>-Glutaryl-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C5</w:t>
            </w:r>
            <w:r w:rsidR="008559A5" w:rsidRPr="00F942EB">
              <w:rPr>
                <w:rFonts w:cs="Calibri"/>
                <w:bCs/>
                <w:sz w:val="22"/>
                <w:szCs w:val="22"/>
              </w:rPr>
              <w:t>:0-</w:t>
            </w:r>
            <w:r w:rsidRPr="00F942EB">
              <w:rPr>
                <w:rFonts w:cs="Calibri"/>
                <w:bCs/>
                <w:sz w:val="22"/>
                <w:szCs w:val="22"/>
              </w:rPr>
              <w:t>DC</w:t>
            </w:r>
            <w:r w:rsidR="008559A5" w:rsidRPr="00F942EB">
              <w:rPr>
                <w:rFonts w:cs="Calibri"/>
                <w:bCs/>
                <w:sz w:val="22"/>
                <w:szCs w:val="22"/>
              </w:rPr>
              <w:t>)</w:t>
            </w:r>
          </w:p>
          <w:p w14:paraId="6684000E" w14:textId="77777777" w:rsidR="008559A5" w:rsidRPr="00F942EB" w:rsidRDefault="00565DBB" w:rsidP="00B5311D">
            <w:pPr>
              <w:pStyle w:val="Prrafodelista"/>
              <w:numPr>
                <w:ilvl w:val="0"/>
                <w:numId w:val="2"/>
              </w:numPr>
              <w:spacing w:line="276" w:lineRule="auto"/>
              <w:ind w:left="136" w:hanging="236"/>
              <w:rPr>
                <w:rFonts w:cs="Calibri"/>
                <w:sz w:val="22"/>
                <w:szCs w:val="22"/>
                <w:lang w:val="en-US"/>
              </w:rPr>
            </w:pPr>
            <w:r w:rsidRPr="00F942EB">
              <w:rPr>
                <w:rFonts w:cs="Calibri"/>
                <w:bCs/>
                <w:sz w:val="22"/>
                <w:szCs w:val="22"/>
                <w:lang w:val="en-US"/>
              </w:rPr>
              <w:t>O</w:t>
            </w:r>
            <w:r w:rsidR="008559A5" w:rsidRPr="00F942EB">
              <w:rPr>
                <w:rFonts w:cs="Calibri"/>
                <w:bCs/>
                <w:sz w:val="22"/>
                <w:szCs w:val="22"/>
                <w:lang w:val="en-US"/>
              </w:rPr>
              <w:t>-3-Hydroxyisovaleryl-</w:t>
            </w:r>
            <w:r w:rsidRPr="00F942EB">
              <w:rPr>
                <w:rFonts w:cs="Calibri"/>
                <w:bCs/>
                <w:sz w:val="22"/>
                <w:szCs w:val="22"/>
                <w:lang w:val="en-US"/>
              </w:rPr>
              <w:t>L</w:t>
            </w:r>
            <w:r w:rsidR="008559A5" w:rsidRPr="00F942EB">
              <w:rPr>
                <w:rFonts w:cs="Calibri"/>
                <w:bCs/>
                <w:sz w:val="22"/>
                <w:szCs w:val="22"/>
                <w:lang w:val="en-US"/>
              </w:rPr>
              <w:t>-Carnitine (</w:t>
            </w:r>
            <w:r w:rsidRPr="00F942EB">
              <w:rPr>
                <w:rFonts w:cs="Calibri"/>
                <w:bCs/>
                <w:sz w:val="22"/>
                <w:szCs w:val="22"/>
                <w:lang w:val="en-US"/>
              </w:rPr>
              <w:t>C5</w:t>
            </w:r>
            <w:r w:rsidR="008559A5" w:rsidRPr="00F942EB">
              <w:rPr>
                <w:rFonts w:cs="Calibri"/>
                <w:bCs/>
                <w:sz w:val="22"/>
                <w:szCs w:val="22"/>
                <w:lang w:val="en-US"/>
              </w:rPr>
              <w:t>:0-</w:t>
            </w:r>
            <w:r w:rsidRPr="00F942EB">
              <w:rPr>
                <w:rFonts w:cs="Calibri"/>
                <w:bCs/>
                <w:sz w:val="22"/>
                <w:szCs w:val="22"/>
                <w:lang w:val="en-US"/>
              </w:rPr>
              <w:t>OH</w:t>
            </w:r>
            <w:r w:rsidR="008559A5" w:rsidRPr="00F942EB">
              <w:rPr>
                <w:rFonts w:cs="Calibri"/>
                <w:bCs/>
                <w:sz w:val="22"/>
                <w:szCs w:val="22"/>
                <w:lang w:val="en-US"/>
              </w:rPr>
              <w:t>)</w:t>
            </w:r>
          </w:p>
          <w:p w14:paraId="78B687C6"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t>O</w:t>
            </w:r>
            <w:r w:rsidR="008559A5" w:rsidRPr="00F942EB">
              <w:rPr>
                <w:rFonts w:cs="Calibri"/>
                <w:bCs/>
                <w:sz w:val="22"/>
                <w:szCs w:val="22"/>
              </w:rPr>
              <w:t>-Dodecanoyl-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C12</w:t>
            </w:r>
            <w:r w:rsidR="008559A5" w:rsidRPr="00F942EB">
              <w:rPr>
                <w:rFonts w:cs="Calibri"/>
                <w:bCs/>
                <w:sz w:val="22"/>
                <w:szCs w:val="22"/>
              </w:rPr>
              <w:t>:0)</w:t>
            </w:r>
          </w:p>
          <w:p w14:paraId="539B798A" w14:textId="7777777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rPr>
              <w:lastRenderedPageBreak/>
              <w:t>O</w:t>
            </w:r>
            <w:r w:rsidR="008559A5" w:rsidRPr="00F942EB">
              <w:rPr>
                <w:rFonts w:cs="Calibri"/>
                <w:bCs/>
                <w:sz w:val="22"/>
                <w:szCs w:val="22"/>
              </w:rPr>
              <w:t>-Octadecanoyl-</w:t>
            </w:r>
            <w:r w:rsidRPr="00F942EB">
              <w:rPr>
                <w:rFonts w:cs="Calibri"/>
                <w:bCs/>
                <w:sz w:val="22"/>
                <w:szCs w:val="22"/>
              </w:rPr>
              <w:t>L</w:t>
            </w:r>
            <w:r w:rsidR="008559A5" w:rsidRPr="00F942EB">
              <w:rPr>
                <w:rFonts w:cs="Calibri"/>
                <w:bCs/>
                <w:sz w:val="22"/>
                <w:szCs w:val="22"/>
              </w:rPr>
              <w:t>-Carnitine (</w:t>
            </w:r>
            <w:r w:rsidRPr="00F942EB">
              <w:rPr>
                <w:rFonts w:cs="Calibri"/>
                <w:bCs/>
                <w:sz w:val="22"/>
                <w:szCs w:val="22"/>
              </w:rPr>
              <w:t>C18</w:t>
            </w:r>
            <w:r w:rsidR="008559A5" w:rsidRPr="00F942EB">
              <w:rPr>
                <w:rFonts w:cs="Calibri"/>
                <w:bCs/>
                <w:sz w:val="22"/>
                <w:szCs w:val="22"/>
              </w:rPr>
              <w:t xml:space="preserve">:0) </w:t>
            </w:r>
          </w:p>
          <w:p w14:paraId="34E16943" w14:textId="10421E92" w:rsidR="00565DBB"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O</w:t>
            </w:r>
            <w:r w:rsidR="008559A5" w:rsidRPr="00F942EB">
              <w:rPr>
                <w:rFonts w:cs="Calibri"/>
                <w:bCs/>
                <w:sz w:val="22"/>
                <w:szCs w:val="22"/>
                <w:lang w:val="en-US"/>
              </w:rPr>
              <w:t>-3-</w:t>
            </w:r>
            <w:r w:rsidRPr="00F942EB">
              <w:rPr>
                <w:rFonts w:cs="Calibri"/>
                <w:bCs/>
                <w:sz w:val="22"/>
                <w:szCs w:val="22"/>
                <w:lang w:val="en-US"/>
              </w:rPr>
              <w:t>DL</w:t>
            </w:r>
            <w:r w:rsidR="008559A5" w:rsidRPr="00F942EB">
              <w:rPr>
                <w:rFonts w:cs="Calibri"/>
                <w:bCs/>
                <w:sz w:val="22"/>
                <w:szCs w:val="22"/>
                <w:lang w:val="en-US"/>
              </w:rPr>
              <w:t>-Hydroxypalmitoyl-</w:t>
            </w:r>
            <w:r w:rsidRPr="00F942EB">
              <w:rPr>
                <w:rFonts w:cs="Calibri"/>
                <w:bCs/>
                <w:sz w:val="22"/>
                <w:szCs w:val="22"/>
                <w:lang w:val="en-US"/>
              </w:rPr>
              <w:t>L</w:t>
            </w:r>
            <w:r w:rsidR="008559A5" w:rsidRPr="00F942EB">
              <w:rPr>
                <w:rFonts w:cs="Calibri"/>
                <w:bCs/>
                <w:sz w:val="22"/>
                <w:szCs w:val="22"/>
                <w:lang w:val="en-US"/>
              </w:rPr>
              <w:t>-Carnitine (</w:t>
            </w:r>
            <w:r w:rsidRPr="00F942EB">
              <w:rPr>
                <w:rFonts w:cs="Calibri"/>
                <w:bCs/>
                <w:sz w:val="22"/>
                <w:szCs w:val="22"/>
                <w:lang w:val="en-US"/>
              </w:rPr>
              <w:t>C16</w:t>
            </w:r>
            <w:r w:rsidR="008559A5" w:rsidRPr="00F942EB">
              <w:rPr>
                <w:rFonts w:cs="Calibri"/>
                <w:bCs/>
                <w:sz w:val="22"/>
                <w:szCs w:val="22"/>
                <w:lang w:val="en-US"/>
              </w:rPr>
              <w:t>:0-</w:t>
            </w:r>
            <w:r w:rsidRPr="00F942EB">
              <w:rPr>
                <w:rFonts w:cs="Calibri"/>
                <w:bCs/>
                <w:sz w:val="22"/>
                <w:szCs w:val="22"/>
                <w:lang w:val="en-US"/>
              </w:rPr>
              <w:t>OH</w:t>
            </w:r>
            <w:r w:rsidR="008559A5" w:rsidRPr="00F942EB">
              <w:rPr>
                <w:rFonts w:cs="Calibri"/>
                <w:bCs/>
                <w:sz w:val="22"/>
                <w:szCs w:val="22"/>
                <w:lang w:val="en-US"/>
              </w:rPr>
              <w:t xml:space="preserve">) </w:t>
            </w:r>
          </w:p>
        </w:tc>
        <w:tc>
          <w:tcPr>
            <w:tcW w:w="2518" w:type="dxa"/>
          </w:tcPr>
          <w:p w14:paraId="2743D1F0" w14:textId="01BD5669"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lastRenderedPageBreak/>
              <w:t xml:space="preserve">C0 </w:t>
            </w:r>
            <w:r w:rsidR="008559A5" w:rsidRPr="00F942EB">
              <w:rPr>
                <w:rFonts w:cs="Calibri"/>
                <w:bCs/>
                <w:sz w:val="22"/>
                <w:szCs w:val="22"/>
                <w:lang w:val="en-US"/>
              </w:rPr>
              <w:t>(Trimethyl-</w:t>
            </w:r>
            <w:r w:rsidRPr="00F942EB">
              <w:rPr>
                <w:rFonts w:cs="Calibri"/>
                <w:bCs/>
                <w:sz w:val="22"/>
                <w:szCs w:val="22"/>
                <w:lang w:val="en-US"/>
              </w:rPr>
              <w:t>D9</w:t>
            </w:r>
            <w:r w:rsidR="008559A5" w:rsidRPr="00F942EB">
              <w:rPr>
                <w:rFonts w:cs="Calibri"/>
                <w:bCs/>
                <w:sz w:val="22"/>
                <w:szCs w:val="22"/>
                <w:lang w:val="en-US"/>
              </w:rPr>
              <w:t>)</w:t>
            </w:r>
          </w:p>
          <w:p w14:paraId="0CE380AC" w14:textId="42759917"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C2</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D3</w:t>
            </w:r>
            <w:r w:rsidR="008559A5" w:rsidRPr="00F942EB">
              <w:rPr>
                <w:rFonts w:cs="Calibri"/>
                <w:bCs/>
                <w:sz w:val="22"/>
                <w:szCs w:val="22"/>
                <w:lang w:val="en-US"/>
              </w:rPr>
              <w:t>)</w:t>
            </w:r>
          </w:p>
          <w:p w14:paraId="40137D21" w14:textId="05773C69"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C3</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D3</w:t>
            </w:r>
            <w:r w:rsidR="008559A5" w:rsidRPr="00F942EB">
              <w:rPr>
                <w:rFonts w:cs="Calibri"/>
                <w:bCs/>
                <w:sz w:val="22"/>
                <w:szCs w:val="22"/>
                <w:lang w:val="en-US"/>
              </w:rPr>
              <w:t>)</w:t>
            </w:r>
          </w:p>
          <w:p w14:paraId="095E8612" w14:textId="5FCD193D"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C4</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D3</w:t>
            </w:r>
            <w:r w:rsidR="008559A5" w:rsidRPr="00F942EB">
              <w:rPr>
                <w:rFonts w:cs="Calibri"/>
                <w:bCs/>
                <w:sz w:val="22"/>
                <w:szCs w:val="22"/>
                <w:lang w:val="en-US"/>
              </w:rPr>
              <w:t>)</w:t>
            </w:r>
          </w:p>
          <w:p w14:paraId="597851E5" w14:textId="0FE72C53" w:rsidR="008559A5" w:rsidRPr="00F942EB" w:rsidRDefault="00565DBB" w:rsidP="00B5311D">
            <w:pPr>
              <w:pStyle w:val="Prrafodelista"/>
              <w:numPr>
                <w:ilvl w:val="0"/>
                <w:numId w:val="2"/>
              </w:numPr>
              <w:spacing w:line="276" w:lineRule="auto"/>
              <w:ind w:left="136" w:hanging="236"/>
              <w:rPr>
                <w:rFonts w:cs="Calibri"/>
                <w:sz w:val="22"/>
                <w:szCs w:val="22"/>
                <w:lang w:val="en-US"/>
              </w:rPr>
            </w:pPr>
            <w:r w:rsidRPr="00F942EB">
              <w:rPr>
                <w:rFonts w:cs="Calibri"/>
                <w:bCs/>
                <w:sz w:val="22"/>
                <w:szCs w:val="22"/>
                <w:lang w:val="en-US"/>
              </w:rPr>
              <w:t>C5</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w:t>
            </w:r>
            <w:r w:rsidRPr="00F942EB">
              <w:rPr>
                <w:rFonts w:cs="Calibri"/>
                <w:bCs/>
                <w:sz w:val="22"/>
                <w:szCs w:val="22"/>
                <w:lang w:val="en-US"/>
              </w:rPr>
              <w:t>N</w:t>
            </w:r>
            <w:r w:rsidR="008559A5" w:rsidRPr="00F942EB">
              <w:rPr>
                <w:rFonts w:cs="Calibri"/>
                <w:bCs/>
                <w:sz w:val="22"/>
                <w:szCs w:val="22"/>
                <w:lang w:val="en-US"/>
              </w:rPr>
              <w:t>,</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D9</w:t>
            </w:r>
            <w:r w:rsidR="008559A5" w:rsidRPr="00F942EB">
              <w:rPr>
                <w:rFonts w:cs="Calibri"/>
                <w:bCs/>
                <w:sz w:val="22"/>
                <w:szCs w:val="22"/>
                <w:lang w:val="en-US"/>
              </w:rPr>
              <w:t>)</w:t>
            </w:r>
          </w:p>
          <w:p w14:paraId="01ED8D82" w14:textId="0DD03BC6" w:rsidR="008559A5"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C8</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D3</w:t>
            </w:r>
            <w:r w:rsidR="008559A5" w:rsidRPr="00F942EB">
              <w:rPr>
                <w:rFonts w:cs="Calibri"/>
                <w:bCs/>
                <w:sz w:val="22"/>
                <w:szCs w:val="22"/>
                <w:lang w:val="en-US"/>
              </w:rPr>
              <w:t xml:space="preserve">) </w:t>
            </w:r>
          </w:p>
          <w:p w14:paraId="53A27D91" w14:textId="7B7A2EA6" w:rsidR="008559A5" w:rsidRPr="00F942EB" w:rsidRDefault="00565DBB" w:rsidP="00B5311D">
            <w:pPr>
              <w:pStyle w:val="Prrafodelista"/>
              <w:numPr>
                <w:ilvl w:val="0"/>
                <w:numId w:val="2"/>
              </w:numPr>
              <w:spacing w:line="276" w:lineRule="auto"/>
              <w:ind w:left="136" w:hanging="236"/>
              <w:rPr>
                <w:rFonts w:cs="Calibri"/>
                <w:sz w:val="22"/>
                <w:szCs w:val="22"/>
                <w:lang w:val="en-US"/>
              </w:rPr>
            </w:pPr>
            <w:r w:rsidRPr="00F942EB">
              <w:rPr>
                <w:rFonts w:cs="Calibri"/>
                <w:bCs/>
                <w:sz w:val="22"/>
                <w:szCs w:val="22"/>
                <w:lang w:val="en-US"/>
              </w:rPr>
              <w:t>C14</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w:t>
            </w:r>
            <w:r w:rsidRPr="00F942EB">
              <w:rPr>
                <w:rFonts w:cs="Calibri"/>
                <w:bCs/>
                <w:sz w:val="22"/>
                <w:szCs w:val="22"/>
                <w:lang w:val="en-US"/>
              </w:rPr>
              <w:t>N</w:t>
            </w:r>
            <w:r w:rsidR="008559A5" w:rsidRPr="00F942EB">
              <w:rPr>
                <w:rFonts w:cs="Calibri"/>
                <w:bCs/>
                <w:sz w:val="22"/>
                <w:szCs w:val="22"/>
                <w:lang w:val="en-US"/>
              </w:rPr>
              <w:t>,</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D9</w:t>
            </w:r>
            <w:r w:rsidR="008559A5" w:rsidRPr="00F942EB">
              <w:rPr>
                <w:rFonts w:cs="Calibri"/>
                <w:bCs/>
                <w:sz w:val="22"/>
                <w:szCs w:val="22"/>
                <w:lang w:val="en-US"/>
              </w:rPr>
              <w:t>)</w:t>
            </w:r>
          </w:p>
          <w:p w14:paraId="468FFB64" w14:textId="115A635C" w:rsidR="00565DBB" w:rsidRPr="00F942EB" w:rsidRDefault="00565DBB" w:rsidP="00B5311D">
            <w:pPr>
              <w:pStyle w:val="Prrafodelista"/>
              <w:numPr>
                <w:ilvl w:val="0"/>
                <w:numId w:val="2"/>
              </w:numPr>
              <w:spacing w:line="276" w:lineRule="auto"/>
              <w:ind w:left="136" w:hanging="236"/>
              <w:rPr>
                <w:rFonts w:cs="Calibri"/>
                <w:sz w:val="22"/>
                <w:szCs w:val="22"/>
              </w:rPr>
            </w:pPr>
            <w:r w:rsidRPr="00F942EB">
              <w:rPr>
                <w:rFonts w:cs="Calibri"/>
                <w:bCs/>
                <w:sz w:val="22"/>
                <w:szCs w:val="22"/>
                <w:lang w:val="en-US"/>
              </w:rPr>
              <w:t>C16</w:t>
            </w:r>
            <w:r w:rsidR="008559A5" w:rsidRPr="00F942EB">
              <w:rPr>
                <w:rFonts w:cs="Calibri"/>
                <w:bCs/>
                <w:sz w:val="22"/>
                <w:szCs w:val="22"/>
                <w:lang w:val="en-US"/>
              </w:rPr>
              <w:t>:0 (</w:t>
            </w:r>
            <w:r w:rsidRPr="00F942EB">
              <w:rPr>
                <w:rFonts w:cs="Calibri"/>
                <w:bCs/>
                <w:sz w:val="22"/>
                <w:szCs w:val="22"/>
                <w:lang w:val="en-US"/>
              </w:rPr>
              <w:t>N</w:t>
            </w:r>
            <w:r w:rsidR="008559A5" w:rsidRPr="00F942EB">
              <w:rPr>
                <w:rFonts w:cs="Calibri"/>
                <w:bCs/>
                <w:sz w:val="22"/>
                <w:szCs w:val="22"/>
                <w:lang w:val="en-US"/>
              </w:rPr>
              <w:t>-Methyl-</w:t>
            </w:r>
            <w:r w:rsidRPr="00F942EB">
              <w:rPr>
                <w:rFonts w:cs="Calibri"/>
                <w:bCs/>
                <w:sz w:val="22"/>
                <w:szCs w:val="22"/>
                <w:lang w:val="en-US"/>
              </w:rPr>
              <w:t>D9</w:t>
            </w:r>
            <w:r w:rsidR="008559A5" w:rsidRPr="00F942EB">
              <w:rPr>
                <w:rFonts w:cs="Calibri"/>
                <w:bCs/>
                <w:sz w:val="22"/>
                <w:szCs w:val="22"/>
                <w:lang w:val="en-US"/>
              </w:rPr>
              <w:t>)</w:t>
            </w:r>
          </w:p>
        </w:tc>
        <w:tc>
          <w:tcPr>
            <w:tcW w:w="1786" w:type="dxa"/>
          </w:tcPr>
          <w:p w14:paraId="1CAC132E" w14:textId="186065A9" w:rsidR="00565DBB" w:rsidRPr="00F942EB" w:rsidRDefault="00565DBB" w:rsidP="00B5311D">
            <w:pPr>
              <w:pStyle w:val="Prrafodelista"/>
              <w:numPr>
                <w:ilvl w:val="0"/>
                <w:numId w:val="2"/>
              </w:numPr>
              <w:spacing w:line="276" w:lineRule="auto"/>
              <w:ind w:left="136" w:hanging="236"/>
              <w:rPr>
                <w:rFonts w:cs="Calibri"/>
                <w:sz w:val="22"/>
                <w:szCs w:val="22"/>
                <w:lang w:val="en-US"/>
              </w:rPr>
            </w:pPr>
            <w:r w:rsidRPr="00F942EB">
              <w:rPr>
                <w:rFonts w:cs="Calibri"/>
                <w:sz w:val="22"/>
                <w:szCs w:val="22"/>
                <w:lang w:val="en-US"/>
              </w:rPr>
              <w:t xml:space="preserve">Cambridge Isotope Laboratories </w:t>
            </w:r>
            <w:r w:rsidR="008559A5" w:rsidRPr="00F942EB">
              <w:rPr>
                <w:rFonts w:cs="Calibri"/>
                <w:sz w:val="22"/>
                <w:szCs w:val="22"/>
                <w:lang w:val="en-US"/>
              </w:rPr>
              <w:t>(</w:t>
            </w:r>
            <w:r w:rsidRPr="00F942EB">
              <w:rPr>
                <w:rFonts w:cs="Calibri"/>
                <w:sz w:val="22"/>
                <w:szCs w:val="22"/>
                <w:lang w:val="en-US"/>
              </w:rPr>
              <w:t>Massachusetts</w:t>
            </w:r>
            <w:r w:rsidR="008559A5" w:rsidRPr="00F942EB">
              <w:rPr>
                <w:rFonts w:cs="Calibri"/>
                <w:sz w:val="22"/>
                <w:szCs w:val="22"/>
                <w:lang w:val="en-US"/>
              </w:rPr>
              <w:t xml:space="preserve">, </w:t>
            </w:r>
            <w:r w:rsidRPr="00F942EB">
              <w:rPr>
                <w:rFonts w:cs="Calibri"/>
                <w:sz w:val="22"/>
                <w:szCs w:val="22"/>
                <w:lang w:val="en-US"/>
              </w:rPr>
              <w:t>USA</w:t>
            </w:r>
            <w:r w:rsidR="008559A5" w:rsidRPr="00F942EB">
              <w:rPr>
                <w:rFonts w:cs="Calibri"/>
                <w:sz w:val="22"/>
                <w:szCs w:val="22"/>
                <w:lang w:val="en-US"/>
              </w:rPr>
              <w:t>)</w:t>
            </w:r>
          </w:p>
        </w:tc>
      </w:tr>
    </w:tbl>
    <w:p w14:paraId="7E2EB484" w14:textId="2A719028" w:rsidR="005E5492" w:rsidRPr="00F942EB" w:rsidRDefault="00565DBB" w:rsidP="00B5311D">
      <w:pPr>
        <w:spacing w:line="276" w:lineRule="auto"/>
        <w:rPr>
          <w:rFonts w:cs="Calibri"/>
          <w:sz w:val="22"/>
          <w:szCs w:val="22"/>
          <w:lang w:val="en-US"/>
        </w:rPr>
      </w:pPr>
      <w:r w:rsidRPr="00F942EB">
        <w:rPr>
          <w:rFonts w:cs="Calibri"/>
          <w:sz w:val="22"/>
          <w:szCs w:val="22"/>
          <w:lang w:val="en-US"/>
        </w:rPr>
        <w:t>Abbreviations</w:t>
      </w:r>
      <w:r w:rsidR="008559A5" w:rsidRPr="00F942EB">
        <w:rPr>
          <w:rFonts w:cs="Calibri"/>
          <w:sz w:val="22"/>
          <w:szCs w:val="22"/>
          <w:lang w:val="en-US"/>
        </w:rPr>
        <w:t xml:space="preserve">: </w:t>
      </w:r>
      <w:r w:rsidRPr="00F942EB">
        <w:rPr>
          <w:rFonts w:cs="Calibri"/>
          <w:sz w:val="22"/>
          <w:szCs w:val="22"/>
          <w:lang w:val="en-US"/>
        </w:rPr>
        <w:t>LPC</w:t>
      </w:r>
      <w:r w:rsidR="008559A5" w:rsidRPr="00F942EB">
        <w:rPr>
          <w:rFonts w:cs="Calibri"/>
          <w:sz w:val="22"/>
          <w:szCs w:val="22"/>
          <w:lang w:val="en-US"/>
        </w:rPr>
        <w:t xml:space="preserve">, Lysophosphatidylcholine; </w:t>
      </w:r>
      <w:r w:rsidRPr="00F942EB">
        <w:rPr>
          <w:rFonts w:cs="Calibri"/>
          <w:sz w:val="22"/>
          <w:szCs w:val="22"/>
          <w:lang w:val="en-US"/>
        </w:rPr>
        <w:t>LPE</w:t>
      </w:r>
      <w:r w:rsidR="008559A5" w:rsidRPr="00F942EB">
        <w:rPr>
          <w:rFonts w:cs="Calibri"/>
          <w:sz w:val="22"/>
          <w:szCs w:val="22"/>
          <w:lang w:val="en-US"/>
        </w:rPr>
        <w:t xml:space="preserve">, Lysophosphatidylethanolamine; </w:t>
      </w:r>
      <w:r w:rsidRPr="00F942EB">
        <w:rPr>
          <w:rFonts w:cs="Calibri"/>
          <w:sz w:val="22"/>
          <w:szCs w:val="22"/>
          <w:lang w:val="en-US"/>
        </w:rPr>
        <w:t>HODE</w:t>
      </w:r>
      <w:r w:rsidR="008559A5" w:rsidRPr="00F942EB">
        <w:rPr>
          <w:rFonts w:cs="Calibri"/>
          <w:sz w:val="22"/>
          <w:szCs w:val="22"/>
          <w:lang w:val="en-US"/>
        </w:rPr>
        <w:t>, Hydroxyoctadecadienoic Acid; Epome, Epoxyoctadecenoic Acid; Dihome, Dihydroxyoctadecenoic Acid.</w:t>
      </w:r>
    </w:p>
    <w:p w14:paraId="2C85B45A" w14:textId="77777777" w:rsidR="005E5492" w:rsidRPr="00F942EB" w:rsidRDefault="005E5492" w:rsidP="00B5311D">
      <w:pPr>
        <w:spacing w:line="276" w:lineRule="auto"/>
        <w:rPr>
          <w:rFonts w:cs="Calibri"/>
          <w:sz w:val="22"/>
          <w:szCs w:val="22"/>
          <w:lang w:val="en-US"/>
        </w:rPr>
      </w:pPr>
    </w:p>
    <w:p w14:paraId="4F320423" w14:textId="77777777" w:rsidR="008E564A" w:rsidRDefault="008E564A">
      <w:pPr>
        <w:spacing w:line="240" w:lineRule="auto"/>
        <w:rPr>
          <w:rFonts w:cs="Calibri"/>
          <w:b/>
          <w:bCs/>
          <w:sz w:val="22"/>
          <w:szCs w:val="22"/>
          <w:lang w:val="en-US"/>
        </w:rPr>
      </w:pPr>
      <w:r>
        <w:rPr>
          <w:rFonts w:cs="Calibri"/>
          <w:b/>
          <w:bCs/>
          <w:sz w:val="22"/>
          <w:szCs w:val="22"/>
          <w:lang w:val="en-US"/>
        </w:rPr>
        <w:br w:type="page"/>
      </w:r>
    </w:p>
    <w:p w14:paraId="389A51CC" w14:textId="76A5BC34" w:rsidR="007C32A4" w:rsidRPr="00F942EB" w:rsidRDefault="001E68C7" w:rsidP="004B5A1E">
      <w:pPr>
        <w:pStyle w:val="Ttulo2"/>
      </w:pPr>
      <w:bookmarkStart w:id="7" w:name="_Toc237512109"/>
      <w:r>
        <w:lastRenderedPageBreak/>
        <w:t>S</w:t>
      </w:r>
      <w:r w:rsidR="00B70F82">
        <w:t>3</w:t>
      </w:r>
      <w:r>
        <w:t xml:space="preserve">. </w:t>
      </w:r>
      <w:r w:rsidR="00B70F82">
        <w:t xml:space="preserve">Plasma </w:t>
      </w:r>
      <w:r w:rsidR="007C32A4" w:rsidRPr="00F942EB">
        <w:t>Extraction and sample preparation</w:t>
      </w:r>
      <w:bookmarkEnd w:id="7"/>
    </w:p>
    <w:p w14:paraId="1340C9AB" w14:textId="77777777" w:rsidR="007C32A4" w:rsidRPr="00F942EB" w:rsidRDefault="007C32A4" w:rsidP="00B5311D">
      <w:pPr>
        <w:spacing w:line="276" w:lineRule="auto"/>
        <w:rPr>
          <w:rFonts w:cs="Calibri"/>
          <w:sz w:val="22"/>
          <w:szCs w:val="22"/>
          <w:lang w:val="en-US"/>
        </w:rPr>
      </w:pPr>
      <w:r w:rsidRPr="00F942EB">
        <w:rPr>
          <w:rFonts w:cs="Calibri"/>
          <w:sz w:val="22"/>
          <w:szCs w:val="22"/>
          <w:lang w:val="en-US"/>
        </w:rPr>
        <w:t>Plasma samples were thawed at 4 °C. For the hydrophobic compounds, 50 µL of plasma was mixed with 200 μL of 100% MeOH and a set of labeled internal standards. The mixture was vortexed and centrifuged for 10 min at 15,000 rpm and 4 °C. The supernatants were vacuum-filtered through 1 ml Oasis HLB 96-well plates, and 500 µL of MeOH was added to elute. Then, 100 µL was collected for LC quadrupole time-of-flight (LC-qTOF) analysis. The remaining sample was evaporated to dryness using a SpeedVac concentrator. The residue was reconstituted with 50 μL MeOH and analyzed using LC/MS.</w:t>
      </w:r>
    </w:p>
    <w:p w14:paraId="37854E55" w14:textId="77777777" w:rsidR="007C32A4" w:rsidRPr="00F942EB" w:rsidRDefault="007C32A4" w:rsidP="00B5311D">
      <w:pPr>
        <w:spacing w:line="276" w:lineRule="auto"/>
        <w:rPr>
          <w:rFonts w:cs="Calibri"/>
          <w:sz w:val="22"/>
          <w:szCs w:val="22"/>
          <w:lang w:val="en-US"/>
        </w:rPr>
      </w:pPr>
      <w:r w:rsidRPr="00F942EB">
        <w:rPr>
          <w:rFonts w:cs="Calibri"/>
          <w:sz w:val="22"/>
          <w:szCs w:val="22"/>
          <w:lang w:val="en-US"/>
        </w:rPr>
        <w:t>For the acylcarnitine determination, 30 µL of plasma was mixed with 270 μL of 100% MeOH containing a set of acylcarnitines labeled internal standards. The mixture was agitated for 15 s and spun at 4,700 rpm for 10 min at 4 °C. The supernatant was transferred to a different plate and injected into the LC-MS/MS system. Sample extraction for LC-based methods was conducted using the Agilent Bravo Automated Liquid Handling Platform in a semi-automated manner.</w:t>
      </w:r>
    </w:p>
    <w:p w14:paraId="101AE8FA" w14:textId="77777777" w:rsidR="007C32A4" w:rsidRDefault="007C32A4" w:rsidP="00B5311D">
      <w:pPr>
        <w:spacing w:line="276" w:lineRule="auto"/>
        <w:rPr>
          <w:rFonts w:cs="Calibri"/>
          <w:sz w:val="22"/>
          <w:szCs w:val="22"/>
          <w:lang w:val="en-US"/>
        </w:rPr>
      </w:pPr>
      <w:r w:rsidRPr="00F942EB">
        <w:rPr>
          <w:rFonts w:cs="Calibri"/>
          <w:sz w:val="22"/>
          <w:szCs w:val="22"/>
          <w:lang w:val="en-US"/>
        </w:rPr>
        <w:t>Sample preparation for GC-electronic ionization triple quadrupole (GC-(EI)-QQQ) required 50 μL of plasma, aliquoted to a 1.5 mL Eppendorf tube and mixed with 200 μL of a solution of MeOH:Water (8:2) containing internal standards. Samples were vortexed and centrifuged for 5 min at 15,000 rpm 4 ºC. Supernatants were transferred to a new tube and evaporated in a SpeedVac at 45 ºC. Samples were reconstituted with 30 μL of methoxyamine and incubated for 90 min at 37 ºC, after which they were sylilated with 45 μL of MSTFA + 1 % TMCS at room temperature for 60 min.</w:t>
      </w:r>
    </w:p>
    <w:p w14:paraId="4D52FA23" w14:textId="77777777" w:rsidR="00A12CD5" w:rsidRDefault="00A12CD5" w:rsidP="00B5311D">
      <w:pPr>
        <w:spacing w:line="276" w:lineRule="auto"/>
        <w:rPr>
          <w:rFonts w:cs="Calibri"/>
          <w:sz w:val="22"/>
          <w:szCs w:val="22"/>
          <w:lang w:val="en-US"/>
        </w:rPr>
      </w:pPr>
    </w:p>
    <w:p w14:paraId="3686C061" w14:textId="77777777" w:rsidR="008E564A" w:rsidRDefault="008E564A">
      <w:pPr>
        <w:spacing w:line="240" w:lineRule="auto"/>
        <w:rPr>
          <w:rFonts w:eastAsiaTheme="majorEastAsia" w:cstheme="majorBidi"/>
          <w:b/>
          <w:color w:val="000000" w:themeColor="text1"/>
          <w:sz w:val="23"/>
          <w:szCs w:val="32"/>
          <w:lang w:val="en-US"/>
        </w:rPr>
      </w:pPr>
      <w:r>
        <w:br w:type="page"/>
      </w:r>
    </w:p>
    <w:p w14:paraId="228C5243" w14:textId="4CD5861C" w:rsidR="00A12CD5" w:rsidRPr="00F942EB" w:rsidRDefault="00A12CD5" w:rsidP="008E564A">
      <w:pPr>
        <w:pStyle w:val="Ttulo2"/>
      </w:pPr>
      <w:bookmarkStart w:id="8" w:name="_Toc237512110"/>
      <w:r>
        <w:lastRenderedPageBreak/>
        <w:t>S4. Instrumental analysis</w:t>
      </w:r>
      <w:bookmarkEnd w:id="8"/>
    </w:p>
    <w:p w14:paraId="736866FB" w14:textId="77777777" w:rsidR="007C32A4" w:rsidRPr="00F942EB" w:rsidRDefault="007C32A4" w:rsidP="00B5311D">
      <w:pPr>
        <w:pStyle w:val="Ttulo3"/>
        <w:spacing w:line="276" w:lineRule="auto"/>
      </w:pPr>
      <w:bookmarkStart w:id="9" w:name="_Toc237512111"/>
      <w:r w:rsidRPr="00F942EB">
        <w:t>Semi-quantitative determination of lipid metabolites using LC-MS/MS and LC-qTOF</w:t>
      </w:r>
      <w:bookmarkEnd w:id="9"/>
    </w:p>
    <w:p w14:paraId="074392D0" w14:textId="555C8A40" w:rsidR="007C32A4" w:rsidRPr="00F942EB" w:rsidRDefault="007C32A4" w:rsidP="00B5311D">
      <w:pPr>
        <w:spacing w:line="276" w:lineRule="auto"/>
        <w:rPr>
          <w:rFonts w:cs="Calibri"/>
          <w:sz w:val="22"/>
          <w:szCs w:val="22"/>
          <w:lang w:val="en-US"/>
        </w:rPr>
      </w:pPr>
      <w:r w:rsidRPr="00F942EB">
        <w:rPr>
          <w:rFonts w:cs="Calibri"/>
          <w:sz w:val="22"/>
          <w:szCs w:val="22"/>
          <w:lang w:val="en-US"/>
        </w:rPr>
        <w:t xml:space="preserve">Semi-quantitative determination of lipids was performed using a UHPLC 1290 Infinity II Series coupled to a QQQ/MS 6490 Series (Agilent Technologies, Sta. Clara, CA, USA). Chromatographic separation was performed using a CORTECS C18 Column, 1.6 µm, 2.1 × 150 mm (Waters). The column was eluted using a mobile phase comprising 100% water with 0.05% acetic acid (A) and 100% MeCN (B). The column temperature was 40 °C, and the injection volume was 2 μL. The source parameters applied to operate in negative </w:t>
      </w:r>
      <w:r w:rsidR="008A2D74" w:rsidRPr="00F942EB">
        <w:rPr>
          <w:rFonts w:cs="Calibri"/>
          <w:sz w:val="22"/>
          <w:szCs w:val="22"/>
          <w:lang w:val="en-US"/>
        </w:rPr>
        <w:t xml:space="preserve">Electrospray Ionization </w:t>
      </w:r>
      <w:r w:rsidRPr="00F942EB">
        <w:rPr>
          <w:rFonts w:cs="Calibri"/>
          <w:sz w:val="22"/>
          <w:szCs w:val="22"/>
          <w:lang w:val="en-US"/>
        </w:rPr>
        <w:t>were as follows: the gas temperature was set at 225 °C and flow at 11 L/min. The sheath gas temperature was 300 °C, and the flow was 12 L/min; the nebulizer worked at 35 psi, the capillary voltage was set at 3500 V, and the nozzle voltage was kept at 5000 V.</w:t>
      </w:r>
    </w:p>
    <w:p w14:paraId="4663F121" w14:textId="77777777" w:rsidR="007C32A4" w:rsidRPr="00F942EB" w:rsidRDefault="007C32A4" w:rsidP="00B5311D">
      <w:pPr>
        <w:spacing w:line="276" w:lineRule="auto"/>
        <w:rPr>
          <w:rFonts w:cs="Calibri"/>
          <w:sz w:val="22"/>
          <w:szCs w:val="22"/>
          <w:lang w:val="en-US"/>
        </w:rPr>
      </w:pPr>
      <w:r w:rsidRPr="00F942EB">
        <w:rPr>
          <w:rFonts w:cs="Calibri"/>
          <w:sz w:val="22"/>
          <w:szCs w:val="22"/>
          <w:lang w:val="en-US"/>
        </w:rPr>
        <w:t>The calibration curves obtained for each standard were used to quantify the respective analytes. A semi-quantitative analysis was conducted for the other compounds. The behavior of each compound was assessed, and the calibration curve selected for calculating its concentration exhibited the closest similarity in behavior.</w:t>
      </w:r>
    </w:p>
    <w:p w14:paraId="03266857" w14:textId="18FBA07F" w:rsidR="007C32A4" w:rsidRPr="00F942EB" w:rsidRDefault="007C32A4" w:rsidP="00B5311D">
      <w:pPr>
        <w:spacing w:line="276" w:lineRule="auto"/>
        <w:rPr>
          <w:rFonts w:cs="Calibri"/>
          <w:sz w:val="22"/>
          <w:szCs w:val="22"/>
          <w:lang w:val="en-US"/>
        </w:rPr>
      </w:pPr>
      <w:r w:rsidRPr="00F942EB">
        <w:rPr>
          <w:rFonts w:cs="Calibri"/>
          <w:sz w:val="22"/>
          <w:szCs w:val="22"/>
          <w:lang w:val="en-US"/>
        </w:rPr>
        <w:t xml:space="preserve">A UHPLC 1290 Infinity II Series coupled with a qTOF 6550 Series from Agilent Technologies (Agilent Technologies, Santa Clara, CA, USA) was used to analyze the more hydrophobic lipids. Chromatographic separation was performed using an ACQUITY UPLC BEH C18 Column, 1.7 μm, 2.1 mm × 100 mm (Waters, Framingham, USA). The column was eluted using a mobile phase comprising 100% water with 0.05% acetic acid (A), 100% MeCN (B), and 100% 2-propanol (C). The column temperature was 40 °C, and the injection volume was 2 μL. The gradient conditions are shown in </w:t>
      </w:r>
      <w:r w:rsidRPr="00F942EB">
        <w:rPr>
          <w:rFonts w:cs="Calibri"/>
          <w:b/>
          <w:bCs/>
          <w:sz w:val="22"/>
          <w:szCs w:val="22"/>
          <w:lang w:val="en-US"/>
        </w:rPr>
        <w:t>Supplementary</w:t>
      </w:r>
      <w:r w:rsidRPr="00F942EB">
        <w:rPr>
          <w:rFonts w:cs="Calibri"/>
          <w:sz w:val="22"/>
          <w:szCs w:val="22"/>
          <w:lang w:val="en-US"/>
        </w:rPr>
        <w:t xml:space="preserve"> </w:t>
      </w:r>
      <w:r w:rsidRPr="00F942EB">
        <w:rPr>
          <w:rFonts w:cs="Calibri"/>
          <w:b/>
          <w:bCs/>
          <w:sz w:val="22"/>
          <w:szCs w:val="22"/>
          <w:lang w:val="en-US"/>
        </w:rPr>
        <w:t xml:space="preserve">Table </w:t>
      </w:r>
      <w:r w:rsidR="00B44599">
        <w:rPr>
          <w:rFonts w:cs="Calibri"/>
          <w:b/>
          <w:bCs/>
          <w:sz w:val="22"/>
          <w:szCs w:val="22"/>
          <w:lang w:val="en-US"/>
        </w:rPr>
        <w:t>S</w:t>
      </w:r>
      <w:r w:rsidR="00A240CF" w:rsidRPr="00F942EB">
        <w:rPr>
          <w:rFonts w:cs="Calibri"/>
          <w:b/>
          <w:bCs/>
          <w:sz w:val="22"/>
          <w:szCs w:val="22"/>
          <w:lang w:val="en-US"/>
        </w:rPr>
        <w:t>3</w:t>
      </w:r>
      <w:r w:rsidRPr="00F942EB">
        <w:rPr>
          <w:rFonts w:cs="Calibri"/>
          <w:b/>
          <w:bCs/>
          <w:sz w:val="22"/>
          <w:szCs w:val="22"/>
          <w:lang w:val="en-US"/>
        </w:rPr>
        <w:t>.</w:t>
      </w:r>
      <w:r w:rsidRPr="00F942EB">
        <w:rPr>
          <w:rFonts w:cs="Calibri"/>
          <w:sz w:val="22"/>
          <w:szCs w:val="22"/>
          <w:lang w:val="en-US"/>
        </w:rPr>
        <w:t xml:space="preserve"> Lipid species were identified by matching their accurate mass and tandem mass spectra. In addition, the chromatographic behavior of pure standards for each family and bibliographic information were used to ensure their identification</w:t>
      </w:r>
      <w:r w:rsidR="001E3B0E" w:rsidRPr="00F942EB">
        <w:rPr>
          <w:rFonts w:cs="Calibri"/>
          <w:sz w:val="22"/>
          <w:szCs w:val="22"/>
          <w:lang w:val="en-US"/>
        </w:rPr>
        <w:t>.</w:t>
      </w:r>
    </w:p>
    <w:p w14:paraId="7099CE2C" w14:textId="15230E8C" w:rsidR="00E509F5" w:rsidRPr="000E78DB" w:rsidRDefault="001E3B0E" w:rsidP="00B5311D">
      <w:pPr>
        <w:pStyle w:val="Ttulo3"/>
        <w:spacing w:line="276" w:lineRule="auto"/>
        <w:rPr>
          <w:b w:val="0"/>
          <w:bCs/>
        </w:rPr>
      </w:pPr>
      <w:bookmarkStart w:id="10" w:name="_Toc237512112"/>
      <w:r w:rsidRPr="00F942EB">
        <w:t xml:space="preserve">Supplementary </w:t>
      </w:r>
      <w:r w:rsidR="00B44599">
        <w:t>T</w:t>
      </w:r>
      <w:r w:rsidRPr="00F942EB">
        <w:t xml:space="preserve">able </w:t>
      </w:r>
      <w:r w:rsidR="00B44599">
        <w:t>S</w:t>
      </w:r>
      <w:r w:rsidRPr="00F942EB">
        <w:t>3</w:t>
      </w:r>
      <w:r w:rsidR="008E564A">
        <w:t>.</w:t>
      </w:r>
      <w:r w:rsidRPr="00F942EB">
        <w:t xml:space="preserve"> </w:t>
      </w:r>
      <w:r w:rsidR="004A79E0" w:rsidRPr="000E78DB">
        <w:rPr>
          <w:b w:val="0"/>
          <w:bCs/>
        </w:rPr>
        <w:t>UHPLC</w:t>
      </w:r>
      <w:r w:rsidR="00B44599" w:rsidRPr="000E78DB">
        <w:rPr>
          <w:b w:val="0"/>
          <w:bCs/>
        </w:rPr>
        <w:t xml:space="preserve"> gradient</w:t>
      </w:r>
      <w:r w:rsidR="00A12CD5" w:rsidRPr="000E78DB">
        <w:rPr>
          <w:b w:val="0"/>
          <w:bCs/>
        </w:rPr>
        <w:t xml:space="preserve"> </w:t>
      </w:r>
      <w:r w:rsidR="004A79E0" w:rsidRPr="000E78DB">
        <w:rPr>
          <w:b w:val="0"/>
          <w:bCs/>
        </w:rPr>
        <w:t>program for LC-qTOF analysis</w:t>
      </w:r>
      <w:bookmarkEnd w:id="10"/>
    </w:p>
    <w:tbl>
      <w:tblPr>
        <w:tblStyle w:val="Tablaconcuadrcula"/>
        <w:tblW w:w="0" w:type="auto"/>
        <w:jc w:val="center"/>
        <w:tblBorders>
          <w:left w:val="none" w:sz="0" w:space="0" w:color="auto"/>
          <w:right w:val="none" w:sz="0" w:space="0" w:color="auto"/>
        </w:tblBorders>
        <w:tblLook w:val="04A0" w:firstRow="1" w:lastRow="0" w:firstColumn="1" w:lastColumn="0" w:noHBand="0" w:noVBand="1"/>
      </w:tblPr>
      <w:tblGrid>
        <w:gridCol w:w="1271"/>
        <w:gridCol w:w="709"/>
        <w:gridCol w:w="1701"/>
      </w:tblGrid>
      <w:tr w:rsidR="00A240CF" w:rsidRPr="00F942EB" w14:paraId="57985227" w14:textId="77777777" w:rsidTr="009802C3">
        <w:trPr>
          <w:trHeight w:val="70"/>
          <w:jc w:val="center"/>
        </w:trPr>
        <w:tc>
          <w:tcPr>
            <w:tcW w:w="1271" w:type="dxa"/>
            <w:vAlign w:val="center"/>
          </w:tcPr>
          <w:p w14:paraId="57A0C407" w14:textId="6177FAFA" w:rsidR="00A240CF" w:rsidRPr="00F942EB" w:rsidRDefault="00A240CF" w:rsidP="00B5311D">
            <w:pPr>
              <w:spacing w:line="276" w:lineRule="auto"/>
              <w:jc w:val="center"/>
              <w:rPr>
                <w:rFonts w:cs="Calibri"/>
                <w:sz w:val="22"/>
                <w:szCs w:val="22"/>
                <w:lang w:val="en-US"/>
              </w:rPr>
            </w:pPr>
            <w:r w:rsidRPr="00F942EB">
              <w:rPr>
                <w:rFonts w:cs="Calibri"/>
                <w:b/>
                <w:bCs/>
                <w:sz w:val="22"/>
                <w:szCs w:val="22"/>
              </w:rPr>
              <w:t xml:space="preserve">Time (min) </w:t>
            </w:r>
          </w:p>
        </w:tc>
        <w:tc>
          <w:tcPr>
            <w:tcW w:w="709" w:type="dxa"/>
            <w:vAlign w:val="center"/>
          </w:tcPr>
          <w:p w14:paraId="4D8D23BF" w14:textId="1768642B" w:rsidR="00A240CF" w:rsidRPr="00F942EB" w:rsidRDefault="00A240CF" w:rsidP="00B5311D">
            <w:pPr>
              <w:spacing w:line="276" w:lineRule="auto"/>
              <w:jc w:val="center"/>
              <w:rPr>
                <w:rFonts w:cs="Calibri"/>
                <w:sz w:val="22"/>
                <w:szCs w:val="22"/>
                <w:lang w:val="en-US"/>
              </w:rPr>
            </w:pPr>
            <w:r w:rsidRPr="00F942EB">
              <w:rPr>
                <w:rFonts w:cs="Calibri"/>
                <w:b/>
                <w:bCs/>
                <w:sz w:val="22"/>
                <w:szCs w:val="22"/>
              </w:rPr>
              <w:t>%B</w:t>
            </w:r>
          </w:p>
        </w:tc>
        <w:tc>
          <w:tcPr>
            <w:tcW w:w="1701" w:type="dxa"/>
            <w:vAlign w:val="center"/>
          </w:tcPr>
          <w:p w14:paraId="3AA1431C" w14:textId="1AD791D3" w:rsidR="00A240CF" w:rsidRPr="00F942EB" w:rsidRDefault="00A240CF" w:rsidP="00B5311D">
            <w:pPr>
              <w:spacing w:line="276" w:lineRule="auto"/>
              <w:jc w:val="center"/>
              <w:rPr>
                <w:rFonts w:cs="Calibri"/>
                <w:sz w:val="22"/>
                <w:szCs w:val="22"/>
                <w:lang w:val="en-US"/>
              </w:rPr>
            </w:pPr>
            <w:r w:rsidRPr="00F942EB">
              <w:rPr>
                <w:rFonts w:cs="Calibri"/>
                <w:b/>
                <w:bCs/>
                <w:sz w:val="22"/>
                <w:szCs w:val="22"/>
              </w:rPr>
              <w:t>Flow (mL/min)</w:t>
            </w:r>
          </w:p>
        </w:tc>
      </w:tr>
      <w:tr w:rsidR="00A240CF" w:rsidRPr="00F942EB" w14:paraId="4A160F1F" w14:textId="77777777" w:rsidTr="009802C3">
        <w:trPr>
          <w:trHeight w:val="70"/>
          <w:jc w:val="center"/>
        </w:trPr>
        <w:tc>
          <w:tcPr>
            <w:tcW w:w="1271" w:type="dxa"/>
            <w:vAlign w:val="center"/>
          </w:tcPr>
          <w:p w14:paraId="099478DD" w14:textId="1B15A0E3" w:rsidR="00A240CF" w:rsidRPr="00F942EB" w:rsidRDefault="00A240CF" w:rsidP="00B5311D">
            <w:pPr>
              <w:spacing w:line="276" w:lineRule="auto"/>
              <w:jc w:val="center"/>
              <w:rPr>
                <w:rFonts w:cs="Calibri"/>
                <w:sz w:val="22"/>
                <w:szCs w:val="22"/>
                <w:lang w:val="en-US"/>
              </w:rPr>
            </w:pPr>
            <w:r w:rsidRPr="00F942EB">
              <w:rPr>
                <w:rFonts w:cs="Calibri"/>
                <w:sz w:val="22"/>
                <w:szCs w:val="22"/>
              </w:rPr>
              <w:t>0</w:t>
            </w:r>
          </w:p>
        </w:tc>
        <w:tc>
          <w:tcPr>
            <w:tcW w:w="709" w:type="dxa"/>
            <w:vAlign w:val="center"/>
          </w:tcPr>
          <w:p w14:paraId="1FED6FD5" w14:textId="6AA71227" w:rsidR="00A240CF" w:rsidRPr="00F942EB" w:rsidRDefault="00A240CF" w:rsidP="00B5311D">
            <w:pPr>
              <w:spacing w:line="276" w:lineRule="auto"/>
              <w:jc w:val="center"/>
              <w:rPr>
                <w:rFonts w:cs="Calibri"/>
                <w:sz w:val="22"/>
                <w:szCs w:val="22"/>
                <w:lang w:val="en-US"/>
              </w:rPr>
            </w:pPr>
            <w:r w:rsidRPr="00F942EB">
              <w:rPr>
                <w:rFonts w:cs="Calibri"/>
                <w:sz w:val="22"/>
                <w:szCs w:val="22"/>
              </w:rPr>
              <w:t>2</w:t>
            </w:r>
          </w:p>
        </w:tc>
        <w:tc>
          <w:tcPr>
            <w:tcW w:w="1701" w:type="dxa"/>
            <w:vAlign w:val="center"/>
          </w:tcPr>
          <w:p w14:paraId="72E80509" w14:textId="26704B98" w:rsidR="00A240CF" w:rsidRPr="00F942EB" w:rsidRDefault="00A240CF" w:rsidP="00B5311D">
            <w:pPr>
              <w:spacing w:line="276" w:lineRule="auto"/>
              <w:jc w:val="center"/>
              <w:rPr>
                <w:rFonts w:cs="Calibri"/>
                <w:sz w:val="22"/>
                <w:szCs w:val="22"/>
                <w:lang w:val="en-US"/>
              </w:rPr>
            </w:pPr>
            <w:r w:rsidRPr="00F942EB">
              <w:rPr>
                <w:rFonts w:cs="Calibri"/>
                <w:sz w:val="22"/>
                <w:szCs w:val="22"/>
              </w:rPr>
              <w:t>0.4</w:t>
            </w:r>
          </w:p>
        </w:tc>
      </w:tr>
      <w:tr w:rsidR="00A240CF" w:rsidRPr="00F942EB" w14:paraId="77D098CC" w14:textId="77777777" w:rsidTr="009802C3">
        <w:trPr>
          <w:trHeight w:val="70"/>
          <w:jc w:val="center"/>
        </w:trPr>
        <w:tc>
          <w:tcPr>
            <w:tcW w:w="1271" w:type="dxa"/>
            <w:vAlign w:val="center"/>
          </w:tcPr>
          <w:p w14:paraId="4B4F04D5" w14:textId="27C9F6BD" w:rsidR="00A240CF" w:rsidRPr="00F942EB" w:rsidRDefault="00A240CF" w:rsidP="00B5311D">
            <w:pPr>
              <w:spacing w:line="276" w:lineRule="auto"/>
              <w:jc w:val="center"/>
              <w:rPr>
                <w:rFonts w:cs="Calibri"/>
                <w:sz w:val="22"/>
                <w:szCs w:val="22"/>
                <w:lang w:val="en-US"/>
              </w:rPr>
            </w:pPr>
            <w:r w:rsidRPr="00F942EB">
              <w:rPr>
                <w:rFonts w:cs="Calibri"/>
                <w:sz w:val="22"/>
                <w:szCs w:val="22"/>
              </w:rPr>
              <w:t>1.5</w:t>
            </w:r>
          </w:p>
        </w:tc>
        <w:tc>
          <w:tcPr>
            <w:tcW w:w="709" w:type="dxa"/>
            <w:vAlign w:val="center"/>
          </w:tcPr>
          <w:p w14:paraId="317940C9" w14:textId="7DC75765" w:rsidR="00A240CF" w:rsidRPr="00F942EB" w:rsidRDefault="00A240CF" w:rsidP="00B5311D">
            <w:pPr>
              <w:spacing w:line="276" w:lineRule="auto"/>
              <w:jc w:val="center"/>
              <w:rPr>
                <w:rFonts w:cs="Calibri"/>
                <w:sz w:val="22"/>
                <w:szCs w:val="22"/>
                <w:lang w:val="en-US"/>
              </w:rPr>
            </w:pPr>
            <w:r w:rsidRPr="00F942EB">
              <w:rPr>
                <w:rFonts w:cs="Calibri"/>
                <w:sz w:val="22"/>
                <w:szCs w:val="22"/>
              </w:rPr>
              <w:t>2</w:t>
            </w:r>
          </w:p>
        </w:tc>
        <w:tc>
          <w:tcPr>
            <w:tcW w:w="1701" w:type="dxa"/>
            <w:vAlign w:val="center"/>
          </w:tcPr>
          <w:p w14:paraId="13B73DF5" w14:textId="6370B008" w:rsidR="00A240CF" w:rsidRPr="00F942EB" w:rsidRDefault="00A240CF" w:rsidP="00B5311D">
            <w:pPr>
              <w:spacing w:line="276" w:lineRule="auto"/>
              <w:jc w:val="center"/>
              <w:rPr>
                <w:rFonts w:cs="Calibri"/>
                <w:sz w:val="22"/>
                <w:szCs w:val="22"/>
                <w:lang w:val="en-US"/>
              </w:rPr>
            </w:pPr>
            <w:r w:rsidRPr="00F942EB">
              <w:rPr>
                <w:rFonts w:cs="Calibri"/>
                <w:sz w:val="22"/>
                <w:szCs w:val="22"/>
              </w:rPr>
              <w:t>0.4</w:t>
            </w:r>
          </w:p>
        </w:tc>
      </w:tr>
      <w:tr w:rsidR="00A240CF" w:rsidRPr="00F942EB" w14:paraId="56B55834" w14:textId="77777777" w:rsidTr="009802C3">
        <w:trPr>
          <w:trHeight w:val="133"/>
          <w:jc w:val="center"/>
        </w:trPr>
        <w:tc>
          <w:tcPr>
            <w:tcW w:w="1271" w:type="dxa"/>
            <w:vAlign w:val="center"/>
          </w:tcPr>
          <w:p w14:paraId="1882BE2D" w14:textId="0A0B7513" w:rsidR="00A240CF" w:rsidRPr="00F942EB" w:rsidRDefault="00A240CF" w:rsidP="00B5311D">
            <w:pPr>
              <w:spacing w:line="276" w:lineRule="auto"/>
              <w:jc w:val="center"/>
              <w:rPr>
                <w:rFonts w:cs="Calibri"/>
                <w:sz w:val="22"/>
                <w:szCs w:val="22"/>
                <w:lang w:val="en-US"/>
              </w:rPr>
            </w:pPr>
            <w:r w:rsidRPr="00F942EB">
              <w:rPr>
                <w:rFonts w:cs="Calibri"/>
                <w:sz w:val="22"/>
                <w:szCs w:val="22"/>
              </w:rPr>
              <w:t>2.25</w:t>
            </w:r>
          </w:p>
        </w:tc>
        <w:tc>
          <w:tcPr>
            <w:tcW w:w="709" w:type="dxa"/>
            <w:vAlign w:val="center"/>
          </w:tcPr>
          <w:p w14:paraId="6AC685C2" w14:textId="1CEF9452" w:rsidR="00A240CF" w:rsidRPr="00F942EB" w:rsidRDefault="00A240CF" w:rsidP="00B5311D">
            <w:pPr>
              <w:spacing w:line="276" w:lineRule="auto"/>
              <w:jc w:val="center"/>
              <w:rPr>
                <w:rFonts w:cs="Calibri"/>
                <w:sz w:val="22"/>
                <w:szCs w:val="22"/>
                <w:lang w:val="en-US"/>
              </w:rPr>
            </w:pPr>
            <w:r w:rsidRPr="00F942EB">
              <w:rPr>
                <w:rFonts w:cs="Calibri"/>
                <w:sz w:val="22"/>
                <w:szCs w:val="22"/>
              </w:rPr>
              <w:t>7.5</w:t>
            </w:r>
          </w:p>
        </w:tc>
        <w:tc>
          <w:tcPr>
            <w:tcW w:w="1701" w:type="dxa"/>
            <w:vAlign w:val="center"/>
          </w:tcPr>
          <w:p w14:paraId="5D065345" w14:textId="2DF5756B" w:rsidR="00A240CF" w:rsidRPr="00F942EB" w:rsidRDefault="00A240CF" w:rsidP="00B5311D">
            <w:pPr>
              <w:spacing w:line="276" w:lineRule="auto"/>
              <w:jc w:val="center"/>
              <w:rPr>
                <w:rFonts w:cs="Calibri"/>
                <w:sz w:val="22"/>
                <w:szCs w:val="22"/>
                <w:lang w:val="en-US"/>
              </w:rPr>
            </w:pPr>
            <w:r w:rsidRPr="00F942EB">
              <w:rPr>
                <w:rFonts w:cs="Calibri"/>
                <w:sz w:val="22"/>
                <w:szCs w:val="22"/>
              </w:rPr>
              <w:t>0.4</w:t>
            </w:r>
          </w:p>
        </w:tc>
      </w:tr>
      <w:tr w:rsidR="00A240CF" w:rsidRPr="00F942EB" w14:paraId="2C42C895" w14:textId="77777777" w:rsidTr="009802C3">
        <w:trPr>
          <w:trHeight w:val="70"/>
          <w:jc w:val="center"/>
        </w:trPr>
        <w:tc>
          <w:tcPr>
            <w:tcW w:w="1271" w:type="dxa"/>
            <w:vAlign w:val="center"/>
          </w:tcPr>
          <w:p w14:paraId="0605B071" w14:textId="74970728" w:rsidR="00A240CF" w:rsidRPr="00F942EB" w:rsidRDefault="00A240CF" w:rsidP="00B5311D">
            <w:pPr>
              <w:spacing w:line="276" w:lineRule="auto"/>
              <w:jc w:val="center"/>
              <w:rPr>
                <w:rFonts w:cs="Calibri"/>
                <w:sz w:val="22"/>
                <w:szCs w:val="22"/>
                <w:lang w:val="en-US"/>
              </w:rPr>
            </w:pPr>
            <w:r w:rsidRPr="00F942EB">
              <w:rPr>
                <w:rFonts w:cs="Calibri"/>
                <w:sz w:val="22"/>
                <w:szCs w:val="22"/>
              </w:rPr>
              <w:t>8.0</w:t>
            </w:r>
          </w:p>
        </w:tc>
        <w:tc>
          <w:tcPr>
            <w:tcW w:w="709" w:type="dxa"/>
            <w:vAlign w:val="center"/>
          </w:tcPr>
          <w:p w14:paraId="234E8198" w14:textId="5C1BF0C1" w:rsidR="00A240CF" w:rsidRPr="00F942EB" w:rsidRDefault="00A240CF" w:rsidP="00B5311D">
            <w:pPr>
              <w:spacing w:line="276" w:lineRule="auto"/>
              <w:jc w:val="center"/>
              <w:rPr>
                <w:rFonts w:cs="Calibri"/>
                <w:sz w:val="22"/>
                <w:szCs w:val="22"/>
                <w:lang w:val="en-US"/>
              </w:rPr>
            </w:pPr>
            <w:r w:rsidRPr="00F942EB">
              <w:rPr>
                <w:rFonts w:cs="Calibri"/>
                <w:sz w:val="22"/>
                <w:szCs w:val="22"/>
              </w:rPr>
              <w:t>30</w:t>
            </w:r>
          </w:p>
        </w:tc>
        <w:tc>
          <w:tcPr>
            <w:tcW w:w="1701" w:type="dxa"/>
            <w:vAlign w:val="center"/>
          </w:tcPr>
          <w:p w14:paraId="15CE73F2" w14:textId="297A937D" w:rsidR="00A240CF" w:rsidRPr="00F942EB" w:rsidRDefault="00A240CF" w:rsidP="00B5311D">
            <w:pPr>
              <w:spacing w:line="276" w:lineRule="auto"/>
              <w:jc w:val="center"/>
              <w:rPr>
                <w:rFonts w:cs="Calibri"/>
                <w:sz w:val="22"/>
                <w:szCs w:val="22"/>
                <w:lang w:val="en-US"/>
              </w:rPr>
            </w:pPr>
            <w:r w:rsidRPr="00F942EB">
              <w:rPr>
                <w:rFonts w:cs="Calibri"/>
                <w:sz w:val="22"/>
                <w:szCs w:val="22"/>
              </w:rPr>
              <w:t>0.4</w:t>
            </w:r>
          </w:p>
        </w:tc>
      </w:tr>
      <w:tr w:rsidR="00A240CF" w:rsidRPr="00F942EB" w14:paraId="015E6487" w14:textId="77777777" w:rsidTr="009802C3">
        <w:trPr>
          <w:trHeight w:val="70"/>
          <w:jc w:val="center"/>
        </w:trPr>
        <w:tc>
          <w:tcPr>
            <w:tcW w:w="1271" w:type="dxa"/>
            <w:vAlign w:val="center"/>
          </w:tcPr>
          <w:p w14:paraId="1915C26A" w14:textId="5E64439B"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11</w:t>
            </w:r>
          </w:p>
        </w:tc>
        <w:tc>
          <w:tcPr>
            <w:tcW w:w="709" w:type="dxa"/>
            <w:vAlign w:val="center"/>
          </w:tcPr>
          <w:p w14:paraId="72D01E84" w14:textId="47E82308"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50</w:t>
            </w:r>
          </w:p>
        </w:tc>
        <w:tc>
          <w:tcPr>
            <w:tcW w:w="1701" w:type="dxa"/>
            <w:vAlign w:val="center"/>
          </w:tcPr>
          <w:p w14:paraId="352FAF21" w14:textId="04375BAA"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r w:rsidR="00A240CF" w:rsidRPr="00F942EB" w14:paraId="54803201" w14:textId="77777777" w:rsidTr="009802C3">
        <w:trPr>
          <w:trHeight w:val="72"/>
          <w:jc w:val="center"/>
        </w:trPr>
        <w:tc>
          <w:tcPr>
            <w:tcW w:w="1271" w:type="dxa"/>
            <w:vAlign w:val="center"/>
          </w:tcPr>
          <w:p w14:paraId="1D4332DC" w14:textId="60FA7EA4" w:rsidR="00A240CF" w:rsidRPr="00F942EB" w:rsidRDefault="00A240CF" w:rsidP="00B5311D">
            <w:pPr>
              <w:spacing w:line="276" w:lineRule="auto"/>
              <w:jc w:val="center"/>
              <w:rPr>
                <w:rFonts w:cs="Calibri"/>
                <w:sz w:val="22"/>
                <w:szCs w:val="22"/>
                <w:lang w:val="en-US"/>
              </w:rPr>
            </w:pPr>
            <w:r w:rsidRPr="00F942EB">
              <w:rPr>
                <w:rFonts w:cs="Calibri"/>
                <w:sz w:val="22"/>
                <w:szCs w:val="22"/>
              </w:rPr>
              <w:t>25.0</w:t>
            </w:r>
          </w:p>
        </w:tc>
        <w:tc>
          <w:tcPr>
            <w:tcW w:w="709" w:type="dxa"/>
            <w:vAlign w:val="center"/>
          </w:tcPr>
          <w:p w14:paraId="3602F505" w14:textId="7DB9C213" w:rsidR="00A240CF" w:rsidRPr="00F942EB" w:rsidRDefault="00A240CF" w:rsidP="00B5311D">
            <w:pPr>
              <w:spacing w:line="276" w:lineRule="auto"/>
              <w:jc w:val="center"/>
              <w:rPr>
                <w:rFonts w:cs="Calibri"/>
                <w:sz w:val="22"/>
                <w:szCs w:val="22"/>
                <w:lang w:val="en-US"/>
              </w:rPr>
            </w:pPr>
            <w:r w:rsidRPr="00F942EB">
              <w:rPr>
                <w:rFonts w:cs="Calibri"/>
                <w:sz w:val="22"/>
                <w:szCs w:val="22"/>
              </w:rPr>
              <w:t>85</w:t>
            </w:r>
          </w:p>
        </w:tc>
        <w:tc>
          <w:tcPr>
            <w:tcW w:w="1701" w:type="dxa"/>
            <w:vAlign w:val="center"/>
          </w:tcPr>
          <w:p w14:paraId="2A7E90A7" w14:textId="72CB68D8"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r w:rsidR="00A240CF" w:rsidRPr="00F942EB" w14:paraId="36510A36" w14:textId="77777777" w:rsidTr="009802C3">
        <w:trPr>
          <w:trHeight w:val="70"/>
          <w:jc w:val="center"/>
        </w:trPr>
        <w:tc>
          <w:tcPr>
            <w:tcW w:w="1271" w:type="dxa"/>
            <w:vAlign w:val="center"/>
          </w:tcPr>
          <w:p w14:paraId="550B3A50" w14:textId="647A70B6" w:rsidR="00A240CF" w:rsidRPr="00F942EB" w:rsidRDefault="00A240CF" w:rsidP="00B5311D">
            <w:pPr>
              <w:spacing w:line="276" w:lineRule="auto"/>
              <w:jc w:val="center"/>
              <w:rPr>
                <w:rFonts w:cs="Calibri"/>
                <w:sz w:val="22"/>
                <w:szCs w:val="22"/>
                <w:lang w:val="en-US"/>
              </w:rPr>
            </w:pPr>
            <w:r w:rsidRPr="00F942EB">
              <w:rPr>
                <w:rFonts w:cs="Calibri"/>
                <w:sz w:val="22"/>
                <w:szCs w:val="22"/>
              </w:rPr>
              <w:t>26.0</w:t>
            </w:r>
          </w:p>
        </w:tc>
        <w:tc>
          <w:tcPr>
            <w:tcW w:w="709" w:type="dxa"/>
            <w:vAlign w:val="center"/>
          </w:tcPr>
          <w:p w14:paraId="2AC8E2C2" w14:textId="784C9750" w:rsidR="00A240CF" w:rsidRPr="00F942EB" w:rsidRDefault="00A240CF" w:rsidP="00B5311D">
            <w:pPr>
              <w:spacing w:line="276" w:lineRule="auto"/>
              <w:jc w:val="center"/>
              <w:rPr>
                <w:rFonts w:cs="Calibri"/>
                <w:sz w:val="22"/>
                <w:szCs w:val="22"/>
                <w:lang w:val="en-US"/>
              </w:rPr>
            </w:pPr>
            <w:r w:rsidRPr="00F942EB">
              <w:rPr>
                <w:rFonts w:cs="Calibri"/>
                <w:sz w:val="22"/>
                <w:szCs w:val="22"/>
              </w:rPr>
              <w:t>95</w:t>
            </w:r>
          </w:p>
        </w:tc>
        <w:tc>
          <w:tcPr>
            <w:tcW w:w="1701" w:type="dxa"/>
            <w:vAlign w:val="center"/>
          </w:tcPr>
          <w:p w14:paraId="77B00231" w14:textId="29DECC98"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r w:rsidR="00A240CF" w:rsidRPr="00F942EB" w14:paraId="34FC7951" w14:textId="77777777" w:rsidTr="009802C3">
        <w:trPr>
          <w:trHeight w:val="141"/>
          <w:jc w:val="center"/>
        </w:trPr>
        <w:tc>
          <w:tcPr>
            <w:tcW w:w="1271" w:type="dxa"/>
            <w:vAlign w:val="center"/>
          </w:tcPr>
          <w:p w14:paraId="7339F2D5" w14:textId="04D95630" w:rsidR="00A240CF" w:rsidRPr="00F942EB" w:rsidRDefault="00A240CF" w:rsidP="00B5311D">
            <w:pPr>
              <w:spacing w:line="276" w:lineRule="auto"/>
              <w:jc w:val="center"/>
              <w:rPr>
                <w:rFonts w:cs="Calibri"/>
                <w:sz w:val="22"/>
                <w:szCs w:val="22"/>
                <w:lang w:val="en-US"/>
              </w:rPr>
            </w:pPr>
            <w:r w:rsidRPr="00F942EB">
              <w:rPr>
                <w:rFonts w:cs="Calibri"/>
                <w:sz w:val="22"/>
                <w:szCs w:val="22"/>
              </w:rPr>
              <w:t>30.0</w:t>
            </w:r>
          </w:p>
        </w:tc>
        <w:tc>
          <w:tcPr>
            <w:tcW w:w="709" w:type="dxa"/>
            <w:vAlign w:val="center"/>
          </w:tcPr>
          <w:p w14:paraId="1125D789" w14:textId="15AE41F9" w:rsidR="00A240CF" w:rsidRPr="00F942EB" w:rsidRDefault="00A240CF" w:rsidP="00B5311D">
            <w:pPr>
              <w:spacing w:line="276" w:lineRule="auto"/>
              <w:jc w:val="center"/>
              <w:rPr>
                <w:rFonts w:cs="Calibri"/>
                <w:sz w:val="22"/>
                <w:szCs w:val="22"/>
                <w:lang w:val="en-US"/>
              </w:rPr>
            </w:pPr>
            <w:r w:rsidRPr="00F942EB">
              <w:rPr>
                <w:rFonts w:cs="Calibri"/>
                <w:sz w:val="22"/>
                <w:szCs w:val="22"/>
              </w:rPr>
              <w:t>95</w:t>
            </w:r>
          </w:p>
        </w:tc>
        <w:tc>
          <w:tcPr>
            <w:tcW w:w="1701" w:type="dxa"/>
            <w:vAlign w:val="center"/>
          </w:tcPr>
          <w:p w14:paraId="73CA5A70" w14:textId="24C2B883"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r w:rsidR="00A240CF" w:rsidRPr="00F942EB" w14:paraId="6D95BEED" w14:textId="77777777" w:rsidTr="009802C3">
        <w:trPr>
          <w:trHeight w:val="70"/>
          <w:jc w:val="center"/>
        </w:trPr>
        <w:tc>
          <w:tcPr>
            <w:tcW w:w="1271" w:type="dxa"/>
            <w:vAlign w:val="center"/>
          </w:tcPr>
          <w:p w14:paraId="1B34B42B" w14:textId="20CC258A" w:rsidR="00A240CF" w:rsidRPr="00F942EB" w:rsidRDefault="00A240CF" w:rsidP="00B5311D">
            <w:pPr>
              <w:spacing w:line="276" w:lineRule="auto"/>
              <w:jc w:val="center"/>
              <w:rPr>
                <w:rFonts w:cs="Calibri"/>
                <w:sz w:val="22"/>
                <w:szCs w:val="22"/>
                <w:lang w:val="en-US"/>
              </w:rPr>
            </w:pPr>
            <w:r w:rsidRPr="00F942EB">
              <w:rPr>
                <w:rFonts w:cs="Calibri"/>
                <w:sz w:val="22"/>
                <w:szCs w:val="22"/>
              </w:rPr>
              <w:t>30.1</w:t>
            </w:r>
          </w:p>
        </w:tc>
        <w:tc>
          <w:tcPr>
            <w:tcW w:w="709" w:type="dxa"/>
            <w:vAlign w:val="center"/>
          </w:tcPr>
          <w:p w14:paraId="4FF08CEB" w14:textId="164223FA" w:rsidR="00A240CF" w:rsidRPr="00F942EB" w:rsidRDefault="00A240CF" w:rsidP="00B5311D">
            <w:pPr>
              <w:spacing w:line="276" w:lineRule="auto"/>
              <w:jc w:val="center"/>
              <w:rPr>
                <w:rFonts w:cs="Calibri"/>
                <w:sz w:val="22"/>
                <w:szCs w:val="22"/>
                <w:lang w:val="en-US"/>
              </w:rPr>
            </w:pPr>
            <w:r w:rsidRPr="00F942EB">
              <w:rPr>
                <w:rFonts w:cs="Calibri"/>
                <w:sz w:val="22"/>
                <w:szCs w:val="22"/>
              </w:rPr>
              <w:t>2</w:t>
            </w:r>
          </w:p>
        </w:tc>
        <w:tc>
          <w:tcPr>
            <w:tcW w:w="1701" w:type="dxa"/>
            <w:vAlign w:val="center"/>
          </w:tcPr>
          <w:p w14:paraId="5A5AEF28" w14:textId="156634C7"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r w:rsidR="00A240CF" w:rsidRPr="00F942EB" w14:paraId="2B419DEE" w14:textId="77777777" w:rsidTr="009802C3">
        <w:trPr>
          <w:trHeight w:val="70"/>
          <w:jc w:val="center"/>
        </w:trPr>
        <w:tc>
          <w:tcPr>
            <w:tcW w:w="1271" w:type="dxa"/>
            <w:vAlign w:val="center"/>
          </w:tcPr>
          <w:p w14:paraId="031A6D76" w14:textId="52C8D827" w:rsidR="00A240CF" w:rsidRPr="00F942EB" w:rsidRDefault="00A240CF" w:rsidP="00B5311D">
            <w:pPr>
              <w:spacing w:line="276" w:lineRule="auto"/>
              <w:jc w:val="center"/>
              <w:rPr>
                <w:rFonts w:cs="Calibri"/>
                <w:sz w:val="22"/>
                <w:szCs w:val="22"/>
                <w:lang w:val="en-US"/>
              </w:rPr>
            </w:pPr>
            <w:r w:rsidRPr="00F942EB">
              <w:rPr>
                <w:rFonts w:cs="Calibri"/>
                <w:sz w:val="22"/>
                <w:szCs w:val="22"/>
              </w:rPr>
              <w:t>31.0</w:t>
            </w:r>
          </w:p>
        </w:tc>
        <w:tc>
          <w:tcPr>
            <w:tcW w:w="709" w:type="dxa"/>
            <w:vAlign w:val="center"/>
          </w:tcPr>
          <w:p w14:paraId="27E5E6D0" w14:textId="5CFB081F" w:rsidR="00A240CF" w:rsidRPr="00F942EB" w:rsidRDefault="00A240CF" w:rsidP="00B5311D">
            <w:pPr>
              <w:spacing w:line="276" w:lineRule="auto"/>
              <w:jc w:val="center"/>
              <w:rPr>
                <w:rFonts w:cs="Calibri"/>
                <w:sz w:val="22"/>
                <w:szCs w:val="22"/>
                <w:lang w:val="en-US"/>
              </w:rPr>
            </w:pPr>
            <w:r w:rsidRPr="00F942EB">
              <w:rPr>
                <w:rFonts w:cs="Calibri"/>
                <w:sz w:val="22"/>
                <w:szCs w:val="22"/>
              </w:rPr>
              <w:t>2</w:t>
            </w:r>
          </w:p>
        </w:tc>
        <w:tc>
          <w:tcPr>
            <w:tcW w:w="1701" w:type="dxa"/>
            <w:vAlign w:val="center"/>
          </w:tcPr>
          <w:p w14:paraId="39D49414" w14:textId="1ACD98BB"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r w:rsidR="00A240CF" w:rsidRPr="00F942EB" w14:paraId="3FF9D3C6" w14:textId="77777777" w:rsidTr="009802C3">
        <w:trPr>
          <w:trHeight w:val="70"/>
          <w:jc w:val="center"/>
        </w:trPr>
        <w:tc>
          <w:tcPr>
            <w:tcW w:w="1271" w:type="dxa"/>
            <w:vAlign w:val="center"/>
          </w:tcPr>
          <w:p w14:paraId="58E4AFCC" w14:textId="7E1932C5" w:rsidR="00A240CF" w:rsidRPr="00F942EB" w:rsidRDefault="00A240CF" w:rsidP="00B5311D">
            <w:pPr>
              <w:spacing w:line="276" w:lineRule="auto"/>
              <w:jc w:val="center"/>
              <w:rPr>
                <w:rFonts w:cs="Calibri"/>
                <w:sz w:val="22"/>
                <w:szCs w:val="22"/>
                <w:lang w:val="en-US"/>
              </w:rPr>
            </w:pPr>
            <w:r w:rsidRPr="00F942EB">
              <w:rPr>
                <w:rFonts w:cs="Calibri"/>
                <w:sz w:val="22"/>
                <w:szCs w:val="22"/>
              </w:rPr>
              <w:t>34.0</w:t>
            </w:r>
          </w:p>
        </w:tc>
        <w:tc>
          <w:tcPr>
            <w:tcW w:w="709" w:type="dxa"/>
            <w:vAlign w:val="center"/>
          </w:tcPr>
          <w:p w14:paraId="58391AF8" w14:textId="57193B30" w:rsidR="00A240CF" w:rsidRPr="00F942EB" w:rsidRDefault="00A240CF" w:rsidP="00B5311D">
            <w:pPr>
              <w:spacing w:line="276" w:lineRule="auto"/>
              <w:jc w:val="center"/>
              <w:rPr>
                <w:rFonts w:cs="Calibri"/>
                <w:sz w:val="22"/>
                <w:szCs w:val="22"/>
                <w:lang w:val="en-US"/>
              </w:rPr>
            </w:pPr>
            <w:r w:rsidRPr="00F942EB">
              <w:rPr>
                <w:rFonts w:cs="Calibri"/>
                <w:sz w:val="22"/>
                <w:szCs w:val="22"/>
              </w:rPr>
              <w:t>2</w:t>
            </w:r>
          </w:p>
        </w:tc>
        <w:tc>
          <w:tcPr>
            <w:tcW w:w="1701" w:type="dxa"/>
            <w:vAlign w:val="center"/>
          </w:tcPr>
          <w:p w14:paraId="21CC9195" w14:textId="6E6FF10C" w:rsidR="00A240CF" w:rsidRPr="00F942EB" w:rsidRDefault="00A240CF" w:rsidP="00B5311D">
            <w:pPr>
              <w:spacing w:line="276" w:lineRule="auto"/>
              <w:jc w:val="center"/>
              <w:rPr>
                <w:rFonts w:cs="Calibri"/>
                <w:sz w:val="22"/>
                <w:szCs w:val="22"/>
                <w:lang w:val="en-US"/>
              </w:rPr>
            </w:pPr>
            <w:r w:rsidRPr="00F942EB">
              <w:rPr>
                <w:rFonts w:cs="Calibri"/>
                <w:sz w:val="22"/>
                <w:szCs w:val="22"/>
                <w:lang w:val="en-US"/>
              </w:rPr>
              <w:t>0.4</w:t>
            </w:r>
          </w:p>
        </w:tc>
      </w:tr>
    </w:tbl>
    <w:p w14:paraId="5E5B0B3C" w14:textId="77777777" w:rsidR="00A240CF" w:rsidRPr="00F942EB" w:rsidRDefault="00A240CF" w:rsidP="00B5311D">
      <w:pPr>
        <w:spacing w:line="276" w:lineRule="auto"/>
        <w:rPr>
          <w:rFonts w:cs="Calibri"/>
          <w:sz w:val="22"/>
          <w:szCs w:val="22"/>
          <w:lang w:val="en-US"/>
        </w:rPr>
      </w:pPr>
    </w:p>
    <w:p w14:paraId="737D93EA" w14:textId="19D845D4" w:rsidR="007C32A4" w:rsidRPr="00F942EB" w:rsidRDefault="007C32A4" w:rsidP="00B5311D">
      <w:pPr>
        <w:spacing w:line="276" w:lineRule="auto"/>
        <w:rPr>
          <w:rFonts w:cs="Calibri"/>
          <w:sz w:val="22"/>
          <w:szCs w:val="22"/>
          <w:lang w:val="en-US"/>
        </w:rPr>
      </w:pPr>
      <w:r w:rsidRPr="00F942EB">
        <w:rPr>
          <w:rFonts w:cs="Calibri"/>
          <w:sz w:val="22"/>
          <w:szCs w:val="22"/>
          <w:lang w:val="en-US"/>
        </w:rPr>
        <w:t xml:space="preserve">For the LC-MS/MS determination of acylcarnitines, the analysis was performed using a UHPLC 1290 Infinity II Series coupled to a QQQ/MS 6470 Series, both from Agilent Technologies (Agilent Technologies, Santa Clara, CA, USA). Chromatographic separation was performed using an analytical column Kinetex 2.6 µm Polar C18, 100 Å, 150 × 2.1 mm (Phenomenex, USA). mobile phases comprised 100% water with 0.1% formic acid (A) and 100% MeOH with 0.1% </w:t>
      </w:r>
      <w:r w:rsidRPr="00F942EB">
        <w:rPr>
          <w:rFonts w:cs="Calibri"/>
          <w:sz w:val="22"/>
          <w:szCs w:val="22"/>
          <w:lang w:val="en-US"/>
        </w:rPr>
        <w:lastRenderedPageBreak/>
        <w:t xml:space="preserve">formic acid (B). The column temperature was 20 °C, and the injection volume was 1 µL. The gradients are listed in </w:t>
      </w:r>
      <w:r w:rsidRPr="00F942EB">
        <w:rPr>
          <w:rFonts w:cs="Calibri"/>
          <w:b/>
          <w:bCs/>
          <w:sz w:val="22"/>
          <w:szCs w:val="22"/>
          <w:lang w:val="en-US"/>
        </w:rPr>
        <w:t xml:space="preserve">Supplementary Table </w:t>
      </w:r>
      <w:r w:rsidR="00B44599">
        <w:rPr>
          <w:rFonts w:cs="Calibri"/>
          <w:b/>
          <w:bCs/>
          <w:sz w:val="22"/>
          <w:szCs w:val="22"/>
          <w:lang w:val="en-US"/>
        </w:rPr>
        <w:t>S</w:t>
      </w:r>
      <w:r w:rsidR="001E3B0E" w:rsidRPr="00F942EB">
        <w:rPr>
          <w:rFonts w:cs="Calibri"/>
          <w:b/>
          <w:bCs/>
          <w:sz w:val="22"/>
          <w:szCs w:val="22"/>
          <w:lang w:val="en-US"/>
        </w:rPr>
        <w:t>4</w:t>
      </w:r>
      <w:r w:rsidRPr="00F942EB">
        <w:rPr>
          <w:rFonts w:cs="Calibri"/>
          <w:sz w:val="22"/>
          <w:szCs w:val="22"/>
          <w:lang w:val="en-US"/>
        </w:rPr>
        <w:t>. The source parameters applied to operate in positive electrospray ionization (ESI) were as follows: the gas temperature was set at 200 °C and the flow at 6 L/min. The sheath gas temperature was 375 °C, and the flow was 11 L/min; the nebulizer worked at 30 psi, the capillary voltage was set at 3500 V, and the nozzle voltage was kept at 0 V.</w:t>
      </w:r>
    </w:p>
    <w:p w14:paraId="1558CF6F" w14:textId="60E675D8" w:rsidR="001E3B0E" w:rsidRPr="00F942EB" w:rsidRDefault="001E3B0E" w:rsidP="00B5311D">
      <w:pPr>
        <w:pStyle w:val="Ttulo3"/>
        <w:spacing w:line="276" w:lineRule="auto"/>
      </w:pPr>
      <w:bookmarkStart w:id="11" w:name="_Toc237512113"/>
      <w:r w:rsidRPr="00F942EB">
        <w:t xml:space="preserve">Supplementary </w:t>
      </w:r>
      <w:r w:rsidR="00B44599">
        <w:t>T</w:t>
      </w:r>
      <w:r w:rsidRPr="00F942EB">
        <w:t xml:space="preserve">able </w:t>
      </w:r>
      <w:r w:rsidR="00B44599">
        <w:t>S</w:t>
      </w:r>
      <w:r w:rsidRPr="00F942EB">
        <w:t>4</w:t>
      </w:r>
      <w:r w:rsidR="008E564A">
        <w:t>.</w:t>
      </w:r>
      <w:r w:rsidRPr="00F942EB">
        <w:t xml:space="preserve"> </w:t>
      </w:r>
      <w:r w:rsidR="004A79E0" w:rsidRPr="000E78DB">
        <w:rPr>
          <w:b w:val="0"/>
          <w:bCs/>
        </w:rPr>
        <w:t>UHPLC</w:t>
      </w:r>
      <w:r w:rsidR="00A12CD5" w:rsidRPr="000E78DB">
        <w:rPr>
          <w:b w:val="0"/>
          <w:bCs/>
        </w:rPr>
        <w:t xml:space="preserve"> gradient</w:t>
      </w:r>
      <w:r w:rsidR="004A79E0" w:rsidRPr="000E78DB">
        <w:rPr>
          <w:b w:val="0"/>
          <w:bCs/>
        </w:rPr>
        <w:t xml:space="preserve"> program for LC-MS/MS analysis</w:t>
      </w:r>
      <w:bookmarkEnd w:id="11"/>
    </w:p>
    <w:tbl>
      <w:tblPr>
        <w:tblStyle w:val="Tablaconcuadrcula"/>
        <w:tblW w:w="0" w:type="auto"/>
        <w:jc w:val="center"/>
        <w:tblBorders>
          <w:left w:val="none" w:sz="0" w:space="0" w:color="auto"/>
          <w:right w:val="none" w:sz="0" w:space="0" w:color="auto"/>
        </w:tblBorders>
        <w:tblLook w:val="04A0" w:firstRow="1" w:lastRow="0" w:firstColumn="1" w:lastColumn="0" w:noHBand="0" w:noVBand="1"/>
      </w:tblPr>
      <w:tblGrid>
        <w:gridCol w:w="1271"/>
        <w:gridCol w:w="709"/>
        <w:gridCol w:w="578"/>
        <w:gridCol w:w="1690"/>
      </w:tblGrid>
      <w:tr w:rsidR="001E3B0E" w:rsidRPr="00F942EB" w14:paraId="184CCA7D" w14:textId="77777777" w:rsidTr="009802C3">
        <w:trPr>
          <w:trHeight w:val="69"/>
          <w:jc w:val="center"/>
        </w:trPr>
        <w:tc>
          <w:tcPr>
            <w:tcW w:w="1271" w:type="dxa"/>
            <w:vAlign w:val="center"/>
          </w:tcPr>
          <w:p w14:paraId="02AD38B6" w14:textId="291B9E17" w:rsidR="001E3B0E" w:rsidRPr="00F942EB" w:rsidRDefault="001E3B0E" w:rsidP="00B5311D">
            <w:pPr>
              <w:spacing w:line="276" w:lineRule="auto"/>
              <w:jc w:val="center"/>
              <w:rPr>
                <w:rFonts w:cs="Calibri"/>
                <w:sz w:val="22"/>
                <w:szCs w:val="22"/>
                <w:lang w:val="en-US"/>
              </w:rPr>
            </w:pPr>
            <w:r w:rsidRPr="00F942EB">
              <w:rPr>
                <w:rFonts w:cs="Calibri"/>
                <w:b/>
                <w:bCs/>
                <w:sz w:val="22"/>
                <w:szCs w:val="22"/>
              </w:rPr>
              <w:t xml:space="preserve">Time (min) </w:t>
            </w:r>
          </w:p>
        </w:tc>
        <w:tc>
          <w:tcPr>
            <w:tcW w:w="709" w:type="dxa"/>
            <w:vAlign w:val="center"/>
          </w:tcPr>
          <w:p w14:paraId="4A654EAC" w14:textId="63D4456B" w:rsidR="001E3B0E" w:rsidRPr="00F942EB" w:rsidRDefault="001E3B0E" w:rsidP="00B5311D">
            <w:pPr>
              <w:spacing w:line="276" w:lineRule="auto"/>
              <w:jc w:val="center"/>
              <w:rPr>
                <w:rFonts w:cs="Calibri"/>
                <w:sz w:val="22"/>
                <w:szCs w:val="22"/>
                <w:lang w:val="en-US"/>
              </w:rPr>
            </w:pPr>
            <w:r w:rsidRPr="00F942EB">
              <w:rPr>
                <w:rFonts w:cs="Calibri"/>
                <w:b/>
                <w:bCs/>
                <w:sz w:val="22"/>
                <w:szCs w:val="22"/>
              </w:rPr>
              <w:t xml:space="preserve">%B </w:t>
            </w:r>
          </w:p>
        </w:tc>
        <w:tc>
          <w:tcPr>
            <w:tcW w:w="578" w:type="dxa"/>
          </w:tcPr>
          <w:p w14:paraId="62478B4E" w14:textId="7AD5966B" w:rsidR="001E3B0E" w:rsidRPr="00F942EB" w:rsidRDefault="001E3B0E" w:rsidP="00B5311D">
            <w:pPr>
              <w:spacing w:line="276" w:lineRule="auto"/>
              <w:jc w:val="center"/>
              <w:rPr>
                <w:rFonts w:cs="Calibri"/>
                <w:b/>
                <w:bCs/>
                <w:sz w:val="22"/>
                <w:szCs w:val="22"/>
              </w:rPr>
            </w:pPr>
            <w:r w:rsidRPr="00F942EB">
              <w:rPr>
                <w:rFonts w:cs="Calibri"/>
                <w:b/>
                <w:bCs/>
                <w:sz w:val="22"/>
                <w:szCs w:val="22"/>
              </w:rPr>
              <w:t>%C</w:t>
            </w:r>
          </w:p>
        </w:tc>
        <w:tc>
          <w:tcPr>
            <w:tcW w:w="1690" w:type="dxa"/>
            <w:vAlign w:val="center"/>
          </w:tcPr>
          <w:p w14:paraId="2B87EAF0" w14:textId="6EF88400" w:rsidR="001E3B0E" w:rsidRPr="00F942EB" w:rsidRDefault="001E3B0E" w:rsidP="00B5311D">
            <w:pPr>
              <w:spacing w:line="276" w:lineRule="auto"/>
              <w:jc w:val="center"/>
              <w:rPr>
                <w:rFonts w:cs="Calibri"/>
                <w:sz w:val="22"/>
                <w:szCs w:val="22"/>
                <w:lang w:val="en-US"/>
              </w:rPr>
            </w:pPr>
            <w:r w:rsidRPr="00F942EB">
              <w:rPr>
                <w:rFonts w:cs="Calibri"/>
                <w:b/>
                <w:bCs/>
                <w:sz w:val="22"/>
                <w:szCs w:val="22"/>
              </w:rPr>
              <w:t>Flow (mL/min)</w:t>
            </w:r>
          </w:p>
        </w:tc>
      </w:tr>
      <w:tr w:rsidR="001E3B0E" w:rsidRPr="00F942EB" w14:paraId="78B48058" w14:textId="77777777" w:rsidTr="009802C3">
        <w:trPr>
          <w:trHeight w:val="70"/>
          <w:jc w:val="center"/>
        </w:trPr>
        <w:tc>
          <w:tcPr>
            <w:tcW w:w="1271" w:type="dxa"/>
            <w:vAlign w:val="center"/>
          </w:tcPr>
          <w:p w14:paraId="5500D3F5" w14:textId="77777777" w:rsidR="001E3B0E" w:rsidRPr="00F942EB" w:rsidRDefault="001E3B0E" w:rsidP="00B5311D">
            <w:pPr>
              <w:spacing w:line="276" w:lineRule="auto"/>
              <w:jc w:val="center"/>
              <w:rPr>
                <w:rFonts w:cs="Calibri"/>
                <w:sz w:val="22"/>
                <w:szCs w:val="22"/>
                <w:lang w:val="en-US"/>
              </w:rPr>
            </w:pPr>
            <w:r w:rsidRPr="00F942EB">
              <w:rPr>
                <w:rFonts w:cs="Calibri"/>
                <w:sz w:val="22"/>
                <w:szCs w:val="22"/>
              </w:rPr>
              <w:t>0</w:t>
            </w:r>
          </w:p>
        </w:tc>
        <w:tc>
          <w:tcPr>
            <w:tcW w:w="709" w:type="dxa"/>
            <w:vAlign w:val="center"/>
          </w:tcPr>
          <w:p w14:paraId="1BD040D6" w14:textId="409EB96F" w:rsidR="001E3B0E" w:rsidRPr="00F942EB" w:rsidRDefault="001E3B0E" w:rsidP="00B5311D">
            <w:pPr>
              <w:spacing w:line="276" w:lineRule="auto"/>
              <w:jc w:val="center"/>
              <w:rPr>
                <w:rFonts w:cs="Calibri"/>
                <w:sz w:val="22"/>
                <w:szCs w:val="22"/>
                <w:lang w:val="en-US"/>
              </w:rPr>
            </w:pPr>
            <w:r w:rsidRPr="00F942EB">
              <w:rPr>
                <w:rFonts w:cs="Calibri"/>
                <w:sz w:val="22"/>
                <w:szCs w:val="22"/>
              </w:rPr>
              <w:t>50</w:t>
            </w:r>
          </w:p>
        </w:tc>
        <w:tc>
          <w:tcPr>
            <w:tcW w:w="578" w:type="dxa"/>
          </w:tcPr>
          <w:p w14:paraId="4ADB673F" w14:textId="7209FD51" w:rsidR="001E3B0E" w:rsidRPr="00F942EB" w:rsidRDefault="001E3B0E" w:rsidP="00B5311D">
            <w:pPr>
              <w:spacing w:line="276" w:lineRule="auto"/>
              <w:jc w:val="center"/>
              <w:rPr>
                <w:rFonts w:cs="Calibri"/>
                <w:sz w:val="22"/>
                <w:szCs w:val="22"/>
              </w:rPr>
            </w:pPr>
            <w:r w:rsidRPr="00F942EB">
              <w:rPr>
                <w:rFonts w:cs="Calibri"/>
                <w:sz w:val="22"/>
                <w:szCs w:val="22"/>
              </w:rPr>
              <w:t>0</w:t>
            </w:r>
          </w:p>
        </w:tc>
        <w:tc>
          <w:tcPr>
            <w:tcW w:w="1690" w:type="dxa"/>
            <w:vAlign w:val="center"/>
          </w:tcPr>
          <w:p w14:paraId="1F541BA0" w14:textId="6DB81A72" w:rsidR="001E3B0E" w:rsidRPr="00F942EB" w:rsidRDefault="001E3B0E" w:rsidP="00B5311D">
            <w:pPr>
              <w:spacing w:line="276" w:lineRule="auto"/>
              <w:jc w:val="center"/>
              <w:rPr>
                <w:rFonts w:cs="Calibri"/>
                <w:sz w:val="22"/>
                <w:szCs w:val="22"/>
                <w:lang w:val="en-US"/>
              </w:rPr>
            </w:pPr>
            <w:r w:rsidRPr="00F942EB">
              <w:rPr>
                <w:rFonts w:cs="Calibri"/>
                <w:sz w:val="22"/>
                <w:szCs w:val="22"/>
              </w:rPr>
              <w:t>0.4</w:t>
            </w:r>
          </w:p>
        </w:tc>
      </w:tr>
      <w:tr w:rsidR="001E3B0E" w:rsidRPr="00F942EB" w14:paraId="657A0EDF" w14:textId="77777777" w:rsidTr="009802C3">
        <w:trPr>
          <w:trHeight w:val="70"/>
          <w:jc w:val="center"/>
        </w:trPr>
        <w:tc>
          <w:tcPr>
            <w:tcW w:w="1271" w:type="dxa"/>
            <w:vAlign w:val="center"/>
          </w:tcPr>
          <w:p w14:paraId="3FACAB27" w14:textId="0E8AF85C" w:rsidR="001E3B0E" w:rsidRPr="00F942EB" w:rsidRDefault="001E3B0E" w:rsidP="00B5311D">
            <w:pPr>
              <w:spacing w:line="276" w:lineRule="auto"/>
              <w:jc w:val="center"/>
              <w:rPr>
                <w:rFonts w:cs="Calibri"/>
                <w:sz w:val="22"/>
                <w:szCs w:val="22"/>
                <w:lang w:val="en-US"/>
              </w:rPr>
            </w:pPr>
            <w:r w:rsidRPr="00F942EB">
              <w:rPr>
                <w:rFonts w:cs="Calibri"/>
                <w:sz w:val="22"/>
                <w:szCs w:val="22"/>
              </w:rPr>
              <w:t>1</w:t>
            </w:r>
          </w:p>
        </w:tc>
        <w:tc>
          <w:tcPr>
            <w:tcW w:w="709" w:type="dxa"/>
            <w:vAlign w:val="center"/>
          </w:tcPr>
          <w:p w14:paraId="5E2EC252" w14:textId="6DA002DE" w:rsidR="001E3B0E" w:rsidRPr="00F942EB" w:rsidRDefault="001E3B0E" w:rsidP="00B5311D">
            <w:pPr>
              <w:spacing w:line="276" w:lineRule="auto"/>
              <w:jc w:val="center"/>
              <w:rPr>
                <w:rFonts w:cs="Calibri"/>
                <w:sz w:val="22"/>
                <w:szCs w:val="22"/>
                <w:lang w:val="en-US"/>
              </w:rPr>
            </w:pPr>
            <w:r w:rsidRPr="00F942EB">
              <w:rPr>
                <w:rFonts w:cs="Calibri"/>
                <w:sz w:val="22"/>
                <w:szCs w:val="22"/>
              </w:rPr>
              <w:t>50</w:t>
            </w:r>
          </w:p>
        </w:tc>
        <w:tc>
          <w:tcPr>
            <w:tcW w:w="578" w:type="dxa"/>
          </w:tcPr>
          <w:p w14:paraId="5D63DD08" w14:textId="0447EE23" w:rsidR="001E3B0E" w:rsidRPr="00F942EB" w:rsidRDefault="001E3B0E" w:rsidP="00B5311D">
            <w:pPr>
              <w:spacing w:line="276" w:lineRule="auto"/>
              <w:jc w:val="center"/>
              <w:rPr>
                <w:rFonts w:cs="Calibri"/>
                <w:sz w:val="22"/>
                <w:szCs w:val="22"/>
              </w:rPr>
            </w:pPr>
            <w:r w:rsidRPr="00F942EB">
              <w:rPr>
                <w:rFonts w:cs="Calibri"/>
                <w:sz w:val="22"/>
                <w:szCs w:val="22"/>
              </w:rPr>
              <w:t>0</w:t>
            </w:r>
          </w:p>
        </w:tc>
        <w:tc>
          <w:tcPr>
            <w:tcW w:w="1690" w:type="dxa"/>
            <w:vAlign w:val="center"/>
          </w:tcPr>
          <w:p w14:paraId="42E1A4BF" w14:textId="5E14C203" w:rsidR="001E3B0E" w:rsidRPr="00F942EB" w:rsidRDefault="001E3B0E" w:rsidP="00B5311D">
            <w:pPr>
              <w:spacing w:line="276" w:lineRule="auto"/>
              <w:jc w:val="center"/>
              <w:rPr>
                <w:rFonts w:cs="Calibri"/>
                <w:sz w:val="22"/>
                <w:szCs w:val="22"/>
                <w:lang w:val="en-US"/>
              </w:rPr>
            </w:pPr>
            <w:r w:rsidRPr="00F942EB">
              <w:rPr>
                <w:rFonts w:cs="Calibri"/>
                <w:sz w:val="22"/>
                <w:szCs w:val="22"/>
              </w:rPr>
              <w:t>0.4</w:t>
            </w:r>
          </w:p>
        </w:tc>
      </w:tr>
      <w:tr w:rsidR="001E3B0E" w:rsidRPr="00F942EB" w14:paraId="5A5DF32A" w14:textId="77777777" w:rsidTr="009802C3">
        <w:trPr>
          <w:trHeight w:val="70"/>
          <w:jc w:val="center"/>
        </w:trPr>
        <w:tc>
          <w:tcPr>
            <w:tcW w:w="1271" w:type="dxa"/>
            <w:vAlign w:val="center"/>
          </w:tcPr>
          <w:p w14:paraId="169978E6" w14:textId="3704BDF8" w:rsidR="001E3B0E" w:rsidRPr="00F942EB" w:rsidRDefault="001E3B0E" w:rsidP="00B5311D">
            <w:pPr>
              <w:spacing w:line="276" w:lineRule="auto"/>
              <w:jc w:val="center"/>
              <w:rPr>
                <w:rFonts w:cs="Calibri"/>
                <w:sz w:val="22"/>
                <w:szCs w:val="22"/>
                <w:lang w:val="en-US"/>
              </w:rPr>
            </w:pPr>
            <w:r w:rsidRPr="00F942EB">
              <w:rPr>
                <w:rFonts w:cs="Calibri"/>
                <w:sz w:val="22"/>
                <w:szCs w:val="22"/>
              </w:rPr>
              <w:t>10.3</w:t>
            </w:r>
          </w:p>
        </w:tc>
        <w:tc>
          <w:tcPr>
            <w:tcW w:w="709" w:type="dxa"/>
            <w:vAlign w:val="center"/>
          </w:tcPr>
          <w:p w14:paraId="18BFDB03" w14:textId="38A128F2" w:rsidR="001E3B0E" w:rsidRPr="00F942EB" w:rsidRDefault="001E3B0E" w:rsidP="00B5311D">
            <w:pPr>
              <w:spacing w:line="276" w:lineRule="auto"/>
              <w:jc w:val="center"/>
              <w:rPr>
                <w:rFonts w:cs="Calibri"/>
                <w:sz w:val="22"/>
                <w:szCs w:val="22"/>
                <w:lang w:val="en-US"/>
              </w:rPr>
            </w:pPr>
            <w:r w:rsidRPr="00F942EB">
              <w:rPr>
                <w:rFonts w:cs="Calibri"/>
                <w:sz w:val="22"/>
                <w:szCs w:val="22"/>
              </w:rPr>
              <w:t>85</w:t>
            </w:r>
          </w:p>
        </w:tc>
        <w:tc>
          <w:tcPr>
            <w:tcW w:w="578" w:type="dxa"/>
          </w:tcPr>
          <w:p w14:paraId="77BF797C" w14:textId="568762CB" w:rsidR="001E3B0E" w:rsidRPr="00F942EB" w:rsidRDefault="001E3B0E" w:rsidP="00B5311D">
            <w:pPr>
              <w:spacing w:line="276" w:lineRule="auto"/>
              <w:jc w:val="center"/>
              <w:rPr>
                <w:rFonts w:cs="Calibri"/>
                <w:sz w:val="22"/>
                <w:szCs w:val="22"/>
              </w:rPr>
            </w:pPr>
            <w:r w:rsidRPr="00F942EB">
              <w:rPr>
                <w:rFonts w:cs="Calibri"/>
                <w:sz w:val="22"/>
                <w:szCs w:val="22"/>
              </w:rPr>
              <w:t>0</w:t>
            </w:r>
          </w:p>
        </w:tc>
        <w:tc>
          <w:tcPr>
            <w:tcW w:w="1690" w:type="dxa"/>
            <w:vAlign w:val="center"/>
          </w:tcPr>
          <w:p w14:paraId="1341B232" w14:textId="5B2363FB" w:rsidR="001E3B0E" w:rsidRPr="00F942EB" w:rsidRDefault="001E3B0E" w:rsidP="00B5311D">
            <w:pPr>
              <w:spacing w:line="276" w:lineRule="auto"/>
              <w:jc w:val="center"/>
              <w:rPr>
                <w:rFonts w:cs="Calibri"/>
                <w:sz w:val="22"/>
                <w:szCs w:val="22"/>
                <w:lang w:val="en-US"/>
              </w:rPr>
            </w:pPr>
            <w:r w:rsidRPr="00F942EB">
              <w:rPr>
                <w:rFonts w:cs="Calibri"/>
                <w:sz w:val="22"/>
                <w:szCs w:val="22"/>
              </w:rPr>
              <w:t>0.4</w:t>
            </w:r>
          </w:p>
        </w:tc>
      </w:tr>
      <w:tr w:rsidR="001E3B0E" w:rsidRPr="00F942EB" w14:paraId="721BC573" w14:textId="77777777" w:rsidTr="009802C3">
        <w:trPr>
          <w:trHeight w:val="70"/>
          <w:jc w:val="center"/>
        </w:trPr>
        <w:tc>
          <w:tcPr>
            <w:tcW w:w="1271" w:type="dxa"/>
            <w:vAlign w:val="center"/>
          </w:tcPr>
          <w:p w14:paraId="61468BA4" w14:textId="049AC9ED" w:rsidR="001E3B0E" w:rsidRPr="00F942EB" w:rsidRDefault="001E3B0E" w:rsidP="00B5311D">
            <w:pPr>
              <w:spacing w:line="276" w:lineRule="auto"/>
              <w:jc w:val="center"/>
              <w:rPr>
                <w:rFonts w:cs="Calibri"/>
                <w:sz w:val="22"/>
                <w:szCs w:val="22"/>
                <w:lang w:val="en-US"/>
              </w:rPr>
            </w:pPr>
            <w:r w:rsidRPr="00F942EB">
              <w:rPr>
                <w:rFonts w:cs="Calibri"/>
                <w:sz w:val="22"/>
                <w:szCs w:val="22"/>
              </w:rPr>
              <w:t>11</w:t>
            </w:r>
          </w:p>
        </w:tc>
        <w:tc>
          <w:tcPr>
            <w:tcW w:w="709" w:type="dxa"/>
            <w:vAlign w:val="center"/>
          </w:tcPr>
          <w:p w14:paraId="6A67F64E" w14:textId="146DF358" w:rsidR="001E3B0E" w:rsidRPr="00F942EB" w:rsidRDefault="001E3B0E" w:rsidP="00B5311D">
            <w:pPr>
              <w:spacing w:line="276" w:lineRule="auto"/>
              <w:jc w:val="center"/>
              <w:rPr>
                <w:rFonts w:cs="Calibri"/>
                <w:sz w:val="22"/>
                <w:szCs w:val="22"/>
                <w:lang w:val="en-US"/>
              </w:rPr>
            </w:pPr>
            <w:r w:rsidRPr="00F942EB">
              <w:rPr>
                <w:rFonts w:cs="Calibri"/>
                <w:sz w:val="22"/>
                <w:szCs w:val="22"/>
              </w:rPr>
              <w:t>50</w:t>
            </w:r>
          </w:p>
        </w:tc>
        <w:tc>
          <w:tcPr>
            <w:tcW w:w="578" w:type="dxa"/>
            <w:vAlign w:val="center"/>
          </w:tcPr>
          <w:p w14:paraId="4BEBA6EE" w14:textId="3F641E2C" w:rsidR="001E3B0E" w:rsidRPr="00F942EB" w:rsidRDefault="001E3B0E" w:rsidP="00B5311D">
            <w:pPr>
              <w:spacing w:line="276" w:lineRule="auto"/>
              <w:jc w:val="center"/>
              <w:rPr>
                <w:rFonts w:cs="Calibri"/>
                <w:sz w:val="22"/>
                <w:szCs w:val="22"/>
              </w:rPr>
            </w:pPr>
            <w:r w:rsidRPr="00F942EB">
              <w:rPr>
                <w:rFonts w:cs="Calibri"/>
                <w:sz w:val="22"/>
                <w:szCs w:val="22"/>
              </w:rPr>
              <w:t>50</w:t>
            </w:r>
          </w:p>
        </w:tc>
        <w:tc>
          <w:tcPr>
            <w:tcW w:w="1690" w:type="dxa"/>
            <w:vAlign w:val="center"/>
          </w:tcPr>
          <w:p w14:paraId="31610579" w14:textId="07A47A12" w:rsidR="001E3B0E" w:rsidRPr="00F942EB" w:rsidRDefault="001E3B0E" w:rsidP="00B5311D">
            <w:pPr>
              <w:spacing w:line="276" w:lineRule="auto"/>
              <w:jc w:val="center"/>
              <w:rPr>
                <w:rFonts w:cs="Calibri"/>
                <w:sz w:val="22"/>
                <w:szCs w:val="22"/>
                <w:lang w:val="en-US"/>
              </w:rPr>
            </w:pPr>
            <w:r w:rsidRPr="00F942EB">
              <w:rPr>
                <w:rFonts w:cs="Calibri"/>
                <w:sz w:val="22"/>
                <w:szCs w:val="22"/>
              </w:rPr>
              <w:t>0.4</w:t>
            </w:r>
          </w:p>
        </w:tc>
      </w:tr>
      <w:tr w:rsidR="001E3B0E" w:rsidRPr="00F942EB" w14:paraId="0E5A2316" w14:textId="77777777" w:rsidTr="009802C3">
        <w:trPr>
          <w:trHeight w:val="70"/>
          <w:jc w:val="center"/>
        </w:trPr>
        <w:tc>
          <w:tcPr>
            <w:tcW w:w="1271" w:type="dxa"/>
            <w:vAlign w:val="center"/>
          </w:tcPr>
          <w:p w14:paraId="2E72CC75" w14:textId="474070A5"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14.7</w:t>
            </w:r>
          </w:p>
        </w:tc>
        <w:tc>
          <w:tcPr>
            <w:tcW w:w="709" w:type="dxa"/>
            <w:vAlign w:val="center"/>
          </w:tcPr>
          <w:p w14:paraId="051A6BC4" w14:textId="77777777"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50</w:t>
            </w:r>
          </w:p>
        </w:tc>
        <w:tc>
          <w:tcPr>
            <w:tcW w:w="578" w:type="dxa"/>
            <w:vAlign w:val="center"/>
          </w:tcPr>
          <w:p w14:paraId="2108ACF2" w14:textId="697E473F" w:rsidR="001E3B0E" w:rsidRPr="00F942EB" w:rsidRDefault="001E3B0E" w:rsidP="00B5311D">
            <w:pPr>
              <w:spacing w:line="276" w:lineRule="auto"/>
              <w:jc w:val="center"/>
              <w:rPr>
                <w:rFonts w:cs="Calibri"/>
                <w:sz w:val="22"/>
                <w:szCs w:val="22"/>
                <w:lang w:val="en-US"/>
              </w:rPr>
            </w:pPr>
            <w:r w:rsidRPr="00F942EB">
              <w:rPr>
                <w:rFonts w:cs="Calibri"/>
                <w:sz w:val="22"/>
                <w:szCs w:val="22"/>
              </w:rPr>
              <w:t>50</w:t>
            </w:r>
          </w:p>
        </w:tc>
        <w:tc>
          <w:tcPr>
            <w:tcW w:w="1690" w:type="dxa"/>
            <w:vAlign w:val="center"/>
          </w:tcPr>
          <w:p w14:paraId="61A4E7B6" w14:textId="2A6FE09D"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0.4</w:t>
            </w:r>
          </w:p>
        </w:tc>
      </w:tr>
      <w:tr w:rsidR="001E3B0E" w:rsidRPr="00F942EB" w14:paraId="39AEB889" w14:textId="77777777" w:rsidTr="009802C3">
        <w:trPr>
          <w:trHeight w:val="70"/>
          <w:jc w:val="center"/>
        </w:trPr>
        <w:tc>
          <w:tcPr>
            <w:tcW w:w="1271" w:type="dxa"/>
            <w:vAlign w:val="center"/>
          </w:tcPr>
          <w:p w14:paraId="3300C109" w14:textId="0AA5A811" w:rsidR="001E3B0E" w:rsidRPr="00F942EB" w:rsidRDefault="001E3B0E" w:rsidP="00B5311D">
            <w:pPr>
              <w:spacing w:line="276" w:lineRule="auto"/>
              <w:jc w:val="center"/>
              <w:rPr>
                <w:rFonts w:cs="Calibri"/>
                <w:sz w:val="22"/>
                <w:szCs w:val="22"/>
                <w:lang w:val="en-US"/>
              </w:rPr>
            </w:pPr>
            <w:r w:rsidRPr="00F942EB">
              <w:rPr>
                <w:rFonts w:cs="Calibri"/>
                <w:sz w:val="22"/>
                <w:szCs w:val="22"/>
              </w:rPr>
              <w:t>14.8</w:t>
            </w:r>
          </w:p>
        </w:tc>
        <w:tc>
          <w:tcPr>
            <w:tcW w:w="709" w:type="dxa"/>
            <w:vAlign w:val="center"/>
          </w:tcPr>
          <w:p w14:paraId="3EFA3908" w14:textId="64170983" w:rsidR="001E3B0E" w:rsidRPr="00F942EB" w:rsidRDefault="001E3B0E" w:rsidP="00B5311D">
            <w:pPr>
              <w:spacing w:line="276" w:lineRule="auto"/>
              <w:jc w:val="center"/>
              <w:rPr>
                <w:rFonts w:cs="Calibri"/>
                <w:sz w:val="22"/>
                <w:szCs w:val="22"/>
                <w:lang w:val="en-US"/>
              </w:rPr>
            </w:pPr>
            <w:r w:rsidRPr="00F942EB">
              <w:rPr>
                <w:rFonts w:cs="Calibri"/>
                <w:sz w:val="22"/>
                <w:szCs w:val="22"/>
              </w:rPr>
              <w:t>50</w:t>
            </w:r>
          </w:p>
        </w:tc>
        <w:tc>
          <w:tcPr>
            <w:tcW w:w="578" w:type="dxa"/>
          </w:tcPr>
          <w:p w14:paraId="6E0F55D4" w14:textId="2C803319"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0</w:t>
            </w:r>
          </w:p>
        </w:tc>
        <w:tc>
          <w:tcPr>
            <w:tcW w:w="1690" w:type="dxa"/>
            <w:vAlign w:val="center"/>
          </w:tcPr>
          <w:p w14:paraId="206ABBAE" w14:textId="64DF8572"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0.4</w:t>
            </w:r>
          </w:p>
        </w:tc>
      </w:tr>
      <w:tr w:rsidR="001E3B0E" w:rsidRPr="00F942EB" w14:paraId="0CF34B5B" w14:textId="77777777" w:rsidTr="009802C3">
        <w:trPr>
          <w:trHeight w:val="70"/>
          <w:jc w:val="center"/>
        </w:trPr>
        <w:tc>
          <w:tcPr>
            <w:tcW w:w="1271" w:type="dxa"/>
            <w:vAlign w:val="center"/>
          </w:tcPr>
          <w:p w14:paraId="7EEA2DB1" w14:textId="692CAD87" w:rsidR="001E3B0E" w:rsidRPr="00F942EB" w:rsidRDefault="001E3B0E" w:rsidP="00B5311D">
            <w:pPr>
              <w:spacing w:line="276" w:lineRule="auto"/>
              <w:jc w:val="center"/>
              <w:rPr>
                <w:rFonts w:cs="Calibri"/>
                <w:sz w:val="22"/>
                <w:szCs w:val="22"/>
                <w:lang w:val="en-US"/>
              </w:rPr>
            </w:pPr>
            <w:r w:rsidRPr="00F942EB">
              <w:rPr>
                <w:rFonts w:cs="Calibri"/>
                <w:sz w:val="22"/>
                <w:szCs w:val="22"/>
              </w:rPr>
              <w:t>15.8</w:t>
            </w:r>
          </w:p>
        </w:tc>
        <w:tc>
          <w:tcPr>
            <w:tcW w:w="709" w:type="dxa"/>
            <w:vAlign w:val="center"/>
          </w:tcPr>
          <w:p w14:paraId="78E7DBE7" w14:textId="6CC5235A" w:rsidR="001E3B0E" w:rsidRPr="00F942EB" w:rsidRDefault="001E3B0E" w:rsidP="00B5311D">
            <w:pPr>
              <w:spacing w:line="276" w:lineRule="auto"/>
              <w:jc w:val="center"/>
              <w:rPr>
                <w:rFonts w:cs="Calibri"/>
                <w:sz w:val="22"/>
                <w:szCs w:val="22"/>
                <w:lang w:val="en-US"/>
              </w:rPr>
            </w:pPr>
            <w:r w:rsidRPr="00F942EB">
              <w:rPr>
                <w:rFonts w:cs="Calibri"/>
                <w:sz w:val="22"/>
                <w:szCs w:val="22"/>
              </w:rPr>
              <w:t>50</w:t>
            </w:r>
          </w:p>
        </w:tc>
        <w:tc>
          <w:tcPr>
            <w:tcW w:w="578" w:type="dxa"/>
          </w:tcPr>
          <w:p w14:paraId="46F41D6B" w14:textId="4D351F8C"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0</w:t>
            </w:r>
          </w:p>
        </w:tc>
        <w:tc>
          <w:tcPr>
            <w:tcW w:w="1690" w:type="dxa"/>
            <w:vAlign w:val="center"/>
          </w:tcPr>
          <w:p w14:paraId="71EC2FD1" w14:textId="5D5CAA0A" w:rsidR="001E3B0E" w:rsidRPr="00F942EB" w:rsidRDefault="001E3B0E" w:rsidP="00B5311D">
            <w:pPr>
              <w:spacing w:line="276" w:lineRule="auto"/>
              <w:jc w:val="center"/>
              <w:rPr>
                <w:rFonts w:cs="Calibri"/>
                <w:sz w:val="22"/>
                <w:szCs w:val="22"/>
                <w:lang w:val="en-US"/>
              </w:rPr>
            </w:pPr>
            <w:r w:rsidRPr="00F942EB">
              <w:rPr>
                <w:rFonts w:cs="Calibri"/>
                <w:sz w:val="22"/>
                <w:szCs w:val="22"/>
                <w:lang w:val="en-US"/>
              </w:rPr>
              <w:t>0.4</w:t>
            </w:r>
          </w:p>
        </w:tc>
      </w:tr>
    </w:tbl>
    <w:p w14:paraId="2957DADB" w14:textId="77777777" w:rsidR="001E3B0E" w:rsidRPr="00F942EB" w:rsidRDefault="001E3B0E" w:rsidP="00B5311D">
      <w:pPr>
        <w:spacing w:line="276" w:lineRule="auto"/>
        <w:rPr>
          <w:rFonts w:cs="Calibri"/>
          <w:sz w:val="22"/>
          <w:szCs w:val="22"/>
          <w:lang w:val="en-US"/>
        </w:rPr>
      </w:pPr>
    </w:p>
    <w:p w14:paraId="2CC388A5" w14:textId="13D02EB7" w:rsidR="007C32A4" w:rsidRPr="00F942EB" w:rsidRDefault="007C32A4" w:rsidP="00B5311D">
      <w:pPr>
        <w:pStyle w:val="Ttulo3"/>
        <w:spacing w:line="276" w:lineRule="auto"/>
      </w:pPr>
      <w:bookmarkStart w:id="12" w:name="_Toc237512114"/>
      <w:r w:rsidRPr="00F942EB">
        <w:t>Semi-quantitative determination of organic acids and sugar metabolites using GC-(EI)-QQQ</w:t>
      </w:r>
      <w:bookmarkEnd w:id="12"/>
      <w:r w:rsidRPr="00F942EB">
        <w:t xml:space="preserve"> </w:t>
      </w:r>
    </w:p>
    <w:p w14:paraId="645DDD95" w14:textId="77777777" w:rsidR="007C32A4" w:rsidRPr="00F942EB" w:rsidRDefault="007C32A4" w:rsidP="00B5311D">
      <w:pPr>
        <w:spacing w:line="276" w:lineRule="auto"/>
        <w:rPr>
          <w:rFonts w:cs="Calibri"/>
          <w:sz w:val="22"/>
          <w:szCs w:val="22"/>
          <w:lang w:val="en-US"/>
        </w:rPr>
      </w:pPr>
      <w:r w:rsidRPr="00F942EB">
        <w:rPr>
          <w:rFonts w:cs="Calibri"/>
          <w:sz w:val="22"/>
          <w:szCs w:val="22"/>
          <w:lang w:val="en-US"/>
        </w:rPr>
        <w:t>Organic acids and sugar metabolites were analyzed using a GC-QQQ 7010B with an HP5-MS UI capillary column (30 × 250 0.25 μm film thickness) from Agilent Technologies (Agilent Technologies, Sta. Clara, CA, USA). The carrier gas used for chromatographic separation was helium with a purity of over 99.999%. The solution was allowed to flow at a constant rate of 1.1 mL/min. The GC oven was initially set to 60 °C. The samples were injected in split mode (1:20) at an injection temperature of 250 °C. Detection was achieved using MS in electron ionization (70 eV) mode and full-scan monitoring mode (m/z 50–600) at an acquisition rate of 5 spectra/s. The ion source temperature was set to 250 °C, and that of the quadrupole was set to 200 °C.</w:t>
      </w:r>
    </w:p>
    <w:p w14:paraId="000A8D73" w14:textId="77777777" w:rsidR="007C32A4" w:rsidRPr="00F942EB" w:rsidRDefault="007C32A4" w:rsidP="00B5311D">
      <w:pPr>
        <w:spacing w:line="276" w:lineRule="auto"/>
        <w:rPr>
          <w:rFonts w:cs="Calibri"/>
          <w:sz w:val="22"/>
          <w:szCs w:val="22"/>
          <w:lang w:val="en-US"/>
        </w:rPr>
      </w:pPr>
      <w:r w:rsidRPr="00F942EB">
        <w:rPr>
          <w:rFonts w:cs="Calibri"/>
          <w:sz w:val="22"/>
          <w:szCs w:val="22"/>
          <w:lang w:val="en-US"/>
        </w:rPr>
        <w:t>The organic acids were identified and semi-quantified using pure analytical standards. Specifically, ions were selected and used for quantitation based on their impact electron spectra (70 eV) and the main specific ions described in the recorded spectral library Fiehn-pct-2013.</w:t>
      </w:r>
    </w:p>
    <w:p w14:paraId="1123EADC" w14:textId="77777777" w:rsidR="00097E9C" w:rsidRDefault="00097E9C" w:rsidP="00B5311D">
      <w:pPr>
        <w:spacing w:line="276" w:lineRule="auto"/>
        <w:rPr>
          <w:rFonts w:cs="Calibri"/>
          <w:sz w:val="22"/>
          <w:szCs w:val="22"/>
          <w:lang w:val="en-US"/>
        </w:rPr>
      </w:pPr>
    </w:p>
    <w:p w14:paraId="51DD3A38" w14:textId="77777777" w:rsidR="00097E9C" w:rsidRDefault="00097E9C" w:rsidP="00B5311D">
      <w:pPr>
        <w:spacing w:line="276" w:lineRule="auto"/>
        <w:rPr>
          <w:rFonts w:cs="Calibri"/>
          <w:sz w:val="22"/>
          <w:szCs w:val="22"/>
          <w:lang w:val="en-US"/>
        </w:rPr>
      </w:pPr>
    </w:p>
    <w:p w14:paraId="7CEC5588" w14:textId="77777777" w:rsidR="00097E9C" w:rsidRDefault="00097E9C" w:rsidP="00B5311D">
      <w:pPr>
        <w:spacing w:line="276" w:lineRule="auto"/>
        <w:rPr>
          <w:rFonts w:cs="Calibri"/>
          <w:sz w:val="22"/>
          <w:szCs w:val="22"/>
          <w:lang w:val="en-US"/>
        </w:rPr>
      </w:pPr>
    </w:p>
    <w:p w14:paraId="16D180F8" w14:textId="77777777" w:rsidR="00097E9C" w:rsidRDefault="00097E9C" w:rsidP="00B5311D">
      <w:pPr>
        <w:spacing w:line="276" w:lineRule="auto"/>
        <w:rPr>
          <w:rFonts w:cs="Calibri"/>
          <w:sz w:val="22"/>
          <w:szCs w:val="22"/>
          <w:lang w:val="en-US"/>
        </w:rPr>
      </w:pPr>
    </w:p>
    <w:p w14:paraId="62F7CF13" w14:textId="77777777" w:rsidR="00097E9C" w:rsidRDefault="00097E9C" w:rsidP="00B5311D">
      <w:pPr>
        <w:spacing w:line="276" w:lineRule="auto"/>
        <w:rPr>
          <w:rFonts w:cs="Calibri"/>
          <w:sz w:val="22"/>
          <w:szCs w:val="22"/>
          <w:lang w:val="en-US"/>
        </w:rPr>
      </w:pPr>
    </w:p>
    <w:p w14:paraId="6330DC32" w14:textId="77777777" w:rsidR="00097E9C" w:rsidRDefault="00097E9C" w:rsidP="00B5311D">
      <w:pPr>
        <w:spacing w:line="276" w:lineRule="auto"/>
        <w:rPr>
          <w:rFonts w:cs="Calibri"/>
          <w:sz w:val="22"/>
          <w:szCs w:val="22"/>
          <w:lang w:val="en-US"/>
        </w:rPr>
      </w:pPr>
    </w:p>
    <w:p w14:paraId="0FB0FBDF" w14:textId="77777777" w:rsidR="00097E9C" w:rsidRPr="00F942EB" w:rsidRDefault="00097E9C" w:rsidP="00B5311D">
      <w:pPr>
        <w:spacing w:line="276" w:lineRule="auto"/>
        <w:rPr>
          <w:rFonts w:cs="Calibri"/>
          <w:sz w:val="22"/>
          <w:szCs w:val="22"/>
          <w:lang w:val="en-US"/>
        </w:rPr>
      </w:pPr>
    </w:p>
    <w:p w14:paraId="118EF8F0" w14:textId="77777777" w:rsidR="008E564A" w:rsidRDefault="008E564A">
      <w:pPr>
        <w:spacing w:line="240" w:lineRule="auto"/>
        <w:rPr>
          <w:rFonts w:eastAsiaTheme="majorEastAsia" w:cstheme="majorBidi"/>
          <w:b/>
          <w:color w:val="000000" w:themeColor="text1"/>
          <w:szCs w:val="40"/>
          <w:lang w:val="en-US"/>
        </w:rPr>
      </w:pPr>
      <w:r>
        <w:rPr>
          <w:lang w:val="en-US"/>
        </w:rPr>
        <w:br w:type="page"/>
      </w:r>
    </w:p>
    <w:p w14:paraId="16BC2393" w14:textId="7CFC9137" w:rsidR="00D63A26" w:rsidRPr="00F942EB" w:rsidRDefault="003979AD" w:rsidP="00B5311D">
      <w:pPr>
        <w:pStyle w:val="Ttulo1"/>
        <w:spacing w:line="276" w:lineRule="auto"/>
        <w:rPr>
          <w:lang w:val="en-US"/>
        </w:rPr>
      </w:pPr>
      <w:bookmarkStart w:id="13" w:name="_Toc237512115"/>
      <w:r w:rsidRPr="00F942EB">
        <w:rPr>
          <w:lang w:val="en-US"/>
        </w:rPr>
        <w:lastRenderedPageBreak/>
        <w:t xml:space="preserve">Supplementary </w:t>
      </w:r>
      <w:r>
        <w:rPr>
          <w:lang w:val="en-US"/>
        </w:rPr>
        <w:t>R</w:t>
      </w:r>
      <w:r w:rsidRPr="00F942EB">
        <w:rPr>
          <w:lang w:val="en-US"/>
        </w:rPr>
        <w:t>esults</w:t>
      </w:r>
      <w:bookmarkEnd w:id="13"/>
    </w:p>
    <w:p w14:paraId="4AAD7314" w14:textId="17301218" w:rsidR="00D63A26" w:rsidRDefault="00D63A26" w:rsidP="008E564A">
      <w:pPr>
        <w:pStyle w:val="Ttulo2"/>
      </w:pPr>
      <w:bookmarkStart w:id="14" w:name="_Toc237512116"/>
      <w:r w:rsidRPr="004A79E0">
        <w:t xml:space="preserve">Supplementary Table </w:t>
      </w:r>
      <w:r w:rsidR="00B44599" w:rsidRPr="004A79E0">
        <w:t>S</w:t>
      </w:r>
      <w:r w:rsidRPr="004A79E0">
        <w:t>5</w:t>
      </w:r>
      <w:r w:rsidR="00E509F5">
        <w:t>.</w:t>
      </w:r>
      <w:r w:rsidRPr="00F942EB">
        <w:rPr>
          <w:bCs/>
        </w:rPr>
        <w:t xml:space="preserve"> </w:t>
      </w:r>
      <w:r w:rsidR="004A79E0" w:rsidRPr="000E78DB">
        <w:rPr>
          <w:b w:val="0"/>
          <w:bCs/>
        </w:rPr>
        <w:t>Differential plasma metabolites between EUGR and reference groups after false discovery rate correction</w:t>
      </w:r>
      <w:bookmarkEnd w:id="14"/>
    </w:p>
    <w:p w14:paraId="78809259" w14:textId="6E2BC8E0" w:rsidR="00290046" w:rsidRDefault="00E509F5" w:rsidP="00B5311D">
      <w:pPr>
        <w:spacing w:line="276" w:lineRule="auto"/>
        <w:rPr>
          <w:lang w:val="en-US"/>
        </w:rPr>
      </w:pPr>
      <w:r>
        <w:rPr>
          <w:lang w:val="en-US"/>
        </w:rPr>
        <w:t xml:space="preserve">The table includes 51 metabolites showing statistically significant differences between study groups after adjustment for multiple testing using the Benjamini-Hochberg false discovery rate (FDR). </w:t>
      </w:r>
      <w:r w:rsidRPr="00E509F5">
        <w:rPr>
          <w:lang w:val="en-US"/>
        </w:rPr>
        <w:t xml:space="preserve">Data are presented as median and quartiles based on variable distribution. </w:t>
      </w:r>
      <w:r w:rsidR="0045462E" w:rsidRPr="0045462E">
        <w:rPr>
          <w:lang w:val="en-US"/>
        </w:rPr>
        <w:t>The q-value corresponds to the FDR-adjusted p-value</w:t>
      </w:r>
      <w:r w:rsidR="0045462E">
        <w:rPr>
          <w:lang w:val="en-US"/>
        </w:rPr>
        <w:t>.</w:t>
      </w:r>
      <w:r>
        <w:rPr>
          <w:lang w:val="en-US"/>
        </w:rPr>
        <w:t xml:space="preserve"> </w:t>
      </w:r>
      <w:r w:rsidR="0045462E">
        <w:rPr>
          <w:lang w:val="en-US"/>
        </w:rPr>
        <w:t>O</w:t>
      </w:r>
      <w:r w:rsidR="0045462E" w:rsidRPr="0045462E">
        <w:rPr>
          <w:lang w:val="en-US"/>
        </w:rPr>
        <w:t>nly metabolites with q&lt;0.05 were considered statistically significant.</w:t>
      </w:r>
    </w:p>
    <w:p w14:paraId="3E6CF29A" w14:textId="77777777" w:rsidR="00E509F5" w:rsidRPr="00E509F5" w:rsidRDefault="00E509F5" w:rsidP="00B5311D">
      <w:pPr>
        <w:spacing w:line="276" w:lineRule="auto"/>
        <w:rPr>
          <w:lang w:val="en-US"/>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1574"/>
        <w:gridCol w:w="1622"/>
        <w:gridCol w:w="1111"/>
        <w:gridCol w:w="1017"/>
        <w:gridCol w:w="1107"/>
        <w:gridCol w:w="1018"/>
        <w:gridCol w:w="1045"/>
      </w:tblGrid>
      <w:tr w:rsidR="00D63A26" w:rsidRPr="00F942EB" w14:paraId="5C2836B3" w14:textId="77777777" w:rsidTr="00164BF7">
        <w:tc>
          <w:tcPr>
            <w:tcW w:w="3196" w:type="dxa"/>
            <w:gridSpan w:val="2"/>
            <w:vMerge w:val="restart"/>
          </w:tcPr>
          <w:p w14:paraId="7B249456" w14:textId="77777777" w:rsidR="00D63A26" w:rsidRPr="00F942EB" w:rsidRDefault="00D63A26" w:rsidP="008E564A">
            <w:pPr>
              <w:spacing w:line="240" w:lineRule="auto"/>
              <w:jc w:val="center"/>
              <w:rPr>
                <w:rFonts w:cs="Calibri"/>
                <w:sz w:val="22"/>
                <w:szCs w:val="22"/>
                <w:lang w:val="en-US"/>
              </w:rPr>
            </w:pPr>
          </w:p>
        </w:tc>
        <w:tc>
          <w:tcPr>
            <w:tcW w:w="2128" w:type="dxa"/>
            <w:gridSpan w:val="2"/>
            <w:vAlign w:val="center"/>
          </w:tcPr>
          <w:p w14:paraId="455BB1C9" w14:textId="77777777" w:rsidR="00D63A26" w:rsidRPr="00F942EB" w:rsidRDefault="00D63A26" w:rsidP="008E564A">
            <w:pPr>
              <w:spacing w:line="240" w:lineRule="auto"/>
              <w:jc w:val="center"/>
              <w:rPr>
                <w:rFonts w:cs="Calibri"/>
                <w:sz w:val="22"/>
                <w:szCs w:val="22"/>
              </w:rPr>
            </w:pPr>
            <w:r w:rsidRPr="00F942EB">
              <w:rPr>
                <w:rFonts w:cs="Calibri"/>
                <w:sz w:val="22"/>
                <w:szCs w:val="22"/>
              </w:rPr>
              <w:t>Control</w:t>
            </w:r>
          </w:p>
        </w:tc>
        <w:tc>
          <w:tcPr>
            <w:tcW w:w="2125" w:type="dxa"/>
            <w:gridSpan w:val="2"/>
            <w:vAlign w:val="center"/>
          </w:tcPr>
          <w:p w14:paraId="69C04050" w14:textId="77777777" w:rsidR="00D63A26" w:rsidRPr="00F942EB" w:rsidRDefault="00D63A26" w:rsidP="008E564A">
            <w:pPr>
              <w:spacing w:line="240" w:lineRule="auto"/>
              <w:jc w:val="center"/>
              <w:rPr>
                <w:rFonts w:cs="Calibri"/>
                <w:sz w:val="22"/>
                <w:szCs w:val="22"/>
              </w:rPr>
            </w:pPr>
            <w:r w:rsidRPr="00F942EB">
              <w:rPr>
                <w:rFonts w:cs="Calibri"/>
                <w:sz w:val="22"/>
                <w:szCs w:val="22"/>
              </w:rPr>
              <w:t>EUGR</w:t>
            </w:r>
          </w:p>
        </w:tc>
        <w:tc>
          <w:tcPr>
            <w:tcW w:w="1045" w:type="dxa"/>
            <w:vMerge w:val="restart"/>
            <w:vAlign w:val="center"/>
          </w:tcPr>
          <w:p w14:paraId="0F70242B" w14:textId="3D974E4C" w:rsidR="00D63A26" w:rsidRPr="00F942EB" w:rsidRDefault="00127FB2" w:rsidP="008E564A">
            <w:pPr>
              <w:spacing w:line="240" w:lineRule="auto"/>
              <w:jc w:val="center"/>
              <w:rPr>
                <w:rFonts w:cs="Calibri"/>
                <w:sz w:val="22"/>
                <w:szCs w:val="22"/>
              </w:rPr>
            </w:pPr>
            <w:r>
              <w:rPr>
                <w:rFonts w:cs="Calibri"/>
                <w:b/>
                <w:bCs/>
                <w:color w:val="000000"/>
                <w:sz w:val="22"/>
                <w:szCs w:val="22"/>
              </w:rPr>
              <w:t>q</w:t>
            </w:r>
            <w:r w:rsidR="00D63A26" w:rsidRPr="00F942EB">
              <w:rPr>
                <w:rFonts w:cs="Calibri"/>
                <w:b/>
                <w:bCs/>
                <w:color w:val="000000"/>
                <w:sz w:val="22"/>
                <w:szCs w:val="22"/>
              </w:rPr>
              <w:t>-value (FDR)</w:t>
            </w:r>
            <w:r w:rsidR="00D63A26" w:rsidRPr="00F942EB">
              <w:rPr>
                <w:rFonts w:cs="Calibri"/>
                <w:b/>
                <w:bCs/>
                <w:color w:val="000000"/>
                <w:sz w:val="22"/>
                <w:szCs w:val="22"/>
                <w:vertAlign w:val="superscript"/>
              </w:rPr>
              <w:t xml:space="preserve"> a</w:t>
            </w:r>
          </w:p>
        </w:tc>
      </w:tr>
      <w:tr w:rsidR="00D63A26" w:rsidRPr="00F942EB" w14:paraId="7E65F5EA" w14:textId="77777777" w:rsidTr="00164BF7">
        <w:tc>
          <w:tcPr>
            <w:tcW w:w="3196" w:type="dxa"/>
            <w:gridSpan w:val="2"/>
            <w:vMerge/>
          </w:tcPr>
          <w:p w14:paraId="0DC749E5" w14:textId="77777777" w:rsidR="00D63A26" w:rsidRPr="00F942EB" w:rsidRDefault="00D63A26" w:rsidP="008E564A">
            <w:pPr>
              <w:spacing w:line="240" w:lineRule="auto"/>
              <w:jc w:val="center"/>
              <w:rPr>
                <w:rFonts w:cs="Calibri"/>
                <w:sz w:val="22"/>
                <w:szCs w:val="22"/>
              </w:rPr>
            </w:pPr>
          </w:p>
        </w:tc>
        <w:tc>
          <w:tcPr>
            <w:tcW w:w="1111" w:type="dxa"/>
            <w:vAlign w:val="center"/>
          </w:tcPr>
          <w:p w14:paraId="316A9A01" w14:textId="77777777" w:rsidR="00D63A26" w:rsidRPr="00F942EB" w:rsidRDefault="00D63A26" w:rsidP="008E564A">
            <w:pPr>
              <w:spacing w:line="240" w:lineRule="auto"/>
              <w:jc w:val="center"/>
              <w:rPr>
                <w:rFonts w:cs="Calibri"/>
                <w:sz w:val="22"/>
                <w:szCs w:val="22"/>
              </w:rPr>
            </w:pPr>
            <w:r w:rsidRPr="00F942EB">
              <w:rPr>
                <w:rFonts w:cs="Calibri"/>
                <w:sz w:val="22"/>
                <w:szCs w:val="22"/>
              </w:rPr>
              <w:t>Median</w:t>
            </w:r>
          </w:p>
        </w:tc>
        <w:tc>
          <w:tcPr>
            <w:tcW w:w="1017" w:type="dxa"/>
            <w:vAlign w:val="center"/>
          </w:tcPr>
          <w:p w14:paraId="61A2DA99" w14:textId="77777777" w:rsidR="00D63A26" w:rsidRPr="00F942EB" w:rsidRDefault="00D63A26" w:rsidP="008E564A">
            <w:pPr>
              <w:spacing w:line="240" w:lineRule="auto"/>
              <w:jc w:val="center"/>
              <w:rPr>
                <w:rFonts w:cs="Calibri"/>
                <w:sz w:val="22"/>
                <w:szCs w:val="22"/>
              </w:rPr>
            </w:pPr>
            <w:r w:rsidRPr="00F942EB">
              <w:rPr>
                <w:rFonts w:cs="Calibri"/>
                <w:sz w:val="22"/>
                <w:szCs w:val="22"/>
              </w:rPr>
              <w:t>IQR</w:t>
            </w:r>
          </w:p>
        </w:tc>
        <w:tc>
          <w:tcPr>
            <w:tcW w:w="1107" w:type="dxa"/>
            <w:vAlign w:val="center"/>
          </w:tcPr>
          <w:p w14:paraId="3FA90F4D" w14:textId="77777777" w:rsidR="00D63A26" w:rsidRPr="00F942EB" w:rsidRDefault="00D63A26" w:rsidP="008E564A">
            <w:pPr>
              <w:spacing w:line="240" w:lineRule="auto"/>
              <w:jc w:val="center"/>
              <w:rPr>
                <w:rFonts w:cs="Calibri"/>
                <w:sz w:val="22"/>
                <w:szCs w:val="22"/>
              </w:rPr>
            </w:pPr>
            <w:r w:rsidRPr="00F942EB">
              <w:rPr>
                <w:rFonts w:cs="Calibri"/>
                <w:sz w:val="22"/>
                <w:szCs w:val="22"/>
              </w:rPr>
              <w:t>Median</w:t>
            </w:r>
          </w:p>
        </w:tc>
        <w:tc>
          <w:tcPr>
            <w:tcW w:w="1018" w:type="dxa"/>
            <w:vAlign w:val="center"/>
          </w:tcPr>
          <w:p w14:paraId="53BCD024" w14:textId="77777777" w:rsidR="00D63A26" w:rsidRPr="00F942EB" w:rsidRDefault="00D63A26" w:rsidP="008E564A">
            <w:pPr>
              <w:spacing w:line="240" w:lineRule="auto"/>
              <w:jc w:val="center"/>
              <w:rPr>
                <w:rFonts w:cs="Calibri"/>
                <w:sz w:val="22"/>
                <w:szCs w:val="22"/>
              </w:rPr>
            </w:pPr>
            <w:r w:rsidRPr="00F942EB">
              <w:rPr>
                <w:rFonts w:cs="Calibri"/>
                <w:sz w:val="22"/>
                <w:szCs w:val="22"/>
              </w:rPr>
              <w:t>IQR</w:t>
            </w:r>
          </w:p>
        </w:tc>
        <w:tc>
          <w:tcPr>
            <w:tcW w:w="1045" w:type="dxa"/>
            <w:vMerge/>
            <w:vAlign w:val="center"/>
          </w:tcPr>
          <w:p w14:paraId="0D89E6BF" w14:textId="77777777" w:rsidR="00D63A26" w:rsidRPr="00F942EB" w:rsidRDefault="00D63A26" w:rsidP="008E564A">
            <w:pPr>
              <w:spacing w:line="240" w:lineRule="auto"/>
              <w:jc w:val="center"/>
              <w:rPr>
                <w:rFonts w:cs="Calibri"/>
                <w:sz w:val="22"/>
                <w:szCs w:val="22"/>
              </w:rPr>
            </w:pPr>
          </w:p>
        </w:tc>
      </w:tr>
      <w:tr w:rsidR="00D63A26" w:rsidRPr="00F942EB" w14:paraId="0AB9A4C3" w14:textId="77777777" w:rsidTr="00164BF7">
        <w:tc>
          <w:tcPr>
            <w:tcW w:w="1574" w:type="dxa"/>
            <w:vMerge w:val="restart"/>
          </w:tcPr>
          <w:p w14:paraId="28980B9E"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Aminoacids</w:t>
            </w:r>
          </w:p>
        </w:tc>
        <w:tc>
          <w:tcPr>
            <w:tcW w:w="1622" w:type="dxa"/>
            <w:vAlign w:val="center"/>
          </w:tcPr>
          <w:p w14:paraId="6C027EB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Aspartate</w:t>
            </w:r>
          </w:p>
        </w:tc>
        <w:tc>
          <w:tcPr>
            <w:tcW w:w="1111" w:type="dxa"/>
            <w:vAlign w:val="center"/>
          </w:tcPr>
          <w:p w14:paraId="36C530C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0.57</w:t>
            </w:r>
          </w:p>
        </w:tc>
        <w:tc>
          <w:tcPr>
            <w:tcW w:w="1017" w:type="dxa"/>
            <w:vAlign w:val="center"/>
          </w:tcPr>
          <w:p w14:paraId="45EC9EB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0.48-0.64</w:t>
            </w:r>
          </w:p>
        </w:tc>
        <w:tc>
          <w:tcPr>
            <w:tcW w:w="1107" w:type="dxa"/>
            <w:vAlign w:val="center"/>
          </w:tcPr>
          <w:p w14:paraId="21912E84"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0.92</w:t>
            </w:r>
          </w:p>
        </w:tc>
        <w:tc>
          <w:tcPr>
            <w:tcW w:w="1018" w:type="dxa"/>
            <w:vAlign w:val="center"/>
          </w:tcPr>
          <w:p w14:paraId="59B2509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0.81-1.01</w:t>
            </w:r>
          </w:p>
        </w:tc>
        <w:tc>
          <w:tcPr>
            <w:tcW w:w="1045" w:type="dxa"/>
            <w:vAlign w:val="center"/>
          </w:tcPr>
          <w:p w14:paraId="28CAE4D6"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7DB1F92C" w14:textId="77777777" w:rsidTr="00164BF7">
        <w:tc>
          <w:tcPr>
            <w:tcW w:w="1574" w:type="dxa"/>
            <w:vMerge/>
          </w:tcPr>
          <w:p w14:paraId="0EF2771A" w14:textId="77777777" w:rsidR="00D63A26" w:rsidRPr="00F942EB" w:rsidRDefault="00D63A26" w:rsidP="008E564A">
            <w:pPr>
              <w:spacing w:line="240" w:lineRule="auto"/>
              <w:jc w:val="center"/>
              <w:rPr>
                <w:rFonts w:cs="Calibri"/>
                <w:sz w:val="22"/>
                <w:szCs w:val="22"/>
              </w:rPr>
            </w:pPr>
          </w:p>
        </w:tc>
        <w:tc>
          <w:tcPr>
            <w:tcW w:w="1622" w:type="dxa"/>
            <w:vAlign w:val="center"/>
          </w:tcPr>
          <w:p w14:paraId="06CFE50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Erythronate</w:t>
            </w:r>
          </w:p>
        </w:tc>
        <w:tc>
          <w:tcPr>
            <w:tcW w:w="1111" w:type="dxa"/>
            <w:vAlign w:val="center"/>
          </w:tcPr>
          <w:p w14:paraId="709138EB" w14:textId="77777777" w:rsidR="00D63A26" w:rsidRPr="00F942EB" w:rsidRDefault="00D63A26" w:rsidP="008E564A">
            <w:pPr>
              <w:spacing w:line="240" w:lineRule="auto"/>
              <w:jc w:val="center"/>
              <w:rPr>
                <w:rFonts w:cs="Calibri"/>
                <w:sz w:val="22"/>
                <w:szCs w:val="22"/>
              </w:rPr>
            </w:pPr>
            <w:r w:rsidRPr="00F942EB">
              <w:rPr>
                <w:rFonts w:cs="Calibri"/>
                <w:sz w:val="22"/>
                <w:szCs w:val="22"/>
              </w:rPr>
              <w:t>0.03</w:t>
            </w:r>
          </w:p>
        </w:tc>
        <w:tc>
          <w:tcPr>
            <w:tcW w:w="1017" w:type="dxa"/>
            <w:vAlign w:val="center"/>
          </w:tcPr>
          <w:p w14:paraId="0E417C3F" w14:textId="77777777" w:rsidR="00D63A26" w:rsidRPr="00F942EB" w:rsidRDefault="00D63A26" w:rsidP="008E564A">
            <w:pPr>
              <w:spacing w:line="240" w:lineRule="auto"/>
              <w:jc w:val="center"/>
              <w:rPr>
                <w:rFonts w:cs="Calibri"/>
                <w:sz w:val="22"/>
                <w:szCs w:val="22"/>
              </w:rPr>
            </w:pPr>
            <w:r w:rsidRPr="00F942EB">
              <w:rPr>
                <w:rFonts w:cs="Calibri"/>
                <w:sz w:val="22"/>
                <w:szCs w:val="22"/>
              </w:rPr>
              <w:t>0.03-0.04</w:t>
            </w:r>
          </w:p>
        </w:tc>
        <w:tc>
          <w:tcPr>
            <w:tcW w:w="1107" w:type="dxa"/>
            <w:vAlign w:val="center"/>
          </w:tcPr>
          <w:p w14:paraId="01482D85"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0.05</w:t>
            </w:r>
          </w:p>
        </w:tc>
        <w:tc>
          <w:tcPr>
            <w:tcW w:w="1018" w:type="dxa"/>
            <w:vAlign w:val="center"/>
          </w:tcPr>
          <w:p w14:paraId="4906F65F" w14:textId="77777777" w:rsidR="00D63A26" w:rsidRPr="00F942EB" w:rsidRDefault="00D63A26" w:rsidP="008E564A">
            <w:pPr>
              <w:spacing w:line="240" w:lineRule="auto"/>
              <w:jc w:val="center"/>
              <w:rPr>
                <w:rFonts w:cs="Calibri"/>
                <w:sz w:val="22"/>
                <w:szCs w:val="22"/>
              </w:rPr>
            </w:pPr>
            <w:r w:rsidRPr="00F942EB">
              <w:rPr>
                <w:rFonts w:cs="Calibri"/>
                <w:sz w:val="22"/>
                <w:szCs w:val="22"/>
              </w:rPr>
              <w:t>0.04-0.05</w:t>
            </w:r>
          </w:p>
        </w:tc>
        <w:tc>
          <w:tcPr>
            <w:tcW w:w="1045" w:type="dxa"/>
            <w:vAlign w:val="center"/>
          </w:tcPr>
          <w:p w14:paraId="2B26770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7CC6ACCD" w14:textId="77777777" w:rsidTr="00164BF7">
        <w:tc>
          <w:tcPr>
            <w:tcW w:w="1574" w:type="dxa"/>
            <w:vMerge/>
          </w:tcPr>
          <w:p w14:paraId="2FB109D1" w14:textId="77777777" w:rsidR="00D63A26" w:rsidRPr="00F942EB" w:rsidRDefault="00D63A26" w:rsidP="008E564A">
            <w:pPr>
              <w:spacing w:line="240" w:lineRule="auto"/>
              <w:jc w:val="center"/>
              <w:rPr>
                <w:rFonts w:cs="Calibri"/>
                <w:sz w:val="22"/>
                <w:szCs w:val="22"/>
              </w:rPr>
            </w:pPr>
          </w:p>
        </w:tc>
        <w:tc>
          <w:tcPr>
            <w:tcW w:w="1622" w:type="dxa"/>
            <w:vAlign w:val="center"/>
          </w:tcPr>
          <w:p w14:paraId="35D261EE"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Glutamate</w:t>
            </w:r>
          </w:p>
        </w:tc>
        <w:tc>
          <w:tcPr>
            <w:tcW w:w="1111" w:type="dxa"/>
            <w:vAlign w:val="center"/>
          </w:tcPr>
          <w:p w14:paraId="6303BA7B" w14:textId="77777777" w:rsidR="00D63A26" w:rsidRPr="00F942EB" w:rsidRDefault="00D63A26" w:rsidP="008E564A">
            <w:pPr>
              <w:spacing w:line="240" w:lineRule="auto"/>
              <w:jc w:val="center"/>
              <w:rPr>
                <w:rFonts w:cs="Calibri"/>
                <w:b/>
                <w:bCs/>
                <w:color w:val="000000"/>
                <w:sz w:val="22"/>
                <w:szCs w:val="22"/>
              </w:rPr>
            </w:pPr>
            <w:r w:rsidRPr="00F942EB">
              <w:rPr>
                <w:rFonts w:cs="Calibri"/>
                <w:color w:val="000000"/>
                <w:sz w:val="22"/>
                <w:szCs w:val="22"/>
              </w:rPr>
              <w:t>2.12</w:t>
            </w:r>
          </w:p>
        </w:tc>
        <w:tc>
          <w:tcPr>
            <w:tcW w:w="1017" w:type="dxa"/>
            <w:vAlign w:val="center"/>
          </w:tcPr>
          <w:p w14:paraId="2115E46A"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1.69-2.54</w:t>
            </w:r>
          </w:p>
        </w:tc>
        <w:tc>
          <w:tcPr>
            <w:tcW w:w="1107" w:type="dxa"/>
            <w:vAlign w:val="center"/>
          </w:tcPr>
          <w:p w14:paraId="5FE88747" w14:textId="77777777" w:rsidR="00D63A26" w:rsidRPr="00F942EB" w:rsidRDefault="00D63A26" w:rsidP="008E564A">
            <w:pPr>
              <w:spacing w:line="240" w:lineRule="auto"/>
              <w:jc w:val="center"/>
              <w:rPr>
                <w:rFonts w:cs="Calibri"/>
                <w:color w:val="000000"/>
                <w:sz w:val="22"/>
                <w:szCs w:val="22"/>
              </w:rPr>
            </w:pPr>
            <w:r w:rsidRPr="00F942EB">
              <w:rPr>
                <w:rFonts w:cs="Calibri"/>
                <w:b/>
                <w:bCs/>
                <w:sz w:val="22"/>
                <w:szCs w:val="22"/>
              </w:rPr>
              <w:t>6.04</w:t>
            </w:r>
          </w:p>
        </w:tc>
        <w:tc>
          <w:tcPr>
            <w:tcW w:w="1018" w:type="dxa"/>
            <w:vAlign w:val="center"/>
          </w:tcPr>
          <w:p w14:paraId="769AA7A6"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5.01-7.40</w:t>
            </w:r>
          </w:p>
        </w:tc>
        <w:tc>
          <w:tcPr>
            <w:tcW w:w="1045" w:type="dxa"/>
            <w:vAlign w:val="center"/>
          </w:tcPr>
          <w:p w14:paraId="261E8AFC"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&lt;0.001</w:t>
            </w:r>
          </w:p>
        </w:tc>
      </w:tr>
      <w:tr w:rsidR="00D63A26" w:rsidRPr="00F942EB" w14:paraId="53F82619" w14:textId="77777777" w:rsidTr="00164BF7">
        <w:tc>
          <w:tcPr>
            <w:tcW w:w="1574" w:type="dxa"/>
            <w:vMerge/>
          </w:tcPr>
          <w:p w14:paraId="6CE02AB5" w14:textId="77777777" w:rsidR="00D63A26" w:rsidRPr="00F942EB" w:rsidRDefault="00D63A26" w:rsidP="008E564A">
            <w:pPr>
              <w:spacing w:line="240" w:lineRule="auto"/>
              <w:jc w:val="center"/>
              <w:rPr>
                <w:rFonts w:cs="Calibri"/>
                <w:sz w:val="22"/>
                <w:szCs w:val="22"/>
              </w:rPr>
            </w:pPr>
          </w:p>
        </w:tc>
        <w:tc>
          <w:tcPr>
            <w:tcW w:w="1622" w:type="dxa"/>
            <w:vAlign w:val="center"/>
          </w:tcPr>
          <w:p w14:paraId="6ED353B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Glutamine</w:t>
            </w:r>
          </w:p>
        </w:tc>
        <w:tc>
          <w:tcPr>
            <w:tcW w:w="1111" w:type="dxa"/>
            <w:vAlign w:val="center"/>
          </w:tcPr>
          <w:p w14:paraId="3C3F9E53"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32.02</w:t>
            </w:r>
          </w:p>
        </w:tc>
        <w:tc>
          <w:tcPr>
            <w:tcW w:w="1017" w:type="dxa"/>
            <w:vAlign w:val="center"/>
          </w:tcPr>
          <w:p w14:paraId="6FA99FF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29.5-35.8</w:t>
            </w:r>
          </w:p>
        </w:tc>
        <w:tc>
          <w:tcPr>
            <w:tcW w:w="1107" w:type="dxa"/>
            <w:vAlign w:val="center"/>
          </w:tcPr>
          <w:p w14:paraId="596A509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26.9</w:t>
            </w:r>
          </w:p>
        </w:tc>
        <w:tc>
          <w:tcPr>
            <w:tcW w:w="1018" w:type="dxa"/>
            <w:vAlign w:val="center"/>
          </w:tcPr>
          <w:p w14:paraId="5EA3BCB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23.3-30.1</w:t>
            </w:r>
          </w:p>
        </w:tc>
        <w:tc>
          <w:tcPr>
            <w:tcW w:w="1045" w:type="dxa"/>
            <w:vAlign w:val="center"/>
          </w:tcPr>
          <w:p w14:paraId="4A8B102B"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0.005</w:t>
            </w:r>
          </w:p>
        </w:tc>
      </w:tr>
      <w:tr w:rsidR="00D63A26" w:rsidRPr="00F942EB" w14:paraId="363353D6" w14:textId="77777777" w:rsidTr="00164BF7">
        <w:tc>
          <w:tcPr>
            <w:tcW w:w="1574" w:type="dxa"/>
            <w:vMerge/>
          </w:tcPr>
          <w:p w14:paraId="71DA7D2C" w14:textId="77777777" w:rsidR="00D63A26" w:rsidRPr="00F942EB" w:rsidRDefault="00D63A26" w:rsidP="008E564A">
            <w:pPr>
              <w:spacing w:line="240" w:lineRule="auto"/>
              <w:jc w:val="center"/>
              <w:rPr>
                <w:rFonts w:cs="Calibri"/>
                <w:sz w:val="22"/>
                <w:szCs w:val="22"/>
              </w:rPr>
            </w:pPr>
          </w:p>
        </w:tc>
        <w:tc>
          <w:tcPr>
            <w:tcW w:w="1622" w:type="dxa"/>
            <w:vAlign w:val="center"/>
          </w:tcPr>
          <w:p w14:paraId="6600F6F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Glycerate</w:t>
            </w:r>
          </w:p>
        </w:tc>
        <w:tc>
          <w:tcPr>
            <w:tcW w:w="1111" w:type="dxa"/>
            <w:vAlign w:val="center"/>
          </w:tcPr>
          <w:p w14:paraId="4E1071C6" w14:textId="77777777" w:rsidR="00D63A26" w:rsidRPr="00F942EB" w:rsidRDefault="00D63A26" w:rsidP="008E564A">
            <w:pPr>
              <w:spacing w:line="240" w:lineRule="auto"/>
              <w:jc w:val="center"/>
              <w:rPr>
                <w:rFonts w:cs="Calibri"/>
                <w:sz w:val="22"/>
                <w:szCs w:val="22"/>
              </w:rPr>
            </w:pPr>
            <w:r w:rsidRPr="00F942EB">
              <w:rPr>
                <w:rFonts w:cs="Calibri"/>
                <w:sz w:val="22"/>
                <w:szCs w:val="22"/>
              </w:rPr>
              <w:t>0.46</w:t>
            </w:r>
          </w:p>
        </w:tc>
        <w:tc>
          <w:tcPr>
            <w:tcW w:w="1017" w:type="dxa"/>
            <w:vAlign w:val="center"/>
          </w:tcPr>
          <w:p w14:paraId="67E98A4D" w14:textId="77777777" w:rsidR="00D63A26" w:rsidRPr="00F942EB" w:rsidRDefault="00D63A26" w:rsidP="008E564A">
            <w:pPr>
              <w:spacing w:line="240" w:lineRule="auto"/>
              <w:jc w:val="center"/>
              <w:rPr>
                <w:rFonts w:cs="Calibri"/>
                <w:sz w:val="22"/>
                <w:szCs w:val="22"/>
              </w:rPr>
            </w:pPr>
            <w:r w:rsidRPr="00F942EB">
              <w:rPr>
                <w:rFonts w:cs="Calibri"/>
                <w:sz w:val="22"/>
                <w:szCs w:val="22"/>
              </w:rPr>
              <w:t>0.4-0.56</w:t>
            </w:r>
          </w:p>
        </w:tc>
        <w:tc>
          <w:tcPr>
            <w:tcW w:w="1107" w:type="dxa"/>
            <w:vAlign w:val="center"/>
          </w:tcPr>
          <w:p w14:paraId="056B8FDB"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1.17</w:t>
            </w:r>
          </w:p>
        </w:tc>
        <w:tc>
          <w:tcPr>
            <w:tcW w:w="1018" w:type="dxa"/>
            <w:vAlign w:val="center"/>
          </w:tcPr>
          <w:p w14:paraId="0A7A7CE9" w14:textId="77777777" w:rsidR="00D63A26" w:rsidRPr="00F942EB" w:rsidRDefault="00D63A26" w:rsidP="008E564A">
            <w:pPr>
              <w:spacing w:line="240" w:lineRule="auto"/>
              <w:jc w:val="center"/>
              <w:rPr>
                <w:rFonts w:cs="Calibri"/>
                <w:sz w:val="22"/>
                <w:szCs w:val="22"/>
              </w:rPr>
            </w:pPr>
            <w:r w:rsidRPr="00F942EB">
              <w:rPr>
                <w:rFonts w:cs="Calibri"/>
                <w:sz w:val="22"/>
                <w:szCs w:val="22"/>
              </w:rPr>
              <w:t>1-1.48</w:t>
            </w:r>
          </w:p>
        </w:tc>
        <w:tc>
          <w:tcPr>
            <w:tcW w:w="1045" w:type="dxa"/>
            <w:vAlign w:val="center"/>
          </w:tcPr>
          <w:p w14:paraId="18169A8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09CC99F4" w14:textId="77777777" w:rsidTr="00164BF7">
        <w:tc>
          <w:tcPr>
            <w:tcW w:w="1574" w:type="dxa"/>
            <w:vMerge/>
          </w:tcPr>
          <w:p w14:paraId="6A23F8F4" w14:textId="77777777" w:rsidR="00D63A26" w:rsidRPr="00F942EB" w:rsidRDefault="00D63A26" w:rsidP="008E564A">
            <w:pPr>
              <w:spacing w:line="240" w:lineRule="auto"/>
              <w:jc w:val="center"/>
              <w:rPr>
                <w:rFonts w:cs="Calibri"/>
                <w:sz w:val="22"/>
                <w:szCs w:val="22"/>
              </w:rPr>
            </w:pPr>
          </w:p>
        </w:tc>
        <w:tc>
          <w:tcPr>
            <w:tcW w:w="1622" w:type="dxa"/>
            <w:vAlign w:val="center"/>
          </w:tcPr>
          <w:p w14:paraId="01129C0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Glycerol-1-phosphate</w:t>
            </w:r>
          </w:p>
        </w:tc>
        <w:tc>
          <w:tcPr>
            <w:tcW w:w="1111" w:type="dxa"/>
            <w:vAlign w:val="center"/>
          </w:tcPr>
          <w:p w14:paraId="41F8AE4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0.18</w:t>
            </w:r>
          </w:p>
        </w:tc>
        <w:tc>
          <w:tcPr>
            <w:tcW w:w="1017" w:type="dxa"/>
            <w:vAlign w:val="center"/>
          </w:tcPr>
          <w:p w14:paraId="7C41DB2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0.15-0.22</w:t>
            </w:r>
          </w:p>
        </w:tc>
        <w:tc>
          <w:tcPr>
            <w:tcW w:w="1107" w:type="dxa"/>
            <w:vAlign w:val="center"/>
          </w:tcPr>
          <w:p w14:paraId="0581C09D"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0.28</w:t>
            </w:r>
          </w:p>
        </w:tc>
        <w:tc>
          <w:tcPr>
            <w:tcW w:w="1018" w:type="dxa"/>
            <w:vAlign w:val="center"/>
          </w:tcPr>
          <w:p w14:paraId="5DC6FF2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0.25-0.32</w:t>
            </w:r>
          </w:p>
        </w:tc>
        <w:tc>
          <w:tcPr>
            <w:tcW w:w="1045" w:type="dxa"/>
            <w:vAlign w:val="center"/>
          </w:tcPr>
          <w:p w14:paraId="36377D3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1441F1F3" w14:textId="77777777" w:rsidTr="00164BF7">
        <w:tc>
          <w:tcPr>
            <w:tcW w:w="1574" w:type="dxa"/>
            <w:vMerge/>
          </w:tcPr>
          <w:p w14:paraId="093AE4BC" w14:textId="77777777" w:rsidR="00D63A26" w:rsidRPr="00F942EB" w:rsidRDefault="00D63A26" w:rsidP="008E564A">
            <w:pPr>
              <w:spacing w:line="240" w:lineRule="auto"/>
              <w:jc w:val="center"/>
              <w:rPr>
                <w:rFonts w:cs="Calibri"/>
                <w:sz w:val="22"/>
                <w:szCs w:val="22"/>
              </w:rPr>
            </w:pPr>
          </w:p>
        </w:tc>
        <w:tc>
          <w:tcPr>
            <w:tcW w:w="1622" w:type="dxa"/>
            <w:vAlign w:val="center"/>
          </w:tcPr>
          <w:p w14:paraId="3365B18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Ornithine</w:t>
            </w:r>
          </w:p>
        </w:tc>
        <w:tc>
          <w:tcPr>
            <w:tcW w:w="1111" w:type="dxa"/>
            <w:vAlign w:val="center"/>
          </w:tcPr>
          <w:p w14:paraId="5F58487B"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25.54</w:t>
            </w:r>
          </w:p>
        </w:tc>
        <w:tc>
          <w:tcPr>
            <w:tcW w:w="1017" w:type="dxa"/>
            <w:vAlign w:val="center"/>
          </w:tcPr>
          <w:p w14:paraId="58E1789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19.7-30.6</w:t>
            </w:r>
          </w:p>
        </w:tc>
        <w:tc>
          <w:tcPr>
            <w:tcW w:w="1107" w:type="dxa"/>
            <w:vAlign w:val="center"/>
          </w:tcPr>
          <w:p w14:paraId="5CDD086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21.59</w:t>
            </w:r>
          </w:p>
        </w:tc>
        <w:tc>
          <w:tcPr>
            <w:tcW w:w="1018" w:type="dxa"/>
            <w:vAlign w:val="center"/>
          </w:tcPr>
          <w:p w14:paraId="2697804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16.6-23.8</w:t>
            </w:r>
          </w:p>
        </w:tc>
        <w:tc>
          <w:tcPr>
            <w:tcW w:w="1045" w:type="dxa"/>
            <w:vAlign w:val="center"/>
          </w:tcPr>
          <w:p w14:paraId="1D20F41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0.025</w:t>
            </w:r>
          </w:p>
        </w:tc>
      </w:tr>
      <w:tr w:rsidR="00D63A26" w:rsidRPr="00F942EB" w14:paraId="653DEC66" w14:textId="77777777" w:rsidTr="00164BF7">
        <w:tc>
          <w:tcPr>
            <w:tcW w:w="1574" w:type="dxa"/>
            <w:vMerge/>
          </w:tcPr>
          <w:p w14:paraId="40EBC2F5" w14:textId="77777777" w:rsidR="00D63A26" w:rsidRPr="00F942EB" w:rsidRDefault="00D63A26" w:rsidP="008E564A">
            <w:pPr>
              <w:spacing w:line="240" w:lineRule="auto"/>
              <w:jc w:val="center"/>
              <w:rPr>
                <w:rFonts w:cs="Calibri"/>
                <w:sz w:val="22"/>
                <w:szCs w:val="22"/>
              </w:rPr>
            </w:pPr>
          </w:p>
        </w:tc>
        <w:tc>
          <w:tcPr>
            <w:tcW w:w="1622" w:type="dxa"/>
            <w:vAlign w:val="center"/>
          </w:tcPr>
          <w:p w14:paraId="2FA2F60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Threonate</w:t>
            </w:r>
          </w:p>
        </w:tc>
        <w:tc>
          <w:tcPr>
            <w:tcW w:w="1111" w:type="dxa"/>
            <w:vAlign w:val="center"/>
          </w:tcPr>
          <w:p w14:paraId="19C4B61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1.17</w:t>
            </w:r>
          </w:p>
        </w:tc>
        <w:tc>
          <w:tcPr>
            <w:tcW w:w="1017" w:type="dxa"/>
            <w:vAlign w:val="center"/>
          </w:tcPr>
          <w:p w14:paraId="2A8A8AD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0.99-1.46</w:t>
            </w:r>
          </w:p>
        </w:tc>
        <w:tc>
          <w:tcPr>
            <w:tcW w:w="1107" w:type="dxa"/>
            <w:vAlign w:val="center"/>
          </w:tcPr>
          <w:p w14:paraId="1FFE1974"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1.56</w:t>
            </w:r>
          </w:p>
        </w:tc>
        <w:tc>
          <w:tcPr>
            <w:tcW w:w="1018" w:type="dxa"/>
            <w:vAlign w:val="center"/>
          </w:tcPr>
          <w:p w14:paraId="7223307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1.37-1.68</w:t>
            </w:r>
          </w:p>
        </w:tc>
        <w:tc>
          <w:tcPr>
            <w:tcW w:w="1045" w:type="dxa"/>
            <w:vAlign w:val="center"/>
          </w:tcPr>
          <w:p w14:paraId="4B06F6F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318B9837" w14:textId="77777777" w:rsidTr="00164BF7">
        <w:tc>
          <w:tcPr>
            <w:tcW w:w="1574" w:type="dxa"/>
            <w:vMerge w:val="restart"/>
          </w:tcPr>
          <w:p w14:paraId="13A2F081"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Carboxylic acids</w:t>
            </w:r>
          </w:p>
        </w:tc>
        <w:tc>
          <w:tcPr>
            <w:tcW w:w="1622" w:type="dxa"/>
            <w:vAlign w:val="center"/>
          </w:tcPr>
          <w:p w14:paraId="6CF14A7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lang w:val="en-US"/>
              </w:rPr>
              <w:sym w:font="Symbol" w:char="F061"/>
            </w:r>
            <w:r w:rsidRPr="00F942EB">
              <w:rPr>
                <w:rFonts w:cs="Calibri"/>
                <w:color w:val="000000"/>
                <w:sz w:val="22"/>
                <w:szCs w:val="22"/>
                <w:lang w:val="en-US"/>
              </w:rPr>
              <w:t>-ketoglutarate</w:t>
            </w:r>
          </w:p>
        </w:tc>
        <w:tc>
          <w:tcPr>
            <w:tcW w:w="1111" w:type="dxa"/>
            <w:vAlign w:val="center"/>
          </w:tcPr>
          <w:p w14:paraId="7FC2D3F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0.88</w:t>
            </w:r>
          </w:p>
        </w:tc>
        <w:tc>
          <w:tcPr>
            <w:tcW w:w="1017" w:type="dxa"/>
            <w:vAlign w:val="center"/>
          </w:tcPr>
          <w:p w14:paraId="704B1DB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0.73-1.06</w:t>
            </w:r>
          </w:p>
        </w:tc>
        <w:tc>
          <w:tcPr>
            <w:tcW w:w="1107" w:type="dxa"/>
            <w:vAlign w:val="center"/>
          </w:tcPr>
          <w:p w14:paraId="0CC01E72"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1.22</w:t>
            </w:r>
          </w:p>
        </w:tc>
        <w:tc>
          <w:tcPr>
            <w:tcW w:w="1018" w:type="dxa"/>
            <w:vAlign w:val="center"/>
          </w:tcPr>
          <w:p w14:paraId="415CC5F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0.97-1.47</w:t>
            </w:r>
          </w:p>
        </w:tc>
        <w:tc>
          <w:tcPr>
            <w:tcW w:w="1045" w:type="dxa"/>
            <w:vAlign w:val="center"/>
          </w:tcPr>
          <w:p w14:paraId="1F238AA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22D0883F" w14:textId="77777777" w:rsidTr="00164BF7">
        <w:tc>
          <w:tcPr>
            <w:tcW w:w="1574" w:type="dxa"/>
            <w:vMerge/>
          </w:tcPr>
          <w:p w14:paraId="535B4481" w14:textId="77777777" w:rsidR="00D63A26" w:rsidRPr="00F942EB" w:rsidRDefault="00D63A26" w:rsidP="008E564A">
            <w:pPr>
              <w:spacing w:line="240" w:lineRule="auto"/>
              <w:jc w:val="center"/>
              <w:rPr>
                <w:rFonts w:cs="Calibri"/>
                <w:sz w:val="22"/>
                <w:szCs w:val="22"/>
              </w:rPr>
            </w:pPr>
          </w:p>
        </w:tc>
        <w:tc>
          <w:tcPr>
            <w:tcW w:w="1622" w:type="dxa"/>
            <w:vAlign w:val="center"/>
          </w:tcPr>
          <w:p w14:paraId="6F5FF07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Pyruvate</w:t>
            </w:r>
          </w:p>
        </w:tc>
        <w:tc>
          <w:tcPr>
            <w:tcW w:w="1111" w:type="dxa"/>
            <w:vAlign w:val="center"/>
          </w:tcPr>
          <w:p w14:paraId="4E99CD44"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11.12</w:t>
            </w:r>
          </w:p>
        </w:tc>
        <w:tc>
          <w:tcPr>
            <w:tcW w:w="1017" w:type="dxa"/>
            <w:vAlign w:val="center"/>
          </w:tcPr>
          <w:p w14:paraId="7D648C1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9.64-13.5</w:t>
            </w:r>
          </w:p>
        </w:tc>
        <w:tc>
          <w:tcPr>
            <w:tcW w:w="1107" w:type="dxa"/>
            <w:vAlign w:val="center"/>
          </w:tcPr>
          <w:p w14:paraId="155EEE6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10.3</w:t>
            </w:r>
          </w:p>
        </w:tc>
        <w:tc>
          <w:tcPr>
            <w:tcW w:w="1018" w:type="dxa"/>
            <w:vAlign w:val="center"/>
          </w:tcPr>
          <w:p w14:paraId="75ED9B8B"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7.5-11.7</w:t>
            </w:r>
          </w:p>
        </w:tc>
        <w:tc>
          <w:tcPr>
            <w:tcW w:w="1045" w:type="dxa"/>
            <w:vAlign w:val="center"/>
          </w:tcPr>
          <w:p w14:paraId="37751C6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0.028</w:t>
            </w:r>
          </w:p>
        </w:tc>
      </w:tr>
      <w:tr w:rsidR="00D63A26" w:rsidRPr="00F942EB" w14:paraId="669E0942" w14:textId="77777777" w:rsidTr="00164BF7">
        <w:tc>
          <w:tcPr>
            <w:tcW w:w="1574" w:type="dxa"/>
            <w:vMerge/>
          </w:tcPr>
          <w:p w14:paraId="35079C06" w14:textId="77777777" w:rsidR="00D63A26" w:rsidRPr="00F942EB" w:rsidRDefault="00D63A26" w:rsidP="008E564A">
            <w:pPr>
              <w:spacing w:line="240" w:lineRule="auto"/>
              <w:jc w:val="center"/>
              <w:rPr>
                <w:rFonts w:cs="Calibri"/>
                <w:sz w:val="22"/>
                <w:szCs w:val="22"/>
              </w:rPr>
            </w:pPr>
          </w:p>
        </w:tc>
        <w:tc>
          <w:tcPr>
            <w:tcW w:w="1622" w:type="dxa"/>
            <w:vAlign w:val="center"/>
          </w:tcPr>
          <w:p w14:paraId="7FF9626D" w14:textId="77777777" w:rsidR="00D63A26" w:rsidRPr="00F942EB" w:rsidRDefault="00D63A26" w:rsidP="008E564A">
            <w:pPr>
              <w:spacing w:line="240" w:lineRule="auto"/>
              <w:jc w:val="center"/>
              <w:rPr>
                <w:rFonts w:cs="Calibri"/>
                <w:color w:val="000000"/>
                <w:sz w:val="22"/>
                <w:szCs w:val="22"/>
                <w:lang w:val="en-US"/>
              </w:rPr>
            </w:pPr>
            <w:r w:rsidRPr="00F942EB">
              <w:rPr>
                <w:rFonts w:cs="Calibri"/>
                <w:color w:val="000000"/>
                <w:sz w:val="22"/>
                <w:szCs w:val="22"/>
              </w:rPr>
              <w:t>X4-Hydroxyproline</w:t>
            </w:r>
          </w:p>
        </w:tc>
        <w:tc>
          <w:tcPr>
            <w:tcW w:w="1111" w:type="dxa"/>
            <w:vAlign w:val="center"/>
          </w:tcPr>
          <w:p w14:paraId="1D41DE0B"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0.39</w:t>
            </w:r>
          </w:p>
        </w:tc>
        <w:tc>
          <w:tcPr>
            <w:tcW w:w="1017" w:type="dxa"/>
            <w:vAlign w:val="center"/>
          </w:tcPr>
          <w:p w14:paraId="02F01BCC"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0.27-0.51</w:t>
            </w:r>
          </w:p>
        </w:tc>
        <w:tc>
          <w:tcPr>
            <w:tcW w:w="1107" w:type="dxa"/>
            <w:vAlign w:val="center"/>
          </w:tcPr>
          <w:p w14:paraId="506725BE" w14:textId="77777777" w:rsidR="00D63A26" w:rsidRPr="00F942EB" w:rsidRDefault="00D63A26" w:rsidP="008E564A">
            <w:pPr>
              <w:spacing w:line="240" w:lineRule="auto"/>
              <w:jc w:val="center"/>
              <w:rPr>
                <w:rFonts w:cs="Calibri"/>
                <w:b/>
                <w:bCs/>
                <w:color w:val="000000"/>
                <w:sz w:val="22"/>
                <w:szCs w:val="22"/>
              </w:rPr>
            </w:pPr>
            <w:r w:rsidRPr="00F942EB">
              <w:rPr>
                <w:rFonts w:cs="Calibri"/>
                <w:b/>
                <w:bCs/>
                <w:sz w:val="22"/>
                <w:szCs w:val="22"/>
              </w:rPr>
              <w:t>0.58</w:t>
            </w:r>
          </w:p>
        </w:tc>
        <w:tc>
          <w:tcPr>
            <w:tcW w:w="1018" w:type="dxa"/>
            <w:vAlign w:val="center"/>
          </w:tcPr>
          <w:p w14:paraId="201FD28E"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0.44-0.9</w:t>
            </w:r>
          </w:p>
        </w:tc>
        <w:tc>
          <w:tcPr>
            <w:tcW w:w="1045" w:type="dxa"/>
            <w:vAlign w:val="center"/>
          </w:tcPr>
          <w:p w14:paraId="7FDD449C"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&lt;0.001</w:t>
            </w:r>
          </w:p>
        </w:tc>
      </w:tr>
      <w:tr w:rsidR="00D63A26" w:rsidRPr="00F942EB" w14:paraId="7AB3C2B5" w14:textId="77777777" w:rsidTr="00164BF7">
        <w:tc>
          <w:tcPr>
            <w:tcW w:w="1574" w:type="dxa"/>
            <w:vMerge w:val="restart"/>
          </w:tcPr>
          <w:p w14:paraId="57D61B17"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Oxylipins</w:t>
            </w:r>
          </w:p>
        </w:tc>
        <w:tc>
          <w:tcPr>
            <w:tcW w:w="1622" w:type="dxa"/>
            <w:vAlign w:val="center"/>
          </w:tcPr>
          <w:p w14:paraId="4BDA33B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5(S)-HEPE</w:t>
            </w:r>
          </w:p>
        </w:tc>
        <w:tc>
          <w:tcPr>
            <w:tcW w:w="1111" w:type="dxa"/>
            <w:vAlign w:val="center"/>
          </w:tcPr>
          <w:p w14:paraId="0CFE148D" w14:textId="77777777" w:rsidR="00D63A26" w:rsidRPr="00F942EB" w:rsidRDefault="00D63A26" w:rsidP="008E564A">
            <w:pPr>
              <w:spacing w:line="240" w:lineRule="auto"/>
              <w:jc w:val="center"/>
              <w:rPr>
                <w:rFonts w:cs="Calibri"/>
                <w:sz w:val="22"/>
                <w:szCs w:val="22"/>
              </w:rPr>
            </w:pPr>
            <w:r w:rsidRPr="00F942EB">
              <w:rPr>
                <w:rFonts w:cs="Calibri"/>
                <w:sz w:val="22"/>
                <w:szCs w:val="22"/>
              </w:rPr>
              <w:t>0</w:t>
            </w:r>
          </w:p>
        </w:tc>
        <w:tc>
          <w:tcPr>
            <w:tcW w:w="1017" w:type="dxa"/>
            <w:vAlign w:val="center"/>
          </w:tcPr>
          <w:p w14:paraId="0A671362" w14:textId="77777777" w:rsidR="00D63A26" w:rsidRPr="00F942EB" w:rsidRDefault="00D63A26" w:rsidP="008E564A">
            <w:pPr>
              <w:spacing w:line="240" w:lineRule="auto"/>
              <w:jc w:val="center"/>
              <w:rPr>
                <w:rFonts w:cs="Calibri"/>
                <w:sz w:val="22"/>
                <w:szCs w:val="22"/>
              </w:rPr>
            </w:pPr>
            <w:r w:rsidRPr="00F942EB">
              <w:rPr>
                <w:rFonts w:cs="Calibri"/>
                <w:sz w:val="22"/>
                <w:szCs w:val="22"/>
              </w:rPr>
              <w:t>0-0.03</w:t>
            </w:r>
          </w:p>
        </w:tc>
        <w:tc>
          <w:tcPr>
            <w:tcW w:w="1107" w:type="dxa"/>
            <w:vAlign w:val="center"/>
          </w:tcPr>
          <w:p w14:paraId="2F5F45E2"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0.1</w:t>
            </w:r>
          </w:p>
        </w:tc>
        <w:tc>
          <w:tcPr>
            <w:tcW w:w="1018" w:type="dxa"/>
            <w:vAlign w:val="center"/>
          </w:tcPr>
          <w:p w14:paraId="7508BA2D" w14:textId="77777777" w:rsidR="00D63A26" w:rsidRPr="00F942EB" w:rsidRDefault="00D63A26" w:rsidP="008E564A">
            <w:pPr>
              <w:spacing w:line="240" w:lineRule="auto"/>
              <w:jc w:val="center"/>
              <w:rPr>
                <w:rFonts w:cs="Calibri"/>
                <w:sz w:val="22"/>
                <w:szCs w:val="22"/>
              </w:rPr>
            </w:pPr>
            <w:r w:rsidRPr="00F942EB">
              <w:rPr>
                <w:rFonts w:cs="Calibri"/>
                <w:sz w:val="22"/>
                <w:szCs w:val="22"/>
              </w:rPr>
              <w:t>0.08-0.15</w:t>
            </w:r>
          </w:p>
        </w:tc>
        <w:tc>
          <w:tcPr>
            <w:tcW w:w="1045" w:type="dxa"/>
            <w:vAlign w:val="center"/>
          </w:tcPr>
          <w:p w14:paraId="6ADB50B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7E104D59" w14:textId="77777777" w:rsidTr="00164BF7">
        <w:tc>
          <w:tcPr>
            <w:tcW w:w="1574" w:type="dxa"/>
            <w:vMerge/>
          </w:tcPr>
          <w:p w14:paraId="5D41984E" w14:textId="77777777" w:rsidR="00D63A26" w:rsidRPr="00F942EB" w:rsidRDefault="00D63A26" w:rsidP="008E564A">
            <w:pPr>
              <w:spacing w:line="240" w:lineRule="auto"/>
              <w:jc w:val="center"/>
              <w:rPr>
                <w:rFonts w:cs="Calibri"/>
                <w:sz w:val="22"/>
                <w:szCs w:val="22"/>
              </w:rPr>
            </w:pPr>
          </w:p>
        </w:tc>
        <w:tc>
          <w:tcPr>
            <w:tcW w:w="1622" w:type="dxa"/>
            <w:vAlign w:val="center"/>
          </w:tcPr>
          <w:p w14:paraId="387CE099"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5(S)-HETE</w:t>
            </w:r>
          </w:p>
        </w:tc>
        <w:tc>
          <w:tcPr>
            <w:tcW w:w="1111" w:type="dxa"/>
            <w:vAlign w:val="center"/>
          </w:tcPr>
          <w:p w14:paraId="29C1158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w:t>
            </w:r>
          </w:p>
        </w:tc>
        <w:tc>
          <w:tcPr>
            <w:tcW w:w="1017" w:type="dxa"/>
            <w:vAlign w:val="center"/>
          </w:tcPr>
          <w:p w14:paraId="6F632AD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0.02-0.05</w:t>
            </w:r>
          </w:p>
        </w:tc>
        <w:tc>
          <w:tcPr>
            <w:tcW w:w="1107" w:type="dxa"/>
            <w:vAlign w:val="center"/>
          </w:tcPr>
          <w:p w14:paraId="4A6E60CD" w14:textId="77777777" w:rsidR="00D63A26" w:rsidRPr="00F942EB" w:rsidRDefault="00D63A26" w:rsidP="008E564A">
            <w:pPr>
              <w:spacing w:line="240" w:lineRule="auto"/>
              <w:jc w:val="center"/>
              <w:rPr>
                <w:rFonts w:cs="Calibri"/>
                <w:b/>
                <w:bCs/>
                <w:sz w:val="22"/>
                <w:szCs w:val="22"/>
              </w:rPr>
            </w:pPr>
            <w:r w:rsidRPr="00F942EB">
              <w:rPr>
                <w:rFonts w:cs="Calibri"/>
                <w:b/>
                <w:bCs/>
                <w:color w:val="000000"/>
                <w:sz w:val="22"/>
                <w:szCs w:val="22"/>
              </w:rPr>
              <w:t>0.54</w:t>
            </w:r>
          </w:p>
        </w:tc>
        <w:tc>
          <w:tcPr>
            <w:tcW w:w="1018" w:type="dxa"/>
            <w:vAlign w:val="center"/>
          </w:tcPr>
          <w:p w14:paraId="0784804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0.4-0.74</w:t>
            </w:r>
          </w:p>
        </w:tc>
        <w:tc>
          <w:tcPr>
            <w:tcW w:w="1045" w:type="dxa"/>
            <w:vAlign w:val="center"/>
          </w:tcPr>
          <w:p w14:paraId="0138E0AF"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&lt;0.001</w:t>
            </w:r>
          </w:p>
        </w:tc>
      </w:tr>
      <w:tr w:rsidR="00D63A26" w:rsidRPr="00F942EB" w14:paraId="3FC26094" w14:textId="77777777" w:rsidTr="00164BF7">
        <w:tc>
          <w:tcPr>
            <w:tcW w:w="1574" w:type="dxa"/>
            <w:vMerge/>
          </w:tcPr>
          <w:p w14:paraId="52743CE1" w14:textId="77777777" w:rsidR="00D63A26" w:rsidRPr="00F942EB" w:rsidRDefault="00D63A26" w:rsidP="008E564A">
            <w:pPr>
              <w:spacing w:line="240" w:lineRule="auto"/>
              <w:jc w:val="center"/>
              <w:rPr>
                <w:rFonts w:cs="Calibri"/>
                <w:sz w:val="22"/>
                <w:szCs w:val="22"/>
              </w:rPr>
            </w:pPr>
          </w:p>
        </w:tc>
        <w:tc>
          <w:tcPr>
            <w:tcW w:w="1622" w:type="dxa"/>
            <w:vAlign w:val="center"/>
          </w:tcPr>
          <w:p w14:paraId="5050582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9(S)-HODE</w:t>
            </w:r>
          </w:p>
        </w:tc>
        <w:tc>
          <w:tcPr>
            <w:tcW w:w="1111" w:type="dxa"/>
            <w:vAlign w:val="center"/>
          </w:tcPr>
          <w:p w14:paraId="3553D1C0" w14:textId="77777777" w:rsidR="00D63A26" w:rsidRPr="00F942EB" w:rsidRDefault="00D63A26" w:rsidP="008E564A">
            <w:pPr>
              <w:spacing w:line="240" w:lineRule="auto"/>
              <w:jc w:val="center"/>
              <w:rPr>
                <w:rFonts w:cs="Calibri"/>
                <w:sz w:val="22"/>
                <w:szCs w:val="22"/>
              </w:rPr>
            </w:pPr>
            <w:r w:rsidRPr="00F942EB">
              <w:rPr>
                <w:rFonts w:cs="Calibri"/>
                <w:sz w:val="22"/>
                <w:szCs w:val="22"/>
              </w:rPr>
              <w:t>0.88</w:t>
            </w:r>
          </w:p>
        </w:tc>
        <w:tc>
          <w:tcPr>
            <w:tcW w:w="1017" w:type="dxa"/>
            <w:vAlign w:val="center"/>
          </w:tcPr>
          <w:p w14:paraId="6BA281F2" w14:textId="77777777" w:rsidR="00D63A26" w:rsidRPr="00F942EB" w:rsidRDefault="00D63A26" w:rsidP="008E564A">
            <w:pPr>
              <w:spacing w:line="240" w:lineRule="auto"/>
              <w:jc w:val="center"/>
              <w:rPr>
                <w:rFonts w:cs="Calibri"/>
                <w:sz w:val="22"/>
                <w:szCs w:val="22"/>
              </w:rPr>
            </w:pPr>
            <w:r w:rsidRPr="00F942EB">
              <w:rPr>
                <w:rFonts w:cs="Calibri"/>
                <w:sz w:val="22"/>
                <w:szCs w:val="22"/>
              </w:rPr>
              <w:t>0.68-1.32</w:t>
            </w:r>
          </w:p>
        </w:tc>
        <w:tc>
          <w:tcPr>
            <w:tcW w:w="1107" w:type="dxa"/>
            <w:vAlign w:val="center"/>
          </w:tcPr>
          <w:p w14:paraId="546020E4"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1.5</w:t>
            </w:r>
          </w:p>
        </w:tc>
        <w:tc>
          <w:tcPr>
            <w:tcW w:w="1018" w:type="dxa"/>
            <w:vAlign w:val="center"/>
          </w:tcPr>
          <w:p w14:paraId="06DAADF6" w14:textId="77777777" w:rsidR="00D63A26" w:rsidRPr="00F942EB" w:rsidRDefault="00D63A26" w:rsidP="008E564A">
            <w:pPr>
              <w:spacing w:line="240" w:lineRule="auto"/>
              <w:jc w:val="center"/>
              <w:rPr>
                <w:rFonts w:cs="Calibri"/>
                <w:sz w:val="22"/>
                <w:szCs w:val="22"/>
              </w:rPr>
            </w:pPr>
            <w:r w:rsidRPr="00F942EB">
              <w:rPr>
                <w:rFonts w:cs="Calibri"/>
                <w:sz w:val="22"/>
                <w:szCs w:val="22"/>
              </w:rPr>
              <w:t>1.1-2.11</w:t>
            </w:r>
          </w:p>
        </w:tc>
        <w:tc>
          <w:tcPr>
            <w:tcW w:w="1045" w:type="dxa"/>
            <w:vAlign w:val="center"/>
          </w:tcPr>
          <w:p w14:paraId="0E5075C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360922AE" w14:textId="77777777" w:rsidTr="00164BF7">
        <w:tc>
          <w:tcPr>
            <w:tcW w:w="1574" w:type="dxa"/>
            <w:vMerge/>
          </w:tcPr>
          <w:p w14:paraId="1EFFE416" w14:textId="77777777" w:rsidR="00D63A26" w:rsidRPr="00F942EB" w:rsidRDefault="00D63A26" w:rsidP="008E564A">
            <w:pPr>
              <w:spacing w:line="240" w:lineRule="auto"/>
              <w:jc w:val="center"/>
              <w:rPr>
                <w:rFonts w:cs="Calibri"/>
                <w:sz w:val="22"/>
                <w:szCs w:val="22"/>
              </w:rPr>
            </w:pPr>
          </w:p>
        </w:tc>
        <w:tc>
          <w:tcPr>
            <w:tcW w:w="1622" w:type="dxa"/>
            <w:vAlign w:val="center"/>
          </w:tcPr>
          <w:p w14:paraId="59DDDD0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12(S)-HETE</w:t>
            </w:r>
          </w:p>
        </w:tc>
        <w:tc>
          <w:tcPr>
            <w:tcW w:w="1111" w:type="dxa"/>
            <w:vAlign w:val="center"/>
          </w:tcPr>
          <w:p w14:paraId="2F7663B7" w14:textId="77777777" w:rsidR="00D63A26" w:rsidRPr="00F942EB" w:rsidRDefault="00D63A26" w:rsidP="008E564A">
            <w:pPr>
              <w:spacing w:line="240" w:lineRule="auto"/>
              <w:jc w:val="center"/>
              <w:rPr>
                <w:rFonts w:cs="Calibri"/>
                <w:sz w:val="22"/>
                <w:szCs w:val="22"/>
              </w:rPr>
            </w:pPr>
            <w:r w:rsidRPr="00F942EB">
              <w:rPr>
                <w:rFonts w:cs="Calibri"/>
                <w:sz w:val="22"/>
                <w:szCs w:val="22"/>
              </w:rPr>
              <w:t>0.07</w:t>
            </w:r>
          </w:p>
        </w:tc>
        <w:tc>
          <w:tcPr>
            <w:tcW w:w="1017" w:type="dxa"/>
            <w:vAlign w:val="center"/>
          </w:tcPr>
          <w:p w14:paraId="6BDC2018" w14:textId="77777777" w:rsidR="00D63A26" w:rsidRPr="00F942EB" w:rsidRDefault="00D63A26" w:rsidP="008E564A">
            <w:pPr>
              <w:spacing w:line="240" w:lineRule="auto"/>
              <w:jc w:val="center"/>
              <w:rPr>
                <w:rFonts w:cs="Calibri"/>
                <w:sz w:val="22"/>
                <w:szCs w:val="22"/>
              </w:rPr>
            </w:pPr>
            <w:r w:rsidRPr="00F942EB">
              <w:rPr>
                <w:rFonts w:cs="Calibri"/>
                <w:sz w:val="22"/>
                <w:szCs w:val="22"/>
              </w:rPr>
              <w:t>0.04-0.11</w:t>
            </w:r>
          </w:p>
        </w:tc>
        <w:tc>
          <w:tcPr>
            <w:tcW w:w="1107" w:type="dxa"/>
            <w:vAlign w:val="center"/>
          </w:tcPr>
          <w:p w14:paraId="76C836E5"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0.32</w:t>
            </w:r>
          </w:p>
        </w:tc>
        <w:tc>
          <w:tcPr>
            <w:tcW w:w="1018" w:type="dxa"/>
            <w:vAlign w:val="center"/>
          </w:tcPr>
          <w:p w14:paraId="79EEEAE5" w14:textId="77777777" w:rsidR="00D63A26" w:rsidRPr="00F942EB" w:rsidRDefault="00D63A26" w:rsidP="008E564A">
            <w:pPr>
              <w:spacing w:line="240" w:lineRule="auto"/>
              <w:jc w:val="center"/>
              <w:rPr>
                <w:rFonts w:cs="Calibri"/>
                <w:sz w:val="22"/>
                <w:szCs w:val="22"/>
              </w:rPr>
            </w:pPr>
            <w:r w:rsidRPr="00F942EB">
              <w:rPr>
                <w:rFonts w:cs="Calibri"/>
                <w:sz w:val="22"/>
                <w:szCs w:val="22"/>
              </w:rPr>
              <w:t>0.23-0.4</w:t>
            </w:r>
          </w:p>
        </w:tc>
        <w:tc>
          <w:tcPr>
            <w:tcW w:w="1045" w:type="dxa"/>
            <w:vAlign w:val="center"/>
          </w:tcPr>
          <w:p w14:paraId="5DB64F3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1008302C" w14:textId="77777777" w:rsidTr="00164BF7">
        <w:tc>
          <w:tcPr>
            <w:tcW w:w="1574" w:type="dxa"/>
            <w:vMerge/>
          </w:tcPr>
          <w:p w14:paraId="17844E2C" w14:textId="77777777" w:rsidR="00D63A26" w:rsidRPr="00F942EB" w:rsidRDefault="00D63A26" w:rsidP="008E564A">
            <w:pPr>
              <w:spacing w:line="240" w:lineRule="auto"/>
              <w:jc w:val="center"/>
              <w:rPr>
                <w:rFonts w:cs="Calibri"/>
                <w:sz w:val="22"/>
                <w:szCs w:val="22"/>
              </w:rPr>
            </w:pPr>
          </w:p>
        </w:tc>
        <w:tc>
          <w:tcPr>
            <w:tcW w:w="1622" w:type="dxa"/>
            <w:vAlign w:val="center"/>
          </w:tcPr>
          <w:p w14:paraId="49B7A31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13(S)-HODE</w:t>
            </w:r>
          </w:p>
        </w:tc>
        <w:tc>
          <w:tcPr>
            <w:tcW w:w="1111" w:type="dxa"/>
            <w:vAlign w:val="center"/>
          </w:tcPr>
          <w:p w14:paraId="24F93AB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1.62</w:t>
            </w:r>
          </w:p>
        </w:tc>
        <w:tc>
          <w:tcPr>
            <w:tcW w:w="1017" w:type="dxa"/>
            <w:vAlign w:val="center"/>
          </w:tcPr>
          <w:p w14:paraId="084D8A1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1.23-2.13</w:t>
            </w:r>
          </w:p>
        </w:tc>
        <w:tc>
          <w:tcPr>
            <w:tcW w:w="1107" w:type="dxa"/>
            <w:vAlign w:val="center"/>
          </w:tcPr>
          <w:p w14:paraId="21B8775E"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2.34</w:t>
            </w:r>
          </w:p>
        </w:tc>
        <w:tc>
          <w:tcPr>
            <w:tcW w:w="1018" w:type="dxa"/>
            <w:vAlign w:val="center"/>
          </w:tcPr>
          <w:p w14:paraId="3CC81C2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1.87-3</w:t>
            </w:r>
          </w:p>
        </w:tc>
        <w:tc>
          <w:tcPr>
            <w:tcW w:w="1045" w:type="dxa"/>
            <w:vAlign w:val="center"/>
          </w:tcPr>
          <w:p w14:paraId="63ECD73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0.007</w:t>
            </w:r>
          </w:p>
        </w:tc>
      </w:tr>
      <w:tr w:rsidR="00D63A26" w:rsidRPr="00F942EB" w14:paraId="5B0C3C64" w14:textId="77777777" w:rsidTr="00164BF7">
        <w:tc>
          <w:tcPr>
            <w:tcW w:w="1574" w:type="dxa"/>
            <w:vMerge/>
          </w:tcPr>
          <w:p w14:paraId="252CB265" w14:textId="77777777" w:rsidR="00D63A26" w:rsidRPr="00F942EB" w:rsidRDefault="00D63A26" w:rsidP="008E564A">
            <w:pPr>
              <w:spacing w:line="240" w:lineRule="auto"/>
              <w:jc w:val="center"/>
              <w:rPr>
                <w:rFonts w:cs="Calibri"/>
                <w:sz w:val="22"/>
                <w:szCs w:val="22"/>
              </w:rPr>
            </w:pPr>
          </w:p>
        </w:tc>
        <w:tc>
          <w:tcPr>
            <w:tcW w:w="1622" w:type="dxa"/>
            <w:vAlign w:val="center"/>
          </w:tcPr>
          <w:p w14:paraId="3EC49F3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13-oxoODE</w:t>
            </w:r>
          </w:p>
        </w:tc>
        <w:tc>
          <w:tcPr>
            <w:tcW w:w="1111" w:type="dxa"/>
            <w:vAlign w:val="center"/>
          </w:tcPr>
          <w:p w14:paraId="181BCDC1" w14:textId="77777777" w:rsidR="00D63A26" w:rsidRPr="00F942EB" w:rsidRDefault="00D63A26" w:rsidP="008E564A">
            <w:pPr>
              <w:spacing w:line="240" w:lineRule="auto"/>
              <w:jc w:val="center"/>
              <w:rPr>
                <w:rFonts w:cs="Calibri"/>
                <w:sz w:val="22"/>
                <w:szCs w:val="22"/>
              </w:rPr>
            </w:pPr>
            <w:r w:rsidRPr="00F942EB">
              <w:rPr>
                <w:rFonts w:cs="Calibri"/>
                <w:sz w:val="22"/>
                <w:szCs w:val="22"/>
              </w:rPr>
              <w:t>0.51</w:t>
            </w:r>
          </w:p>
        </w:tc>
        <w:tc>
          <w:tcPr>
            <w:tcW w:w="1017" w:type="dxa"/>
            <w:vAlign w:val="center"/>
          </w:tcPr>
          <w:p w14:paraId="7DB12C5E" w14:textId="77777777" w:rsidR="00D63A26" w:rsidRPr="00F942EB" w:rsidRDefault="00D63A26" w:rsidP="008E564A">
            <w:pPr>
              <w:spacing w:line="240" w:lineRule="auto"/>
              <w:jc w:val="center"/>
              <w:rPr>
                <w:rFonts w:cs="Calibri"/>
                <w:sz w:val="22"/>
                <w:szCs w:val="22"/>
              </w:rPr>
            </w:pPr>
            <w:r w:rsidRPr="00F942EB">
              <w:rPr>
                <w:rFonts w:cs="Calibri"/>
                <w:sz w:val="22"/>
                <w:szCs w:val="22"/>
              </w:rPr>
              <w:t>0.41-0.57</w:t>
            </w:r>
          </w:p>
        </w:tc>
        <w:tc>
          <w:tcPr>
            <w:tcW w:w="1107" w:type="dxa"/>
            <w:vAlign w:val="center"/>
          </w:tcPr>
          <w:p w14:paraId="11000863"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0.78</w:t>
            </w:r>
          </w:p>
        </w:tc>
        <w:tc>
          <w:tcPr>
            <w:tcW w:w="1018" w:type="dxa"/>
            <w:vAlign w:val="center"/>
          </w:tcPr>
          <w:p w14:paraId="494E8991" w14:textId="77777777" w:rsidR="00D63A26" w:rsidRPr="00F942EB" w:rsidRDefault="00D63A26" w:rsidP="008E564A">
            <w:pPr>
              <w:spacing w:line="240" w:lineRule="auto"/>
              <w:jc w:val="center"/>
              <w:rPr>
                <w:rFonts w:cs="Calibri"/>
                <w:sz w:val="22"/>
                <w:szCs w:val="22"/>
              </w:rPr>
            </w:pPr>
            <w:r w:rsidRPr="00F942EB">
              <w:rPr>
                <w:rFonts w:cs="Calibri"/>
                <w:sz w:val="22"/>
                <w:szCs w:val="22"/>
              </w:rPr>
              <w:t>0.69-1.07</w:t>
            </w:r>
          </w:p>
        </w:tc>
        <w:tc>
          <w:tcPr>
            <w:tcW w:w="1045" w:type="dxa"/>
            <w:vAlign w:val="center"/>
          </w:tcPr>
          <w:p w14:paraId="6500641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1C924C25" w14:textId="77777777" w:rsidTr="00164BF7">
        <w:tc>
          <w:tcPr>
            <w:tcW w:w="1574" w:type="dxa"/>
            <w:vMerge/>
          </w:tcPr>
          <w:p w14:paraId="7F759C18" w14:textId="77777777" w:rsidR="00D63A26" w:rsidRPr="00F942EB" w:rsidRDefault="00D63A26" w:rsidP="008E564A">
            <w:pPr>
              <w:spacing w:line="240" w:lineRule="auto"/>
              <w:jc w:val="center"/>
              <w:rPr>
                <w:rFonts w:cs="Calibri"/>
                <w:sz w:val="22"/>
                <w:szCs w:val="22"/>
              </w:rPr>
            </w:pPr>
          </w:p>
        </w:tc>
        <w:tc>
          <w:tcPr>
            <w:tcW w:w="1622" w:type="dxa"/>
            <w:vAlign w:val="center"/>
          </w:tcPr>
          <w:p w14:paraId="5DF247C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14,15-DHET</w:t>
            </w:r>
          </w:p>
        </w:tc>
        <w:tc>
          <w:tcPr>
            <w:tcW w:w="1111" w:type="dxa"/>
            <w:vAlign w:val="center"/>
          </w:tcPr>
          <w:p w14:paraId="32B81E9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0.23</w:t>
            </w:r>
          </w:p>
        </w:tc>
        <w:tc>
          <w:tcPr>
            <w:tcW w:w="1017" w:type="dxa"/>
            <w:vAlign w:val="center"/>
          </w:tcPr>
          <w:p w14:paraId="5C797DE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0.17-0.27</w:t>
            </w:r>
          </w:p>
        </w:tc>
        <w:tc>
          <w:tcPr>
            <w:tcW w:w="1107" w:type="dxa"/>
            <w:vAlign w:val="center"/>
          </w:tcPr>
          <w:p w14:paraId="3BDF45CE"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0.27</w:t>
            </w:r>
          </w:p>
        </w:tc>
        <w:tc>
          <w:tcPr>
            <w:tcW w:w="1018" w:type="dxa"/>
            <w:vAlign w:val="center"/>
          </w:tcPr>
          <w:p w14:paraId="7F85CF9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0.25-0.29</w:t>
            </w:r>
          </w:p>
        </w:tc>
        <w:tc>
          <w:tcPr>
            <w:tcW w:w="1045" w:type="dxa"/>
            <w:vAlign w:val="center"/>
          </w:tcPr>
          <w:p w14:paraId="4B79D94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0.039</w:t>
            </w:r>
          </w:p>
        </w:tc>
      </w:tr>
      <w:tr w:rsidR="00D63A26" w:rsidRPr="00F942EB" w14:paraId="43DF9714" w14:textId="77777777" w:rsidTr="00164BF7">
        <w:tc>
          <w:tcPr>
            <w:tcW w:w="1574" w:type="dxa"/>
            <w:vMerge/>
          </w:tcPr>
          <w:p w14:paraId="337FF3DF" w14:textId="77777777" w:rsidR="00D63A26" w:rsidRPr="00F942EB" w:rsidRDefault="00D63A26" w:rsidP="008E564A">
            <w:pPr>
              <w:spacing w:line="240" w:lineRule="auto"/>
              <w:jc w:val="center"/>
              <w:rPr>
                <w:rFonts w:cs="Calibri"/>
                <w:sz w:val="22"/>
                <w:szCs w:val="22"/>
              </w:rPr>
            </w:pPr>
          </w:p>
        </w:tc>
        <w:tc>
          <w:tcPr>
            <w:tcW w:w="1622" w:type="dxa"/>
            <w:vAlign w:val="center"/>
          </w:tcPr>
          <w:p w14:paraId="4EBB6FF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15(S)-HETE</w:t>
            </w:r>
          </w:p>
        </w:tc>
        <w:tc>
          <w:tcPr>
            <w:tcW w:w="1111" w:type="dxa"/>
            <w:vAlign w:val="center"/>
          </w:tcPr>
          <w:p w14:paraId="07C3ABFB" w14:textId="77777777" w:rsidR="00D63A26" w:rsidRPr="00F942EB" w:rsidRDefault="00D63A26" w:rsidP="008E564A">
            <w:pPr>
              <w:spacing w:line="240" w:lineRule="auto"/>
              <w:jc w:val="center"/>
              <w:rPr>
                <w:rFonts w:cs="Calibri"/>
                <w:sz w:val="22"/>
                <w:szCs w:val="22"/>
              </w:rPr>
            </w:pPr>
            <w:r w:rsidRPr="00F942EB">
              <w:rPr>
                <w:rFonts w:cs="Calibri"/>
                <w:sz w:val="22"/>
                <w:szCs w:val="22"/>
              </w:rPr>
              <w:t>0.07</w:t>
            </w:r>
          </w:p>
        </w:tc>
        <w:tc>
          <w:tcPr>
            <w:tcW w:w="1017" w:type="dxa"/>
            <w:vAlign w:val="center"/>
          </w:tcPr>
          <w:p w14:paraId="78A96DB5" w14:textId="77777777" w:rsidR="00D63A26" w:rsidRPr="00F942EB" w:rsidRDefault="00D63A26" w:rsidP="008E564A">
            <w:pPr>
              <w:spacing w:line="240" w:lineRule="auto"/>
              <w:jc w:val="center"/>
              <w:rPr>
                <w:rFonts w:cs="Calibri"/>
                <w:sz w:val="22"/>
                <w:szCs w:val="22"/>
              </w:rPr>
            </w:pPr>
            <w:r w:rsidRPr="00F942EB">
              <w:rPr>
                <w:rFonts w:cs="Calibri"/>
                <w:sz w:val="22"/>
                <w:szCs w:val="22"/>
              </w:rPr>
              <w:t>0.05-0.1</w:t>
            </w:r>
          </w:p>
        </w:tc>
        <w:tc>
          <w:tcPr>
            <w:tcW w:w="1107" w:type="dxa"/>
            <w:vAlign w:val="center"/>
          </w:tcPr>
          <w:p w14:paraId="16E2BB6F"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0.3</w:t>
            </w:r>
          </w:p>
        </w:tc>
        <w:tc>
          <w:tcPr>
            <w:tcW w:w="1018" w:type="dxa"/>
            <w:vAlign w:val="center"/>
          </w:tcPr>
          <w:p w14:paraId="133D3C69" w14:textId="77777777" w:rsidR="00D63A26" w:rsidRPr="00F942EB" w:rsidRDefault="00D63A26" w:rsidP="008E564A">
            <w:pPr>
              <w:spacing w:line="240" w:lineRule="auto"/>
              <w:jc w:val="center"/>
              <w:rPr>
                <w:rFonts w:cs="Calibri"/>
                <w:sz w:val="22"/>
                <w:szCs w:val="22"/>
              </w:rPr>
            </w:pPr>
            <w:r w:rsidRPr="00F942EB">
              <w:rPr>
                <w:rFonts w:cs="Calibri"/>
                <w:sz w:val="22"/>
                <w:szCs w:val="22"/>
              </w:rPr>
              <w:t>0.26-0.36</w:t>
            </w:r>
          </w:p>
        </w:tc>
        <w:tc>
          <w:tcPr>
            <w:tcW w:w="1045" w:type="dxa"/>
            <w:vAlign w:val="center"/>
          </w:tcPr>
          <w:p w14:paraId="2F434CA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6FBA6C22" w14:textId="77777777" w:rsidTr="00164BF7">
        <w:tc>
          <w:tcPr>
            <w:tcW w:w="1574" w:type="dxa"/>
            <w:vMerge w:val="restart"/>
          </w:tcPr>
          <w:p w14:paraId="73B3A4E4"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lastRenderedPageBreak/>
              <w:t>LPC</w:t>
            </w:r>
          </w:p>
        </w:tc>
        <w:tc>
          <w:tcPr>
            <w:tcW w:w="1622" w:type="dxa"/>
            <w:vAlign w:val="center"/>
          </w:tcPr>
          <w:p w14:paraId="4DC9BBB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LPC(14.0) sn1</w:t>
            </w:r>
          </w:p>
        </w:tc>
        <w:tc>
          <w:tcPr>
            <w:tcW w:w="1111" w:type="dxa"/>
            <w:vAlign w:val="center"/>
          </w:tcPr>
          <w:p w14:paraId="4F33ED5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0.08</w:t>
            </w:r>
          </w:p>
        </w:tc>
        <w:tc>
          <w:tcPr>
            <w:tcW w:w="1017" w:type="dxa"/>
            <w:vAlign w:val="center"/>
          </w:tcPr>
          <w:p w14:paraId="16251ED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0.06-0.1</w:t>
            </w:r>
          </w:p>
        </w:tc>
        <w:tc>
          <w:tcPr>
            <w:tcW w:w="1107" w:type="dxa"/>
            <w:vAlign w:val="center"/>
          </w:tcPr>
          <w:p w14:paraId="291CD7BA"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0.11</w:t>
            </w:r>
          </w:p>
        </w:tc>
        <w:tc>
          <w:tcPr>
            <w:tcW w:w="1018" w:type="dxa"/>
            <w:vAlign w:val="center"/>
          </w:tcPr>
          <w:p w14:paraId="528CC83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0.09-0-15</w:t>
            </w:r>
            <w:r w:rsidRPr="00F942EB">
              <w:rPr>
                <w:rFonts w:cs="Calibri"/>
                <w:color w:val="000000"/>
                <w:sz w:val="22"/>
                <w:szCs w:val="22"/>
              </w:rPr>
              <w:br/>
            </w:r>
          </w:p>
        </w:tc>
        <w:tc>
          <w:tcPr>
            <w:tcW w:w="1045" w:type="dxa"/>
            <w:vAlign w:val="center"/>
          </w:tcPr>
          <w:p w14:paraId="7DE906E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0.009</w:t>
            </w:r>
          </w:p>
        </w:tc>
      </w:tr>
      <w:tr w:rsidR="00D63A26" w:rsidRPr="00F942EB" w14:paraId="18C1290F" w14:textId="77777777" w:rsidTr="00164BF7">
        <w:tc>
          <w:tcPr>
            <w:tcW w:w="1574" w:type="dxa"/>
            <w:vMerge/>
          </w:tcPr>
          <w:p w14:paraId="5DD35899" w14:textId="77777777" w:rsidR="00D63A26" w:rsidRPr="00F942EB" w:rsidRDefault="00D63A26" w:rsidP="008E564A">
            <w:pPr>
              <w:spacing w:line="240" w:lineRule="auto"/>
              <w:jc w:val="center"/>
              <w:rPr>
                <w:rFonts w:cs="Calibri"/>
                <w:sz w:val="22"/>
                <w:szCs w:val="22"/>
              </w:rPr>
            </w:pPr>
          </w:p>
        </w:tc>
        <w:tc>
          <w:tcPr>
            <w:tcW w:w="1622" w:type="dxa"/>
            <w:vAlign w:val="center"/>
          </w:tcPr>
          <w:p w14:paraId="0FFAD65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LPC(14:0) sn2</w:t>
            </w:r>
          </w:p>
        </w:tc>
        <w:tc>
          <w:tcPr>
            <w:tcW w:w="1111" w:type="dxa"/>
            <w:vAlign w:val="center"/>
          </w:tcPr>
          <w:p w14:paraId="24FDFC56" w14:textId="77777777" w:rsidR="00D63A26" w:rsidRPr="00F942EB" w:rsidRDefault="00D63A26" w:rsidP="008E564A">
            <w:pPr>
              <w:spacing w:line="240" w:lineRule="auto"/>
              <w:jc w:val="center"/>
              <w:rPr>
                <w:rFonts w:cs="Calibri"/>
                <w:sz w:val="22"/>
                <w:szCs w:val="22"/>
              </w:rPr>
            </w:pPr>
            <w:r w:rsidRPr="00F942EB">
              <w:rPr>
                <w:rFonts w:cs="Calibri"/>
                <w:sz w:val="22"/>
                <w:szCs w:val="22"/>
              </w:rPr>
              <w:t>0.014</w:t>
            </w:r>
          </w:p>
        </w:tc>
        <w:tc>
          <w:tcPr>
            <w:tcW w:w="1017" w:type="dxa"/>
            <w:vAlign w:val="center"/>
          </w:tcPr>
          <w:p w14:paraId="3EC62737" w14:textId="77777777" w:rsidR="00D63A26" w:rsidRPr="00F942EB" w:rsidRDefault="00D63A26" w:rsidP="008E564A">
            <w:pPr>
              <w:spacing w:line="240" w:lineRule="auto"/>
              <w:jc w:val="center"/>
              <w:rPr>
                <w:rFonts w:cs="Calibri"/>
                <w:sz w:val="22"/>
                <w:szCs w:val="22"/>
              </w:rPr>
            </w:pPr>
            <w:r w:rsidRPr="00F942EB">
              <w:rPr>
                <w:rFonts w:cs="Calibri"/>
                <w:sz w:val="22"/>
                <w:szCs w:val="22"/>
              </w:rPr>
              <w:t>0.01-0.018</w:t>
            </w:r>
          </w:p>
        </w:tc>
        <w:tc>
          <w:tcPr>
            <w:tcW w:w="1107" w:type="dxa"/>
            <w:vAlign w:val="center"/>
          </w:tcPr>
          <w:p w14:paraId="52DB36C1"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0.02</w:t>
            </w:r>
          </w:p>
        </w:tc>
        <w:tc>
          <w:tcPr>
            <w:tcW w:w="1018" w:type="dxa"/>
            <w:vAlign w:val="center"/>
          </w:tcPr>
          <w:p w14:paraId="3ED078C8" w14:textId="77777777" w:rsidR="00D63A26" w:rsidRPr="00F942EB" w:rsidRDefault="00D63A26" w:rsidP="008E564A">
            <w:pPr>
              <w:spacing w:line="240" w:lineRule="auto"/>
              <w:jc w:val="center"/>
              <w:rPr>
                <w:rFonts w:cs="Calibri"/>
                <w:sz w:val="22"/>
                <w:szCs w:val="22"/>
              </w:rPr>
            </w:pPr>
            <w:r w:rsidRPr="00F942EB">
              <w:rPr>
                <w:rFonts w:cs="Calibri"/>
                <w:sz w:val="22"/>
                <w:szCs w:val="22"/>
              </w:rPr>
              <w:t>0.014-0.03</w:t>
            </w:r>
          </w:p>
        </w:tc>
        <w:tc>
          <w:tcPr>
            <w:tcW w:w="1045" w:type="dxa"/>
            <w:vAlign w:val="center"/>
          </w:tcPr>
          <w:p w14:paraId="5EB6755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459F8D9F" w14:textId="77777777" w:rsidTr="00164BF7">
        <w:tc>
          <w:tcPr>
            <w:tcW w:w="1574" w:type="dxa"/>
            <w:vMerge/>
          </w:tcPr>
          <w:p w14:paraId="4550E7BC" w14:textId="77777777" w:rsidR="00D63A26" w:rsidRPr="00F942EB" w:rsidRDefault="00D63A26" w:rsidP="008E564A">
            <w:pPr>
              <w:spacing w:line="240" w:lineRule="auto"/>
              <w:jc w:val="center"/>
              <w:rPr>
                <w:rFonts w:cs="Calibri"/>
                <w:sz w:val="22"/>
                <w:szCs w:val="22"/>
              </w:rPr>
            </w:pPr>
          </w:p>
        </w:tc>
        <w:tc>
          <w:tcPr>
            <w:tcW w:w="1622" w:type="dxa"/>
            <w:vAlign w:val="center"/>
          </w:tcPr>
          <w:p w14:paraId="4BD6F57B"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LPC(15:0) sn1</w:t>
            </w:r>
          </w:p>
        </w:tc>
        <w:tc>
          <w:tcPr>
            <w:tcW w:w="1111" w:type="dxa"/>
            <w:vAlign w:val="center"/>
          </w:tcPr>
          <w:p w14:paraId="109455E4" w14:textId="77777777" w:rsidR="00D63A26" w:rsidRPr="00F942EB" w:rsidRDefault="00D63A26" w:rsidP="008E564A">
            <w:pPr>
              <w:spacing w:line="240" w:lineRule="auto"/>
              <w:jc w:val="center"/>
              <w:rPr>
                <w:rFonts w:cs="Calibri"/>
                <w:sz w:val="22"/>
                <w:szCs w:val="22"/>
              </w:rPr>
            </w:pPr>
            <w:r w:rsidRPr="00F942EB">
              <w:rPr>
                <w:rFonts w:cs="Calibri"/>
                <w:sz w:val="22"/>
                <w:szCs w:val="22"/>
              </w:rPr>
              <w:t>0.056</w:t>
            </w:r>
          </w:p>
        </w:tc>
        <w:tc>
          <w:tcPr>
            <w:tcW w:w="1017" w:type="dxa"/>
            <w:vAlign w:val="center"/>
          </w:tcPr>
          <w:p w14:paraId="25AFB604" w14:textId="77777777" w:rsidR="00D63A26" w:rsidRPr="00F942EB" w:rsidRDefault="00D63A26" w:rsidP="008E564A">
            <w:pPr>
              <w:spacing w:line="240" w:lineRule="auto"/>
              <w:jc w:val="center"/>
              <w:rPr>
                <w:rFonts w:cs="Calibri"/>
                <w:sz w:val="22"/>
                <w:szCs w:val="22"/>
              </w:rPr>
            </w:pPr>
            <w:r w:rsidRPr="00F942EB">
              <w:rPr>
                <w:rFonts w:cs="Calibri"/>
                <w:sz w:val="22"/>
                <w:szCs w:val="22"/>
              </w:rPr>
              <w:t>0.05-0.07</w:t>
            </w:r>
          </w:p>
        </w:tc>
        <w:tc>
          <w:tcPr>
            <w:tcW w:w="1107" w:type="dxa"/>
            <w:vAlign w:val="center"/>
          </w:tcPr>
          <w:p w14:paraId="60E6750B"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0.08</w:t>
            </w:r>
          </w:p>
        </w:tc>
        <w:tc>
          <w:tcPr>
            <w:tcW w:w="1018" w:type="dxa"/>
            <w:vAlign w:val="center"/>
          </w:tcPr>
          <w:p w14:paraId="04250CAE" w14:textId="77777777" w:rsidR="00D63A26" w:rsidRPr="00F942EB" w:rsidRDefault="00D63A26" w:rsidP="008E564A">
            <w:pPr>
              <w:spacing w:line="240" w:lineRule="auto"/>
              <w:jc w:val="center"/>
              <w:rPr>
                <w:rFonts w:cs="Calibri"/>
                <w:sz w:val="22"/>
                <w:szCs w:val="22"/>
              </w:rPr>
            </w:pPr>
            <w:r w:rsidRPr="00F942EB">
              <w:rPr>
                <w:rFonts w:cs="Calibri"/>
                <w:sz w:val="22"/>
                <w:szCs w:val="22"/>
              </w:rPr>
              <w:t>0.06-0.1</w:t>
            </w:r>
          </w:p>
        </w:tc>
        <w:tc>
          <w:tcPr>
            <w:tcW w:w="1045" w:type="dxa"/>
            <w:vAlign w:val="center"/>
          </w:tcPr>
          <w:p w14:paraId="1C640EF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5DA903DB" w14:textId="77777777" w:rsidTr="00164BF7">
        <w:tc>
          <w:tcPr>
            <w:tcW w:w="1574" w:type="dxa"/>
            <w:vMerge/>
          </w:tcPr>
          <w:p w14:paraId="1508EFD2" w14:textId="77777777" w:rsidR="00D63A26" w:rsidRPr="00F942EB" w:rsidRDefault="00D63A26" w:rsidP="008E564A">
            <w:pPr>
              <w:spacing w:line="240" w:lineRule="auto"/>
              <w:jc w:val="center"/>
              <w:rPr>
                <w:rFonts w:cs="Calibri"/>
                <w:sz w:val="22"/>
                <w:szCs w:val="22"/>
              </w:rPr>
            </w:pPr>
          </w:p>
        </w:tc>
        <w:tc>
          <w:tcPr>
            <w:tcW w:w="1622" w:type="dxa"/>
            <w:vAlign w:val="center"/>
          </w:tcPr>
          <w:p w14:paraId="12E503B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LPC(15:0) sn2</w:t>
            </w:r>
          </w:p>
        </w:tc>
        <w:tc>
          <w:tcPr>
            <w:tcW w:w="1111" w:type="dxa"/>
            <w:vAlign w:val="center"/>
          </w:tcPr>
          <w:p w14:paraId="76CC2E56" w14:textId="77777777" w:rsidR="00D63A26" w:rsidRPr="00F942EB" w:rsidRDefault="00D63A26" w:rsidP="008E564A">
            <w:pPr>
              <w:spacing w:line="240" w:lineRule="auto"/>
              <w:jc w:val="center"/>
              <w:rPr>
                <w:rFonts w:cs="Calibri"/>
                <w:sz w:val="22"/>
                <w:szCs w:val="22"/>
              </w:rPr>
            </w:pPr>
            <w:r w:rsidRPr="00F942EB">
              <w:rPr>
                <w:rFonts w:cs="Calibri"/>
                <w:sz w:val="22"/>
                <w:szCs w:val="22"/>
              </w:rPr>
              <w:t>0.012</w:t>
            </w:r>
          </w:p>
        </w:tc>
        <w:tc>
          <w:tcPr>
            <w:tcW w:w="1017" w:type="dxa"/>
            <w:vAlign w:val="center"/>
          </w:tcPr>
          <w:p w14:paraId="121A958D" w14:textId="77777777" w:rsidR="00D63A26" w:rsidRPr="00F942EB" w:rsidRDefault="00D63A26" w:rsidP="008E564A">
            <w:pPr>
              <w:spacing w:line="240" w:lineRule="auto"/>
              <w:jc w:val="center"/>
              <w:rPr>
                <w:rFonts w:cs="Calibri"/>
                <w:sz w:val="22"/>
                <w:szCs w:val="22"/>
              </w:rPr>
            </w:pPr>
            <w:r w:rsidRPr="00F942EB">
              <w:rPr>
                <w:rFonts w:cs="Calibri"/>
                <w:sz w:val="22"/>
                <w:szCs w:val="22"/>
              </w:rPr>
              <w:t>0.01-0.015</w:t>
            </w:r>
          </w:p>
        </w:tc>
        <w:tc>
          <w:tcPr>
            <w:tcW w:w="1107" w:type="dxa"/>
            <w:vAlign w:val="center"/>
          </w:tcPr>
          <w:p w14:paraId="20E802E3"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0.016</w:t>
            </w:r>
          </w:p>
        </w:tc>
        <w:tc>
          <w:tcPr>
            <w:tcW w:w="1018" w:type="dxa"/>
            <w:vAlign w:val="center"/>
          </w:tcPr>
          <w:p w14:paraId="7FC38EEF" w14:textId="77777777" w:rsidR="00D63A26" w:rsidRPr="00F942EB" w:rsidRDefault="00D63A26" w:rsidP="008E564A">
            <w:pPr>
              <w:spacing w:line="240" w:lineRule="auto"/>
              <w:jc w:val="center"/>
              <w:rPr>
                <w:rFonts w:cs="Calibri"/>
                <w:sz w:val="22"/>
                <w:szCs w:val="22"/>
              </w:rPr>
            </w:pPr>
            <w:r w:rsidRPr="00F942EB">
              <w:rPr>
                <w:rFonts w:cs="Calibri"/>
                <w:sz w:val="22"/>
                <w:szCs w:val="22"/>
              </w:rPr>
              <w:t>0.012-0.02</w:t>
            </w:r>
          </w:p>
        </w:tc>
        <w:tc>
          <w:tcPr>
            <w:tcW w:w="1045" w:type="dxa"/>
            <w:vAlign w:val="center"/>
          </w:tcPr>
          <w:p w14:paraId="0C4F6A2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120C1CBC" w14:textId="77777777" w:rsidTr="00164BF7">
        <w:tc>
          <w:tcPr>
            <w:tcW w:w="1574" w:type="dxa"/>
            <w:vMerge/>
          </w:tcPr>
          <w:p w14:paraId="3805DBA6" w14:textId="77777777" w:rsidR="00D63A26" w:rsidRPr="00F942EB" w:rsidRDefault="00D63A26" w:rsidP="008E564A">
            <w:pPr>
              <w:spacing w:line="240" w:lineRule="auto"/>
              <w:jc w:val="center"/>
              <w:rPr>
                <w:rFonts w:cs="Calibri"/>
                <w:sz w:val="22"/>
                <w:szCs w:val="22"/>
              </w:rPr>
            </w:pPr>
          </w:p>
        </w:tc>
        <w:tc>
          <w:tcPr>
            <w:tcW w:w="1622" w:type="dxa"/>
            <w:vAlign w:val="center"/>
          </w:tcPr>
          <w:p w14:paraId="53C8492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LPC(16:0) sn1</w:t>
            </w:r>
          </w:p>
        </w:tc>
        <w:tc>
          <w:tcPr>
            <w:tcW w:w="1111" w:type="dxa"/>
            <w:vAlign w:val="center"/>
          </w:tcPr>
          <w:p w14:paraId="45AAE21D" w14:textId="77777777" w:rsidR="00D63A26" w:rsidRPr="00F942EB" w:rsidRDefault="00D63A26" w:rsidP="008E564A">
            <w:pPr>
              <w:spacing w:line="240" w:lineRule="auto"/>
              <w:jc w:val="center"/>
              <w:rPr>
                <w:rFonts w:cs="Calibri"/>
                <w:sz w:val="22"/>
                <w:szCs w:val="22"/>
              </w:rPr>
            </w:pPr>
            <w:r w:rsidRPr="00F942EB">
              <w:rPr>
                <w:rFonts w:cs="Calibri"/>
                <w:sz w:val="22"/>
                <w:szCs w:val="22"/>
              </w:rPr>
              <w:t>5.76</w:t>
            </w:r>
          </w:p>
        </w:tc>
        <w:tc>
          <w:tcPr>
            <w:tcW w:w="1017" w:type="dxa"/>
            <w:vAlign w:val="center"/>
          </w:tcPr>
          <w:p w14:paraId="47B14BED" w14:textId="77777777" w:rsidR="00D63A26" w:rsidRPr="00F942EB" w:rsidRDefault="00D63A26" w:rsidP="008E564A">
            <w:pPr>
              <w:spacing w:line="240" w:lineRule="auto"/>
              <w:jc w:val="center"/>
              <w:rPr>
                <w:rFonts w:cs="Calibri"/>
                <w:sz w:val="22"/>
                <w:szCs w:val="22"/>
              </w:rPr>
            </w:pPr>
            <w:r w:rsidRPr="00F942EB">
              <w:rPr>
                <w:rFonts w:cs="Calibri"/>
                <w:sz w:val="22"/>
                <w:szCs w:val="22"/>
              </w:rPr>
              <w:t>5-6.5</w:t>
            </w:r>
          </w:p>
        </w:tc>
        <w:tc>
          <w:tcPr>
            <w:tcW w:w="1107" w:type="dxa"/>
            <w:vAlign w:val="center"/>
          </w:tcPr>
          <w:p w14:paraId="77BA9152"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7.52</w:t>
            </w:r>
          </w:p>
        </w:tc>
        <w:tc>
          <w:tcPr>
            <w:tcW w:w="1018" w:type="dxa"/>
            <w:vAlign w:val="center"/>
          </w:tcPr>
          <w:p w14:paraId="4B65E8E8" w14:textId="77777777" w:rsidR="00D63A26" w:rsidRPr="00F942EB" w:rsidRDefault="00D63A26" w:rsidP="008E564A">
            <w:pPr>
              <w:spacing w:line="240" w:lineRule="auto"/>
              <w:jc w:val="center"/>
              <w:rPr>
                <w:rFonts w:cs="Calibri"/>
                <w:sz w:val="22"/>
                <w:szCs w:val="22"/>
              </w:rPr>
            </w:pPr>
            <w:r w:rsidRPr="00F942EB">
              <w:rPr>
                <w:rFonts w:cs="Calibri"/>
                <w:sz w:val="22"/>
                <w:szCs w:val="22"/>
              </w:rPr>
              <w:t>7.1-8.3</w:t>
            </w:r>
          </w:p>
        </w:tc>
        <w:tc>
          <w:tcPr>
            <w:tcW w:w="1045" w:type="dxa"/>
            <w:vAlign w:val="center"/>
          </w:tcPr>
          <w:p w14:paraId="1FA4D856"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27985E86" w14:textId="77777777" w:rsidTr="00164BF7">
        <w:tc>
          <w:tcPr>
            <w:tcW w:w="1574" w:type="dxa"/>
            <w:vMerge/>
          </w:tcPr>
          <w:p w14:paraId="75B70254" w14:textId="77777777" w:rsidR="00D63A26" w:rsidRPr="00F942EB" w:rsidRDefault="00D63A26" w:rsidP="008E564A">
            <w:pPr>
              <w:spacing w:line="240" w:lineRule="auto"/>
              <w:jc w:val="center"/>
              <w:rPr>
                <w:rFonts w:cs="Calibri"/>
                <w:sz w:val="22"/>
                <w:szCs w:val="22"/>
              </w:rPr>
            </w:pPr>
          </w:p>
        </w:tc>
        <w:tc>
          <w:tcPr>
            <w:tcW w:w="1622" w:type="dxa"/>
            <w:vAlign w:val="center"/>
          </w:tcPr>
          <w:p w14:paraId="08E14CE6"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LPC(16:0) sn2</w:t>
            </w:r>
          </w:p>
        </w:tc>
        <w:tc>
          <w:tcPr>
            <w:tcW w:w="1111" w:type="dxa"/>
            <w:vAlign w:val="center"/>
          </w:tcPr>
          <w:p w14:paraId="464FDB1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1.15</w:t>
            </w:r>
          </w:p>
        </w:tc>
        <w:tc>
          <w:tcPr>
            <w:tcW w:w="1017" w:type="dxa"/>
            <w:vAlign w:val="center"/>
          </w:tcPr>
          <w:p w14:paraId="0095ACE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0.98-1.3</w:t>
            </w:r>
          </w:p>
        </w:tc>
        <w:tc>
          <w:tcPr>
            <w:tcW w:w="1107" w:type="dxa"/>
            <w:vAlign w:val="center"/>
          </w:tcPr>
          <w:p w14:paraId="091794DB"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1.75</w:t>
            </w:r>
          </w:p>
        </w:tc>
        <w:tc>
          <w:tcPr>
            <w:tcW w:w="1018" w:type="dxa"/>
            <w:vAlign w:val="center"/>
          </w:tcPr>
          <w:p w14:paraId="68B6551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1.52-1.9</w:t>
            </w:r>
          </w:p>
        </w:tc>
        <w:tc>
          <w:tcPr>
            <w:tcW w:w="1045" w:type="dxa"/>
            <w:vAlign w:val="center"/>
          </w:tcPr>
          <w:p w14:paraId="35EB869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051DBC49" w14:textId="77777777" w:rsidTr="00164BF7">
        <w:tc>
          <w:tcPr>
            <w:tcW w:w="1574" w:type="dxa"/>
            <w:vMerge/>
          </w:tcPr>
          <w:p w14:paraId="1B6F0F93" w14:textId="77777777" w:rsidR="00D63A26" w:rsidRPr="00F942EB" w:rsidRDefault="00D63A26" w:rsidP="008E564A">
            <w:pPr>
              <w:spacing w:line="240" w:lineRule="auto"/>
              <w:jc w:val="center"/>
              <w:rPr>
                <w:rFonts w:cs="Calibri"/>
                <w:sz w:val="22"/>
                <w:szCs w:val="22"/>
              </w:rPr>
            </w:pPr>
          </w:p>
        </w:tc>
        <w:tc>
          <w:tcPr>
            <w:tcW w:w="1622" w:type="dxa"/>
            <w:vAlign w:val="center"/>
          </w:tcPr>
          <w:p w14:paraId="0EB54C87"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LPC(16:1) sn1</w:t>
            </w:r>
          </w:p>
        </w:tc>
        <w:tc>
          <w:tcPr>
            <w:tcW w:w="1111" w:type="dxa"/>
            <w:vAlign w:val="center"/>
          </w:tcPr>
          <w:p w14:paraId="5C458D84" w14:textId="77777777" w:rsidR="00D63A26" w:rsidRPr="00F942EB" w:rsidRDefault="00D63A26" w:rsidP="008E564A">
            <w:pPr>
              <w:spacing w:line="240" w:lineRule="auto"/>
              <w:jc w:val="center"/>
              <w:rPr>
                <w:rFonts w:cs="Calibri"/>
                <w:sz w:val="22"/>
                <w:szCs w:val="22"/>
              </w:rPr>
            </w:pPr>
            <w:r w:rsidRPr="00F942EB">
              <w:rPr>
                <w:rFonts w:cs="Calibri"/>
                <w:sz w:val="22"/>
                <w:szCs w:val="22"/>
              </w:rPr>
              <w:t>0.1</w:t>
            </w:r>
          </w:p>
        </w:tc>
        <w:tc>
          <w:tcPr>
            <w:tcW w:w="1017" w:type="dxa"/>
            <w:vAlign w:val="center"/>
          </w:tcPr>
          <w:p w14:paraId="7352DCD0" w14:textId="77777777" w:rsidR="00D63A26" w:rsidRPr="00F942EB" w:rsidRDefault="00D63A26" w:rsidP="008E564A">
            <w:pPr>
              <w:spacing w:line="240" w:lineRule="auto"/>
              <w:jc w:val="center"/>
              <w:rPr>
                <w:rFonts w:cs="Calibri"/>
                <w:sz w:val="22"/>
                <w:szCs w:val="22"/>
              </w:rPr>
            </w:pPr>
            <w:r w:rsidRPr="00F942EB">
              <w:rPr>
                <w:rFonts w:cs="Calibri"/>
                <w:sz w:val="22"/>
                <w:szCs w:val="22"/>
              </w:rPr>
              <w:t>0.07-0.12</w:t>
            </w:r>
          </w:p>
        </w:tc>
        <w:tc>
          <w:tcPr>
            <w:tcW w:w="1107" w:type="dxa"/>
            <w:vAlign w:val="center"/>
          </w:tcPr>
          <w:p w14:paraId="4CEE0BED" w14:textId="77777777" w:rsidR="00D63A26" w:rsidRPr="00F942EB" w:rsidRDefault="00D63A26" w:rsidP="008E564A">
            <w:pPr>
              <w:spacing w:line="240" w:lineRule="auto"/>
              <w:jc w:val="center"/>
              <w:rPr>
                <w:rFonts w:cs="Calibri"/>
                <w:b/>
                <w:bCs/>
                <w:sz w:val="22"/>
                <w:szCs w:val="22"/>
              </w:rPr>
            </w:pPr>
            <w:r w:rsidRPr="00F942EB">
              <w:rPr>
                <w:rFonts w:cs="Calibri"/>
                <w:b/>
                <w:bCs/>
                <w:sz w:val="22"/>
                <w:szCs w:val="22"/>
              </w:rPr>
              <w:t>0.13</w:t>
            </w:r>
          </w:p>
        </w:tc>
        <w:tc>
          <w:tcPr>
            <w:tcW w:w="1018" w:type="dxa"/>
            <w:vAlign w:val="center"/>
          </w:tcPr>
          <w:p w14:paraId="634C6062" w14:textId="77777777" w:rsidR="00D63A26" w:rsidRPr="00F942EB" w:rsidRDefault="00D63A26" w:rsidP="008E564A">
            <w:pPr>
              <w:spacing w:line="240" w:lineRule="auto"/>
              <w:jc w:val="center"/>
              <w:rPr>
                <w:rFonts w:cs="Calibri"/>
                <w:sz w:val="22"/>
                <w:szCs w:val="22"/>
              </w:rPr>
            </w:pPr>
            <w:r w:rsidRPr="00F942EB">
              <w:rPr>
                <w:rFonts w:cs="Calibri"/>
                <w:sz w:val="22"/>
                <w:szCs w:val="22"/>
              </w:rPr>
              <w:t>0.1-0.16</w:t>
            </w:r>
          </w:p>
        </w:tc>
        <w:tc>
          <w:tcPr>
            <w:tcW w:w="1045" w:type="dxa"/>
            <w:vAlign w:val="center"/>
          </w:tcPr>
          <w:p w14:paraId="041A6EEA"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&lt;0.001</w:t>
            </w:r>
          </w:p>
        </w:tc>
      </w:tr>
      <w:tr w:rsidR="00D63A26" w:rsidRPr="00F942EB" w14:paraId="603387C2" w14:textId="77777777" w:rsidTr="00164BF7">
        <w:tc>
          <w:tcPr>
            <w:tcW w:w="1574" w:type="dxa"/>
            <w:vMerge/>
          </w:tcPr>
          <w:p w14:paraId="60CCF59D" w14:textId="77777777" w:rsidR="00D63A26" w:rsidRPr="00F942EB" w:rsidRDefault="00D63A26" w:rsidP="008E564A">
            <w:pPr>
              <w:spacing w:line="240" w:lineRule="auto"/>
              <w:jc w:val="center"/>
              <w:rPr>
                <w:rFonts w:cs="Calibri"/>
                <w:sz w:val="22"/>
                <w:szCs w:val="22"/>
              </w:rPr>
            </w:pPr>
          </w:p>
        </w:tc>
        <w:tc>
          <w:tcPr>
            <w:tcW w:w="1622" w:type="dxa"/>
            <w:vAlign w:val="center"/>
          </w:tcPr>
          <w:p w14:paraId="31F7719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LPC(16:1) sn2</w:t>
            </w:r>
          </w:p>
        </w:tc>
        <w:tc>
          <w:tcPr>
            <w:tcW w:w="1111" w:type="dxa"/>
            <w:vAlign w:val="center"/>
          </w:tcPr>
          <w:p w14:paraId="7CCE44E3" w14:textId="77777777" w:rsidR="00D63A26" w:rsidRPr="00F942EB" w:rsidRDefault="00D63A26" w:rsidP="008E564A">
            <w:pPr>
              <w:spacing w:line="240" w:lineRule="auto"/>
              <w:jc w:val="center"/>
              <w:rPr>
                <w:rFonts w:cs="Calibri"/>
                <w:sz w:val="22"/>
                <w:szCs w:val="22"/>
              </w:rPr>
            </w:pPr>
            <w:r w:rsidRPr="00F942EB">
              <w:rPr>
                <w:rFonts w:cs="Calibri"/>
                <w:sz w:val="22"/>
                <w:szCs w:val="22"/>
              </w:rPr>
              <w:t>0.017</w:t>
            </w:r>
          </w:p>
        </w:tc>
        <w:tc>
          <w:tcPr>
            <w:tcW w:w="1017" w:type="dxa"/>
            <w:vAlign w:val="center"/>
          </w:tcPr>
          <w:p w14:paraId="1035A2CB" w14:textId="77777777" w:rsidR="00D63A26" w:rsidRPr="00F942EB" w:rsidRDefault="00D63A26" w:rsidP="008E564A">
            <w:pPr>
              <w:spacing w:line="240" w:lineRule="auto"/>
              <w:jc w:val="center"/>
              <w:rPr>
                <w:rFonts w:cs="Calibri"/>
                <w:sz w:val="22"/>
                <w:szCs w:val="22"/>
              </w:rPr>
            </w:pPr>
            <w:r w:rsidRPr="00F942EB">
              <w:rPr>
                <w:rFonts w:cs="Calibri"/>
                <w:sz w:val="22"/>
                <w:szCs w:val="22"/>
              </w:rPr>
              <w:t>0.013-0.02</w:t>
            </w:r>
          </w:p>
        </w:tc>
        <w:tc>
          <w:tcPr>
            <w:tcW w:w="1107" w:type="dxa"/>
            <w:vAlign w:val="center"/>
          </w:tcPr>
          <w:p w14:paraId="74B2EFA1"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0.021</w:t>
            </w:r>
          </w:p>
        </w:tc>
        <w:tc>
          <w:tcPr>
            <w:tcW w:w="1018" w:type="dxa"/>
            <w:vAlign w:val="center"/>
          </w:tcPr>
          <w:p w14:paraId="0F9FE1F0" w14:textId="77777777" w:rsidR="00D63A26" w:rsidRPr="00F942EB" w:rsidRDefault="00D63A26" w:rsidP="008E564A">
            <w:pPr>
              <w:spacing w:line="240" w:lineRule="auto"/>
              <w:jc w:val="center"/>
              <w:rPr>
                <w:rFonts w:cs="Calibri"/>
                <w:sz w:val="22"/>
                <w:szCs w:val="22"/>
              </w:rPr>
            </w:pPr>
            <w:r w:rsidRPr="00F942EB">
              <w:rPr>
                <w:rFonts w:cs="Calibri"/>
                <w:sz w:val="22"/>
                <w:szCs w:val="22"/>
              </w:rPr>
              <w:t>0.016-0.03</w:t>
            </w:r>
          </w:p>
        </w:tc>
        <w:tc>
          <w:tcPr>
            <w:tcW w:w="1045" w:type="dxa"/>
            <w:vAlign w:val="center"/>
          </w:tcPr>
          <w:p w14:paraId="03AB5DA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7FB9CA00" w14:textId="77777777" w:rsidTr="00164BF7">
        <w:tc>
          <w:tcPr>
            <w:tcW w:w="1574" w:type="dxa"/>
            <w:vMerge/>
          </w:tcPr>
          <w:p w14:paraId="33EC0601" w14:textId="77777777" w:rsidR="00D63A26" w:rsidRPr="00F942EB" w:rsidRDefault="00D63A26" w:rsidP="008E564A">
            <w:pPr>
              <w:spacing w:line="240" w:lineRule="auto"/>
              <w:jc w:val="center"/>
              <w:rPr>
                <w:rFonts w:cs="Calibri"/>
                <w:sz w:val="22"/>
                <w:szCs w:val="22"/>
              </w:rPr>
            </w:pPr>
          </w:p>
        </w:tc>
        <w:tc>
          <w:tcPr>
            <w:tcW w:w="1622" w:type="dxa"/>
            <w:vAlign w:val="center"/>
          </w:tcPr>
          <w:p w14:paraId="00AF16C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LPC(18:0) sn1</w:t>
            </w:r>
          </w:p>
        </w:tc>
        <w:tc>
          <w:tcPr>
            <w:tcW w:w="1111" w:type="dxa"/>
            <w:vAlign w:val="center"/>
          </w:tcPr>
          <w:p w14:paraId="58089B0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2.01</w:t>
            </w:r>
          </w:p>
        </w:tc>
        <w:tc>
          <w:tcPr>
            <w:tcW w:w="1017" w:type="dxa"/>
            <w:vAlign w:val="center"/>
          </w:tcPr>
          <w:p w14:paraId="5D30BFE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1.6-2.26</w:t>
            </w:r>
          </w:p>
        </w:tc>
        <w:tc>
          <w:tcPr>
            <w:tcW w:w="1107" w:type="dxa"/>
            <w:vAlign w:val="center"/>
          </w:tcPr>
          <w:p w14:paraId="323FBE9D"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2.97</w:t>
            </w:r>
          </w:p>
        </w:tc>
        <w:tc>
          <w:tcPr>
            <w:tcW w:w="1018" w:type="dxa"/>
            <w:vAlign w:val="center"/>
          </w:tcPr>
          <w:p w14:paraId="52806CD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2.73-3.3</w:t>
            </w:r>
          </w:p>
        </w:tc>
        <w:tc>
          <w:tcPr>
            <w:tcW w:w="1045" w:type="dxa"/>
            <w:vAlign w:val="center"/>
          </w:tcPr>
          <w:p w14:paraId="23DD66B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6CCA9C58" w14:textId="77777777" w:rsidTr="00164BF7">
        <w:tc>
          <w:tcPr>
            <w:tcW w:w="1574" w:type="dxa"/>
            <w:vMerge/>
          </w:tcPr>
          <w:p w14:paraId="15874E33" w14:textId="77777777" w:rsidR="00D63A26" w:rsidRPr="00F942EB" w:rsidRDefault="00D63A26" w:rsidP="008E564A">
            <w:pPr>
              <w:spacing w:line="240" w:lineRule="auto"/>
              <w:jc w:val="center"/>
              <w:rPr>
                <w:rFonts w:cs="Calibri"/>
                <w:sz w:val="22"/>
                <w:szCs w:val="22"/>
              </w:rPr>
            </w:pPr>
          </w:p>
        </w:tc>
        <w:tc>
          <w:tcPr>
            <w:tcW w:w="1622" w:type="dxa"/>
            <w:vAlign w:val="center"/>
          </w:tcPr>
          <w:p w14:paraId="02CFB91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LPC(18:0) sn2</w:t>
            </w:r>
          </w:p>
        </w:tc>
        <w:tc>
          <w:tcPr>
            <w:tcW w:w="1111" w:type="dxa"/>
            <w:vAlign w:val="center"/>
          </w:tcPr>
          <w:p w14:paraId="75FC9AE4" w14:textId="77777777" w:rsidR="00D63A26" w:rsidRPr="00F942EB" w:rsidRDefault="00D63A26" w:rsidP="008E564A">
            <w:pPr>
              <w:spacing w:line="240" w:lineRule="auto"/>
              <w:jc w:val="center"/>
              <w:rPr>
                <w:rFonts w:cs="Calibri"/>
                <w:sz w:val="22"/>
                <w:szCs w:val="22"/>
              </w:rPr>
            </w:pPr>
            <w:r w:rsidRPr="00F942EB">
              <w:rPr>
                <w:rFonts w:cs="Calibri"/>
                <w:sz w:val="22"/>
                <w:szCs w:val="22"/>
              </w:rPr>
              <w:t>0.34</w:t>
            </w:r>
          </w:p>
        </w:tc>
        <w:tc>
          <w:tcPr>
            <w:tcW w:w="1017" w:type="dxa"/>
            <w:vAlign w:val="center"/>
          </w:tcPr>
          <w:p w14:paraId="76CF207A" w14:textId="77777777" w:rsidR="00D63A26" w:rsidRPr="00F942EB" w:rsidRDefault="00D63A26" w:rsidP="008E564A">
            <w:pPr>
              <w:spacing w:line="240" w:lineRule="auto"/>
              <w:jc w:val="center"/>
              <w:rPr>
                <w:rFonts w:cs="Calibri"/>
                <w:sz w:val="22"/>
                <w:szCs w:val="22"/>
              </w:rPr>
            </w:pPr>
            <w:r w:rsidRPr="00F942EB">
              <w:rPr>
                <w:rFonts w:cs="Calibri"/>
                <w:sz w:val="22"/>
                <w:szCs w:val="22"/>
              </w:rPr>
              <w:t>0.27-0.39</w:t>
            </w:r>
          </w:p>
        </w:tc>
        <w:tc>
          <w:tcPr>
            <w:tcW w:w="1107" w:type="dxa"/>
            <w:vAlign w:val="center"/>
          </w:tcPr>
          <w:p w14:paraId="031DDEA3"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0.55</w:t>
            </w:r>
          </w:p>
        </w:tc>
        <w:tc>
          <w:tcPr>
            <w:tcW w:w="1018" w:type="dxa"/>
            <w:vAlign w:val="center"/>
          </w:tcPr>
          <w:p w14:paraId="2BF2BF80" w14:textId="77777777" w:rsidR="00D63A26" w:rsidRPr="00F942EB" w:rsidRDefault="00D63A26" w:rsidP="008E564A">
            <w:pPr>
              <w:spacing w:line="240" w:lineRule="auto"/>
              <w:jc w:val="center"/>
              <w:rPr>
                <w:rFonts w:cs="Calibri"/>
                <w:sz w:val="22"/>
                <w:szCs w:val="22"/>
              </w:rPr>
            </w:pPr>
            <w:r w:rsidRPr="00F942EB">
              <w:rPr>
                <w:rFonts w:cs="Calibri"/>
                <w:sz w:val="22"/>
                <w:szCs w:val="22"/>
              </w:rPr>
              <w:t>0.5-0.64</w:t>
            </w:r>
          </w:p>
        </w:tc>
        <w:tc>
          <w:tcPr>
            <w:tcW w:w="1045" w:type="dxa"/>
            <w:vAlign w:val="center"/>
          </w:tcPr>
          <w:p w14:paraId="1AA9526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5523BFEE" w14:textId="77777777" w:rsidTr="00164BF7">
        <w:tc>
          <w:tcPr>
            <w:tcW w:w="1574" w:type="dxa"/>
            <w:vMerge/>
          </w:tcPr>
          <w:p w14:paraId="33DCC9E4" w14:textId="77777777" w:rsidR="00D63A26" w:rsidRPr="00F942EB" w:rsidRDefault="00D63A26" w:rsidP="008E564A">
            <w:pPr>
              <w:spacing w:line="240" w:lineRule="auto"/>
              <w:jc w:val="center"/>
              <w:rPr>
                <w:rFonts w:cs="Calibri"/>
                <w:sz w:val="22"/>
                <w:szCs w:val="22"/>
              </w:rPr>
            </w:pPr>
          </w:p>
        </w:tc>
        <w:tc>
          <w:tcPr>
            <w:tcW w:w="1622" w:type="dxa"/>
            <w:vAlign w:val="center"/>
          </w:tcPr>
          <w:p w14:paraId="3839F54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LPC(20.0) sn1</w:t>
            </w:r>
          </w:p>
        </w:tc>
        <w:tc>
          <w:tcPr>
            <w:tcW w:w="1111" w:type="dxa"/>
            <w:vAlign w:val="center"/>
          </w:tcPr>
          <w:p w14:paraId="2283D9F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0.011</w:t>
            </w:r>
          </w:p>
        </w:tc>
        <w:tc>
          <w:tcPr>
            <w:tcW w:w="1017" w:type="dxa"/>
            <w:vAlign w:val="center"/>
          </w:tcPr>
          <w:p w14:paraId="374DE0E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0.009-0.013</w:t>
            </w:r>
          </w:p>
        </w:tc>
        <w:tc>
          <w:tcPr>
            <w:tcW w:w="1107" w:type="dxa"/>
            <w:vAlign w:val="center"/>
          </w:tcPr>
          <w:p w14:paraId="41B8CCCA"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0.014</w:t>
            </w:r>
          </w:p>
        </w:tc>
        <w:tc>
          <w:tcPr>
            <w:tcW w:w="1018" w:type="dxa"/>
            <w:vAlign w:val="center"/>
          </w:tcPr>
          <w:p w14:paraId="69952BE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0.01-0.016</w:t>
            </w:r>
          </w:p>
        </w:tc>
        <w:tc>
          <w:tcPr>
            <w:tcW w:w="1045" w:type="dxa"/>
            <w:vAlign w:val="center"/>
          </w:tcPr>
          <w:p w14:paraId="1AC365C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0.017</w:t>
            </w:r>
          </w:p>
        </w:tc>
      </w:tr>
      <w:tr w:rsidR="00D63A26" w:rsidRPr="00F942EB" w14:paraId="7DFFA2D4" w14:textId="77777777" w:rsidTr="00164BF7">
        <w:tc>
          <w:tcPr>
            <w:tcW w:w="1574" w:type="dxa"/>
            <w:vMerge/>
          </w:tcPr>
          <w:p w14:paraId="57870259" w14:textId="77777777" w:rsidR="00D63A26" w:rsidRPr="00F942EB" w:rsidRDefault="00D63A26" w:rsidP="008E564A">
            <w:pPr>
              <w:spacing w:line="240" w:lineRule="auto"/>
              <w:jc w:val="center"/>
              <w:rPr>
                <w:rFonts w:cs="Calibri"/>
                <w:sz w:val="22"/>
                <w:szCs w:val="22"/>
              </w:rPr>
            </w:pPr>
          </w:p>
        </w:tc>
        <w:tc>
          <w:tcPr>
            <w:tcW w:w="1622" w:type="dxa"/>
            <w:vAlign w:val="center"/>
          </w:tcPr>
          <w:p w14:paraId="7171F7F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LPC(20.1) sn1</w:t>
            </w:r>
          </w:p>
        </w:tc>
        <w:tc>
          <w:tcPr>
            <w:tcW w:w="1111" w:type="dxa"/>
            <w:vAlign w:val="center"/>
          </w:tcPr>
          <w:p w14:paraId="3C4253DC" w14:textId="77777777" w:rsidR="00D63A26" w:rsidRPr="00F942EB" w:rsidRDefault="00D63A26" w:rsidP="008E564A">
            <w:pPr>
              <w:spacing w:line="240" w:lineRule="auto"/>
              <w:jc w:val="center"/>
              <w:rPr>
                <w:rFonts w:cs="Calibri"/>
                <w:sz w:val="22"/>
                <w:szCs w:val="22"/>
              </w:rPr>
            </w:pPr>
            <w:r w:rsidRPr="00F942EB">
              <w:rPr>
                <w:rFonts w:cs="Calibri"/>
                <w:sz w:val="22"/>
                <w:szCs w:val="22"/>
              </w:rPr>
              <w:t>0.022</w:t>
            </w:r>
          </w:p>
        </w:tc>
        <w:tc>
          <w:tcPr>
            <w:tcW w:w="1017" w:type="dxa"/>
            <w:vAlign w:val="center"/>
          </w:tcPr>
          <w:p w14:paraId="5798014D" w14:textId="77777777" w:rsidR="00D63A26" w:rsidRPr="00F942EB" w:rsidRDefault="00D63A26" w:rsidP="008E564A">
            <w:pPr>
              <w:spacing w:line="240" w:lineRule="auto"/>
              <w:jc w:val="center"/>
              <w:rPr>
                <w:rFonts w:cs="Calibri"/>
                <w:sz w:val="22"/>
                <w:szCs w:val="22"/>
              </w:rPr>
            </w:pPr>
            <w:r w:rsidRPr="00F942EB">
              <w:rPr>
                <w:rFonts w:cs="Calibri"/>
                <w:sz w:val="22"/>
                <w:szCs w:val="22"/>
              </w:rPr>
              <w:t>0.017-0.025</w:t>
            </w:r>
          </w:p>
        </w:tc>
        <w:tc>
          <w:tcPr>
            <w:tcW w:w="1107" w:type="dxa"/>
            <w:vAlign w:val="center"/>
          </w:tcPr>
          <w:p w14:paraId="7D76D3C4"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0.03</w:t>
            </w:r>
          </w:p>
        </w:tc>
        <w:tc>
          <w:tcPr>
            <w:tcW w:w="1018" w:type="dxa"/>
            <w:vAlign w:val="center"/>
          </w:tcPr>
          <w:p w14:paraId="52A6FC84" w14:textId="77777777" w:rsidR="00D63A26" w:rsidRPr="00F942EB" w:rsidRDefault="00D63A26" w:rsidP="008E564A">
            <w:pPr>
              <w:spacing w:line="240" w:lineRule="auto"/>
              <w:jc w:val="center"/>
              <w:rPr>
                <w:rFonts w:cs="Calibri"/>
                <w:sz w:val="22"/>
                <w:szCs w:val="22"/>
              </w:rPr>
            </w:pPr>
            <w:r w:rsidRPr="00F942EB">
              <w:rPr>
                <w:rFonts w:cs="Calibri"/>
                <w:sz w:val="22"/>
                <w:szCs w:val="22"/>
              </w:rPr>
              <w:t>0.025-0.04</w:t>
            </w:r>
          </w:p>
        </w:tc>
        <w:tc>
          <w:tcPr>
            <w:tcW w:w="1045" w:type="dxa"/>
            <w:vAlign w:val="center"/>
          </w:tcPr>
          <w:p w14:paraId="6B32269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5FBC9B83" w14:textId="77777777" w:rsidTr="00164BF7">
        <w:tc>
          <w:tcPr>
            <w:tcW w:w="1574" w:type="dxa"/>
            <w:vMerge/>
          </w:tcPr>
          <w:p w14:paraId="5316AAC2" w14:textId="77777777" w:rsidR="00D63A26" w:rsidRPr="00F942EB" w:rsidRDefault="00D63A26" w:rsidP="008E564A">
            <w:pPr>
              <w:spacing w:line="240" w:lineRule="auto"/>
              <w:jc w:val="center"/>
              <w:rPr>
                <w:rFonts w:cs="Calibri"/>
                <w:sz w:val="22"/>
                <w:szCs w:val="22"/>
              </w:rPr>
            </w:pPr>
          </w:p>
        </w:tc>
        <w:tc>
          <w:tcPr>
            <w:tcW w:w="1622" w:type="dxa"/>
            <w:vAlign w:val="center"/>
          </w:tcPr>
          <w:p w14:paraId="27A1A52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LPC(20.1) sn2</w:t>
            </w:r>
          </w:p>
        </w:tc>
        <w:tc>
          <w:tcPr>
            <w:tcW w:w="1111" w:type="dxa"/>
            <w:vAlign w:val="center"/>
          </w:tcPr>
          <w:p w14:paraId="7F4A7AD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0.003</w:t>
            </w:r>
          </w:p>
        </w:tc>
        <w:tc>
          <w:tcPr>
            <w:tcW w:w="1017" w:type="dxa"/>
            <w:vAlign w:val="center"/>
          </w:tcPr>
          <w:p w14:paraId="6758C0C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0.003-0.004</w:t>
            </w:r>
          </w:p>
        </w:tc>
        <w:tc>
          <w:tcPr>
            <w:tcW w:w="1107" w:type="dxa"/>
            <w:vAlign w:val="center"/>
          </w:tcPr>
          <w:p w14:paraId="52E9B285"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0.004</w:t>
            </w:r>
          </w:p>
        </w:tc>
        <w:tc>
          <w:tcPr>
            <w:tcW w:w="1018" w:type="dxa"/>
            <w:vAlign w:val="center"/>
          </w:tcPr>
          <w:p w14:paraId="6A7272A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0.003-0.006</w:t>
            </w:r>
          </w:p>
        </w:tc>
        <w:tc>
          <w:tcPr>
            <w:tcW w:w="1045" w:type="dxa"/>
            <w:vAlign w:val="center"/>
          </w:tcPr>
          <w:p w14:paraId="43A6594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0.003</w:t>
            </w:r>
          </w:p>
        </w:tc>
      </w:tr>
      <w:tr w:rsidR="00D63A26" w:rsidRPr="00F942EB" w14:paraId="1A17844A" w14:textId="77777777" w:rsidTr="00164BF7">
        <w:tc>
          <w:tcPr>
            <w:tcW w:w="1574" w:type="dxa"/>
            <w:vMerge/>
          </w:tcPr>
          <w:p w14:paraId="61A6E7CD" w14:textId="77777777" w:rsidR="00D63A26" w:rsidRPr="00F942EB" w:rsidRDefault="00D63A26" w:rsidP="008E564A">
            <w:pPr>
              <w:spacing w:line="240" w:lineRule="auto"/>
              <w:jc w:val="center"/>
              <w:rPr>
                <w:rFonts w:cs="Calibri"/>
                <w:sz w:val="22"/>
                <w:szCs w:val="22"/>
              </w:rPr>
            </w:pPr>
          </w:p>
        </w:tc>
        <w:tc>
          <w:tcPr>
            <w:tcW w:w="1622" w:type="dxa"/>
            <w:vAlign w:val="center"/>
          </w:tcPr>
          <w:p w14:paraId="5B177CF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LPC(20.2) sn1</w:t>
            </w:r>
          </w:p>
        </w:tc>
        <w:tc>
          <w:tcPr>
            <w:tcW w:w="1111" w:type="dxa"/>
            <w:vAlign w:val="center"/>
          </w:tcPr>
          <w:p w14:paraId="2F20D862" w14:textId="77777777" w:rsidR="00D63A26" w:rsidRPr="00F942EB" w:rsidRDefault="00D63A26" w:rsidP="008E564A">
            <w:pPr>
              <w:spacing w:line="240" w:lineRule="auto"/>
              <w:jc w:val="center"/>
              <w:rPr>
                <w:rFonts w:cs="Calibri"/>
                <w:sz w:val="22"/>
                <w:szCs w:val="22"/>
              </w:rPr>
            </w:pPr>
            <w:r w:rsidRPr="00F942EB">
              <w:rPr>
                <w:rFonts w:cs="Calibri"/>
                <w:sz w:val="22"/>
                <w:szCs w:val="22"/>
              </w:rPr>
              <w:t>0.023</w:t>
            </w:r>
          </w:p>
        </w:tc>
        <w:tc>
          <w:tcPr>
            <w:tcW w:w="1017" w:type="dxa"/>
            <w:vAlign w:val="center"/>
          </w:tcPr>
          <w:p w14:paraId="1A19EF3C" w14:textId="77777777" w:rsidR="00D63A26" w:rsidRPr="00F942EB" w:rsidRDefault="00D63A26" w:rsidP="008E564A">
            <w:pPr>
              <w:spacing w:line="240" w:lineRule="auto"/>
              <w:jc w:val="center"/>
              <w:rPr>
                <w:rFonts w:cs="Calibri"/>
                <w:sz w:val="22"/>
                <w:szCs w:val="22"/>
              </w:rPr>
            </w:pPr>
            <w:r w:rsidRPr="00F942EB">
              <w:rPr>
                <w:rFonts w:cs="Calibri"/>
                <w:sz w:val="22"/>
                <w:szCs w:val="22"/>
              </w:rPr>
              <w:t>0.017-0.03</w:t>
            </w:r>
          </w:p>
        </w:tc>
        <w:tc>
          <w:tcPr>
            <w:tcW w:w="1107" w:type="dxa"/>
            <w:vAlign w:val="center"/>
          </w:tcPr>
          <w:p w14:paraId="6FFB9D25"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0.031</w:t>
            </w:r>
          </w:p>
        </w:tc>
        <w:tc>
          <w:tcPr>
            <w:tcW w:w="1018" w:type="dxa"/>
            <w:vAlign w:val="center"/>
          </w:tcPr>
          <w:p w14:paraId="22C8982B" w14:textId="77777777" w:rsidR="00D63A26" w:rsidRPr="00F942EB" w:rsidRDefault="00D63A26" w:rsidP="008E564A">
            <w:pPr>
              <w:spacing w:line="240" w:lineRule="auto"/>
              <w:jc w:val="center"/>
              <w:rPr>
                <w:rFonts w:cs="Calibri"/>
                <w:sz w:val="22"/>
                <w:szCs w:val="22"/>
              </w:rPr>
            </w:pPr>
            <w:r w:rsidRPr="00F942EB">
              <w:rPr>
                <w:rFonts w:cs="Calibri"/>
                <w:sz w:val="22"/>
                <w:szCs w:val="22"/>
              </w:rPr>
              <w:t>0.025-0.04</w:t>
            </w:r>
          </w:p>
        </w:tc>
        <w:tc>
          <w:tcPr>
            <w:tcW w:w="1045" w:type="dxa"/>
            <w:vAlign w:val="center"/>
          </w:tcPr>
          <w:p w14:paraId="0482698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6D6638CC" w14:textId="77777777" w:rsidTr="00164BF7">
        <w:tc>
          <w:tcPr>
            <w:tcW w:w="1574" w:type="dxa"/>
            <w:vMerge/>
          </w:tcPr>
          <w:p w14:paraId="133AC45B" w14:textId="77777777" w:rsidR="00D63A26" w:rsidRPr="00F942EB" w:rsidRDefault="00D63A26" w:rsidP="008E564A">
            <w:pPr>
              <w:spacing w:line="240" w:lineRule="auto"/>
              <w:jc w:val="center"/>
              <w:rPr>
                <w:rFonts w:cs="Calibri"/>
                <w:sz w:val="22"/>
                <w:szCs w:val="22"/>
              </w:rPr>
            </w:pPr>
          </w:p>
        </w:tc>
        <w:tc>
          <w:tcPr>
            <w:tcW w:w="1622" w:type="dxa"/>
            <w:vAlign w:val="center"/>
          </w:tcPr>
          <w:p w14:paraId="508B96B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LPC(20.2) sn2</w:t>
            </w:r>
          </w:p>
        </w:tc>
        <w:tc>
          <w:tcPr>
            <w:tcW w:w="1111" w:type="dxa"/>
            <w:vAlign w:val="center"/>
          </w:tcPr>
          <w:p w14:paraId="1623065D"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0.005</w:t>
            </w:r>
          </w:p>
        </w:tc>
        <w:tc>
          <w:tcPr>
            <w:tcW w:w="1017" w:type="dxa"/>
            <w:vAlign w:val="center"/>
          </w:tcPr>
          <w:p w14:paraId="58B7E39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0.004-0.006</w:t>
            </w:r>
          </w:p>
        </w:tc>
        <w:tc>
          <w:tcPr>
            <w:tcW w:w="1107" w:type="dxa"/>
            <w:vAlign w:val="center"/>
          </w:tcPr>
          <w:p w14:paraId="21A40954"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0.007</w:t>
            </w:r>
          </w:p>
        </w:tc>
        <w:tc>
          <w:tcPr>
            <w:tcW w:w="1018" w:type="dxa"/>
            <w:vAlign w:val="center"/>
          </w:tcPr>
          <w:p w14:paraId="2D06A8B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0.005-0.007</w:t>
            </w:r>
          </w:p>
        </w:tc>
        <w:tc>
          <w:tcPr>
            <w:tcW w:w="1045" w:type="dxa"/>
            <w:vAlign w:val="center"/>
          </w:tcPr>
          <w:p w14:paraId="73826B9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0.017</w:t>
            </w:r>
          </w:p>
        </w:tc>
      </w:tr>
      <w:tr w:rsidR="00D63A26" w:rsidRPr="00F942EB" w14:paraId="07C00C48" w14:textId="77777777" w:rsidTr="00164BF7">
        <w:tc>
          <w:tcPr>
            <w:tcW w:w="1574" w:type="dxa"/>
            <w:vMerge/>
          </w:tcPr>
          <w:p w14:paraId="059DEC1D" w14:textId="77777777" w:rsidR="00D63A26" w:rsidRPr="00F942EB" w:rsidRDefault="00D63A26" w:rsidP="008E564A">
            <w:pPr>
              <w:spacing w:line="240" w:lineRule="auto"/>
              <w:jc w:val="center"/>
              <w:rPr>
                <w:rFonts w:cs="Calibri"/>
                <w:sz w:val="22"/>
                <w:szCs w:val="22"/>
              </w:rPr>
            </w:pPr>
          </w:p>
        </w:tc>
        <w:tc>
          <w:tcPr>
            <w:tcW w:w="1622" w:type="dxa"/>
            <w:vAlign w:val="center"/>
          </w:tcPr>
          <w:p w14:paraId="1677CDB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LPC(22.4) sn1</w:t>
            </w:r>
          </w:p>
        </w:tc>
        <w:tc>
          <w:tcPr>
            <w:tcW w:w="1111" w:type="dxa"/>
            <w:vAlign w:val="center"/>
          </w:tcPr>
          <w:p w14:paraId="0D1B62F0" w14:textId="77777777" w:rsidR="00D63A26" w:rsidRPr="00F942EB" w:rsidRDefault="00D63A26" w:rsidP="008E564A">
            <w:pPr>
              <w:spacing w:line="240" w:lineRule="auto"/>
              <w:jc w:val="center"/>
              <w:rPr>
                <w:rFonts w:cs="Calibri"/>
                <w:sz w:val="22"/>
                <w:szCs w:val="22"/>
              </w:rPr>
            </w:pPr>
            <w:r w:rsidRPr="00F942EB">
              <w:rPr>
                <w:rFonts w:cs="Calibri"/>
                <w:sz w:val="22"/>
                <w:szCs w:val="22"/>
              </w:rPr>
              <w:t>0.008</w:t>
            </w:r>
          </w:p>
        </w:tc>
        <w:tc>
          <w:tcPr>
            <w:tcW w:w="1017" w:type="dxa"/>
            <w:vAlign w:val="center"/>
          </w:tcPr>
          <w:p w14:paraId="6EAF3DEB" w14:textId="77777777" w:rsidR="00D63A26" w:rsidRPr="00F942EB" w:rsidRDefault="00D63A26" w:rsidP="008E564A">
            <w:pPr>
              <w:spacing w:line="240" w:lineRule="auto"/>
              <w:jc w:val="center"/>
              <w:rPr>
                <w:rFonts w:cs="Calibri"/>
                <w:sz w:val="22"/>
                <w:szCs w:val="22"/>
              </w:rPr>
            </w:pPr>
            <w:r w:rsidRPr="00F942EB">
              <w:rPr>
                <w:rFonts w:cs="Calibri"/>
                <w:sz w:val="22"/>
                <w:szCs w:val="22"/>
              </w:rPr>
              <w:t>0.006-0.01</w:t>
            </w:r>
          </w:p>
        </w:tc>
        <w:tc>
          <w:tcPr>
            <w:tcW w:w="1107" w:type="dxa"/>
            <w:vAlign w:val="center"/>
          </w:tcPr>
          <w:p w14:paraId="53E74B11"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0.013</w:t>
            </w:r>
          </w:p>
        </w:tc>
        <w:tc>
          <w:tcPr>
            <w:tcW w:w="1018" w:type="dxa"/>
            <w:vAlign w:val="center"/>
          </w:tcPr>
          <w:p w14:paraId="6B37BE30" w14:textId="77777777" w:rsidR="00D63A26" w:rsidRPr="00F942EB" w:rsidRDefault="00D63A26" w:rsidP="008E564A">
            <w:pPr>
              <w:spacing w:line="240" w:lineRule="auto"/>
              <w:jc w:val="center"/>
              <w:rPr>
                <w:rFonts w:cs="Calibri"/>
                <w:sz w:val="22"/>
                <w:szCs w:val="22"/>
              </w:rPr>
            </w:pPr>
            <w:r w:rsidRPr="00F942EB">
              <w:rPr>
                <w:rFonts w:cs="Calibri"/>
                <w:sz w:val="22"/>
                <w:szCs w:val="22"/>
              </w:rPr>
              <w:t>0.009-0.02</w:t>
            </w:r>
          </w:p>
        </w:tc>
        <w:tc>
          <w:tcPr>
            <w:tcW w:w="1045" w:type="dxa"/>
            <w:vAlign w:val="center"/>
          </w:tcPr>
          <w:p w14:paraId="548830A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3A43DA73" w14:textId="77777777" w:rsidTr="00164BF7">
        <w:tc>
          <w:tcPr>
            <w:tcW w:w="1574" w:type="dxa"/>
            <w:vMerge w:val="restart"/>
          </w:tcPr>
          <w:p w14:paraId="6DA3D8CE"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LPE</w:t>
            </w:r>
          </w:p>
        </w:tc>
        <w:tc>
          <w:tcPr>
            <w:tcW w:w="1622" w:type="dxa"/>
            <w:vAlign w:val="center"/>
          </w:tcPr>
          <w:p w14:paraId="41C14EF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LPE(18.0) sn1</w:t>
            </w:r>
          </w:p>
        </w:tc>
        <w:tc>
          <w:tcPr>
            <w:tcW w:w="1111" w:type="dxa"/>
            <w:vAlign w:val="center"/>
          </w:tcPr>
          <w:p w14:paraId="2FFE7A5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0.108</w:t>
            </w:r>
          </w:p>
        </w:tc>
        <w:tc>
          <w:tcPr>
            <w:tcW w:w="1017" w:type="dxa"/>
            <w:vAlign w:val="center"/>
          </w:tcPr>
          <w:p w14:paraId="50A8796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0.09-0.136</w:t>
            </w:r>
          </w:p>
        </w:tc>
        <w:tc>
          <w:tcPr>
            <w:tcW w:w="1107" w:type="dxa"/>
            <w:vAlign w:val="center"/>
          </w:tcPr>
          <w:p w14:paraId="6A4652C9"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0.137</w:t>
            </w:r>
          </w:p>
        </w:tc>
        <w:tc>
          <w:tcPr>
            <w:tcW w:w="1018" w:type="dxa"/>
            <w:vAlign w:val="center"/>
          </w:tcPr>
          <w:p w14:paraId="26E2D83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0.114-0.16</w:t>
            </w:r>
          </w:p>
        </w:tc>
        <w:tc>
          <w:tcPr>
            <w:tcW w:w="1045" w:type="dxa"/>
            <w:vAlign w:val="center"/>
          </w:tcPr>
          <w:p w14:paraId="678D7EB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0.024</w:t>
            </w:r>
          </w:p>
        </w:tc>
      </w:tr>
      <w:tr w:rsidR="00D63A26" w:rsidRPr="00F942EB" w14:paraId="296621D3" w14:textId="77777777" w:rsidTr="00164BF7">
        <w:tc>
          <w:tcPr>
            <w:tcW w:w="1574" w:type="dxa"/>
            <w:vMerge/>
          </w:tcPr>
          <w:p w14:paraId="582033AF" w14:textId="77777777" w:rsidR="00D63A26" w:rsidRPr="00F942EB" w:rsidRDefault="00D63A26" w:rsidP="008E564A">
            <w:pPr>
              <w:spacing w:line="240" w:lineRule="auto"/>
              <w:jc w:val="center"/>
              <w:rPr>
                <w:rFonts w:cs="Calibri"/>
                <w:sz w:val="22"/>
                <w:szCs w:val="22"/>
              </w:rPr>
            </w:pPr>
          </w:p>
        </w:tc>
        <w:tc>
          <w:tcPr>
            <w:tcW w:w="1622" w:type="dxa"/>
            <w:vAlign w:val="center"/>
          </w:tcPr>
          <w:p w14:paraId="666BAC7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LPE(18.0) sn2</w:t>
            </w:r>
          </w:p>
        </w:tc>
        <w:tc>
          <w:tcPr>
            <w:tcW w:w="1111" w:type="dxa"/>
            <w:vAlign w:val="center"/>
          </w:tcPr>
          <w:p w14:paraId="4BC4670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0.017</w:t>
            </w:r>
          </w:p>
        </w:tc>
        <w:tc>
          <w:tcPr>
            <w:tcW w:w="1017" w:type="dxa"/>
            <w:vAlign w:val="center"/>
          </w:tcPr>
          <w:p w14:paraId="48B0BBC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0.015-0.02</w:t>
            </w:r>
          </w:p>
        </w:tc>
        <w:tc>
          <w:tcPr>
            <w:tcW w:w="1107" w:type="dxa"/>
            <w:vAlign w:val="center"/>
          </w:tcPr>
          <w:p w14:paraId="3F1F908A"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0.022</w:t>
            </w:r>
          </w:p>
        </w:tc>
        <w:tc>
          <w:tcPr>
            <w:tcW w:w="1018" w:type="dxa"/>
            <w:vAlign w:val="center"/>
          </w:tcPr>
          <w:p w14:paraId="38F8C52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0.017-0.024</w:t>
            </w:r>
          </w:p>
        </w:tc>
        <w:tc>
          <w:tcPr>
            <w:tcW w:w="1045" w:type="dxa"/>
            <w:vAlign w:val="center"/>
          </w:tcPr>
          <w:p w14:paraId="3AB0BD9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0.031</w:t>
            </w:r>
          </w:p>
        </w:tc>
      </w:tr>
      <w:tr w:rsidR="00D63A26" w:rsidRPr="00F942EB" w14:paraId="3B34F66D" w14:textId="77777777" w:rsidTr="00164BF7">
        <w:tc>
          <w:tcPr>
            <w:tcW w:w="1574" w:type="dxa"/>
            <w:vMerge w:val="restart"/>
          </w:tcPr>
          <w:p w14:paraId="4E2C5892"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Fatty acids</w:t>
            </w:r>
          </w:p>
        </w:tc>
        <w:tc>
          <w:tcPr>
            <w:tcW w:w="1622" w:type="dxa"/>
            <w:vAlign w:val="center"/>
          </w:tcPr>
          <w:p w14:paraId="164EA65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FA 18:3-iso1</w:t>
            </w:r>
          </w:p>
        </w:tc>
        <w:tc>
          <w:tcPr>
            <w:tcW w:w="1111" w:type="dxa"/>
            <w:vAlign w:val="center"/>
          </w:tcPr>
          <w:p w14:paraId="6251290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0.072</w:t>
            </w:r>
          </w:p>
        </w:tc>
        <w:tc>
          <w:tcPr>
            <w:tcW w:w="1017" w:type="dxa"/>
            <w:vAlign w:val="center"/>
          </w:tcPr>
          <w:p w14:paraId="5E9F08CB"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0.048-0.1</w:t>
            </w:r>
          </w:p>
        </w:tc>
        <w:tc>
          <w:tcPr>
            <w:tcW w:w="1107" w:type="dxa"/>
            <w:vAlign w:val="center"/>
          </w:tcPr>
          <w:p w14:paraId="16213023"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0.1</w:t>
            </w:r>
          </w:p>
        </w:tc>
        <w:tc>
          <w:tcPr>
            <w:tcW w:w="1018" w:type="dxa"/>
            <w:vAlign w:val="center"/>
          </w:tcPr>
          <w:p w14:paraId="124060C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0.07-0.13</w:t>
            </w:r>
          </w:p>
        </w:tc>
        <w:tc>
          <w:tcPr>
            <w:tcW w:w="1045" w:type="dxa"/>
            <w:vAlign w:val="center"/>
          </w:tcPr>
          <w:p w14:paraId="4ACD25E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0.039</w:t>
            </w:r>
          </w:p>
        </w:tc>
      </w:tr>
      <w:tr w:rsidR="00D63A26" w:rsidRPr="00F942EB" w14:paraId="618878E4" w14:textId="77777777" w:rsidTr="00164BF7">
        <w:tc>
          <w:tcPr>
            <w:tcW w:w="1574" w:type="dxa"/>
            <w:vMerge/>
          </w:tcPr>
          <w:p w14:paraId="79DE7AB4" w14:textId="77777777" w:rsidR="00D63A26" w:rsidRPr="00F942EB" w:rsidRDefault="00D63A26" w:rsidP="008E564A">
            <w:pPr>
              <w:spacing w:line="240" w:lineRule="auto"/>
              <w:jc w:val="center"/>
              <w:rPr>
                <w:rFonts w:cs="Calibri"/>
                <w:sz w:val="22"/>
                <w:szCs w:val="22"/>
              </w:rPr>
            </w:pPr>
          </w:p>
        </w:tc>
        <w:tc>
          <w:tcPr>
            <w:tcW w:w="1622" w:type="dxa"/>
            <w:vAlign w:val="center"/>
          </w:tcPr>
          <w:p w14:paraId="671633B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FA 20:3-iso2</w:t>
            </w:r>
          </w:p>
        </w:tc>
        <w:tc>
          <w:tcPr>
            <w:tcW w:w="1111" w:type="dxa"/>
            <w:vAlign w:val="center"/>
          </w:tcPr>
          <w:p w14:paraId="59C9E12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0.017</w:t>
            </w:r>
          </w:p>
        </w:tc>
        <w:tc>
          <w:tcPr>
            <w:tcW w:w="1017" w:type="dxa"/>
            <w:vAlign w:val="center"/>
          </w:tcPr>
          <w:p w14:paraId="30CF2C1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0.012-0.02</w:t>
            </w:r>
          </w:p>
        </w:tc>
        <w:tc>
          <w:tcPr>
            <w:tcW w:w="1107" w:type="dxa"/>
            <w:vAlign w:val="center"/>
          </w:tcPr>
          <w:p w14:paraId="16DB84E4"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0.024</w:t>
            </w:r>
          </w:p>
        </w:tc>
        <w:tc>
          <w:tcPr>
            <w:tcW w:w="1018" w:type="dxa"/>
            <w:vAlign w:val="center"/>
          </w:tcPr>
          <w:p w14:paraId="7E85CF1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0.02-0.028</w:t>
            </w:r>
          </w:p>
        </w:tc>
        <w:tc>
          <w:tcPr>
            <w:tcW w:w="1045" w:type="dxa"/>
            <w:vAlign w:val="center"/>
          </w:tcPr>
          <w:p w14:paraId="6E66319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0.021</w:t>
            </w:r>
          </w:p>
        </w:tc>
      </w:tr>
      <w:tr w:rsidR="00D63A26" w:rsidRPr="00F942EB" w14:paraId="36433649" w14:textId="77777777" w:rsidTr="00164BF7">
        <w:tc>
          <w:tcPr>
            <w:tcW w:w="1574" w:type="dxa"/>
            <w:vMerge/>
          </w:tcPr>
          <w:p w14:paraId="4B92AE5A" w14:textId="77777777" w:rsidR="00D63A26" w:rsidRPr="00F942EB" w:rsidRDefault="00D63A26" w:rsidP="008E564A">
            <w:pPr>
              <w:spacing w:line="240" w:lineRule="auto"/>
              <w:jc w:val="center"/>
              <w:rPr>
                <w:rFonts w:cs="Calibri"/>
                <w:sz w:val="22"/>
                <w:szCs w:val="22"/>
              </w:rPr>
            </w:pPr>
          </w:p>
        </w:tc>
        <w:tc>
          <w:tcPr>
            <w:tcW w:w="1622" w:type="dxa"/>
            <w:vAlign w:val="center"/>
          </w:tcPr>
          <w:p w14:paraId="55377F4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FA 20:3-iso3</w:t>
            </w:r>
          </w:p>
        </w:tc>
        <w:tc>
          <w:tcPr>
            <w:tcW w:w="1111" w:type="dxa"/>
            <w:vAlign w:val="center"/>
          </w:tcPr>
          <w:p w14:paraId="4D1A6C55" w14:textId="77777777" w:rsidR="00D63A26" w:rsidRPr="00F942EB" w:rsidRDefault="00D63A26" w:rsidP="008E564A">
            <w:pPr>
              <w:spacing w:line="240" w:lineRule="auto"/>
              <w:jc w:val="center"/>
              <w:rPr>
                <w:rFonts w:cs="Calibri"/>
                <w:sz w:val="22"/>
                <w:szCs w:val="22"/>
              </w:rPr>
            </w:pPr>
            <w:r w:rsidRPr="00F942EB">
              <w:rPr>
                <w:rFonts w:cs="Calibri"/>
                <w:sz w:val="22"/>
                <w:szCs w:val="22"/>
              </w:rPr>
              <w:t>0.12</w:t>
            </w:r>
          </w:p>
        </w:tc>
        <w:tc>
          <w:tcPr>
            <w:tcW w:w="1017" w:type="dxa"/>
            <w:vAlign w:val="center"/>
          </w:tcPr>
          <w:p w14:paraId="09BAD2CC" w14:textId="77777777" w:rsidR="00D63A26" w:rsidRPr="00F942EB" w:rsidRDefault="00D63A26" w:rsidP="008E564A">
            <w:pPr>
              <w:spacing w:line="240" w:lineRule="auto"/>
              <w:jc w:val="center"/>
              <w:rPr>
                <w:rFonts w:cs="Calibri"/>
                <w:sz w:val="22"/>
                <w:szCs w:val="22"/>
              </w:rPr>
            </w:pPr>
            <w:r w:rsidRPr="00F942EB">
              <w:rPr>
                <w:rFonts w:cs="Calibri"/>
                <w:sz w:val="22"/>
                <w:szCs w:val="22"/>
              </w:rPr>
              <w:t>0.08-0.15</w:t>
            </w:r>
          </w:p>
        </w:tc>
        <w:tc>
          <w:tcPr>
            <w:tcW w:w="1107" w:type="dxa"/>
            <w:vAlign w:val="center"/>
          </w:tcPr>
          <w:p w14:paraId="5F358E62" w14:textId="77777777" w:rsidR="00D63A26" w:rsidRPr="00F942EB" w:rsidRDefault="00D63A26" w:rsidP="008E564A">
            <w:pPr>
              <w:spacing w:line="240" w:lineRule="auto"/>
              <w:jc w:val="center"/>
              <w:rPr>
                <w:rFonts w:cs="Calibri"/>
                <w:sz w:val="22"/>
                <w:szCs w:val="22"/>
              </w:rPr>
            </w:pPr>
            <w:r w:rsidRPr="00F942EB">
              <w:rPr>
                <w:rFonts w:cs="Calibri"/>
                <w:b/>
                <w:bCs/>
                <w:sz w:val="22"/>
                <w:szCs w:val="22"/>
              </w:rPr>
              <w:t>0.17</w:t>
            </w:r>
          </w:p>
        </w:tc>
        <w:tc>
          <w:tcPr>
            <w:tcW w:w="1018" w:type="dxa"/>
            <w:vAlign w:val="center"/>
          </w:tcPr>
          <w:p w14:paraId="24A4413C" w14:textId="77777777" w:rsidR="00D63A26" w:rsidRPr="00F942EB" w:rsidRDefault="00D63A26" w:rsidP="008E564A">
            <w:pPr>
              <w:spacing w:line="240" w:lineRule="auto"/>
              <w:jc w:val="center"/>
              <w:rPr>
                <w:rFonts w:cs="Calibri"/>
                <w:sz w:val="22"/>
                <w:szCs w:val="22"/>
              </w:rPr>
            </w:pPr>
            <w:r w:rsidRPr="00F942EB">
              <w:rPr>
                <w:rFonts w:cs="Calibri"/>
                <w:sz w:val="22"/>
                <w:szCs w:val="22"/>
              </w:rPr>
              <w:t>0.14-0.2</w:t>
            </w:r>
          </w:p>
        </w:tc>
        <w:tc>
          <w:tcPr>
            <w:tcW w:w="1045" w:type="dxa"/>
            <w:vAlign w:val="center"/>
          </w:tcPr>
          <w:p w14:paraId="4C67696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3947689A" w14:textId="77777777" w:rsidTr="00164BF7">
        <w:tc>
          <w:tcPr>
            <w:tcW w:w="1574" w:type="dxa"/>
            <w:vMerge/>
          </w:tcPr>
          <w:p w14:paraId="4B866C41" w14:textId="77777777" w:rsidR="00D63A26" w:rsidRPr="00F942EB" w:rsidRDefault="00D63A26" w:rsidP="008E564A">
            <w:pPr>
              <w:spacing w:line="240" w:lineRule="auto"/>
              <w:jc w:val="center"/>
              <w:rPr>
                <w:rFonts w:cs="Calibri"/>
                <w:sz w:val="22"/>
                <w:szCs w:val="22"/>
              </w:rPr>
            </w:pPr>
          </w:p>
        </w:tc>
        <w:tc>
          <w:tcPr>
            <w:tcW w:w="1622" w:type="dxa"/>
            <w:vAlign w:val="center"/>
          </w:tcPr>
          <w:p w14:paraId="7EF3DC5E"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FA 20:4</w:t>
            </w:r>
          </w:p>
        </w:tc>
        <w:tc>
          <w:tcPr>
            <w:tcW w:w="1111" w:type="dxa"/>
            <w:vAlign w:val="center"/>
          </w:tcPr>
          <w:p w14:paraId="6C59EB6C"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0.4</w:t>
            </w:r>
          </w:p>
        </w:tc>
        <w:tc>
          <w:tcPr>
            <w:tcW w:w="1017" w:type="dxa"/>
            <w:vAlign w:val="center"/>
          </w:tcPr>
          <w:p w14:paraId="50A97004"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0.29-0.53</w:t>
            </w:r>
          </w:p>
        </w:tc>
        <w:tc>
          <w:tcPr>
            <w:tcW w:w="1107" w:type="dxa"/>
            <w:vAlign w:val="center"/>
          </w:tcPr>
          <w:p w14:paraId="0F3B24F2" w14:textId="77777777" w:rsidR="00D63A26" w:rsidRPr="00F942EB" w:rsidRDefault="00D63A26" w:rsidP="008E564A">
            <w:pPr>
              <w:spacing w:line="240" w:lineRule="auto"/>
              <w:jc w:val="center"/>
              <w:rPr>
                <w:rFonts w:cs="Calibri"/>
                <w:b/>
                <w:bCs/>
                <w:color w:val="000000"/>
                <w:sz w:val="22"/>
                <w:szCs w:val="22"/>
              </w:rPr>
            </w:pPr>
            <w:r w:rsidRPr="00F942EB">
              <w:rPr>
                <w:rFonts w:cs="Calibri"/>
                <w:b/>
                <w:bCs/>
                <w:sz w:val="22"/>
                <w:szCs w:val="22"/>
              </w:rPr>
              <w:t>0.76</w:t>
            </w:r>
          </w:p>
        </w:tc>
        <w:tc>
          <w:tcPr>
            <w:tcW w:w="1018" w:type="dxa"/>
            <w:vAlign w:val="center"/>
          </w:tcPr>
          <w:p w14:paraId="6B050312"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0.68-0.94</w:t>
            </w:r>
          </w:p>
        </w:tc>
        <w:tc>
          <w:tcPr>
            <w:tcW w:w="1045" w:type="dxa"/>
            <w:vAlign w:val="center"/>
          </w:tcPr>
          <w:p w14:paraId="3A53BB5B"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&lt;0.001</w:t>
            </w:r>
          </w:p>
        </w:tc>
      </w:tr>
      <w:tr w:rsidR="00D63A26" w:rsidRPr="00F942EB" w14:paraId="63FE30F7" w14:textId="77777777" w:rsidTr="00164BF7">
        <w:tc>
          <w:tcPr>
            <w:tcW w:w="1574" w:type="dxa"/>
            <w:vMerge/>
          </w:tcPr>
          <w:p w14:paraId="0384ADEC" w14:textId="77777777" w:rsidR="00D63A26" w:rsidRPr="00F942EB" w:rsidRDefault="00D63A26" w:rsidP="008E564A">
            <w:pPr>
              <w:spacing w:line="240" w:lineRule="auto"/>
              <w:jc w:val="center"/>
              <w:rPr>
                <w:rFonts w:cs="Calibri"/>
                <w:sz w:val="22"/>
                <w:szCs w:val="22"/>
              </w:rPr>
            </w:pPr>
          </w:p>
        </w:tc>
        <w:tc>
          <w:tcPr>
            <w:tcW w:w="1622" w:type="dxa"/>
            <w:vAlign w:val="center"/>
          </w:tcPr>
          <w:p w14:paraId="1410DF46"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FA 20:5</w:t>
            </w:r>
          </w:p>
        </w:tc>
        <w:tc>
          <w:tcPr>
            <w:tcW w:w="1111" w:type="dxa"/>
            <w:vAlign w:val="center"/>
          </w:tcPr>
          <w:p w14:paraId="66523E2B"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0.032</w:t>
            </w:r>
          </w:p>
        </w:tc>
        <w:tc>
          <w:tcPr>
            <w:tcW w:w="1017" w:type="dxa"/>
            <w:vAlign w:val="center"/>
          </w:tcPr>
          <w:p w14:paraId="7C27EB3B"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0.021-0.04</w:t>
            </w:r>
          </w:p>
        </w:tc>
        <w:tc>
          <w:tcPr>
            <w:tcW w:w="1107" w:type="dxa"/>
            <w:vAlign w:val="center"/>
          </w:tcPr>
          <w:p w14:paraId="2278410E"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0.05</w:t>
            </w:r>
          </w:p>
        </w:tc>
        <w:tc>
          <w:tcPr>
            <w:tcW w:w="1018" w:type="dxa"/>
            <w:vAlign w:val="center"/>
          </w:tcPr>
          <w:p w14:paraId="7A646AE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0.035-0.07</w:t>
            </w:r>
          </w:p>
        </w:tc>
        <w:tc>
          <w:tcPr>
            <w:tcW w:w="1045" w:type="dxa"/>
            <w:vAlign w:val="center"/>
          </w:tcPr>
          <w:p w14:paraId="796648A7"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w:t>
            </w:r>
          </w:p>
        </w:tc>
      </w:tr>
      <w:tr w:rsidR="00D63A26" w:rsidRPr="00F942EB" w14:paraId="78789FD2" w14:textId="77777777" w:rsidTr="00164BF7">
        <w:tc>
          <w:tcPr>
            <w:tcW w:w="1574" w:type="dxa"/>
            <w:vMerge/>
          </w:tcPr>
          <w:p w14:paraId="29A96F24" w14:textId="77777777" w:rsidR="00D63A26" w:rsidRPr="00F942EB" w:rsidRDefault="00D63A26" w:rsidP="008E564A">
            <w:pPr>
              <w:spacing w:line="240" w:lineRule="auto"/>
              <w:jc w:val="center"/>
              <w:rPr>
                <w:rFonts w:cs="Calibri"/>
                <w:sz w:val="22"/>
                <w:szCs w:val="22"/>
              </w:rPr>
            </w:pPr>
          </w:p>
        </w:tc>
        <w:tc>
          <w:tcPr>
            <w:tcW w:w="1622" w:type="dxa"/>
            <w:vAlign w:val="center"/>
          </w:tcPr>
          <w:p w14:paraId="641971C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FA 22:5-iso1</w:t>
            </w:r>
          </w:p>
        </w:tc>
        <w:tc>
          <w:tcPr>
            <w:tcW w:w="1111" w:type="dxa"/>
            <w:vAlign w:val="center"/>
          </w:tcPr>
          <w:p w14:paraId="3F2E8D86"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0.038</w:t>
            </w:r>
          </w:p>
        </w:tc>
        <w:tc>
          <w:tcPr>
            <w:tcW w:w="1017" w:type="dxa"/>
            <w:vAlign w:val="center"/>
          </w:tcPr>
          <w:p w14:paraId="77F82A4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0.029-0.05</w:t>
            </w:r>
          </w:p>
        </w:tc>
        <w:tc>
          <w:tcPr>
            <w:tcW w:w="1107" w:type="dxa"/>
            <w:vAlign w:val="center"/>
          </w:tcPr>
          <w:p w14:paraId="067B4635"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0.05</w:t>
            </w:r>
          </w:p>
        </w:tc>
        <w:tc>
          <w:tcPr>
            <w:tcW w:w="1018" w:type="dxa"/>
            <w:vAlign w:val="center"/>
          </w:tcPr>
          <w:p w14:paraId="4241135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0.038-0.06</w:t>
            </w:r>
          </w:p>
        </w:tc>
        <w:tc>
          <w:tcPr>
            <w:tcW w:w="1045" w:type="dxa"/>
            <w:vAlign w:val="center"/>
          </w:tcPr>
          <w:p w14:paraId="558F609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0.028</w:t>
            </w:r>
          </w:p>
        </w:tc>
      </w:tr>
      <w:tr w:rsidR="00D63A26" w:rsidRPr="00F942EB" w14:paraId="570A92DD" w14:textId="77777777" w:rsidTr="00164BF7">
        <w:tc>
          <w:tcPr>
            <w:tcW w:w="1574" w:type="dxa"/>
            <w:vMerge w:val="restart"/>
          </w:tcPr>
          <w:p w14:paraId="469832E0"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Biliar acids</w:t>
            </w:r>
          </w:p>
        </w:tc>
        <w:tc>
          <w:tcPr>
            <w:tcW w:w="1622" w:type="dxa"/>
            <w:vAlign w:val="center"/>
          </w:tcPr>
          <w:p w14:paraId="57E4915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GCA</w:t>
            </w:r>
          </w:p>
        </w:tc>
        <w:tc>
          <w:tcPr>
            <w:tcW w:w="1111" w:type="dxa"/>
            <w:vAlign w:val="center"/>
          </w:tcPr>
          <w:p w14:paraId="76A7B760"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1.43</w:t>
            </w:r>
          </w:p>
        </w:tc>
        <w:tc>
          <w:tcPr>
            <w:tcW w:w="1017" w:type="dxa"/>
            <w:vAlign w:val="center"/>
          </w:tcPr>
          <w:p w14:paraId="1B32CDB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0.81-2.56</w:t>
            </w:r>
          </w:p>
        </w:tc>
        <w:tc>
          <w:tcPr>
            <w:tcW w:w="1107" w:type="dxa"/>
            <w:vAlign w:val="center"/>
          </w:tcPr>
          <w:p w14:paraId="070BD336"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0.92</w:t>
            </w:r>
          </w:p>
        </w:tc>
        <w:tc>
          <w:tcPr>
            <w:tcW w:w="1018" w:type="dxa"/>
            <w:vAlign w:val="center"/>
          </w:tcPr>
          <w:p w14:paraId="6BB26248"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0.53-1.62</w:t>
            </w:r>
          </w:p>
        </w:tc>
        <w:tc>
          <w:tcPr>
            <w:tcW w:w="1045" w:type="dxa"/>
            <w:vAlign w:val="center"/>
          </w:tcPr>
          <w:p w14:paraId="35714FAE"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0.048</w:t>
            </w:r>
          </w:p>
        </w:tc>
      </w:tr>
      <w:tr w:rsidR="00D63A26" w:rsidRPr="00F942EB" w14:paraId="1A6B682F" w14:textId="77777777" w:rsidTr="00164BF7">
        <w:tc>
          <w:tcPr>
            <w:tcW w:w="1574" w:type="dxa"/>
            <w:vMerge/>
          </w:tcPr>
          <w:p w14:paraId="4BB0FB28" w14:textId="77777777" w:rsidR="00D63A26" w:rsidRPr="00F942EB" w:rsidRDefault="00D63A26" w:rsidP="008E564A">
            <w:pPr>
              <w:spacing w:line="240" w:lineRule="auto"/>
              <w:jc w:val="center"/>
              <w:rPr>
                <w:rFonts w:cs="Calibri"/>
                <w:sz w:val="22"/>
                <w:szCs w:val="22"/>
              </w:rPr>
            </w:pPr>
          </w:p>
        </w:tc>
        <w:tc>
          <w:tcPr>
            <w:tcW w:w="1622" w:type="dxa"/>
            <w:vAlign w:val="center"/>
          </w:tcPr>
          <w:p w14:paraId="5FA0035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TCA</w:t>
            </w:r>
          </w:p>
        </w:tc>
        <w:tc>
          <w:tcPr>
            <w:tcW w:w="1111" w:type="dxa"/>
            <w:vAlign w:val="center"/>
          </w:tcPr>
          <w:p w14:paraId="18AC602B"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0.013</w:t>
            </w:r>
          </w:p>
        </w:tc>
        <w:tc>
          <w:tcPr>
            <w:tcW w:w="1017" w:type="dxa"/>
            <w:vAlign w:val="center"/>
          </w:tcPr>
          <w:p w14:paraId="27F2235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0.008-0.023</w:t>
            </w:r>
          </w:p>
        </w:tc>
        <w:tc>
          <w:tcPr>
            <w:tcW w:w="1107" w:type="dxa"/>
            <w:vAlign w:val="center"/>
          </w:tcPr>
          <w:p w14:paraId="0F43AD8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0.007</w:t>
            </w:r>
          </w:p>
        </w:tc>
        <w:tc>
          <w:tcPr>
            <w:tcW w:w="1018" w:type="dxa"/>
            <w:vAlign w:val="center"/>
          </w:tcPr>
          <w:p w14:paraId="32641E5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0.005-0.009</w:t>
            </w:r>
          </w:p>
        </w:tc>
        <w:tc>
          <w:tcPr>
            <w:tcW w:w="1045" w:type="dxa"/>
            <w:vAlign w:val="center"/>
          </w:tcPr>
          <w:p w14:paraId="45EC6F0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&lt;0.001</w:t>
            </w:r>
          </w:p>
        </w:tc>
      </w:tr>
      <w:tr w:rsidR="00D63A26" w:rsidRPr="00F942EB" w14:paraId="7A268BB4" w14:textId="77777777" w:rsidTr="00164BF7">
        <w:tc>
          <w:tcPr>
            <w:tcW w:w="1574" w:type="dxa"/>
            <w:vMerge/>
          </w:tcPr>
          <w:p w14:paraId="25889F5A" w14:textId="77777777" w:rsidR="00D63A26" w:rsidRPr="00F942EB" w:rsidRDefault="00D63A26" w:rsidP="008E564A">
            <w:pPr>
              <w:spacing w:line="240" w:lineRule="auto"/>
              <w:jc w:val="center"/>
              <w:rPr>
                <w:rFonts w:cs="Calibri"/>
                <w:sz w:val="22"/>
                <w:szCs w:val="22"/>
              </w:rPr>
            </w:pPr>
          </w:p>
        </w:tc>
        <w:tc>
          <w:tcPr>
            <w:tcW w:w="1622" w:type="dxa"/>
            <w:vAlign w:val="center"/>
          </w:tcPr>
          <w:p w14:paraId="05561617"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TCDCA</w:t>
            </w:r>
          </w:p>
        </w:tc>
        <w:tc>
          <w:tcPr>
            <w:tcW w:w="1111" w:type="dxa"/>
            <w:vAlign w:val="center"/>
          </w:tcPr>
          <w:p w14:paraId="529A3464" w14:textId="77777777" w:rsidR="00D63A26" w:rsidRPr="00F942EB" w:rsidRDefault="00D63A26" w:rsidP="008E564A">
            <w:pPr>
              <w:spacing w:line="240" w:lineRule="auto"/>
              <w:jc w:val="center"/>
              <w:rPr>
                <w:rFonts w:cs="Calibri"/>
                <w:b/>
                <w:bCs/>
                <w:color w:val="000000"/>
                <w:sz w:val="22"/>
                <w:szCs w:val="22"/>
              </w:rPr>
            </w:pPr>
            <w:r w:rsidRPr="00F942EB">
              <w:rPr>
                <w:rFonts w:cs="Calibri"/>
                <w:b/>
                <w:bCs/>
                <w:sz w:val="22"/>
                <w:szCs w:val="22"/>
              </w:rPr>
              <w:t>0.021</w:t>
            </w:r>
          </w:p>
        </w:tc>
        <w:tc>
          <w:tcPr>
            <w:tcW w:w="1017" w:type="dxa"/>
            <w:vAlign w:val="center"/>
          </w:tcPr>
          <w:p w14:paraId="00D8B779"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0.01-0.056</w:t>
            </w:r>
          </w:p>
        </w:tc>
        <w:tc>
          <w:tcPr>
            <w:tcW w:w="1107" w:type="dxa"/>
            <w:vAlign w:val="center"/>
          </w:tcPr>
          <w:p w14:paraId="150359F4"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0.014</w:t>
            </w:r>
          </w:p>
        </w:tc>
        <w:tc>
          <w:tcPr>
            <w:tcW w:w="1018" w:type="dxa"/>
            <w:vAlign w:val="center"/>
          </w:tcPr>
          <w:p w14:paraId="3C9E9393"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0.008-0.03</w:t>
            </w:r>
          </w:p>
        </w:tc>
        <w:tc>
          <w:tcPr>
            <w:tcW w:w="1045" w:type="dxa"/>
            <w:vAlign w:val="center"/>
          </w:tcPr>
          <w:p w14:paraId="2A903AA5" w14:textId="77777777" w:rsidR="00D63A26" w:rsidRPr="00F942EB" w:rsidRDefault="00D63A26" w:rsidP="008E564A">
            <w:pPr>
              <w:spacing w:line="240" w:lineRule="auto"/>
              <w:jc w:val="center"/>
              <w:rPr>
                <w:rFonts w:cs="Calibri"/>
                <w:color w:val="000000"/>
                <w:sz w:val="22"/>
                <w:szCs w:val="22"/>
              </w:rPr>
            </w:pPr>
            <w:r w:rsidRPr="00F942EB">
              <w:rPr>
                <w:rFonts w:cs="Calibri"/>
                <w:sz w:val="22"/>
                <w:szCs w:val="22"/>
              </w:rPr>
              <w:t>0.026</w:t>
            </w:r>
          </w:p>
        </w:tc>
      </w:tr>
      <w:tr w:rsidR="00D63A26" w:rsidRPr="00F942EB" w14:paraId="1BC5B5C4" w14:textId="77777777" w:rsidTr="00164BF7">
        <w:tc>
          <w:tcPr>
            <w:tcW w:w="1574" w:type="dxa"/>
            <w:vMerge w:val="restart"/>
          </w:tcPr>
          <w:p w14:paraId="33CA6856" w14:textId="77777777" w:rsidR="00D63A26" w:rsidRPr="00F942EB" w:rsidRDefault="00D63A26" w:rsidP="008E564A">
            <w:pPr>
              <w:spacing w:line="240" w:lineRule="auto"/>
              <w:jc w:val="center"/>
              <w:rPr>
                <w:rFonts w:cs="Calibri"/>
                <w:b/>
                <w:bCs/>
                <w:color w:val="000000"/>
                <w:sz w:val="22"/>
                <w:szCs w:val="22"/>
              </w:rPr>
            </w:pPr>
            <w:r w:rsidRPr="00F942EB">
              <w:rPr>
                <w:rFonts w:cs="Calibri"/>
                <w:b/>
                <w:bCs/>
                <w:color w:val="000000"/>
                <w:sz w:val="22"/>
                <w:szCs w:val="22"/>
              </w:rPr>
              <w:t>Hormones</w:t>
            </w:r>
          </w:p>
        </w:tc>
        <w:tc>
          <w:tcPr>
            <w:tcW w:w="1622" w:type="dxa"/>
            <w:vAlign w:val="center"/>
          </w:tcPr>
          <w:p w14:paraId="77116CF4"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Androsterone sulfate</w:t>
            </w:r>
          </w:p>
        </w:tc>
        <w:tc>
          <w:tcPr>
            <w:tcW w:w="1111" w:type="dxa"/>
            <w:vAlign w:val="center"/>
          </w:tcPr>
          <w:p w14:paraId="728DB1F1" w14:textId="77777777" w:rsidR="00D63A26" w:rsidRPr="00F942EB" w:rsidRDefault="00D63A26" w:rsidP="008E564A">
            <w:pPr>
              <w:spacing w:line="240" w:lineRule="auto"/>
              <w:jc w:val="center"/>
              <w:rPr>
                <w:rFonts w:cs="Calibri"/>
                <w:b/>
                <w:bCs/>
                <w:color w:val="000000"/>
                <w:sz w:val="22"/>
                <w:szCs w:val="22"/>
              </w:rPr>
            </w:pPr>
            <w:r w:rsidRPr="00F942EB">
              <w:rPr>
                <w:rFonts w:cs="Calibri"/>
                <w:b/>
                <w:bCs/>
                <w:color w:val="000000"/>
                <w:sz w:val="22"/>
                <w:szCs w:val="22"/>
              </w:rPr>
              <w:t>44.33</w:t>
            </w:r>
          </w:p>
        </w:tc>
        <w:tc>
          <w:tcPr>
            <w:tcW w:w="1017" w:type="dxa"/>
            <w:vAlign w:val="center"/>
          </w:tcPr>
          <w:p w14:paraId="40F05A92"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30.33-68.5</w:t>
            </w:r>
          </w:p>
        </w:tc>
        <w:tc>
          <w:tcPr>
            <w:tcW w:w="1107" w:type="dxa"/>
            <w:vAlign w:val="center"/>
          </w:tcPr>
          <w:p w14:paraId="5FCF5BCB"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28.05</w:t>
            </w:r>
          </w:p>
        </w:tc>
        <w:tc>
          <w:tcPr>
            <w:tcW w:w="1018" w:type="dxa"/>
            <w:vAlign w:val="center"/>
          </w:tcPr>
          <w:p w14:paraId="310162E6"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14.71-42-94</w:t>
            </w:r>
          </w:p>
        </w:tc>
        <w:tc>
          <w:tcPr>
            <w:tcW w:w="1045" w:type="dxa"/>
            <w:vAlign w:val="center"/>
          </w:tcPr>
          <w:p w14:paraId="1D3BD777"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0.017</w:t>
            </w:r>
          </w:p>
        </w:tc>
      </w:tr>
      <w:tr w:rsidR="00D63A26" w:rsidRPr="00F942EB" w14:paraId="6BD8C688" w14:textId="77777777" w:rsidTr="00164BF7">
        <w:tc>
          <w:tcPr>
            <w:tcW w:w="1574" w:type="dxa"/>
            <w:vMerge/>
          </w:tcPr>
          <w:p w14:paraId="0ADAE943" w14:textId="77777777" w:rsidR="00D63A26" w:rsidRPr="00F942EB" w:rsidRDefault="00D63A26" w:rsidP="008E564A">
            <w:pPr>
              <w:spacing w:line="240" w:lineRule="auto"/>
              <w:jc w:val="center"/>
              <w:rPr>
                <w:rFonts w:cs="Calibri"/>
                <w:b/>
                <w:bCs/>
                <w:color w:val="000000"/>
                <w:sz w:val="22"/>
                <w:szCs w:val="22"/>
              </w:rPr>
            </w:pPr>
          </w:p>
        </w:tc>
        <w:tc>
          <w:tcPr>
            <w:tcW w:w="1622" w:type="dxa"/>
            <w:vAlign w:val="center"/>
          </w:tcPr>
          <w:p w14:paraId="0B3366A4"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Estrone 3-sulfate</w:t>
            </w:r>
          </w:p>
        </w:tc>
        <w:tc>
          <w:tcPr>
            <w:tcW w:w="1111" w:type="dxa"/>
            <w:vAlign w:val="center"/>
          </w:tcPr>
          <w:p w14:paraId="4DF55700" w14:textId="77777777" w:rsidR="00D63A26" w:rsidRPr="00F942EB" w:rsidRDefault="00D63A26" w:rsidP="008E564A">
            <w:pPr>
              <w:spacing w:line="240" w:lineRule="auto"/>
              <w:jc w:val="center"/>
              <w:rPr>
                <w:rFonts w:cs="Calibri"/>
                <w:b/>
                <w:bCs/>
                <w:color w:val="000000"/>
                <w:sz w:val="22"/>
                <w:szCs w:val="22"/>
              </w:rPr>
            </w:pPr>
            <w:r w:rsidRPr="00F942EB">
              <w:rPr>
                <w:rFonts w:cs="Calibri"/>
                <w:b/>
                <w:bCs/>
                <w:color w:val="000000"/>
                <w:sz w:val="22"/>
                <w:szCs w:val="22"/>
              </w:rPr>
              <w:t>0.06</w:t>
            </w:r>
          </w:p>
        </w:tc>
        <w:tc>
          <w:tcPr>
            <w:tcW w:w="1017" w:type="dxa"/>
            <w:vAlign w:val="center"/>
          </w:tcPr>
          <w:p w14:paraId="58178865"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0.038-0.11</w:t>
            </w:r>
          </w:p>
        </w:tc>
        <w:tc>
          <w:tcPr>
            <w:tcW w:w="1107" w:type="dxa"/>
            <w:vAlign w:val="center"/>
          </w:tcPr>
          <w:p w14:paraId="19D86C07"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0.025</w:t>
            </w:r>
          </w:p>
        </w:tc>
        <w:tc>
          <w:tcPr>
            <w:tcW w:w="1018" w:type="dxa"/>
            <w:vAlign w:val="center"/>
          </w:tcPr>
          <w:p w14:paraId="1EB4FA26"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0.02-0.05</w:t>
            </w:r>
          </w:p>
        </w:tc>
        <w:tc>
          <w:tcPr>
            <w:tcW w:w="1045" w:type="dxa"/>
            <w:vAlign w:val="center"/>
          </w:tcPr>
          <w:p w14:paraId="1FED40B9" w14:textId="77777777" w:rsidR="00D63A26" w:rsidRPr="00F942EB" w:rsidRDefault="00D63A26" w:rsidP="008E564A">
            <w:pPr>
              <w:spacing w:line="240" w:lineRule="auto"/>
              <w:jc w:val="center"/>
              <w:rPr>
                <w:rFonts w:cs="Calibri"/>
                <w:color w:val="000000"/>
                <w:sz w:val="22"/>
                <w:szCs w:val="22"/>
              </w:rPr>
            </w:pPr>
            <w:r w:rsidRPr="00F942EB">
              <w:rPr>
                <w:rFonts w:cs="Calibri"/>
                <w:color w:val="000000"/>
                <w:sz w:val="22"/>
                <w:szCs w:val="22"/>
              </w:rPr>
              <w:t>0.006</w:t>
            </w:r>
          </w:p>
        </w:tc>
      </w:tr>
      <w:tr w:rsidR="00D63A26" w:rsidRPr="00F942EB" w14:paraId="6586B9CB" w14:textId="77777777" w:rsidTr="00164BF7">
        <w:tc>
          <w:tcPr>
            <w:tcW w:w="1574" w:type="dxa"/>
            <w:vMerge/>
          </w:tcPr>
          <w:p w14:paraId="76453AA0" w14:textId="77777777" w:rsidR="00D63A26" w:rsidRPr="00F942EB" w:rsidRDefault="00D63A26" w:rsidP="008E564A">
            <w:pPr>
              <w:spacing w:line="240" w:lineRule="auto"/>
              <w:jc w:val="center"/>
              <w:rPr>
                <w:rFonts w:cs="Calibri"/>
                <w:sz w:val="22"/>
                <w:szCs w:val="22"/>
              </w:rPr>
            </w:pPr>
          </w:p>
        </w:tc>
        <w:tc>
          <w:tcPr>
            <w:tcW w:w="1622" w:type="dxa"/>
            <w:vAlign w:val="center"/>
          </w:tcPr>
          <w:p w14:paraId="58E709A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5</w:t>
            </w:r>
            <w:r w:rsidRPr="00F942EB">
              <w:rPr>
                <w:rFonts w:cs="Calibri"/>
                <w:color w:val="000000"/>
                <w:sz w:val="22"/>
                <w:szCs w:val="22"/>
              </w:rPr>
              <w:sym w:font="Symbol" w:char="F061"/>
            </w:r>
            <w:r w:rsidRPr="00F942EB">
              <w:rPr>
                <w:rFonts w:cs="Calibri"/>
                <w:color w:val="000000"/>
                <w:sz w:val="22"/>
                <w:szCs w:val="22"/>
              </w:rPr>
              <w:t>-androstan-3,17-diol monosulfate (iso1)</w:t>
            </w:r>
          </w:p>
        </w:tc>
        <w:tc>
          <w:tcPr>
            <w:tcW w:w="1111" w:type="dxa"/>
            <w:vAlign w:val="center"/>
          </w:tcPr>
          <w:p w14:paraId="326948EB"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0.17</w:t>
            </w:r>
          </w:p>
        </w:tc>
        <w:tc>
          <w:tcPr>
            <w:tcW w:w="1017" w:type="dxa"/>
            <w:vAlign w:val="center"/>
          </w:tcPr>
          <w:p w14:paraId="0C1F3AA3"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0.09-0.25</w:t>
            </w:r>
          </w:p>
        </w:tc>
        <w:tc>
          <w:tcPr>
            <w:tcW w:w="1107" w:type="dxa"/>
            <w:vAlign w:val="center"/>
          </w:tcPr>
          <w:p w14:paraId="25193BD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0.086</w:t>
            </w:r>
          </w:p>
        </w:tc>
        <w:tc>
          <w:tcPr>
            <w:tcW w:w="1018" w:type="dxa"/>
            <w:vAlign w:val="center"/>
          </w:tcPr>
          <w:p w14:paraId="5419323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0.05-0.13</w:t>
            </w:r>
          </w:p>
        </w:tc>
        <w:tc>
          <w:tcPr>
            <w:tcW w:w="1045" w:type="dxa"/>
            <w:vAlign w:val="center"/>
          </w:tcPr>
          <w:p w14:paraId="65A77D81"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0.021</w:t>
            </w:r>
          </w:p>
        </w:tc>
      </w:tr>
      <w:tr w:rsidR="00D63A26" w:rsidRPr="00F942EB" w14:paraId="2E607AB7" w14:textId="77777777" w:rsidTr="00164BF7">
        <w:tc>
          <w:tcPr>
            <w:tcW w:w="1574" w:type="dxa"/>
            <w:vMerge/>
          </w:tcPr>
          <w:p w14:paraId="7C928B37" w14:textId="77777777" w:rsidR="00D63A26" w:rsidRPr="00F942EB" w:rsidRDefault="00D63A26" w:rsidP="008E564A">
            <w:pPr>
              <w:spacing w:line="240" w:lineRule="auto"/>
              <w:jc w:val="center"/>
              <w:rPr>
                <w:rFonts w:cs="Calibri"/>
                <w:sz w:val="22"/>
                <w:szCs w:val="22"/>
              </w:rPr>
            </w:pPr>
          </w:p>
        </w:tc>
        <w:tc>
          <w:tcPr>
            <w:tcW w:w="1622" w:type="dxa"/>
            <w:vAlign w:val="center"/>
          </w:tcPr>
          <w:p w14:paraId="1CF3C17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5</w:t>
            </w:r>
            <w:r w:rsidRPr="00F942EB">
              <w:rPr>
                <w:rFonts w:cs="Calibri"/>
                <w:color w:val="000000"/>
                <w:sz w:val="22"/>
                <w:szCs w:val="22"/>
              </w:rPr>
              <w:sym w:font="Symbol" w:char="F061"/>
            </w:r>
            <w:r w:rsidRPr="00F942EB">
              <w:rPr>
                <w:rFonts w:cs="Calibri"/>
                <w:color w:val="000000"/>
                <w:sz w:val="22"/>
                <w:szCs w:val="22"/>
              </w:rPr>
              <w:t>-androstan-3,17-diol monosulfate (iso2)</w:t>
            </w:r>
          </w:p>
        </w:tc>
        <w:tc>
          <w:tcPr>
            <w:tcW w:w="1111" w:type="dxa"/>
            <w:vAlign w:val="center"/>
          </w:tcPr>
          <w:p w14:paraId="4E515E60"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0.51</w:t>
            </w:r>
          </w:p>
        </w:tc>
        <w:tc>
          <w:tcPr>
            <w:tcW w:w="1017" w:type="dxa"/>
            <w:vAlign w:val="center"/>
          </w:tcPr>
          <w:p w14:paraId="229E5D8C"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0.29-0.76</w:t>
            </w:r>
          </w:p>
        </w:tc>
        <w:tc>
          <w:tcPr>
            <w:tcW w:w="1107" w:type="dxa"/>
            <w:vAlign w:val="center"/>
          </w:tcPr>
          <w:p w14:paraId="30778114"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0.267</w:t>
            </w:r>
          </w:p>
        </w:tc>
        <w:tc>
          <w:tcPr>
            <w:tcW w:w="1018" w:type="dxa"/>
            <w:vAlign w:val="center"/>
          </w:tcPr>
          <w:p w14:paraId="739F9F19"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0.155-0.48</w:t>
            </w:r>
          </w:p>
        </w:tc>
        <w:tc>
          <w:tcPr>
            <w:tcW w:w="1045" w:type="dxa"/>
            <w:vAlign w:val="center"/>
          </w:tcPr>
          <w:p w14:paraId="4DA7832F"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0.012</w:t>
            </w:r>
          </w:p>
        </w:tc>
      </w:tr>
      <w:tr w:rsidR="00D63A26" w:rsidRPr="00F942EB" w14:paraId="65D1C5D2" w14:textId="77777777" w:rsidTr="00164BF7">
        <w:tc>
          <w:tcPr>
            <w:tcW w:w="1574" w:type="dxa"/>
          </w:tcPr>
          <w:p w14:paraId="465093C0"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Acylcarnitines</w:t>
            </w:r>
          </w:p>
        </w:tc>
        <w:tc>
          <w:tcPr>
            <w:tcW w:w="1622" w:type="dxa"/>
            <w:vAlign w:val="center"/>
          </w:tcPr>
          <w:p w14:paraId="1C40FB5A"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C18.1</w:t>
            </w:r>
          </w:p>
        </w:tc>
        <w:tc>
          <w:tcPr>
            <w:tcW w:w="1111" w:type="dxa"/>
            <w:vAlign w:val="center"/>
          </w:tcPr>
          <w:p w14:paraId="03F773EE" w14:textId="77777777" w:rsidR="00D63A26" w:rsidRPr="00F942EB" w:rsidRDefault="00D63A26" w:rsidP="008E564A">
            <w:pPr>
              <w:spacing w:line="240" w:lineRule="auto"/>
              <w:jc w:val="center"/>
              <w:rPr>
                <w:rFonts w:cs="Calibri"/>
                <w:sz w:val="22"/>
                <w:szCs w:val="22"/>
              </w:rPr>
            </w:pPr>
            <w:r w:rsidRPr="00F942EB">
              <w:rPr>
                <w:rFonts w:cs="Calibri"/>
                <w:b/>
                <w:bCs/>
                <w:color w:val="000000"/>
                <w:sz w:val="22"/>
                <w:szCs w:val="22"/>
              </w:rPr>
              <w:t>0.103</w:t>
            </w:r>
          </w:p>
        </w:tc>
        <w:tc>
          <w:tcPr>
            <w:tcW w:w="1017" w:type="dxa"/>
            <w:vAlign w:val="center"/>
          </w:tcPr>
          <w:p w14:paraId="472728D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0.08-0.24</w:t>
            </w:r>
          </w:p>
        </w:tc>
        <w:tc>
          <w:tcPr>
            <w:tcW w:w="1107" w:type="dxa"/>
            <w:vAlign w:val="center"/>
          </w:tcPr>
          <w:p w14:paraId="44565622"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0.085</w:t>
            </w:r>
          </w:p>
        </w:tc>
        <w:tc>
          <w:tcPr>
            <w:tcW w:w="1018" w:type="dxa"/>
            <w:vAlign w:val="center"/>
          </w:tcPr>
          <w:p w14:paraId="3F333FA0"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0.07-0.11</w:t>
            </w:r>
          </w:p>
        </w:tc>
        <w:tc>
          <w:tcPr>
            <w:tcW w:w="1045" w:type="dxa"/>
            <w:vAlign w:val="center"/>
          </w:tcPr>
          <w:p w14:paraId="2C1CBED5" w14:textId="77777777" w:rsidR="00D63A26" w:rsidRPr="00F942EB" w:rsidRDefault="00D63A26" w:rsidP="008E564A">
            <w:pPr>
              <w:spacing w:line="240" w:lineRule="auto"/>
              <w:jc w:val="center"/>
              <w:rPr>
                <w:rFonts w:cs="Calibri"/>
                <w:sz w:val="22"/>
                <w:szCs w:val="22"/>
              </w:rPr>
            </w:pPr>
            <w:r w:rsidRPr="00F942EB">
              <w:rPr>
                <w:rFonts w:cs="Calibri"/>
                <w:color w:val="000000"/>
                <w:sz w:val="22"/>
                <w:szCs w:val="22"/>
              </w:rPr>
              <w:t>0.025</w:t>
            </w:r>
          </w:p>
        </w:tc>
      </w:tr>
    </w:tbl>
    <w:p w14:paraId="5D8FABB7" w14:textId="20C63875" w:rsidR="00D63A26" w:rsidRPr="00F942EB" w:rsidRDefault="00D63A26" w:rsidP="008E564A">
      <w:pPr>
        <w:spacing w:line="240" w:lineRule="auto"/>
        <w:jc w:val="both"/>
        <w:rPr>
          <w:rFonts w:cs="Calibri"/>
          <w:sz w:val="22"/>
          <w:szCs w:val="22"/>
          <w:lang w:val="en-US"/>
        </w:rPr>
      </w:pPr>
      <w:r w:rsidRPr="00F942EB">
        <w:rPr>
          <w:rFonts w:cs="Calibri"/>
          <w:b/>
          <w:bCs/>
          <w:color w:val="000000"/>
          <w:sz w:val="22"/>
          <w:szCs w:val="22"/>
          <w:vertAlign w:val="superscript"/>
          <w:lang w:val="en-US"/>
        </w:rPr>
        <w:t xml:space="preserve">a </w:t>
      </w:r>
      <w:r w:rsidRPr="00F942EB">
        <w:rPr>
          <w:rFonts w:cs="Calibri"/>
          <w:sz w:val="22"/>
          <w:szCs w:val="22"/>
          <w:lang w:val="en-US"/>
        </w:rPr>
        <w:t xml:space="preserve">q-values were calculated using the Benjamini-Hochberg procedure (FDR&lt;0.05). </w:t>
      </w:r>
    </w:p>
    <w:p w14:paraId="6BBB6518" w14:textId="77777777" w:rsidR="00D63A26" w:rsidRPr="00C67D9A" w:rsidRDefault="00D63A26" w:rsidP="008E564A">
      <w:pPr>
        <w:spacing w:line="240" w:lineRule="auto"/>
        <w:jc w:val="both"/>
        <w:rPr>
          <w:rFonts w:cs="Calibri"/>
          <w:sz w:val="22"/>
          <w:szCs w:val="22"/>
          <w:lang w:val="en-US"/>
        </w:rPr>
      </w:pPr>
    </w:p>
    <w:p w14:paraId="0F222CDA" w14:textId="3C276C61" w:rsidR="00D63A26" w:rsidRPr="00F942EB" w:rsidRDefault="00D63A26" w:rsidP="008E564A">
      <w:pPr>
        <w:spacing w:line="240" w:lineRule="auto"/>
        <w:jc w:val="both"/>
        <w:rPr>
          <w:rFonts w:cs="Calibri"/>
          <w:sz w:val="22"/>
          <w:szCs w:val="22"/>
          <w:lang w:val="en-US"/>
        </w:rPr>
      </w:pPr>
      <w:r w:rsidRPr="00C67D9A">
        <w:rPr>
          <w:rFonts w:cs="Calibri"/>
          <w:sz w:val="22"/>
          <w:szCs w:val="22"/>
          <w:lang w:val="en-US"/>
        </w:rPr>
        <w:t>Abbreviations: C18:</w:t>
      </w:r>
      <w:r w:rsidRPr="00F942EB">
        <w:rPr>
          <w:rFonts w:cs="Calibri"/>
          <w:sz w:val="22"/>
          <w:szCs w:val="22"/>
          <w:lang w:val="en-US"/>
        </w:rPr>
        <w:t>1</w:t>
      </w:r>
      <w:r w:rsidRPr="00C67D9A">
        <w:rPr>
          <w:rFonts w:cs="Calibri"/>
          <w:sz w:val="22"/>
          <w:szCs w:val="22"/>
          <w:lang w:val="en-US"/>
        </w:rPr>
        <w:t xml:space="preserve">: </w:t>
      </w:r>
      <w:r w:rsidRPr="00F942EB">
        <w:rPr>
          <w:rFonts w:cs="Calibri"/>
          <w:sz w:val="22"/>
          <w:szCs w:val="22"/>
          <w:lang w:val="en-US"/>
        </w:rPr>
        <w:t>octadecenoylcarnitine</w:t>
      </w:r>
      <w:r w:rsidRPr="00B44599">
        <w:rPr>
          <w:rFonts w:cs="Calibri"/>
          <w:sz w:val="22"/>
          <w:szCs w:val="22"/>
          <w:lang w:val="en-US"/>
        </w:rPr>
        <w:t xml:space="preserve">; EUGR: Extrauterine growth restriction; FA 18:3: </w:t>
      </w:r>
      <w:r w:rsidRPr="00B44599">
        <w:rPr>
          <w:rFonts w:cs="Calibri"/>
          <w:sz w:val="22"/>
          <w:szCs w:val="22"/>
        </w:rPr>
        <w:t>α</w:t>
      </w:r>
      <w:r w:rsidRPr="00B44599">
        <w:rPr>
          <w:rFonts w:cs="Calibri"/>
          <w:sz w:val="22"/>
          <w:szCs w:val="22"/>
          <w:lang w:val="en-US"/>
        </w:rPr>
        <w:t>-Linolenic acid (ALA); FA 20:3: Dihomo-</w:t>
      </w:r>
      <w:r w:rsidRPr="00B44599">
        <w:rPr>
          <w:rFonts w:cs="Calibri"/>
          <w:sz w:val="22"/>
          <w:szCs w:val="22"/>
        </w:rPr>
        <w:t>γ</w:t>
      </w:r>
      <w:r w:rsidRPr="00B44599">
        <w:rPr>
          <w:rFonts w:cs="Calibri"/>
          <w:sz w:val="22"/>
          <w:szCs w:val="22"/>
          <w:lang w:val="en-US"/>
        </w:rPr>
        <w:t>-linolenic acid (DGLA); FA 20:4: Arachidonic acid; FA 20:</w:t>
      </w:r>
      <w:r w:rsidRPr="00F942EB">
        <w:rPr>
          <w:rFonts w:cs="Calibri"/>
          <w:sz w:val="22"/>
          <w:szCs w:val="22"/>
          <w:lang w:val="en-US"/>
        </w:rPr>
        <w:t>5</w:t>
      </w:r>
      <w:r w:rsidRPr="00C67D9A">
        <w:rPr>
          <w:rFonts w:cs="Calibri"/>
          <w:sz w:val="22"/>
          <w:szCs w:val="22"/>
          <w:lang w:val="en-US"/>
        </w:rPr>
        <w:t xml:space="preserve">: </w:t>
      </w:r>
      <w:r w:rsidRPr="00F942EB">
        <w:rPr>
          <w:rFonts w:cs="Calibri"/>
          <w:sz w:val="22"/>
          <w:szCs w:val="22"/>
          <w:lang w:val="en-US"/>
        </w:rPr>
        <w:t xml:space="preserve">eicosapentaenoic acid (EPA); </w:t>
      </w:r>
      <w:r w:rsidRPr="00B44599">
        <w:rPr>
          <w:rFonts w:cs="Calibri"/>
          <w:sz w:val="22"/>
          <w:szCs w:val="22"/>
          <w:lang w:val="en-US"/>
        </w:rPr>
        <w:t xml:space="preserve"> FA 22:5: Docosapentaenoic acid (DPA, </w:t>
      </w:r>
      <w:r w:rsidRPr="00B44599">
        <w:rPr>
          <w:rFonts w:cs="Calibri"/>
          <w:sz w:val="22"/>
          <w:szCs w:val="22"/>
        </w:rPr>
        <w:t>ω</w:t>
      </w:r>
      <w:r w:rsidRPr="00B44599">
        <w:rPr>
          <w:rFonts w:cs="Calibri"/>
          <w:sz w:val="22"/>
          <w:szCs w:val="22"/>
          <w:lang w:val="en-US"/>
        </w:rPr>
        <w:t xml:space="preserve">-6); </w:t>
      </w:r>
      <w:r w:rsidRPr="00F942EB">
        <w:rPr>
          <w:rFonts w:cs="Calibri"/>
          <w:sz w:val="22"/>
          <w:szCs w:val="22"/>
          <w:lang w:val="en-US"/>
        </w:rPr>
        <w:t xml:space="preserve">FDR: false discovery rate; </w:t>
      </w:r>
      <w:r w:rsidRPr="00C67D9A">
        <w:rPr>
          <w:rFonts w:cs="Calibri"/>
          <w:sz w:val="22"/>
          <w:szCs w:val="22"/>
          <w:lang w:val="en-US"/>
        </w:rPr>
        <w:t>GCA: Glycocholic acid (biliary acid); LPC: Lysophosphatidylcholine; LPC(1</w:t>
      </w:r>
      <w:r w:rsidRPr="00F942EB">
        <w:rPr>
          <w:rFonts w:cs="Calibri"/>
          <w:sz w:val="22"/>
          <w:szCs w:val="22"/>
          <w:lang w:val="en-US"/>
        </w:rPr>
        <w:t>4</w:t>
      </w:r>
      <w:r w:rsidRPr="00C67D9A">
        <w:rPr>
          <w:rFonts w:cs="Calibri"/>
          <w:sz w:val="22"/>
          <w:szCs w:val="22"/>
          <w:lang w:val="en-US"/>
        </w:rPr>
        <w:t>:</w:t>
      </w:r>
      <w:r w:rsidRPr="00F942EB">
        <w:rPr>
          <w:rFonts w:cs="Calibri"/>
          <w:sz w:val="22"/>
          <w:szCs w:val="22"/>
          <w:lang w:val="en-US"/>
        </w:rPr>
        <w:t>0</w:t>
      </w:r>
      <w:r w:rsidRPr="00B44599">
        <w:rPr>
          <w:rFonts w:cs="Calibri"/>
          <w:sz w:val="22"/>
          <w:szCs w:val="22"/>
          <w:lang w:val="en-US"/>
        </w:rPr>
        <w:t xml:space="preserve">): Lysophosphatidylcholine </w:t>
      </w:r>
      <w:r w:rsidRPr="00B44599">
        <w:rPr>
          <w:rFonts w:eastAsia="Times New Roman" w:cs="Calibri"/>
          <w:sz w:val="22"/>
          <w:szCs w:val="22"/>
          <w:lang w:val="en-US"/>
        </w:rPr>
        <w:t xml:space="preserve">containing </w:t>
      </w:r>
      <w:r w:rsidRPr="00F942EB">
        <w:rPr>
          <w:rFonts w:eastAsia="Times New Roman" w:cs="Calibri"/>
          <w:sz w:val="22"/>
          <w:szCs w:val="22"/>
          <w:lang w:val="en-US"/>
        </w:rPr>
        <w:t>myristic</w:t>
      </w:r>
      <w:r w:rsidRPr="00B44599">
        <w:rPr>
          <w:rFonts w:eastAsia="Times New Roman" w:cs="Calibri"/>
          <w:sz w:val="22"/>
          <w:szCs w:val="22"/>
          <w:lang w:val="en-US"/>
        </w:rPr>
        <w:t xml:space="preserve"> acid</w:t>
      </w:r>
      <w:r w:rsidRPr="00B44599">
        <w:rPr>
          <w:rFonts w:cs="Calibri"/>
          <w:sz w:val="22"/>
          <w:szCs w:val="22"/>
          <w:lang w:val="en-US"/>
        </w:rPr>
        <w:t>;  LPC(1</w:t>
      </w:r>
      <w:r w:rsidRPr="00F942EB">
        <w:rPr>
          <w:rFonts w:cs="Calibri"/>
          <w:sz w:val="22"/>
          <w:szCs w:val="22"/>
          <w:lang w:val="en-US"/>
        </w:rPr>
        <w:t>5:0</w:t>
      </w:r>
      <w:r w:rsidRPr="00B44599">
        <w:rPr>
          <w:rFonts w:cs="Calibri"/>
          <w:sz w:val="22"/>
          <w:szCs w:val="22"/>
          <w:lang w:val="en-US"/>
        </w:rPr>
        <w:t xml:space="preserve">): Lysophosphatidylcholine </w:t>
      </w:r>
      <w:r w:rsidRPr="00B44599">
        <w:rPr>
          <w:rFonts w:eastAsia="Times New Roman" w:cs="Calibri"/>
          <w:sz w:val="22"/>
          <w:szCs w:val="22"/>
          <w:lang w:val="en-US"/>
        </w:rPr>
        <w:t xml:space="preserve">containing </w:t>
      </w:r>
      <w:r w:rsidRPr="00F942EB">
        <w:rPr>
          <w:rFonts w:eastAsia="Times New Roman" w:cs="Calibri"/>
          <w:sz w:val="22"/>
          <w:szCs w:val="22"/>
          <w:lang w:val="en-US"/>
        </w:rPr>
        <w:t>pentadecanoic</w:t>
      </w:r>
      <w:r w:rsidRPr="00B44599">
        <w:rPr>
          <w:rFonts w:eastAsia="Times New Roman" w:cs="Calibri"/>
          <w:sz w:val="22"/>
          <w:szCs w:val="22"/>
          <w:lang w:val="en-US"/>
        </w:rPr>
        <w:t xml:space="preserve"> acid</w:t>
      </w:r>
      <w:r w:rsidRPr="00B44599">
        <w:rPr>
          <w:rFonts w:cs="Calibri"/>
          <w:sz w:val="22"/>
          <w:szCs w:val="22"/>
          <w:lang w:val="en-US"/>
        </w:rPr>
        <w:t>;  LPC(1</w:t>
      </w:r>
      <w:r w:rsidRPr="00F942EB">
        <w:rPr>
          <w:rFonts w:cs="Calibri"/>
          <w:sz w:val="22"/>
          <w:szCs w:val="22"/>
          <w:lang w:val="en-US"/>
        </w:rPr>
        <w:t>6</w:t>
      </w:r>
      <w:r w:rsidRPr="00C67D9A">
        <w:rPr>
          <w:rFonts w:cs="Calibri"/>
          <w:sz w:val="22"/>
          <w:szCs w:val="22"/>
          <w:lang w:val="en-US"/>
        </w:rPr>
        <w:t>:</w:t>
      </w:r>
      <w:r w:rsidRPr="00F942EB">
        <w:rPr>
          <w:rFonts w:cs="Calibri"/>
          <w:sz w:val="22"/>
          <w:szCs w:val="22"/>
          <w:lang w:val="en-US"/>
        </w:rPr>
        <w:t>0</w:t>
      </w:r>
      <w:r w:rsidRPr="00B44599">
        <w:rPr>
          <w:rFonts w:cs="Calibri"/>
          <w:sz w:val="22"/>
          <w:szCs w:val="22"/>
          <w:lang w:val="en-US"/>
        </w:rPr>
        <w:t xml:space="preserve">): Lysophosphatidylcholine </w:t>
      </w:r>
      <w:r w:rsidRPr="00B44599">
        <w:rPr>
          <w:rFonts w:eastAsia="Times New Roman" w:cs="Calibri"/>
          <w:sz w:val="22"/>
          <w:szCs w:val="22"/>
          <w:lang w:val="en-US"/>
        </w:rPr>
        <w:t xml:space="preserve">containing </w:t>
      </w:r>
      <w:r w:rsidRPr="00F942EB">
        <w:rPr>
          <w:rFonts w:eastAsia="Times New Roman" w:cs="Calibri"/>
          <w:sz w:val="22"/>
          <w:szCs w:val="22"/>
          <w:lang w:val="en-US"/>
        </w:rPr>
        <w:t>palmitic</w:t>
      </w:r>
      <w:r w:rsidRPr="00B44599">
        <w:rPr>
          <w:rFonts w:eastAsia="Times New Roman" w:cs="Calibri"/>
          <w:sz w:val="22"/>
          <w:szCs w:val="22"/>
          <w:lang w:val="en-US"/>
        </w:rPr>
        <w:t xml:space="preserve"> acid</w:t>
      </w:r>
      <w:r w:rsidRPr="00B44599">
        <w:rPr>
          <w:rFonts w:cs="Calibri"/>
          <w:sz w:val="22"/>
          <w:szCs w:val="22"/>
          <w:lang w:val="en-US"/>
        </w:rPr>
        <w:t>;  LPC(1</w:t>
      </w:r>
      <w:r w:rsidRPr="00F942EB">
        <w:rPr>
          <w:rFonts w:cs="Calibri"/>
          <w:sz w:val="22"/>
          <w:szCs w:val="22"/>
          <w:lang w:val="en-US"/>
        </w:rPr>
        <w:t>6</w:t>
      </w:r>
      <w:r w:rsidRPr="00B44599">
        <w:rPr>
          <w:rFonts w:cs="Calibri"/>
          <w:sz w:val="22"/>
          <w:szCs w:val="22"/>
          <w:lang w:val="en-US"/>
        </w:rPr>
        <w:t xml:space="preserve">:1): Lysophosphatidylcholine </w:t>
      </w:r>
      <w:r w:rsidRPr="00B44599">
        <w:rPr>
          <w:rFonts w:eastAsia="Times New Roman" w:cs="Calibri"/>
          <w:sz w:val="22"/>
          <w:szCs w:val="22"/>
          <w:lang w:val="en-US"/>
        </w:rPr>
        <w:t xml:space="preserve">containing </w:t>
      </w:r>
      <w:r w:rsidRPr="00F942EB">
        <w:rPr>
          <w:rFonts w:eastAsia="Times New Roman" w:cs="Calibri"/>
          <w:sz w:val="22"/>
          <w:szCs w:val="22"/>
          <w:lang w:val="en-US"/>
        </w:rPr>
        <w:t>palmitoleic</w:t>
      </w:r>
      <w:r w:rsidRPr="00B44599">
        <w:rPr>
          <w:rFonts w:eastAsia="Times New Roman" w:cs="Calibri"/>
          <w:sz w:val="22"/>
          <w:szCs w:val="22"/>
          <w:lang w:val="en-US"/>
        </w:rPr>
        <w:t xml:space="preserve"> acid</w:t>
      </w:r>
      <w:r w:rsidRPr="00B44599">
        <w:rPr>
          <w:rFonts w:cs="Calibri"/>
          <w:sz w:val="22"/>
          <w:szCs w:val="22"/>
          <w:lang w:val="en-US"/>
        </w:rPr>
        <w:t>;  LPC(18:</w:t>
      </w:r>
      <w:r w:rsidRPr="00F942EB">
        <w:rPr>
          <w:rFonts w:cs="Calibri"/>
          <w:sz w:val="22"/>
          <w:szCs w:val="22"/>
          <w:lang w:val="en-US"/>
        </w:rPr>
        <w:t>0</w:t>
      </w:r>
      <w:r w:rsidRPr="00B44599">
        <w:rPr>
          <w:rFonts w:cs="Calibri"/>
          <w:sz w:val="22"/>
          <w:szCs w:val="22"/>
          <w:lang w:val="en-US"/>
        </w:rPr>
        <w:t xml:space="preserve">): Lysophosphatidylcholine </w:t>
      </w:r>
      <w:r w:rsidRPr="00B44599">
        <w:rPr>
          <w:rFonts w:eastAsia="Times New Roman" w:cs="Calibri"/>
          <w:sz w:val="22"/>
          <w:szCs w:val="22"/>
          <w:lang w:val="en-US"/>
        </w:rPr>
        <w:t xml:space="preserve">containing </w:t>
      </w:r>
      <w:r w:rsidRPr="00F942EB">
        <w:rPr>
          <w:rFonts w:eastAsia="Times New Roman" w:cs="Calibri"/>
          <w:sz w:val="22"/>
          <w:szCs w:val="22"/>
          <w:lang w:val="en-US"/>
        </w:rPr>
        <w:t>stearic</w:t>
      </w:r>
      <w:r w:rsidRPr="00B44599">
        <w:rPr>
          <w:rFonts w:eastAsia="Times New Roman" w:cs="Calibri"/>
          <w:sz w:val="22"/>
          <w:szCs w:val="22"/>
          <w:lang w:val="en-US"/>
        </w:rPr>
        <w:t xml:space="preserve"> acid</w:t>
      </w:r>
      <w:r w:rsidRPr="00B44599">
        <w:rPr>
          <w:rFonts w:cs="Calibri"/>
          <w:sz w:val="22"/>
          <w:szCs w:val="22"/>
          <w:lang w:val="en-US"/>
        </w:rPr>
        <w:t xml:space="preserve">;  LPC(20:0): lysophosphatidylcholine containing arachidic acid; LPC(20:1): </w:t>
      </w:r>
      <w:r w:rsidRPr="00B44599">
        <w:rPr>
          <w:rFonts w:eastAsia="Times New Roman" w:cs="Calibri"/>
          <w:sz w:val="22"/>
          <w:szCs w:val="22"/>
          <w:lang w:val="en-US"/>
        </w:rPr>
        <w:t>lysophosphatidylcholine containing gadoleic acid</w:t>
      </w:r>
      <w:r w:rsidRPr="00B44599">
        <w:rPr>
          <w:rFonts w:cs="Calibri"/>
          <w:sz w:val="22"/>
          <w:szCs w:val="22"/>
          <w:lang w:val="en-US"/>
        </w:rPr>
        <w:t xml:space="preserve">; LPC(20:2): lysophosphatidylcholine containing eicosadienoic acid; LPC(22:4): lysophosphatidylcholine containing docosatetraenoic acid; LPE: Lysophosphatidylethanolamine; LPE(18:0): lysophosphatidylethanolamine containing stearic acid; </w:t>
      </w:r>
      <w:r w:rsidRPr="00F942EB">
        <w:rPr>
          <w:rFonts w:cs="Calibri"/>
          <w:sz w:val="22"/>
          <w:szCs w:val="22"/>
          <w:lang w:val="en-US"/>
        </w:rPr>
        <w:t xml:space="preserve">TCA: taurocholic acid; TCDCA: taurochenodeoxycholic acid; 5(S)-HEPE: 5(S)-Hydroxyeicosapentaenoic acid (oxylipin); 5(S)-HETE: 5(S)-Hydroxyeicosatetraenoic acid (oxylipin); 9(S)-HODE: 9(S)-Hydroxyoctadecadienoic acid (oxylipin); </w:t>
      </w:r>
      <w:r w:rsidRPr="00B44599">
        <w:rPr>
          <w:rFonts w:cs="Calibri"/>
          <w:sz w:val="22"/>
          <w:szCs w:val="22"/>
          <w:lang w:val="en-US"/>
        </w:rPr>
        <w:t>12(</w:t>
      </w:r>
      <w:r w:rsidRPr="00F942EB">
        <w:rPr>
          <w:rFonts w:cs="Calibri"/>
          <w:sz w:val="22"/>
          <w:szCs w:val="22"/>
          <w:lang w:val="en-US"/>
        </w:rPr>
        <w:t>S</w:t>
      </w:r>
      <w:r w:rsidRPr="00B44599">
        <w:rPr>
          <w:rFonts w:cs="Calibri"/>
          <w:sz w:val="22"/>
          <w:szCs w:val="22"/>
          <w:lang w:val="en-US"/>
        </w:rPr>
        <w:t>)-HETE: 12(S)-Hydroxyeicosatetraenoic acid (oxylipin); 13(</w:t>
      </w:r>
      <w:r w:rsidRPr="00F942EB">
        <w:rPr>
          <w:rFonts w:cs="Calibri"/>
          <w:sz w:val="22"/>
          <w:szCs w:val="22"/>
          <w:lang w:val="en-US"/>
        </w:rPr>
        <w:t>S</w:t>
      </w:r>
      <w:r w:rsidRPr="00B44599">
        <w:rPr>
          <w:rFonts w:cs="Calibri"/>
          <w:sz w:val="22"/>
          <w:szCs w:val="22"/>
          <w:lang w:val="en-US"/>
        </w:rPr>
        <w:t>)-HODE:</w:t>
      </w:r>
      <w:r w:rsidRPr="00B44599">
        <w:rPr>
          <w:rFonts w:cs="Calibri"/>
          <w:sz w:val="22"/>
          <w:szCs w:val="22"/>
          <w:lang w:val="en-US"/>
        </w:rPr>
        <w:tab/>
        <w:t>13(S)-Hydroxyoctadecadienoic acid (oxylipin); 13-oxoODE: 13-Oxo-octadecadienoic acid (oxylipin); 14,15-DHET: 14,15-Dihydroxyeicosatrienoic acid (oxylipin); 15(</w:t>
      </w:r>
      <w:r w:rsidRPr="00F942EB">
        <w:rPr>
          <w:rFonts w:cs="Calibri"/>
          <w:sz w:val="22"/>
          <w:szCs w:val="22"/>
          <w:lang w:val="en-US"/>
        </w:rPr>
        <w:t>S</w:t>
      </w:r>
      <w:r w:rsidRPr="00B44599">
        <w:rPr>
          <w:rFonts w:cs="Calibri"/>
          <w:sz w:val="22"/>
          <w:szCs w:val="22"/>
          <w:lang w:val="en-US"/>
        </w:rPr>
        <w:t>)-HETE: 15(S)-Hydroxyeicosatetraenoic acid (oxylipin)</w:t>
      </w:r>
      <w:r w:rsidR="00B44599">
        <w:rPr>
          <w:rFonts w:cs="Calibri"/>
          <w:sz w:val="22"/>
          <w:szCs w:val="22"/>
          <w:lang w:val="en-US"/>
        </w:rPr>
        <w:t>.</w:t>
      </w:r>
    </w:p>
    <w:p w14:paraId="2D1F66A9" w14:textId="77777777" w:rsidR="00D63A26" w:rsidRPr="00F942EB" w:rsidRDefault="00D63A26" w:rsidP="008E564A">
      <w:pPr>
        <w:spacing w:line="240" w:lineRule="auto"/>
        <w:jc w:val="both"/>
        <w:rPr>
          <w:rFonts w:eastAsia="Times New Roman" w:cs="Calibri"/>
          <w:sz w:val="22"/>
          <w:szCs w:val="22"/>
          <w:lang w:val="en-US"/>
        </w:rPr>
      </w:pPr>
      <w:r w:rsidRPr="00B44599">
        <w:rPr>
          <w:rFonts w:eastAsia="Times New Roman" w:cs="Calibri"/>
          <w:sz w:val="22"/>
          <w:szCs w:val="22"/>
          <w:lang w:val="en-US"/>
        </w:rPr>
        <w:t>* sn1 and sn2 indicate the position at which the acid binds, * iso- indicate the iso</w:t>
      </w:r>
      <w:r w:rsidRPr="00F942EB">
        <w:rPr>
          <w:rFonts w:eastAsia="Times New Roman" w:cs="Calibri"/>
          <w:sz w:val="22"/>
          <w:szCs w:val="22"/>
          <w:lang w:val="en-US"/>
        </w:rPr>
        <w:t>mer</w:t>
      </w:r>
    </w:p>
    <w:p w14:paraId="28B23577" w14:textId="77777777" w:rsidR="00D63A26" w:rsidRDefault="00D63A26" w:rsidP="008E564A">
      <w:pPr>
        <w:spacing w:line="240" w:lineRule="auto"/>
        <w:jc w:val="both"/>
        <w:rPr>
          <w:rFonts w:eastAsia="Times New Roman" w:cs="Calibri"/>
          <w:sz w:val="22"/>
          <w:szCs w:val="22"/>
          <w:lang w:val="en-US"/>
        </w:rPr>
      </w:pPr>
      <w:r w:rsidRPr="00F942EB">
        <w:rPr>
          <w:rFonts w:eastAsia="Times New Roman" w:cs="Calibri"/>
          <w:sz w:val="22"/>
          <w:szCs w:val="22"/>
          <w:lang w:val="en-US"/>
        </w:rPr>
        <w:t>** Data highlighted in bold when the value is higher in one of the two groups</w:t>
      </w:r>
    </w:p>
    <w:p w14:paraId="7DB960A0" w14:textId="77777777" w:rsidR="00240273" w:rsidRDefault="00240273" w:rsidP="008E564A">
      <w:pPr>
        <w:spacing w:line="240" w:lineRule="auto"/>
        <w:jc w:val="both"/>
        <w:rPr>
          <w:rFonts w:eastAsia="Times New Roman" w:cs="Calibri"/>
          <w:sz w:val="22"/>
          <w:szCs w:val="22"/>
          <w:lang w:val="en-US"/>
        </w:rPr>
      </w:pPr>
    </w:p>
    <w:p w14:paraId="23E5FEBC" w14:textId="77777777" w:rsidR="00240273" w:rsidRDefault="00240273" w:rsidP="00B5311D">
      <w:pPr>
        <w:spacing w:line="276" w:lineRule="auto"/>
        <w:jc w:val="both"/>
        <w:rPr>
          <w:rFonts w:eastAsia="Times New Roman" w:cs="Calibri"/>
          <w:sz w:val="22"/>
          <w:szCs w:val="22"/>
          <w:lang w:val="en-US"/>
        </w:rPr>
      </w:pPr>
    </w:p>
    <w:p w14:paraId="0AE12FF4" w14:textId="77777777" w:rsidR="00240273" w:rsidRDefault="00240273" w:rsidP="00B5311D">
      <w:pPr>
        <w:spacing w:line="276" w:lineRule="auto"/>
        <w:jc w:val="both"/>
        <w:rPr>
          <w:rFonts w:eastAsia="Times New Roman" w:cs="Calibri"/>
          <w:sz w:val="22"/>
          <w:szCs w:val="22"/>
          <w:lang w:val="en-US"/>
        </w:rPr>
      </w:pPr>
    </w:p>
    <w:p w14:paraId="4F6DB8E3" w14:textId="77777777" w:rsidR="0045462E" w:rsidRPr="00F942EB" w:rsidRDefault="0045462E" w:rsidP="00B5311D">
      <w:pPr>
        <w:spacing w:line="276" w:lineRule="auto"/>
        <w:jc w:val="both"/>
        <w:rPr>
          <w:rFonts w:eastAsia="Times New Roman" w:cs="Calibri"/>
          <w:sz w:val="22"/>
          <w:szCs w:val="22"/>
          <w:lang w:val="en-US"/>
        </w:rPr>
      </w:pPr>
    </w:p>
    <w:p w14:paraId="57B9E86D" w14:textId="3827D701" w:rsidR="00D63A26" w:rsidRDefault="00D63A26" w:rsidP="00B5311D">
      <w:pPr>
        <w:spacing w:line="276" w:lineRule="auto"/>
        <w:rPr>
          <w:rFonts w:cs="Calibri"/>
          <w:b/>
          <w:bCs/>
          <w:sz w:val="22"/>
          <w:szCs w:val="22"/>
          <w:lang w:val="en-US"/>
        </w:rPr>
      </w:pPr>
    </w:p>
    <w:p w14:paraId="41A12602" w14:textId="77777777" w:rsidR="00240273" w:rsidRPr="00F942EB" w:rsidRDefault="00240273" w:rsidP="00B5311D">
      <w:pPr>
        <w:spacing w:line="276" w:lineRule="auto"/>
        <w:rPr>
          <w:rFonts w:cs="Calibri"/>
          <w:b/>
          <w:bCs/>
          <w:sz w:val="22"/>
          <w:szCs w:val="22"/>
          <w:lang w:val="en-US"/>
        </w:rPr>
      </w:pPr>
    </w:p>
    <w:p w14:paraId="1C915781" w14:textId="77777777" w:rsidR="008E564A" w:rsidRDefault="008E564A">
      <w:pPr>
        <w:spacing w:line="240" w:lineRule="auto"/>
        <w:rPr>
          <w:rFonts w:eastAsiaTheme="majorEastAsia" w:cstheme="majorBidi"/>
          <w:b/>
          <w:bCs/>
          <w:color w:val="000000" w:themeColor="text1"/>
          <w:sz w:val="23"/>
          <w:szCs w:val="32"/>
          <w:lang w:val="en-US"/>
        </w:rPr>
      </w:pPr>
      <w:r>
        <w:rPr>
          <w:bCs/>
        </w:rPr>
        <w:br w:type="page"/>
      </w:r>
    </w:p>
    <w:p w14:paraId="12168168" w14:textId="325907EA" w:rsidR="00D63A26" w:rsidRPr="005A4F9D" w:rsidRDefault="00D63A26" w:rsidP="008E564A">
      <w:pPr>
        <w:pStyle w:val="Ttulo2"/>
        <w:rPr>
          <w:b w:val="0"/>
          <w:bCs/>
        </w:rPr>
      </w:pPr>
      <w:bookmarkStart w:id="15" w:name="_Toc237512117"/>
      <w:r w:rsidRPr="00F942EB">
        <w:rPr>
          <w:bCs/>
        </w:rPr>
        <w:lastRenderedPageBreak/>
        <w:t xml:space="preserve">Supplementary Table </w:t>
      </w:r>
      <w:r w:rsidR="00B44599">
        <w:rPr>
          <w:bCs/>
        </w:rPr>
        <w:t>S</w:t>
      </w:r>
      <w:r w:rsidRPr="00F942EB">
        <w:rPr>
          <w:bCs/>
        </w:rPr>
        <w:t>6</w:t>
      </w:r>
      <w:r w:rsidRPr="00F942EB">
        <w:t xml:space="preserve">. </w:t>
      </w:r>
      <w:r w:rsidR="00B864F2" w:rsidRPr="005A4F9D">
        <w:rPr>
          <w:b w:val="0"/>
          <w:bCs/>
        </w:rPr>
        <w:t>Principal component loadings for the three-component PCA performed in the EUGR group</w:t>
      </w:r>
      <w:bookmarkEnd w:id="15"/>
    </w:p>
    <w:p w14:paraId="2A9AE886" w14:textId="622DFB65" w:rsidR="00240273" w:rsidRPr="007675EF" w:rsidRDefault="0045462E" w:rsidP="00B5311D">
      <w:pPr>
        <w:spacing w:line="276" w:lineRule="auto"/>
        <w:rPr>
          <w:rFonts w:eastAsia="Times New Roman" w:cs="Calibri"/>
          <w:sz w:val="22"/>
          <w:szCs w:val="22"/>
          <w:lang w:val="en-US"/>
        </w:rPr>
      </w:pPr>
      <w:r w:rsidRPr="007675EF">
        <w:rPr>
          <w:sz w:val="22"/>
          <w:szCs w:val="22"/>
          <w:lang w:val="en-US"/>
        </w:rPr>
        <w:t xml:space="preserve">Variables contributing to the first three principal components of the PCA model generated for participants with a history of EUGR. Only variables with absolute loading values </w:t>
      </w:r>
      <w:r w:rsidRPr="007675EF">
        <w:rPr>
          <w:rFonts w:eastAsia="Times New Roman" w:cs="Calibri"/>
          <w:sz w:val="22"/>
          <w:szCs w:val="22"/>
          <w:lang w:val="en-US"/>
        </w:rPr>
        <w:t>≥0.40 are presented.</w:t>
      </w:r>
    </w:p>
    <w:p w14:paraId="4A81AD3B" w14:textId="77777777" w:rsidR="00EC0B2C" w:rsidRPr="00240273" w:rsidRDefault="00EC0B2C" w:rsidP="00B5311D">
      <w:pPr>
        <w:spacing w:line="276" w:lineRule="auto"/>
        <w:rPr>
          <w:lang w:val="en-US"/>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3383"/>
        <w:gridCol w:w="1682"/>
        <w:gridCol w:w="1332"/>
        <w:gridCol w:w="2107"/>
      </w:tblGrid>
      <w:tr w:rsidR="00D63A26" w:rsidRPr="00F942EB" w14:paraId="25E2BBC2" w14:textId="77777777" w:rsidTr="00B44599">
        <w:trPr>
          <w:trHeight w:val="300"/>
        </w:trPr>
        <w:tc>
          <w:tcPr>
            <w:tcW w:w="0" w:type="auto"/>
            <w:vMerge w:val="restart"/>
            <w:hideMark/>
          </w:tcPr>
          <w:p w14:paraId="046F242A" w14:textId="77777777" w:rsidR="00D63A26" w:rsidRPr="00F942EB" w:rsidRDefault="00D63A26" w:rsidP="00B5311D">
            <w:pPr>
              <w:spacing w:line="276" w:lineRule="auto"/>
              <w:jc w:val="center"/>
              <w:rPr>
                <w:rFonts w:eastAsia="Times New Roman" w:cs="Calibri"/>
                <w:b/>
                <w:bCs/>
                <w:sz w:val="22"/>
                <w:szCs w:val="22"/>
                <w:lang w:val="en-US"/>
              </w:rPr>
            </w:pPr>
          </w:p>
        </w:tc>
        <w:tc>
          <w:tcPr>
            <w:tcW w:w="0" w:type="auto"/>
            <w:gridSpan w:val="3"/>
            <w:hideMark/>
          </w:tcPr>
          <w:p w14:paraId="36CB0745" w14:textId="77777777" w:rsidR="00D63A26" w:rsidRPr="00F942EB" w:rsidRDefault="00D63A26" w:rsidP="00B5311D">
            <w:pPr>
              <w:spacing w:line="276" w:lineRule="auto"/>
              <w:jc w:val="center"/>
              <w:rPr>
                <w:rFonts w:eastAsia="Times New Roman" w:cs="Calibri"/>
                <w:b/>
                <w:bCs/>
                <w:sz w:val="22"/>
                <w:szCs w:val="22"/>
              </w:rPr>
            </w:pPr>
            <w:r w:rsidRPr="00F942EB">
              <w:rPr>
                <w:rFonts w:eastAsia="Times New Roman" w:cs="Calibri"/>
                <w:b/>
                <w:bCs/>
                <w:sz w:val="22"/>
                <w:szCs w:val="22"/>
              </w:rPr>
              <w:t>Principal Component</w:t>
            </w:r>
            <w:r w:rsidRPr="00F942EB">
              <w:rPr>
                <w:rFonts w:cs="Calibri"/>
                <w:sz w:val="22"/>
                <w:szCs w:val="22"/>
                <w:vertAlign w:val="superscript"/>
              </w:rPr>
              <w:t>a</w:t>
            </w:r>
          </w:p>
        </w:tc>
      </w:tr>
      <w:tr w:rsidR="00D63A26" w:rsidRPr="00F942EB" w14:paraId="3CAFAB55" w14:textId="77777777" w:rsidTr="00B44599">
        <w:trPr>
          <w:trHeight w:val="960"/>
        </w:trPr>
        <w:tc>
          <w:tcPr>
            <w:tcW w:w="0" w:type="auto"/>
            <w:vMerge/>
            <w:hideMark/>
          </w:tcPr>
          <w:p w14:paraId="0649C537" w14:textId="77777777" w:rsidR="00D63A26" w:rsidRPr="00F942EB" w:rsidRDefault="00D63A26" w:rsidP="00B5311D">
            <w:pPr>
              <w:spacing w:line="276" w:lineRule="auto"/>
              <w:rPr>
                <w:rFonts w:eastAsia="Times New Roman" w:cs="Calibri"/>
                <w:b/>
                <w:bCs/>
                <w:sz w:val="22"/>
                <w:szCs w:val="22"/>
              </w:rPr>
            </w:pPr>
          </w:p>
        </w:tc>
        <w:tc>
          <w:tcPr>
            <w:tcW w:w="0" w:type="auto"/>
            <w:hideMark/>
          </w:tcPr>
          <w:p w14:paraId="571F8A3F" w14:textId="77777777" w:rsidR="00D63A26" w:rsidRPr="00F942EB" w:rsidRDefault="00D63A26" w:rsidP="00B5311D">
            <w:pPr>
              <w:spacing w:line="276" w:lineRule="auto"/>
              <w:jc w:val="center"/>
              <w:rPr>
                <w:rFonts w:eastAsia="Times New Roman" w:cs="Calibri"/>
                <w:b/>
                <w:sz w:val="22"/>
                <w:szCs w:val="22"/>
              </w:rPr>
            </w:pPr>
            <w:r w:rsidRPr="00F942EB">
              <w:rPr>
                <w:rFonts w:eastAsia="Times New Roman" w:cs="Calibri"/>
                <w:b/>
                <w:sz w:val="22"/>
                <w:szCs w:val="22"/>
              </w:rPr>
              <w:t xml:space="preserve">Comp 1:  </w:t>
            </w:r>
          </w:p>
          <w:p w14:paraId="700786B9" w14:textId="77777777" w:rsidR="00D63A26" w:rsidRPr="00F942EB" w:rsidRDefault="00D63A26" w:rsidP="00B5311D">
            <w:pPr>
              <w:spacing w:line="276" w:lineRule="auto"/>
              <w:jc w:val="center"/>
              <w:rPr>
                <w:rFonts w:eastAsia="Times New Roman" w:cs="Calibri"/>
                <w:b/>
                <w:sz w:val="22"/>
                <w:szCs w:val="22"/>
              </w:rPr>
            </w:pPr>
            <w:r w:rsidRPr="00F942EB">
              <w:rPr>
                <w:rFonts w:eastAsia="Times New Roman" w:cs="Calibri"/>
                <w:b/>
                <w:sz w:val="22"/>
                <w:szCs w:val="22"/>
              </w:rPr>
              <w:t>Hormones, oxylipins, pyruvate</w:t>
            </w:r>
          </w:p>
        </w:tc>
        <w:tc>
          <w:tcPr>
            <w:tcW w:w="0" w:type="auto"/>
            <w:hideMark/>
          </w:tcPr>
          <w:p w14:paraId="6BC8605D"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 xml:space="preserve">Comp 2:  </w:t>
            </w:r>
          </w:p>
          <w:p w14:paraId="0125C50D"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LPC, LPE and oxylipins</w:t>
            </w:r>
          </w:p>
        </w:tc>
        <w:tc>
          <w:tcPr>
            <w:tcW w:w="0" w:type="auto"/>
            <w:hideMark/>
          </w:tcPr>
          <w:p w14:paraId="2105418A"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 xml:space="preserve">Comp 3: </w:t>
            </w:r>
          </w:p>
          <w:p w14:paraId="61B01F5A"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FA, oxylipins and intermediate metabolism</w:t>
            </w:r>
          </w:p>
        </w:tc>
      </w:tr>
      <w:tr w:rsidR="00D63A26" w:rsidRPr="00F942EB" w14:paraId="52FB32CD" w14:textId="77777777" w:rsidTr="00B44599">
        <w:trPr>
          <w:trHeight w:val="300"/>
        </w:trPr>
        <w:tc>
          <w:tcPr>
            <w:tcW w:w="0" w:type="auto"/>
            <w:hideMark/>
          </w:tcPr>
          <w:p w14:paraId="3A4C9FC4" w14:textId="77777777" w:rsidR="00D63A26" w:rsidRPr="00F942EB" w:rsidRDefault="00D63A26" w:rsidP="00B5311D">
            <w:pPr>
              <w:spacing w:line="276" w:lineRule="auto"/>
              <w:rPr>
                <w:rFonts w:eastAsia="Times New Roman" w:cs="Calibri"/>
                <w:color w:val="000000"/>
                <w:sz w:val="22"/>
                <w:szCs w:val="22"/>
              </w:rPr>
            </w:pPr>
            <w:r w:rsidRPr="00F942EB">
              <w:rPr>
                <w:rFonts w:eastAsia="Times New Roman" w:cs="Calibri"/>
                <w:color w:val="000000"/>
                <w:sz w:val="22"/>
                <w:szCs w:val="22"/>
              </w:rPr>
              <w:t>Variance (%)</w:t>
            </w:r>
          </w:p>
        </w:tc>
        <w:tc>
          <w:tcPr>
            <w:tcW w:w="0" w:type="auto"/>
            <w:noWrap/>
            <w:hideMark/>
          </w:tcPr>
          <w:p w14:paraId="2899EB6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13.9</w:t>
            </w:r>
          </w:p>
        </w:tc>
        <w:tc>
          <w:tcPr>
            <w:tcW w:w="0" w:type="auto"/>
            <w:noWrap/>
            <w:hideMark/>
          </w:tcPr>
          <w:p w14:paraId="33E8E06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12.0</w:t>
            </w:r>
          </w:p>
        </w:tc>
        <w:tc>
          <w:tcPr>
            <w:tcW w:w="0" w:type="auto"/>
            <w:noWrap/>
            <w:hideMark/>
          </w:tcPr>
          <w:p w14:paraId="07F4BCC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9.2</w:t>
            </w:r>
          </w:p>
        </w:tc>
      </w:tr>
      <w:tr w:rsidR="00D63A26" w:rsidRPr="00F942EB" w14:paraId="37CF483A" w14:textId="77777777" w:rsidTr="00B44599">
        <w:trPr>
          <w:trHeight w:val="300"/>
        </w:trPr>
        <w:tc>
          <w:tcPr>
            <w:tcW w:w="0" w:type="auto"/>
            <w:hideMark/>
          </w:tcPr>
          <w:p w14:paraId="09D8BCC4" w14:textId="77777777" w:rsidR="00D63A26" w:rsidRPr="00F942EB" w:rsidRDefault="00D63A26" w:rsidP="00B5311D">
            <w:pPr>
              <w:spacing w:line="276" w:lineRule="auto"/>
              <w:rPr>
                <w:rFonts w:eastAsia="Times New Roman" w:cs="Calibri"/>
                <w:color w:val="000000"/>
                <w:sz w:val="22"/>
                <w:szCs w:val="22"/>
              </w:rPr>
            </w:pPr>
            <w:r w:rsidRPr="00F942EB">
              <w:rPr>
                <w:rFonts w:eastAsia="Times New Roman" w:cs="Calibri"/>
                <w:color w:val="000000"/>
                <w:sz w:val="22"/>
                <w:szCs w:val="22"/>
              </w:rPr>
              <w:t>Cumulative proportion of variance (%)</w:t>
            </w:r>
          </w:p>
        </w:tc>
        <w:tc>
          <w:tcPr>
            <w:tcW w:w="0" w:type="auto"/>
            <w:noWrap/>
            <w:hideMark/>
          </w:tcPr>
          <w:p w14:paraId="5ACE59F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13.9</w:t>
            </w:r>
          </w:p>
        </w:tc>
        <w:tc>
          <w:tcPr>
            <w:tcW w:w="0" w:type="auto"/>
            <w:noWrap/>
            <w:hideMark/>
          </w:tcPr>
          <w:p w14:paraId="395DF30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25.9</w:t>
            </w:r>
          </w:p>
        </w:tc>
        <w:tc>
          <w:tcPr>
            <w:tcW w:w="0" w:type="auto"/>
            <w:noWrap/>
            <w:hideMark/>
          </w:tcPr>
          <w:p w14:paraId="64414A61" w14:textId="77777777" w:rsidR="00D63A26" w:rsidRPr="00F942EB" w:rsidRDefault="00D63A26" w:rsidP="00B5311D">
            <w:pPr>
              <w:spacing w:line="276" w:lineRule="auto"/>
              <w:jc w:val="center"/>
              <w:rPr>
                <w:rFonts w:eastAsia="Times New Roman" w:cs="Calibri"/>
                <w:b/>
                <w:bCs/>
                <w:sz w:val="22"/>
                <w:szCs w:val="22"/>
              </w:rPr>
            </w:pPr>
            <w:r w:rsidRPr="00F942EB">
              <w:rPr>
                <w:rFonts w:eastAsia="Times New Roman" w:cs="Calibri"/>
                <w:b/>
                <w:bCs/>
                <w:sz w:val="22"/>
                <w:szCs w:val="22"/>
              </w:rPr>
              <w:t>35.1</w:t>
            </w:r>
          </w:p>
        </w:tc>
      </w:tr>
      <w:tr w:rsidR="00D63A26" w:rsidRPr="00F942EB" w14:paraId="330AECFC" w14:textId="77777777" w:rsidTr="00B44599">
        <w:trPr>
          <w:trHeight w:val="300"/>
        </w:trPr>
        <w:tc>
          <w:tcPr>
            <w:tcW w:w="0" w:type="auto"/>
            <w:gridSpan w:val="4"/>
            <w:hideMark/>
          </w:tcPr>
          <w:p w14:paraId="26129C82" w14:textId="77777777" w:rsidR="00D63A26" w:rsidRPr="00F942EB" w:rsidRDefault="00D63A26" w:rsidP="00B5311D">
            <w:pPr>
              <w:spacing w:line="276" w:lineRule="auto"/>
              <w:rPr>
                <w:rFonts w:eastAsia="Times New Roman" w:cs="Calibri"/>
                <w:sz w:val="22"/>
                <w:szCs w:val="22"/>
              </w:rPr>
            </w:pPr>
            <w:r w:rsidRPr="00F942EB">
              <w:rPr>
                <w:rFonts w:eastAsia="Times New Roman" w:cs="Calibri"/>
                <w:b/>
                <w:bCs/>
                <w:i/>
                <w:iCs/>
                <w:color w:val="000000"/>
                <w:sz w:val="22"/>
                <w:szCs w:val="22"/>
              </w:rPr>
              <w:t>Metabolites</w:t>
            </w:r>
            <w:r w:rsidRPr="00F942EB">
              <w:rPr>
                <w:rFonts w:eastAsia="Times New Roman" w:cs="Calibri"/>
                <w:sz w:val="22"/>
                <w:szCs w:val="22"/>
              </w:rPr>
              <w:t> </w:t>
            </w:r>
          </w:p>
        </w:tc>
      </w:tr>
      <w:tr w:rsidR="00D63A26" w:rsidRPr="00F942EB" w14:paraId="72D462D0" w14:textId="77777777" w:rsidTr="00B44599">
        <w:trPr>
          <w:trHeight w:val="480"/>
        </w:trPr>
        <w:tc>
          <w:tcPr>
            <w:tcW w:w="0" w:type="auto"/>
            <w:hideMark/>
          </w:tcPr>
          <w:p w14:paraId="45325D82"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5alpha-androstan-3,17-diol monosulfate-iso2</w:t>
            </w:r>
          </w:p>
        </w:tc>
        <w:tc>
          <w:tcPr>
            <w:tcW w:w="0" w:type="auto"/>
            <w:noWrap/>
            <w:hideMark/>
          </w:tcPr>
          <w:p w14:paraId="383A158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0.768</w:t>
            </w:r>
          </w:p>
        </w:tc>
        <w:tc>
          <w:tcPr>
            <w:tcW w:w="0" w:type="auto"/>
            <w:noWrap/>
            <w:hideMark/>
          </w:tcPr>
          <w:p w14:paraId="2758929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0BFC8DB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0CD005F" w14:textId="77777777" w:rsidTr="00B44599">
        <w:trPr>
          <w:trHeight w:val="300"/>
        </w:trPr>
        <w:tc>
          <w:tcPr>
            <w:tcW w:w="0" w:type="auto"/>
            <w:hideMark/>
          </w:tcPr>
          <w:p w14:paraId="58DFC98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androsterone sulfate</w:t>
            </w:r>
          </w:p>
        </w:tc>
        <w:tc>
          <w:tcPr>
            <w:tcW w:w="0" w:type="auto"/>
            <w:noWrap/>
            <w:hideMark/>
          </w:tcPr>
          <w:p w14:paraId="1C427B7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0.765</w:t>
            </w:r>
          </w:p>
        </w:tc>
        <w:tc>
          <w:tcPr>
            <w:tcW w:w="0" w:type="auto"/>
            <w:noWrap/>
            <w:hideMark/>
          </w:tcPr>
          <w:p w14:paraId="3D88162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28C74C7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89A6437" w14:textId="77777777" w:rsidTr="00B44599">
        <w:trPr>
          <w:trHeight w:val="480"/>
        </w:trPr>
        <w:tc>
          <w:tcPr>
            <w:tcW w:w="0" w:type="auto"/>
            <w:hideMark/>
          </w:tcPr>
          <w:p w14:paraId="5393E42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5alpha-androstan-3,17-diol monosulfate-iso1</w:t>
            </w:r>
          </w:p>
        </w:tc>
        <w:tc>
          <w:tcPr>
            <w:tcW w:w="0" w:type="auto"/>
            <w:noWrap/>
            <w:hideMark/>
          </w:tcPr>
          <w:p w14:paraId="6BA4630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0.682</w:t>
            </w:r>
          </w:p>
        </w:tc>
        <w:tc>
          <w:tcPr>
            <w:tcW w:w="0" w:type="auto"/>
            <w:noWrap/>
            <w:hideMark/>
          </w:tcPr>
          <w:p w14:paraId="1C77744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-0.424</w:t>
            </w:r>
          </w:p>
        </w:tc>
        <w:tc>
          <w:tcPr>
            <w:tcW w:w="0" w:type="auto"/>
            <w:hideMark/>
          </w:tcPr>
          <w:p w14:paraId="2DB3DFB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312DE155" w14:textId="77777777" w:rsidTr="00B44599">
        <w:trPr>
          <w:trHeight w:val="300"/>
        </w:trPr>
        <w:tc>
          <w:tcPr>
            <w:tcW w:w="0" w:type="auto"/>
            <w:hideMark/>
          </w:tcPr>
          <w:p w14:paraId="06039209"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C18:2</w:t>
            </w:r>
          </w:p>
        </w:tc>
        <w:tc>
          <w:tcPr>
            <w:tcW w:w="0" w:type="auto"/>
            <w:noWrap/>
            <w:hideMark/>
          </w:tcPr>
          <w:p w14:paraId="5206270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0.670</w:t>
            </w:r>
          </w:p>
        </w:tc>
        <w:tc>
          <w:tcPr>
            <w:tcW w:w="0" w:type="auto"/>
            <w:noWrap/>
            <w:hideMark/>
          </w:tcPr>
          <w:p w14:paraId="511332F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68982E1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73604BF" w14:textId="77777777" w:rsidTr="00B44599">
        <w:trPr>
          <w:trHeight w:val="300"/>
        </w:trPr>
        <w:tc>
          <w:tcPr>
            <w:tcW w:w="0" w:type="auto"/>
            <w:hideMark/>
          </w:tcPr>
          <w:p w14:paraId="482A48B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epiandrosterone sulfate</w:t>
            </w:r>
          </w:p>
        </w:tc>
        <w:tc>
          <w:tcPr>
            <w:tcW w:w="0" w:type="auto"/>
            <w:noWrap/>
            <w:hideMark/>
          </w:tcPr>
          <w:p w14:paraId="1933FE8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0.666</w:t>
            </w:r>
          </w:p>
        </w:tc>
        <w:tc>
          <w:tcPr>
            <w:tcW w:w="0" w:type="auto"/>
            <w:noWrap/>
            <w:hideMark/>
          </w:tcPr>
          <w:p w14:paraId="7AB8526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0C3E906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8964E8B" w14:textId="77777777" w:rsidTr="00B44599">
        <w:trPr>
          <w:trHeight w:val="300"/>
        </w:trPr>
        <w:tc>
          <w:tcPr>
            <w:tcW w:w="0" w:type="auto"/>
            <w:hideMark/>
          </w:tcPr>
          <w:p w14:paraId="4E610AF9"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15(S)-HETE</w:t>
            </w:r>
          </w:p>
        </w:tc>
        <w:tc>
          <w:tcPr>
            <w:tcW w:w="0" w:type="auto"/>
            <w:noWrap/>
            <w:hideMark/>
          </w:tcPr>
          <w:p w14:paraId="7BEEC86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0.599</w:t>
            </w:r>
          </w:p>
        </w:tc>
        <w:tc>
          <w:tcPr>
            <w:tcW w:w="0" w:type="auto"/>
            <w:hideMark/>
          </w:tcPr>
          <w:p w14:paraId="128AD80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738D8E3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2326B2BC" w14:textId="77777777" w:rsidTr="00B44599">
        <w:trPr>
          <w:trHeight w:val="300"/>
        </w:trPr>
        <w:tc>
          <w:tcPr>
            <w:tcW w:w="0" w:type="auto"/>
            <w:hideMark/>
          </w:tcPr>
          <w:p w14:paraId="594FED8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9(S)-HODE</w:t>
            </w:r>
          </w:p>
        </w:tc>
        <w:tc>
          <w:tcPr>
            <w:tcW w:w="0" w:type="auto"/>
            <w:noWrap/>
            <w:hideMark/>
          </w:tcPr>
          <w:p w14:paraId="6A59503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0.572</w:t>
            </w:r>
          </w:p>
        </w:tc>
        <w:tc>
          <w:tcPr>
            <w:tcW w:w="0" w:type="auto"/>
            <w:noWrap/>
            <w:hideMark/>
          </w:tcPr>
          <w:p w14:paraId="7F67B3A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0.397</w:t>
            </w:r>
          </w:p>
        </w:tc>
        <w:tc>
          <w:tcPr>
            <w:tcW w:w="0" w:type="auto"/>
            <w:hideMark/>
          </w:tcPr>
          <w:p w14:paraId="486343A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4DF2B225" w14:textId="77777777" w:rsidTr="00B44599">
        <w:trPr>
          <w:trHeight w:val="480"/>
        </w:trPr>
        <w:tc>
          <w:tcPr>
            <w:tcW w:w="0" w:type="auto"/>
            <w:hideMark/>
          </w:tcPr>
          <w:p w14:paraId="1EA3AD11" w14:textId="77777777" w:rsidR="00D63A26" w:rsidRPr="00F942EB" w:rsidRDefault="00D63A26" w:rsidP="00B5311D">
            <w:pPr>
              <w:spacing w:line="276" w:lineRule="auto"/>
              <w:rPr>
                <w:rFonts w:eastAsia="Times New Roman" w:cs="Calibri"/>
                <w:sz w:val="22"/>
                <w:szCs w:val="22"/>
                <w:lang w:val="fr-FR"/>
              </w:rPr>
            </w:pPr>
            <w:r w:rsidRPr="00F942EB">
              <w:rPr>
                <w:rFonts w:eastAsia="Times New Roman" w:cs="Calibri"/>
                <w:sz w:val="22"/>
                <w:szCs w:val="22"/>
                <w:lang w:val="fr-FR"/>
              </w:rPr>
              <w:t>Horm etiocholanolone glucuronide/androsterone glucuronide</w:t>
            </w:r>
          </w:p>
        </w:tc>
        <w:tc>
          <w:tcPr>
            <w:tcW w:w="0" w:type="auto"/>
            <w:noWrap/>
            <w:hideMark/>
          </w:tcPr>
          <w:p w14:paraId="083325B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0.565</w:t>
            </w:r>
          </w:p>
        </w:tc>
        <w:tc>
          <w:tcPr>
            <w:tcW w:w="0" w:type="auto"/>
            <w:hideMark/>
          </w:tcPr>
          <w:p w14:paraId="2D39B9D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A9B2BF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D2D5E47" w14:textId="77777777" w:rsidTr="00B44599">
        <w:trPr>
          <w:trHeight w:val="300"/>
        </w:trPr>
        <w:tc>
          <w:tcPr>
            <w:tcW w:w="0" w:type="auto"/>
            <w:hideMark/>
          </w:tcPr>
          <w:p w14:paraId="72A9023D"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13-oxoODE</w:t>
            </w:r>
          </w:p>
        </w:tc>
        <w:tc>
          <w:tcPr>
            <w:tcW w:w="0" w:type="auto"/>
            <w:noWrap/>
            <w:hideMark/>
          </w:tcPr>
          <w:p w14:paraId="58C7E55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0.542</w:t>
            </w:r>
          </w:p>
        </w:tc>
        <w:tc>
          <w:tcPr>
            <w:tcW w:w="0" w:type="auto"/>
            <w:noWrap/>
            <w:hideMark/>
          </w:tcPr>
          <w:p w14:paraId="07B5BB6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61E444B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270901C" w14:textId="77777777" w:rsidTr="00B44599">
        <w:trPr>
          <w:trHeight w:val="300"/>
        </w:trPr>
        <w:tc>
          <w:tcPr>
            <w:tcW w:w="0" w:type="auto"/>
            <w:hideMark/>
          </w:tcPr>
          <w:p w14:paraId="208680F1"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13(S)-HODE</w:t>
            </w:r>
          </w:p>
        </w:tc>
        <w:tc>
          <w:tcPr>
            <w:tcW w:w="0" w:type="auto"/>
            <w:noWrap/>
            <w:hideMark/>
          </w:tcPr>
          <w:p w14:paraId="630D6B6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0.540</w:t>
            </w:r>
          </w:p>
        </w:tc>
        <w:tc>
          <w:tcPr>
            <w:tcW w:w="0" w:type="auto"/>
            <w:noWrap/>
            <w:hideMark/>
          </w:tcPr>
          <w:p w14:paraId="14DE1DB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0.404</w:t>
            </w:r>
          </w:p>
        </w:tc>
        <w:tc>
          <w:tcPr>
            <w:tcW w:w="0" w:type="auto"/>
            <w:hideMark/>
          </w:tcPr>
          <w:p w14:paraId="2825EFE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9F39AA9" w14:textId="77777777" w:rsidTr="00B44599">
        <w:trPr>
          <w:trHeight w:val="300"/>
        </w:trPr>
        <w:tc>
          <w:tcPr>
            <w:tcW w:w="0" w:type="auto"/>
            <w:hideMark/>
          </w:tcPr>
          <w:p w14:paraId="4355684D"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5(S)-HEPE</w:t>
            </w:r>
          </w:p>
        </w:tc>
        <w:tc>
          <w:tcPr>
            <w:tcW w:w="0" w:type="auto"/>
            <w:noWrap/>
            <w:hideMark/>
          </w:tcPr>
          <w:p w14:paraId="3E8F1B8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0.536</w:t>
            </w:r>
          </w:p>
        </w:tc>
        <w:tc>
          <w:tcPr>
            <w:tcW w:w="0" w:type="auto"/>
            <w:hideMark/>
          </w:tcPr>
          <w:p w14:paraId="1320D84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6E16C0E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18B2FAE" w14:textId="77777777" w:rsidTr="00B44599">
        <w:trPr>
          <w:trHeight w:val="300"/>
        </w:trPr>
        <w:tc>
          <w:tcPr>
            <w:tcW w:w="0" w:type="auto"/>
            <w:hideMark/>
          </w:tcPr>
          <w:p w14:paraId="1181348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Pyruvate</w:t>
            </w:r>
          </w:p>
        </w:tc>
        <w:tc>
          <w:tcPr>
            <w:tcW w:w="0" w:type="auto"/>
            <w:noWrap/>
            <w:hideMark/>
          </w:tcPr>
          <w:p w14:paraId="24C86DD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0.527</w:t>
            </w:r>
          </w:p>
        </w:tc>
        <w:tc>
          <w:tcPr>
            <w:tcW w:w="0" w:type="auto"/>
            <w:hideMark/>
          </w:tcPr>
          <w:p w14:paraId="3829B7C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337D1B4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57DF1C9" w14:textId="77777777" w:rsidTr="00B44599">
        <w:trPr>
          <w:trHeight w:val="300"/>
        </w:trPr>
        <w:tc>
          <w:tcPr>
            <w:tcW w:w="0" w:type="auto"/>
            <w:hideMark/>
          </w:tcPr>
          <w:p w14:paraId="33B1005A"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5(S)-HETE</w:t>
            </w:r>
          </w:p>
        </w:tc>
        <w:tc>
          <w:tcPr>
            <w:tcW w:w="0" w:type="auto"/>
            <w:noWrap/>
            <w:hideMark/>
          </w:tcPr>
          <w:p w14:paraId="286743E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0.509</w:t>
            </w:r>
          </w:p>
        </w:tc>
        <w:tc>
          <w:tcPr>
            <w:tcW w:w="0" w:type="auto"/>
            <w:hideMark/>
          </w:tcPr>
          <w:p w14:paraId="1CA3D7A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494A4A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0.435</w:t>
            </w:r>
          </w:p>
        </w:tc>
      </w:tr>
      <w:tr w:rsidR="00D63A26" w:rsidRPr="00F942EB" w14:paraId="02514501" w14:textId="77777777" w:rsidTr="00B44599">
        <w:trPr>
          <w:trHeight w:val="300"/>
        </w:trPr>
        <w:tc>
          <w:tcPr>
            <w:tcW w:w="0" w:type="auto"/>
            <w:hideMark/>
          </w:tcPr>
          <w:p w14:paraId="2BB198AB"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Estrone 3-sulfate</w:t>
            </w:r>
          </w:p>
        </w:tc>
        <w:tc>
          <w:tcPr>
            <w:tcW w:w="0" w:type="auto"/>
            <w:noWrap/>
            <w:hideMark/>
          </w:tcPr>
          <w:p w14:paraId="573A9A2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0.463</w:t>
            </w:r>
          </w:p>
        </w:tc>
        <w:tc>
          <w:tcPr>
            <w:tcW w:w="0" w:type="auto"/>
            <w:noWrap/>
            <w:hideMark/>
          </w:tcPr>
          <w:p w14:paraId="7E37E52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415F5BC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0.450</w:t>
            </w:r>
          </w:p>
        </w:tc>
      </w:tr>
      <w:tr w:rsidR="00D63A26" w:rsidRPr="00F942EB" w14:paraId="352F1B2C" w14:textId="77777777" w:rsidTr="00B44599">
        <w:trPr>
          <w:trHeight w:val="300"/>
        </w:trPr>
        <w:tc>
          <w:tcPr>
            <w:tcW w:w="0" w:type="auto"/>
            <w:hideMark/>
          </w:tcPr>
          <w:p w14:paraId="02D0EB11"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Cortisol</w:t>
            </w:r>
          </w:p>
        </w:tc>
        <w:tc>
          <w:tcPr>
            <w:tcW w:w="0" w:type="auto"/>
            <w:noWrap/>
            <w:hideMark/>
          </w:tcPr>
          <w:p w14:paraId="23D6AB6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0.442</w:t>
            </w:r>
          </w:p>
        </w:tc>
        <w:tc>
          <w:tcPr>
            <w:tcW w:w="0" w:type="auto"/>
            <w:hideMark/>
          </w:tcPr>
          <w:p w14:paraId="7D79FF5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C4604B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AEF0E88" w14:textId="77777777" w:rsidTr="00B44599">
        <w:trPr>
          <w:trHeight w:val="300"/>
        </w:trPr>
        <w:tc>
          <w:tcPr>
            <w:tcW w:w="0" w:type="auto"/>
            <w:hideMark/>
          </w:tcPr>
          <w:p w14:paraId="6B32402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C18:0</w:t>
            </w:r>
          </w:p>
        </w:tc>
        <w:tc>
          <w:tcPr>
            <w:tcW w:w="0" w:type="auto"/>
            <w:noWrap/>
            <w:hideMark/>
          </w:tcPr>
          <w:p w14:paraId="01D3D17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0.435</w:t>
            </w:r>
          </w:p>
        </w:tc>
        <w:tc>
          <w:tcPr>
            <w:tcW w:w="0" w:type="auto"/>
            <w:hideMark/>
          </w:tcPr>
          <w:p w14:paraId="3618809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50A65C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96DFCA1" w14:textId="77777777" w:rsidTr="00B44599">
        <w:trPr>
          <w:trHeight w:val="300"/>
        </w:trPr>
        <w:tc>
          <w:tcPr>
            <w:tcW w:w="0" w:type="auto"/>
            <w:hideMark/>
          </w:tcPr>
          <w:p w14:paraId="200D5AB0"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a-ketoglutarate</w:t>
            </w:r>
          </w:p>
        </w:tc>
        <w:tc>
          <w:tcPr>
            <w:tcW w:w="0" w:type="auto"/>
            <w:noWrap/>
            <w:hideMark/>
          </w:tcPr>
          <w:p w14:paraId="3B5CDF4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0.423</w:t>
            </w:r>
          </w:p>
        </w:tc>
        <w:tc>
          <w:tcPr>
            <w:tcW w:w="0" w:type="auto"/>
            <w:hideMark/>
          </w:tcPr>
          <w:p w14:paraId="74EDF88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865836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7000C57" w14:textId="77777777" w:rsidTr="00B44599">
        <w:trPr>
          <w:trHeight w:val="300"/>
        </w:trPr>
        <w:tc>
          <w:tcPr>
            <w:tcW w:w="0" w:type="auto"/>
            <w:hideMark/>
          </w:tcPr>
          <w:p w14:paraId="2B815E8B"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12(S)-HETE</w:t>
            </w:r>
          </w:p>
        </w:tc>
        <w:tc>
          <w:tcPr>
            <w:tcW w:w="0" w:type="auto"/>
            <w:noWrap/>
            <w:hideMark/>
          </w:tcPr>
          <w:p w14:paraId="1D14BAD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0.420</w:t>
            </w:r>
          </w:p>
        </w:tc>
        <w:tc>
          <w:tcPr>
            <w:tcW w:w="0" w:type="auto"/>
            <w:noWrap/>
            <w:hideMark/>
          </w:tcPr>
          <w:p w14:paraId="3F5164E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0981F9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2BD1AB40" w14:textId="77777777" w:rsidTr="00B44599">
        <w:trPr>
          <w:trHeight w:val="300"/>
        </w:trPr>
        <w:tc>
          <w:tcPr>
            <w:tcW w:w="0" w:type="auto"/>
            <w:hideMark/>
          </w:tcPr>
          <w:p w14:paraId="37E6397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LPC(20:0) sn1</w:t>
            </w:r>
          </w:p>
        </w:tc>
        <w:tc>
          <w:tcPr>
            <w:tcW w:w="0" w:type="auto"/>
            <w:hideMark/>
          </w:tcPr>
          <w:p w14:paraId="1636D46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080702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0.827</w:t>
            </w:r>
          </w:p>
        </w:tc>
        <w:tc>
          <w:tcPr>
            <w:tcW w:w="0" w:type="auto"/>
            <w:hideMark/>
          </w:tcPr>
          <w:p w14:paraId="6A5A789A" w14:textId="77777777" w:rsidR="00D63A26" w:rsidRPr="00F942EB" w:rsidRDefault="00D63A26" w:rsidP="00B5311D">
            <w:pPr>
              <w:spacing w:line="276" w:lineRule="auto"/>
              <w:jc w:val="center"/>
              <w:rPr>
                <w:rFonts w:eastAsia="Times New Roman" w:cs="Calibri"/>
                <w:b/>
                <w:bCs/>
                <w:sz w:val="22"/>
                <w:szCs w:val="22"/>
              </w:rPr>
            </w:pPr>
            <w:r w:rsidRPr="00F942EB">
              <w:rPr>
                <w:rFonts w:eastAsia="Times New Roman" w:cs="Calibri"/>
                <w:sz w:val="22"/>
                <w:szCs w:val="22"/>
              </w:rPr>
              <w:t>NA</w:t>
            </w:r>
          </w:p>
        </w:tc>
      </w:tr>
      <w:tr w:rsidR="00D63A26" w:rsidRPr="00F942EB" w14:paraId="2BED194F" w14:textId="77777777" w:rsidTr="00B44599">
        <w:trPr>
          <w:trHeight w:val="300"/>
        </w:trPr>
        <w:tc>
          <w:tcPr>
            <w:tcW w:w="0" w:type="auto"/>
            <w:hideMark/>
          </w:tcPr>
          <w:p w14:paraId="25A38108"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LPC(20:2) sn1</w:t>
            </w:r>
          </w:p>
        </w:tc>
        <w:tc>
          <w:tcPr>
            <w:tcW w:w="0" w:type="auto"/>
            <w:hideMark/>
          </w:tcPr>
          <w:p w14:paraId="0C99CE0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38185E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0.782</w:t>
            </w:r>
          </w:p>
        </w:tc>
        <w:tc>
          <w:tcPr>
            <w:tcW w:w="0" w:type="auto"/>
            <w:hideMark/>
          </w:tcPr>
          <w:p w14:paraId="1AFB0B4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632CC59" w14:textId="77777777" w:rsidTr="00B44599">
        <w:trPr>
          <w:trHeight w:val="300"/>
        </w:trPr>
        <w:tc>
          <w:tcPr>
            <w:tcW w:w="0" w:type="auto"/>
            <w:hideMark/>
          </w:tcPr>
          <w:p w14:paraId="41F0B61A"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LPE(18:0) sn2</w:t>
            </w:r>
          </w:p>
        </w:tc>
        <w:tc>
          <w:tcPr>
            <w:tcW w:w="0" w:type="auto"/>
            <w:noWrap/>
            <w:hideMark/>
          </w:tcPr>
          <w:p w14:paraId="4A86EB7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50352C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0.766</w:t>
            </w:r>
          </w:p>
        </w:tc>
        <w:tc>
          <w:tcPr>
            <w:tcW w:w="0" w:type="auto"/>
            <w:hideMark/>
          </w:tcPr>
          <w:p w14:paraId="5B8A5D8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9882F1F" w14:textId="77777777" w:rsidTr="00B44599">
        <w:trPr>
          <w:trHeight w:val="300"/>
        </w:trPr>
        <w:tc>
          <w:tcPr>
            <w:tcW w:w="0" w:type="auto"/>
            <w:hideMark/>
          </w:tcPr>
          <w:p w14:paraId="45D65709"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LPE(18:0) sn1</w:t>
            </w:r>
          </w:p>
        </w:tc>
        <w:tc>
          <w:tcPr>
            <w:tcW w:w="0" w:type="auto"/>
            <w:noWrap/>
            <w:hideMark/>
          </w:tcPr>
          <w:p w14:paraId="4AD5D2E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808D19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0.735</w:t>
            </w:r>
          </w:p>
        </w:tc>
        <w:tc>
          <w:tcPr>
            <w:tcW w:w="0" w:type="auto"/>
            <w:hideMark/>
          </w:tcPr>
          <w:p w14:paraId="555C85D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76156F8" w14:textId="77777777" w:rsidTr="00B44599">
        <w:trPr>
          <w:trHeight w:val="300"/>
        </w:trPr>
        <w:tc>
          <w:tcPr>
            <w:tcW w:w="0" w:type="auto"/>
            <w:hideMark/>
          </w:tcPr>
          <w:p w14:paraId="5884AF2C"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LPC(20:2) sn2</w:t>
            </w:r>
          </w:p>
        </w:tc>
        <w:tc>
          <w:tcPr>
            <w:tcW w:w="0" w:type="auto"/>
            <w:hideMark/>
          </w:tcPr>
          <w:p w14:paraId="75410EF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BE6F2D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0.718</w:t>
            </w:r>
          </w:p>
        </w:tc>
        <w:tc>
          <w:tcPr>
            <w:tcW w:w="0" w:type="auto"/>
            <w:noWrap/>
            <w:hideMark/>
          </w:tcPr>
          <w:p w14:paraId="45FFF4D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66DC3FD" w14:textId="77777777" w:rsidTr="00B44599">
        <w:trPr>
          <w:trHeight w:val="300"/>
        </w:trPr>
        <w:tc>
          <w:tcPr>
            <w:tcW w:w="0" w:type="auto"/>
            <w:hideMark/>
          </w:tcPr>
          <w:p w14:paraId="3C5220AA"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LPC(20:1) sn1</w:t>
            </w:r>
          </w:p>
        </w:tc>
        <w:tc>
          <w:tcPr>
            <w:tcW w:w="0" w:type="auto"/>
            <w:noWrap/>
            <w:hideMark/>
          </w:tcPr>
          <w:p w14:paraId="35BBF8E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7491D1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0.673</w:t>
            </w:r>
          </w:p>
        </w:tc>
        <w:tc>
          <w:tcPr>
            <w:tcW w:w="0" w:type="auto"/>
            <w:hideMark/>
          </w:tcPr>
          <w:p w14:paraId="1AED233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47BCCB4B" w14:textId="77777777" w:rsidTr="00B44599">
        <w:trPr>
          <w:trHeight w:val="300"/>
        </w:trPr>
        <w:tc>
          <w:tcPr>
            <w:tcW w:w="0" w:type="auto"/>
            <w:hideMark/>
          </w:tcPr>
          <w:p w14:paraId="0C0478CF"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lastRenderedPageBreak/>
              <w:t>LPC(20:1) sn2</w:t>
            </w:r>
          </w:p>
        </w:tc>
        <w:tc>
          <w:tcPr>
            <w:tcW w:w="0" w:type="auto"/>
            <w:hideMark/>
          </w:tcPr>
          <w:p w14:paraId="229B640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E586D2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0.646</w:t>
            </w:r>
          </w:p>
        </w:tc>
        <w:tc>
          <w:tcPr>
            <w:tcW w:w="0" w:type="auto"/>
            <w:hideMark/>
          </w:tcPr>
          <w:p w14:paraId="6160557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4A8F1111" w14:textId="77777777" w:rsidTr="00B44599">
        <w:trPr>
          <w:trHeight w:val="300"/>
        </w:trPr>
        <w:tc>
          <w:tcPr>
            <w:tcW w:w="0" w:type="auto"/>
            <w:hideMark/>
          </w:tcPr>
          <w:p w14:paraId="30CFD42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LPC(18:1) sn1</w:t>
            </w:r>
          </w:p>
        </w:tc>
        <w:tc>
          <w:tcPr>
            <w:tcW w:w="0" w:type="auto"/>
            <w:hideMark/>
          </w:tcPr>
          <w:p w14:paraId="300A1F0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F5520F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0.638</w:t>
            </w:r>
          </w:p>
        </w:tc>
        <w:tc>
          <w:tcPr>
            <w:tcW w:w="0" w:type="auto"/>
            <w:hideMark/>
          </w:tcPr>
          <w:p w14:paraId="4FDF74C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E1C92F2" w14:textId="77777777" w:rsidTr="00B44599">
        <w:trPr>
          <w:trHeight w:val="300"/>
        </w:trPr>
        <w:tc>
          <w:tcPr>
            <w:tcW w:w="0" w:type="auto"/>
            <w:hideMark/>
          </w:tcPr>
          <w:p w14:paraId="6D8E83CD"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LPC(18:1) sn2</w:t>
            </w:r>
          </w:p>
        </w:tc>
        <w:tc>
          <w:tcPr>
            <w:tcW w:w="0" w:type="auto"/>
            <w:hideMark/>
          </w:tcPr>
          <w:p w14:paraId="0F634C6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F75F74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0.572</w:t>
            </w:r>
          </w:p>
        </w:tc>
        <w:tc>
          <w:tcPr>
            <w:tcW w:w="0" w:type="auto"/>
            <w:hideMark/>
          </w:tcPr>
          <w:p w14:paraId="1B9C816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27F7060C" w14:textId="77777777" w:rsidTr="00B44599">
        <w:trPr>
          <w:trHeight w:val="300"/>
        </w:trPr>
        <w:tc>
          <w:tcPr>
            <w:tcW w:w="0" w:type="auto"/>
            <w:hideMark/>
          </w:tcPr>
          <w:p w14:paraId="093E41E8"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Glycerol-1-phosphate</w:t>
            </w:r>
          </w:p>
        </w:tc>
        <w:tc>
          <w:tcPr>
            <w:tcW w:w="0" w:type="auto"/>
            <w:noWrap/>
            <w:hideMark/>
          </w:tcPr>
          <w:p w14:paraId="34731BA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EF89C4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0.513</w:t>
            </w:r>
          </w:p>
        </w:tc>
        <w:tc>
          <w:tcPr>
            <w:tcW w:w="0" w:type="auto"/>
            <w:hideMark/>
          </w:tcPr>
          <w:p w14:paraId="628F212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AC317D4" w14:textId="77777777" w:rsidTr="00B44599">
        <w:trPr>
          <w:trHeight w:val="300"/>
        </w:trPr>
        <w:tc>
          <w:tcPr>
            <w:tcW w:w="0" w:type="auto"/>
            <w:hideMark/>
          </w:tcPr>
          <w:p w14:paraId="4AAFB507"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LPC(22:4) sn1</w:t>
            </w:r>
          </w:p>
        </w:tc>
        <w:tc>
          <w:tcPr>
            <w:tcW w:w="0" w:type="auto"/>
            <w:noWrap/>
            <w:hideMark/>
          </w:tcPr>
          <w:p w14:paraId="51C0AFF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82CBD6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0.501</w:t>
            </w:r>
          </w:p>
        </w:tc>
        <w:tc>
          <w:tcPr>
            <w:tcW w:w="0" w:type="auto"/>
            <w:hideMark/>
          </w:tcPr>
          <w:p w14:paraId="176AE44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63BF3CE" w14:textId="77777777" w:rsidTr="00B44599">
        <w:trPr>
          <w:trHeight w:val="300"/>
        </w:trPr>
        <w:tc>
          <w:tcPr>
            <w:tcW w:w="0" w:type="auto"/>
            <w:hideMark/>
          </w:tcPr>
          <w:p w14:paraId="2976232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20:0</w:t>
            </w:r>
          </w:p>
        </w:tc>
        <w:tc>
          <w:tcPr>
            <w:tcW w:w="0" w:type="auto"/>
            <w:hideMark/>
          </w:tcPr>
          <w:p w14:paraId="342EF0F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7DF529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0.453</w:t>
            </w:r>
          </w:p>
        </w:tc>
        <w:tc>
          <w:tcPr>
            <w:tcW w:w="0" w:type="auto"/>
            <w:noWrap/>
            <w:hideMark/>
          </w:tcPr>
          <w:p w14:paraId="1D6FD49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AD17690" w14:textId="77777777" w:rsidTr="00B44599">
        <w:trPr>
          <w:trHeight w:val="300"/>
        </w:trPr>
        <w:tc>
          <w:tcPr>
            <w:tcW w:w="0" w:type="auto"/>
            <w:hideMark/>
          </w:tcPr>
          <w:p w14:paraId="25051A3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9,10-EpOME</w:t>
            </w:r>
          </w:p>
        </w:tc>
        <w:tc>
          <w:tcPr>
            <w:tcW w:w="0" w:type="auto"/>
            <w:hideMark/>
          </w:tcPr>
          <w:p w14:paraId="4FCAF3B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7F5720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0.429</w:t>
            </w:r>
          </w:p>
        </w:tc>
        <w:tc>
          <w:tcPr>
            <w:tcW w:w="0" w:type="auto"/>
            <w:hideMark/>
          </w:tcPr>
          <w:p w14:paraId="5E2349C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27DA472" w14:textId="77777777" w:rsidTr="00B44599">
        <w:trPr>
          <w:trHeight w:val="300"/>
        </w:trPr>
        <w:tc>
          <w:tcPr>
            <w:tcW w:w="0" w:type="auto"/>
            <w:hideMark/>
          </w:tcPr>
          <w:p w14:paraId="20BE390C"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LPE(22:6) sn1</w:t>
            </w:r>
          </w:p>
        </w:tc>
        <w:tc>
          <w:tcPr>
            <w:tcW w:w="0" w:type="auto"/>
            <w:noWrap/>
            <w:hideMark/>
          </w:tcPr>
          <w:p w14:paraId="3C9F46D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456CA86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0.413</w:t>
            </w:r>
          </w:p>
        </w:tc>
        <w:tc>
          <w:tcPr>
            <w:tcW w:w="0" w:type="auto"/>
            <w:noWrap/>
            <w:hideMark/>
          </w:tcPr>
          <w:p w14:paraId="74844CA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23CFE7E" w14:textId="77777777" w:rsidTr="00B44599">
        <w:trPr>
          <w:trHeight w:val="300"/>
        </w:trPr>
        <w:tc>
          <w:tcPr>
            <w:tcW w:w="0" w:type="auto"/>
            <w:hideMark/>
          </w:tcPr>
          <w:p w14:paraId="791A73F7"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LPE(22:6) sn2</w:t>
            </w:r>
          </w:p>
        </w:tc>
        <w:tc>
          <w:tcPr>
            <w:tcW w:w="0" w:type="auto"/>
            <w:noWrap/>
            <w:hideMark/>
          </w:tcPr>
          <w:p w14:paraId="06DFC0A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0EF363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0.413</w:t>
            </w:r>
          </w:p>
        </w:tc>
        <w:tc>
          <w:tcPr>
            <w:tcW w:w="0" w:type="auto"/>
            <w:noWrap/>
            <w:hideMark/>
          </w:tcPr>
          <w:p w14:paraId="03FFAA8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46D6EEBC" w14:textId="77777777" w:rsidTr="00B44599">
        <w:trPr>
          <w:trHeight w:val="300"/>
        </w:trPr>
        <w:tc>
          <w:tcPr>
            <w:tcW w:w="0" w:type="auto"/>
            <w:hideMark/>
          </w:tcPr>
          <w:p w14:paraId="78FBE34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20:3-iso3</w:t>
            </w:r>
          </w:p>
        </w:tc>
        <w:tc>
          <w:tcPr>
            <w:tcW w:w="0" w:type="auto"/>
            <w:hideMark/>
          </w:tcPr>
          <w:p w14:paraId="724A8A1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30A04B6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07A81E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0.741</w:t>
            </w:r>
          </w:p>
        </w:tc>
      </w:tr>
      <w:tr w:rsidR="00D63A26" w:rsidRPr="00F942EB" w14:paraId="62C8D936" w14:textId="77777777" w:rsidTr="00B44599">
        <w:trPr>
          <w:trHeight w:val="300"/>
        </w:trPr>
        <w:tc>
          <w:tcPr>
            <w:tcW w:w="0" w:type="auto"/>
            <w:hideMark/>
          </w:tcPr>
          <w:p w14:paraId="3E917E62"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14,15-DHET</w:t>
            </w:r>
          </w:p>
        </w:tc>
        <w:tc>
          <w:tcPr>
            <w:tcW w:w="0" w:type="auto"/>
            <w:noWrap/>
            <w:hideMark/>
          </w:tcPr>
          <w:p w14:paraId="6EAA588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1812441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FCA667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0.729</w:t>
            </w:r>
          </w:p>
        </w:tc>
      </w:tr>
      <w:tr w:rsidR="00D63A26" w:rsidRPr="00F942EB" w14:paraId="06747030" w14:textId="77777777" w:rsidTr="00B44599">
        <w:trPr>
          <w:trHeight w:val="300"/>
        </w:trPr>
        <w:tc>
          <w:tcPr>
            <w:tcW w:w="0" w:type="auto"/>
            <w:hideMark/>
          </w:tcPr>
          <w:p w14:paraId="4E41D67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20:4</w:t>
            </w:r>
          </w:p>
        </w:tc>
        <w:tc>
          <w:tcPr>
            <w:tcW w:w="0" w:type="auto"/>
            <w:noWrap/>
            <w:hideMark/>
          </w:tcPr>
          <w:p w14:paraId="4ECE6C8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6025445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0BB8F4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0.720</w:t>
            </w:r>
          </w:p>
        </w:tc>
      </w:tr>
      <w:tr w:rsidR="00D63A26" w:rsidRPr="00F942EB" w14:paraId="5795A18B" w14:textId="77777777" w:rsidTr="00B44599">
        <w:trPr>
          <w:trHeight w:val="300"/>
        </w:trPr>
        <w:tc>
          <w:tcPr>
            <w:tcW w:w="0" w:type="auto"/>
            <w:hideMark/>
          </w:tcPr>
          <w:p w14:paraId="3C00894D"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22:5-iso1</w:t>
            </w:r>
          </w:p>
        </w:tc>
        <w:tc>
          <w:tcPr>
            <w:tcW w:w="0" w:type="auto"/>
            <w:noWrap/>
            <w:hideMark/>
          </w:tcPr>
          <w:p w14:paraId="7BA01AB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82E1D8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C3064B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0.716</w:t>
            </w:r>
          </w:p>
        </w:tc>
      </w:tr>
      <w:tr w:rsidR="00D63A26" w:rsidRPr="00F942EB" w14:paraId="4C4B2D3F" w14:textId="77777777" w:rsidTr="00B44599">
        <w:trPr>
          <w:trHeight w:val="300"/>
        </w:trPr>
        <w:tc>
          <w:tcPr>
            <w:tcW w:w="0" w:type="auto"/>
            <w:hideMark/>
          </w:tcPr>
          <w:p w14:paraId="2263272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20:3-iso2</w:t>
            </w:r>
          </w:p>
        </w:tc>
        <w:tc>
          <w:tcPr>
            <w:tcW w:w="0" w:type="auto"/>
            <w:hideMark/>
          </w:tcPr>
          <w:p w14:paraId="50E15B2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7072E78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328B8E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0.713</w:t>
            </w:r>
          </w:p>
        </w:tc>
      </w:tr>
      <w:tr w:rsidR="00D63A26" w:rsidRPr="00F942EB" w14:paraId="79E7014B" w14:textId="77777777" w:rsidTr="00B44599">
        <w:trPr>
          <w:trHeight w:val="300"/>
        </w:trPr>
        <w:tc>
          <w:tcPr>
            <w:tcW w:w="0" w:type="auto"/>
            <w:hideMark/>
          </w:tcPr>
          <w:p w14:paraId="7B1398DC"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18:3-iso1</w:t>
            </w:r>
          </w:p>
        </w:tc>
        <w:tc>
          <w:tcPr>
            <w:tcW w:w="0" w:type="auto"/>
            <w:hideMark/>
          </w:tcPr>
          <w:p w14:paraId="39DC320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F76EA1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FFE4D4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0.588</w:t>
            </w:r>
          </w:p>
        </w:tc>
      </w:tr>
      <w:tr w:rsidR="00D63A26" w:rsidRPr="00F942EB" w14:paraId="1652797F" w14:textId="77777777" w:rsidTr="00B44599">
        <w:trPr>
          <w:trHeight w:val="300"/>
        </w:trPr>
        <w:tc>
          <w:tcPr>
            <w:tcW w:w="0" w:type="auto"/>
            <w:hideMark/>
          </w:tcPr>
          <w:p w14:paraId="2E29810D"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d-Threitol</w:t>
            </w:r>
          </w:p>
        </w:tc>
        <w:tc>
          <w:tcPr>
            <w:tcW w:w="0" w:type="auto"/>
            <w:noWrap/>
            <w:hideMark/>
          </w:tcPr>
          <w:p w14:paraId="09488B4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F147F3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061E31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-0.569</w:t>
            </w:r>
          </w:p>
        </w:tc>
      </w:tr>
      <w:tr w:rsidR="00D63A26" w:rsidRPr="00F942EB" w14:paraId="044441AB" w14:textId="77777777" w:rsidTr="00B44599">
        <w:trPr>
          <w:trHeight w:val="300"/>
        </w:trPr>
        <w:tc>
          <w:tcPr>
            <w:tcW w:w="0" w:type="auto"/>
            <w:hideMark/>
          </w:tcPr>
          <w:p w14:paraId="750BCC2F"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11,12-DHET</w:t>
            </w:r>
          </w:p>
        </w:tc>
        <w:tc>
          <w:tcPr>
            <w:tcW w:w="0" w:type="auto"/>
            <w:hideMark/>
          </w:tcPr>
          <w:p w14:paraId="60A5191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38C158E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C7CA14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0.531</w:t>
            </w:r>
          </w:p>
        </w:tc>
      </w:tr>
      <w:tr w:rsidR="00D63A26" w:rsidRPr="00F942EB" w14:paraId="59C68FA8" w14:textId="77777777" w:rsidTr="00B44599">
        <w:trPr>
          <w:trHeight w:val="300"/>
        </w:trPr>
        <w:tc>
          <w:tcPr>
            <w:tcW w:w="0" w:type="auto"/>
            <w:hideMark/>
          </w:tcPr>
          <w:p w14:paraId="4997EFFF"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PG E3</w:t>
            </w:r>
          </w:p>
        </w:tc>
        <w:tc>
          <w:tcPr>
            <w:tcW w:w="0" w:type="auto"/>
            <w:noWrap/>
            <w:hideMark/>
          </w:tcPr>
          <w:p w14:paraId="64DEF04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0.439</w:t>
            </w:r>
          </w:p>
        </w:tc>
        <w:tc>
          <w:tcPr>
            <w:tcW w:w="0" w:type="auto"/>
            <w:noWrap/>
            <w:hideMark/>
          </w:tcPr>
          <w:p w14:paraId="57B51AE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9D4F4F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0.481</w:t>
            </w:r>
          </w:p>
        </w:tc>
      </w:tr>
      <w:tr w:rsidR="00D63A26" w:rsidRPr="00F942EB" w14:paraId="0F9E4395" w14:textId="77777777" w:rsidTr="00B44599">
        <w:trPr>
          <w:trHeight w:val="300"/>
        </w:trPr>
        <w:tc>
          <w:tcPr>
            <w:tcW w:w="0" w:type="auto"/>
            <w:hideMark/>
          </w:tcPr>
          <w:p w14:paraId="3181F76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GCA</w:t>
            </w:r>
          </w:p>
        </w:tc>
        <w:tc>
          <w:tcPr>
            <w:tcW w:w="0" w:type="auto"/>
            <w:noWrap/>
            <w:hideMark/>
          </w:tcPr>
          <w:p w14:paraId="61FCD5F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3BA8B99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2E3FE4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-0.472</w:t>
            </w:r>
          </w:p>
        </w:tc>
      </w:tr>
      <w:tr w:rsidR="00D63A26" w:rsidRPr="00F942EB" w14:paraId="327162E0" w14:textId="77777777" w:rsidTr="00B44599">
        <w:trPr>
          <w:trHeight w:val="300"/>
        </w:trPr>
        <w:tc>
          <w:tcPr>
            <w:tcW w:w="0" w:type="auto"/>
            <w:hideMark/>
          </w:tcPr>
          <w:p w14:paraId="45936C8B"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2-HydroxyButyrate</w:t>
            </w:r>
          </w:p>
        </w:tc>
        <w:tc>
          <w:tcPr>
            <w:tcW w:w="0" w:type="auto"/>
            <w:hideMark/>
          </w:tcPr>
          <w:p w14:paraId="43B7D9E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7F30333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772A725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-0.428</w:t>
            </w:r>
          </w:p>
        </w:tc>
      </w:tr>
      <w:tr w:rsidR="00D63A26" w:rsidRPr="00F942EB" w14:paraId="437BF628" w14:textId="77777777" w:rsidTr="00B44599">
        <w:trPr>
          <w:trHeight w:val="300"/>
        </w:trPr>
        <w:tc>
          <w:tcPr>
            <w:tcW w:w="0" w:type="auto"/>
            <w:hideMark/>
          </w:tcPr>
          <w:p w14:paraId="42EAFB2C"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Threoniate</w:t>
            </w:r>
          </w:p>
        </w:tc>
        <w:tc>
          <w:tcPr>
            <w:tcW w:w="0" w:type="auto"/>
            <w:noWrap/>
            <w:hideMark/>
          </w:tcPr>
          <w:p w14:paraId="4BB2B1F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162D2B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73A528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-0.410</w:t>
            </w:r>
          </w:p>
        </w:tc>
      </w:tr>
      <w:tr w:rsidR="00D63A26" w:rsidRPr="00F942EB" w14:paraId="028880E8" w14:textId="77777777" w:rsidTr="00B44599">
        <w:trPr>
          <w:trHeight w:val="300"/>
        </w:trPr>
        <w:tc>
          <w:tcPr>
            <w:tcW w:w="0" w:type="auto"/>
            <w:hideMark/>
          </w:tcPr>
          <w:p w14:paraId="059F2777"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Ornithine</w:t>
            </w:r>
          </w:p>
        </w:tc>
        <w:tc>
          <w:tcPr>
            <w:tcW w:w="0" w:type="auto"/>
            <w:noWrap/>
            <w:hideMark/>
          </w:tcPr>
          <w:p w14:paraId="45B9A5E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7E1F103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8BE2B1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-0.400</w:t>
            </w:r>
          </w:p>
        </w:tc>
      </w:tr>
    </w:tbl>
    <w:p w14:paraId="7C99A625" w14:textId="77777777" w:rsidR="00B44599" w:rsidRDefault="00D63A26" w:rsidP="00B5311D">
      <w:pPr>
        <w:spacing w:line="276" w:lineRule="auto"/>
        <w:jc w:val="both"/>
        <w:rPr>
          <w:rFonts w:eastAsia="Times New Roman" w:cs="Calibri"/>
          <w:sz w:val="22"/>
          <w:szCs w:val="22"/>
        </w:rPr>
      </w:pPr>
      <w:r w:rsidRPr="00B44599">
        <w:rPr>
          <w:rFonts w:cs="Calibri"/>
          <w:sz w:val="22"/>
          <w:szCs w:val="22"/>
        </w:rPr>
        <w:t xml:space="preserve">Abbreviations: C18:0: Stearic acid; C18:2: Linoleic acid; EUGR: Extrauterine growth restriction; FA 18:3: α-Linolenic acid (ALA); FA 20:0: Arachidic acid; FA 20:3: Dihomo-γ-linolenic acid (DGLA); FA 20:4: Arachidonic acid; FA 22:5: Docosapentaenoic acid (DPA, ω-6); GCA: Glycocholic acid (biliary acid); LPC: Lysophosphatidylcholine; LPC(18:1): Lysophosphatidylcholine </w:t>
      </w:r>
      <w:r w:rsidRPr="00B44599">
        <w:rPr>
          <w:rFonts w:eastAsia="Times New Roman" w:cs="Calibri"/>
          <w:sz w:val="22"/>
          <w:szCs w:val="22"/>
        </w:rPr>
        <w:t>containing oleic acid</w:t>
      </w:r>
      <w:r w:rsidRPr="00B44599">
        <w:rPr>
          <w:rFonts w:cs="Calibri"/>
          <w:sz w:val="22"/>
          <w:szCs w:val="22"/>
        </w:rPr>
        <w:t xml:space="preserve">;  LPC(20:0): lysophosphatidylcholine containing arachidic acid; LPC(20:1): </w:t>
      </w:r>
      <w:r w:rsidRPr="00B44599">
        <w:rPr>
          <w:rFonts w:eastAsia="Times New Roman" w:cs="Calibri"/>
          <w:sz w:val="22"/>
          <w:szCs w:val="22"/>
        </w:rPr>
        <w:t>lysophosphatidylcholine containing gadoleic acid</w:t>
      </w:r>
      <w:r w:rsidRPr="00B44599">
        <w:rPr>
          <w:rFonts w:cs="Calibri"/>
          <w:sz w:val="22"/>
          <w:szCs w:val="22"/>
        </w:rPr>
        <w:t xml:space="preserve">; LPC(20:2): lysophosphatidylcholine containing eicosadienoic acid; LPC(22:4): lysophosphatidylcholine containing docosatetraenoic acid; LPE: Lysophosphatidylethanolamine; LPE(18:0): lysophosphatidylethanolamine containing stearic acid; LPE(22:6): lysophosphatidylethanolamine containing docosahexaenoic acid (DHA); </w:t>
      </w:r>
      <w:r w:rsidRPr="00F942EB">
        <w:rPr>
          <w:rFonts w:cs="Calibri"/>
          <w:sz w:val="22"/>
          <w:szCs w:val="22"/>
        </w:rPr>
        <w:t xml:space="preserve">5(S)-HEPE: 5(S)-Hydroxyeicosapentaenoic acid (oxylipin); 5(S)-HETE: 5(S)-Hydroxyeicosatetraenoic acid (oxylipin); 9,10-EpOME: 9,10-Epoxyoctadecenoic acid (oxylipin); 9(S)-HODE: 9(S)-Hydroxyoctadecadienoic acid (oxylipin); </w:t>
      </w:r>
      <w:r w:rsidRPr="00B44599">
        <w:rPr>
          <w:rFonts w:cs="Calibri"/>
          <w:sz w:val="22"/>
          <w:szCs w:val="22"/>
        </w:rPr>
        <w:t>11,12-DHET: 11,12-dihydroxyeicosatrienoic acid (oxylipin); 12(</w:t>
      </w:r>
      <w:r w:rsidRPr="00F942EB">
        <w:rPr>
          <w:rFonts w:cs="Calibri"/>
          <w:sz w:val="22"/>
          <w:szCs w:val="22"/>
        </w:rPr>
        <w:t>S</w:t>
      </w:r>
      <w:r w:rsidRPr="00B44599">
        <w:rPr>
          <w:rFonts w:cs="Calibri"/>
          <w:sz w:val="22"/>
          <w:szCs w:val="22"/>
        </w:rPr>
        <w:t>)-HETE: 12(S)-Hydroxyeicosatetraenoic acid (oxylipin); 13(</w:t>
      </w:r>
      <w:r w:rsidRPr="00F942EB">
        <w:rPr>
          <w:rFonts w:cs="Calibri"/>
          <w:sz w:val="22"/>
          <w:szCs w:val="22"/>
        </w:rPr>
        <w:t>S</w:t>
      </w:r>
      <w:r w:rsidRPr="00B44599">
        <w:rPr>
          <w:rFonts w:cs="Calibri"/>
          <w:sz w:val="22"/>
          <w:szCs w:val="22"/>
        </w:rPr>
        <w:t>)-HODE:</w:t>
      </w:r>
      <w:r w:rsidRPr="00B44599">
        <w:rPr>
          <w:rFonts w:cs="Calibri"/>
          <w:sz w:val="22"/>
          <w:szCs w:val="22"/>
        </w:rPr>
        <w:tab/>
        <w:t>13(S)-Hydroxyoctadecadienoic acid (oxylipin); 13-oxoODE: 13-Oxo-octadecadienoic acid (oxylipin); 14,15-DHET: 14,15-Dihydroxyeicosatrienoic acid (oxylipin); 15(</w:t>
      </w:r>
      <w:r w:rsidRPr="00F942EB">
        <w:rPr>
          <w:rFonts w:cs="Calibri"/>
          <w:sz w:val="22"/>
          <w:szCs w:val="22"/>
        </w:rPr>
        <w:t>S</w:t>
      </w:r>
      <w:r w:rsidRPr="00B44599">
        <w:rPr>
          <w:rFonts w:cs="Calibri"/>
          <w:sz w:val="22"/>
          <w:szCs w:val="22"/>
        </w:rPr>
        <w:t xml:space="preserve">)-HETE: 15(S)-Hydroxyeicosatetraenoic acid (oxylipin); PG E3: Prostaglandin E3 (oxylipin); PCA: </w:t>
      </w:r>
      <w:r w:rsidRPr="00B44599">
        <w:rPr>
          <w:rFonts w:eastAsia="Times New Roman" w:cs="Calibri"/>
          <w:sz w:val="22"/>
          <w:szCs w:val="22"/>
        </w:rPr>
        <w:t xml:space="preserve">Principal component análisis. </w:t>
      </w:r>
    </w:p>
    <w:p w14:paraId="5A9CDB29" w14:textId="77777777" w:rsidR="00B44599" w:rsidRDefault="00D63A26" w:rsidP="00B5311D">
      <w:pPr>
        <w:spacing w:line="276" w:lineRule="auto"/>
        <w:jc w:val="both"/>
        <w:rPr>
          <w:rFonts w:eastAsia="Times New Roman" w:cs="Calibri"/>
          <w:sz w:val="22"/>
          <w:szCs w:val="22"/>
          <w:lang w:val="en-US"/>
        </w:rPr>
      </w:pPr>
      <w:r w:rsidRPr="00B44599">
        <w:rPr>
          <w:rFonts w:eastAsia="Times New Roman" w:cs="Calibri"/>
          <w:sz w:val="22"/>
          <w:szCs w:val="22"/>
          <w:lang w:val="en-US"/>
        </w:rPr>
        <w:t xml:space="preserve">* sn1 and sn2 indicate the position at which the acid binds, </w:t>
      </w:r>
    </w:p>
    <w:p w14:paraId="490C92AE" w14:textId="50DD734B" w:rsidR="00D63A26" w:rsidRPr="00B44599" w:rsidRDefault="00D63A26" w:rsidP="00B5311D">
      <w:pPr>
        <w:spacing w:line="276" w:lineRule="auto"/>
        <w:jc w:val="both"/>
        <w:rPr>
          <w:rFonts w:cs="Calibri"/>
          <w:sz w:val="22"/>
          <w:szCs w:val="22"/>
          <w:lang w:val="en-US"/>
        </w:rPr>
      </w:pPr>
      <w:r w:rsidRPr="00B44599">
        <w:rPr>
          <w:rFonts w:eastAsia="Times New Roman" w:cs="Calibri"/>
          <w:sz w:val="22"/>
          <w:szCs w:val="22"/>
          <w:lang w:val="en-US"/>
        </w:rPr>
        <w:t>* iso- indicate the iso</w:t>
      </w:r>
      <w:r w:rsidRPr="00F942EB">
        <w:rPr>
          <w:rFonts w:eastAsia="Times New Roman" w:cs="Calibri"/>
          <w:sz w:val="22"/>
          <w:szCs w:val="22"/>
          <w:lang w:val="en-US"/>
        </w:rPr>
        <w:t>mer</w:t>
      </w:r>
    </w:p>
    <w:p w14:paraId="0263EFB6" w14:textId="77777777" w:rsidR="00D63A26" w:rsidRPr="00B44599" w:rsidRDefault="00D63A26" w:rsidP="00B5311D">
      <w:pPr>
        <w:spacing w:line="276" w:lineRule="auto"/>
        <w:jc w:val="both"/>
        <w:rPr>
          <w:rFonts w:eastAsia="Times New Roman" w:cs="Calibri"/>
          <w:sz w:val="22"/>
          <w:szCs w:val="22"/>
          <w:lang w:val="en-US"/>
        </w:rPr>
      </w:pPr>
      <w:r w:rsidRPr="00B44599">
        <w:rPr>
          <w:rFonts w:cs="Calibri"/>
          <w:sz w:val="22"/>
          <w:szCs w:val="22"/>
          <w:vertAlign w:val="superscript"/>
          <w:lang w:val="en-US"/>
        </w:rPr>
        <w:t>a</w:t>
      </w:r>
      <w:r w:rsidRPr="00B44599">
        <w:rPr>
          <w:rFonts w:eastAsia="Times New Roman" w:cs="Calibri"/>
          <w:sz w:val="22"/>
          <w:szCs w:val="22"/>
          <w:lang w:val="en-US"/>
        </w:rPr>
        <w:t xml:space="preserve">Principal component analysis for those metabolites showing median differences between EUGR and </w:t>
      </w:r>
      <w:r w:rsidRPr="00F942EB">
        <w:rPr>
          <w:rFonts w:eastAsia="Times New Roman" w:cs="Calibri"/>
          <w:sz w:val="22"/>
          <w:szCs w:val="22"/>
          <w:lang w:val="en-US"/>
        </w:rPr>
        <w:t>control</w:t>
      </w:r>
      <w:r w:rsidRPr="00B44599">
        <w:rPr>
          <w:rFonts w:eastAsia="Times New Roman" w:cs="Calibri"/>
          <w:sz w:val="22"/>
          <w:szCs w:val="22"/>
          <w:lang w:val="en-US"/>
        </w:rPr>
        <w:t xml:space="preserve"> groups. Load factors ≥0.4 are displayed. </w:t>
      </w:r>
    </w:p>
    <w:p w14:paraId="61DC7B29" w14:textId="626DAF61" w:rsidR="008E564A" w:rsidRDefault="008E564A">
      <w:pPr>
        <w:spacing w:line="240" w:lineRule="auto"/>
        <w:rPr>
          <w:rFonts w:eastAsiaTheme="majorEastAsia" w:cstheme="majorBidi"/>
          <w:b/>
          <w:bCs/>
          <w:color w:val="000000" w:themeColor="text1"/>
          <w:sz w:val="23"/>
          <w:szCs w:val="32"/>
          <w:lang w:val="en-US"/>
        </w:rPr>
      </w:pPr>
    </w:p>
    <w:p w14:paraId="607495CC" w14:textId="608177C4" w:rsidR="00D63A26" w:rsidRDefault="00D63A26" w:rsidP="008E564A">
      <w:pPr>
        <w:pStyle w:val="Ttulo2"/>
      </w:pPr>
      <w:bookmarkStart w:id="16" w:name="_Toc237512118"/>
      <w:r w:rsidRPr="00F942EB">
        <w:rPr>
          <w:bCs/>
        </w:rPr>
        <w:lastRenderedPageBreak/>
        <w:t xml:space="preserve">Supplementary Table </w:t>
      </w:r>
      <w:r w:rsidR="00B44599">
        <w:rPr>
          <w:bCs/>
        </w:rPr>
        <w:t>S</w:t>
      </w:r>
      <w:r w:rsidRPr="00F942EB">
        <w:rPr>
          <w:bCs/>
        </w:rPr>
        <w:t>7.</w:t>
      </w:r>
      <w:r w:rsidRPr="00F942EB">
        <w:t xml:space="preserve"> </w:t>
      </w:r>
      <w:r w:rsidR="00B864F2" w:rsidRPr="005A4F9D">
        <w:rPr>
          <w:b w:val="0"/>
          <w:bCs/>
        </w:rPr>
        <w:t>Principal component loadings for the three-component PCA performed in the reference group</w:t>
      </w:r>
      <w:bookmarkEnd w:id="16"/>
    </w:p>
    <w:p w14:paraId="6DD99C6B" w14:textId="214DA179" w:rsidR="007675EF" w:rsidRPr="007675EF" w:rsidRDefault="007675EF" w:rsidP="00B5311D">
      <w:pPr>
        <w:spacing w:line="276" w:lineRule="auto"/>
        <w:rPr>
          <w:rFonts w:eastAsia="Times New Roman" w:cs="Calibri"/>
          <w:sz w:val="22"/>
          <w:szCs w:val="22"/>
          <w:lang w:val="en-US"/>
        </w:rPr>
      </w:pPr>
      <w:r w:rsidRPr="007675EF">
        <w:rPr>
          <w:sz w:val="22"/>
          <w:szCs w:val="22"/>
          <w:lang w:val="en-US"/>
        </w:rPr>
        <w:t xml:space="preserve">Variables contributing to the first three principal components of the PCA model generated for the reference healthy group. Only variables with absolute loading values </w:t>
      </w:r>
      <w:r w:rsidRPr="007675EF">
        <w:rPr>
          <w:rFonts w:eastAsia="Times New Roman" w:cs="Calibri"/>
          <w:sz w:val="22"/>
          <w:szCs w:val="22"/>
          <w:lang w:val="en-US"/>
        </w:rPr>
        <w:t>≥0.40 are presented.</w:t>
      </w:r>
    </w:p>
    <w:p w14:paraId="21D47001" w14:textId="77777777" w:rsidR="007675EF" w:rsidRPr="007675EF" w:rsidRDefault="007675EF" w:rsidP="00B5311D">
      <w:pPr>
        <w:spacing w:line="276" w:lineRule="auto"/>
        <w:rPr>
          <w:lang w:val="en-US"/>
        </w:rPr>
      </w:pPr>
    </w:p>
    <w:tbl>
      <w:tblPr>
        <w:tblStyle w:val="Tablaconcuadrcula"/>
        <w:tblW w:w="0" w:type="auto"/>
        <w:tblBorders>
          <w:left w:val="none" w:sz="0" w:space="0" w:color="auto"/>
          <w:right w:val="none" w:sz="0" w:space="0" w:color="auto"/>
        </w:tblBorders>
        <w:tblLook w:val="04A0" w:firstRow="1" w:lastRow="0" w:firstColumn="1" w:lastColumn="0" w:noHBand="0" w:noVBand="1"/>
      </w:tblPr>
      <w:tblGrid>
        <w:gridCol w:w="3568"/>
        <w:gridCol w:w="2119"/>
        <w:gridCol w:w="1031"/>
        <w:gridCol w:w="1786"/>
      </w:tblGrid>
      <w:tr w:rsidR="00D63A26" w:rsidRPr="00F942EB" w14:paraId="3C7697A5" w14:textId="77777777" w:rsidTr="00B44599">
        <w:trPr>
          <w:trHeight w:val="300"/>
        </w:trPr>
        <w:tc>
          <w:tcPr>
            <w:tcW w:w="0" w:type="auto"/>
            <w:vMerge w:val="restart"/>
            <w:hideMark/>
          </w:tcPr>
          <w:p w14:paraId="73A399FC" w14:textId="77777777" w:rsidR="00D63A26" w:rsidRPr="00F942EB" w:rsidRDefault="00D63A26" w:rsidP="00B5311D">
            <w:pPr>
              <w:spacing w:line="276" w:lineRule="auto"/>
              <w:rPr>
                <w:rFonts w:eastAsia="Times New Roman" w:cs="Calibri"/>
                <w:sz w:val="22"/>
                <w:szCs w:val="22"/>
                <w:lang w:val="en-US"/>
              </w:rPr>
            </w:pPr>
            <w:r w:rsidRPr="00F942EB">
              <w:rPr>
                <w:rFonts w:eastAsia="Times New Roman" w:cs="Calibri"/>
                <w:sz w:val="22"/>
                <w:szCs w:val="22"/>
                <w:lang w:val="en-US"/>
              </w:rPr>
              <w:t> </w:t>
            </w:r>
          </w:p>
        </w:tc>
        <w:tc>
          <w:tcPr>
            <w:tcW w:w="0" w:type="auto"/>
            <w:gridSpan w:val="3"/>
            <w:hideMark/>
          </w:tcPr>
          <w:p w14:paraId="66574172" w14:textId="77777777" w:rsidR="00D63A26" w:rsidRPr="00F942EB" w:rsidRDefault="00D63A26" w:rsidP="00B5311D">
            <w:pPr>
              <w:spacing w:line="276" w:lineRule="auto"/>
              <w:jc w:val="center"/>
              <w:rPr>
                <w:rFonts w:eastAsia="Times New Roman" w:cs="Calibri"/>
                <w:b/>
                <w:bCs/>
                <w:sz w:val="22"/>
                <w:szCs w:val="22"/>
              </w:rPr>
            </w:pPr>
            <w:r w:rsidRPr="00F942EB">
              <w:rPr>
                <w:rFonts w:eastAsia="Times New Roman" w:cs="Calibri"/>
                <w:b/>
                <w:bCs/>
                <w:sz w:val="22"/>
                <w:szCs w:val="22"/>
              </w:rPr>
              <w:t>Principal Component</w:t>
            </w:r>
          </w:p>
        </w:tc>
      </w:tr>
      <w:tr w:rsidR="00D63A26" w:rsidRPr="00F942EB" w14:paraId="13B14294" w14:textId="77777777" w:rsidTr="00B44599">
        <w:trPr>
          <w:trHeight w:val="960"/>
        </w:trPr>
        <w:tc>
          <w:tcPr>
            <w:tcW w:w="0" w:type="auto"/>
            <w:vMerge/>
            <w:hideMark/>
          </w:tcPr>
          <w:p w14:paraId="2CA457A1" w14:textId="77777777" w:rsidR="00D63A26" w:rsidRPr="00F942EB" w:rsidRDefault="00D63A26" w:rsidP="00B5311D">
            <w:pPr>
              <w:spacing w:line="276" w:lineRule="auto"/>
              <w:rPr>
                <w:rFonts w:eastAsia="Times New Roman" w:cs="Calibri"/>
                <w:sz w:val="22"/>
                <w:szCs w:val="22"/>
              </w:rPr>
            </w:pPr>
          </w:p>
        </w:tc>
        <w:tc>
          <w:tcPr>
            <w:tcW w:w="0" w:type="auto"/>
            <w:hideMark/>
          </w:tcPr>
          <w:p w14:paraId="37C2884A"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 xml:space="preserve">Comp 1: </w:t>
            </w:r>
          </w:p>
          <w:p w14:paraId="3CF35FB1"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LPC, Aa and intermediate metabolism</w:t>
            </w:r>
          </w:p>
        </w:tc>
        <w:tc>
          <w:tcPr>
            <w:tcW w:w="0" w:type="auto"/>
            <w:hideMark/>
          </w:tcPr>
          <w:p w14:paraId="5FAAD6DA"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 xml:space="preserve">Comp 2: </w:t>
            </w:r>
          </w:p>
          <w:p w14:paraId="380142F6" w14:textId="77777777" w:rsidR="00D63A26" w:rsidRPr="00F942EB" w:rsidRDefault="00D63A26" w:rsidP="00B5311D">
            <w:pPr>
              <w:spacing w:line="276" w:lineRule="auto"/>
              <w:jc w:val="center"/>
              <w:rPr>
                <w:rFonts w:eastAsia="Times New Roman" w:cs="Calibri"/>
                <w:b/>
                <w:sz w:val="22"/>
                <w:szCs w:val="22"/>
                <w:lang w:val="en-US"/>
              </w:rPr>
            </w:pPr>
            <w:r w:rsidRPr="00F942EB">
              <w:rPr>
                <w:rFonts w:eastAsia="Times New Roman" w:cs="Calibri"/>
                <w:b/>
                <w:sz w:val="22"/>
                <w:szCs w:val="22"/>
                <w:lang w:val="en-US"/>
              </w:rPr>
              <w:t xml:space="preserve">FA, LPC and LPE </w:t>
            </w:r>
          </w:p>
        </w:tc>
        <w:tc>
          <w:tcPr>
            <w:tcW w:w="0" w:type="auto"/>
            <w:hideMark/>
          </w:tcPr>
          <w:p w14:paraId="2372A213" w14:textId="77777777" w:rsidR="00D63A26" w:rsidRPr="00F942EB" w:rsidRDefault="00D63A26" w:rsidP="00B5311D">
            <w:pPr>
              <w:spacing w:line="276" w:lineRule="auto"/>
              <w:jc w:val="center"/>
              <w:rPr>
                <w:rFonts w:eastAsia="Times New Roman" w:cs="Calibri"/>
                <w:b/>
                <w:sz w:val="22"/>
                <w:szCs w:val="22"/>
              </w:rPr>
            </w:pPr>
            <w:r w:rsidRPr="00F942EB">
              <w:rPr>
                <w:rFonts w:eastAsia="Times New Roman" w:cs="Calibri"/>
                <w:b/>
                <w:sz w:val="22"/>
                <w:szCs w:val="22"/>
              </w:rPr>
              <w:t xml:space="preserve">Comp 3: </w:t>
            </w:r>
          </w:p>
          <w:p w14:paraId="7FC06A0C" w14:textId="77777777" w:rsidR="00D63A26" w:rsidRPr="00F942EB" w:rsidRDefault="00D63A26" w:rsidP="00B5311D">
            <w:pPr>
              <w:spacing w:line="276" w:lineRule="auto"/>
              <w:jc w:val="center"/>
              <w:rPr>
                <w:rFonts w:eastAsia="Times New Roman" w:cs="Calibri"/>
                <w:b/>
                <w:sz w:val="22"/>
                <w:szCs w:val="22"/>
              </w:rPr>
            </w:pPr>
            <w:r w:rsidRPr="00F942EB">
              <w:rPr>
                <w:rFonts w:eastAsia="Times New Roman" w:cs="Calibri"/>
                <w:b/>
                <w:sz w:val="22"/>
                <w:szCs w:val="22"/>
              </w:rPr>
              <w:t xml:space="preserve">Hormones, oxylipins, pyruvate </w:t>
            </w:r>
          </w:p>
        </w:tc>
      </w:tr>
      <w:tr w:rsidR="00D63A26" w:rsidRPr="00F942EB" w14:paraId="0ACA76A9" w14:textId="77777777" w:rsidTr="00B44599">
        <w:trPr>
          <w:trHeight w:val="300"/>
        </w:trPr>
        <w:tc>
          <w:tcPr>
            <w:tcW w:w="0" w:type="auto"/>
            <w:hideMark/>
          </w:tcPr>
          <w:p w14:paraId="1253D0C1" w14:textId="77777777" w:rsidR="00D63A26" w:rsidRPr="00F942EB" w:rsidRDefault="00D63A26" w:rsidP="00B5311D">
            <w:pPr>
              <w:spacing w:line="276" w:lineRule="auto"/>
              <w:rPr>
                <w:rFonts w:eastAsia="Times New Roman" w:cs="Calibri"/>
                <w:color w:val="000000"/>
                <w:sz w:val="22"/>
                <w:szCs w:val="22"/>
              </w:rPr>
            </w:pPr>
            <w:r w:rsidRPr="00F942EB">
              <w:rPr>
                <w:rFonts w:eastAsia="Times New Roman" w:cs="Calibri"/>
                <w:color w:val="000000"/>
                <w:sz w:val="22"/>
                <w:szCs w:val="22"/>
              </w:rPr>
              <w:t>Variance (%)</w:t>
            </w:r>
          </w:p>
        </w:tc>
        <w:tc>
          <w:tcPr>
            <w:tcW w:w="0" w:type="auto"/>
            <w:noWrap/>
            <w:hideMark/>
          </w:tcPr>
          <w:p w14:paraId="347C3D4D"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12.7</w:t>
            </w:r>
          </w:p>
        </w:tc>
        <w:tc>
          <w:tcPr>
            <w:tcW w:w="0" w:type="auto"/>
            <w:noWrap/>
            <w:hideMark/>
          </w:tcPr>
          <w:p w14:paraId="1D488DDD"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11.7</w:t>
            </w:r>
          </w:p>
        </w:tc>
        <w:tc>
          <w:tcPr>
            <w:tcW w:w="0" w:type="auto"/>
            <w:noWrap/>
            <w:hideMark/>
          </w:tcPr>
          <w:p w14:paraId="0377176E"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9.7</w:t>
            </w:r>
          </w:p>
        </w:tc>
      </w:tr>
      <w:tr w:rsidR="00D63A26" w:rsidRPr="00F942EB" w14:paraId="77335F64" w14:textId="77777777" w:rsidTr="00B44599">
        <w:trPr>
          <w:trHeight w:val="300"/>
        </w:trPr>
        <w:tc>
          <w:tcPr>
            <w:tcW w:w="0" w:type="auto"/>
            <w:hideMark/>
          </w:tcPr>
          <w:p w14:paraId="1436DE81" w14:textId="77777777" w:rsidR="00D63A26" w:rsidRPr="00F942EB" w:rsidRDefault="00D63A26" w:rsidP="00B5311D">
            <w:pPr>
              <w:spacing w:line="276" w:lineRule="auto"/>
              <w:rPr>
                <w:rFonts w:eastAsia="Times New Roman" w:cs="Calibri"/>
                <w:color w:val="000000"/>
                <w:sz w:val="22"/>
                <w:szCs w:val="22"/>
              </w:rPr>
            </w:pPr>
            <w:r w:rsidRPr="00F942EB">
              <w:rPr>
                <w:rFonts w:eastAsia="Times New Roman" w:cs="Calibri"/>
                <w:color w:val="000000"/>
                <w:sz w:val="22"/>
                <w:szCs w:val="22"/>
              </w:rPr>
              <w:t>Cumulative proportion of variance (%)</w:t>
            </w:r>
          </w:p>
        </w:tc>
        <w:tc>
          <w:tcPr>
            <w:tcW w:w="0" w:type="auto"/>
            <w:noWrap/>
            <w:hideMark/>
          </w:tcPr>
          <w:p w14:paraId="1802BBAE"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12.7</w:t>
            </w:r>
          </w:p>
        </w:tc>
        <w:tc>
          <w:tcPr>
            <w:tcW w:w="0" w:type="auto"/>
            <w:noWrap/>
            <w:hideMark/>
          </w:tcPr>
          <w:p w14:paraId="3BE6BA42"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24.4</w:t>
            </w:r>
          </w:p>
        </w:tc>
        <w:tc>
          <w:tcPr>
            <w:tcW w:w="0" w:type="auto"/>
            <w:noWrap/>
            <w:hideMark/>
          </w:tcPr>
          <w:p w14:paraId="1D844AB9" w14:textId="77777777" w:rsidR="00D63A26" w:rsidRPr="00F942EB" w:rsidRDefault="00D63A26" w:rsidP="00B5311D">
            <w:pPr>
              <w:spacing w:line="276" w:lineRule="auto"/>
              <w:jc w:val="center"/>
              <w:rPr>
                <w:rFonts w:eastAsia="Times New Roman" w:cs="Calibri"/>
                <w:b/>
                <w:bCs/>
                <w:color w:val="000000"/>
                <w:sz w:val="22"/>
                <w:szCs w:val="22"/>
              </w:rPr>
            </w:pPr>
            <w:r w:rsidRPr="00F942EB">
              <w:rPr>
                <w:rFonts w:eastAsia="Times New Roman" w:cs="Calibri"/>
                <w:b/>
                <w:bCs/>
                <w:color w:val="000000"/>
                <w:sz w:val="22"/>
                <w:szCs w:val="22"/>
              </w:rPr>
              <w:t>34.1</w:t>
            </w:r>
          </w:p>
        </w:tc>
      </w:tr>
      <w:tr w:rsidR="00D63A26" w:rsidRPr="00F942EB" w14:paraId="2D603A1B" w14:textId="77777777" w:rsidTr="00B44599">
        <w:trPr>
          <w:trHeight w:val="300"/>
        </w:trPr>
        <w:tc>
          <w:tcPr>
            <w:tcW w:w="0" w:type="auto"/>
            <w:gridSpan w:val="4"/>
            <w:hideMark/>
          </w:tcPr>
          <w:p w14:paraId="08DF6469" w14:textId="77777777" w:rsidR="00D63A26" w:rsidRPr="00F942EB" w:rsidRDefault="00D63A26" w:rsidP="00B5311D">
            <w:pPr>
              <w:spacing w:line="276" w:lineRule="auto"/>
              <w:rPr>
                <w:rFonts w:eastAsia="Times New Roman" w:cs="Calibri"/>
                <w:color w:val="000000"/>
                <w:sz w:val="22"/>
                <w:szCs w:val="22"/>
              </w:rPr>
            </w:pPr>
            <w:r w:rsidRPr="00F942EB">
              <w:rPr>
                <w:rFonts w:eastAsia="Times New Roman" w:cs="Calibri"/>
                <w:b/>
                <w:bCs/>
                <w:i/>
                <w:iCs/>
                <w:color w:val="000000"/>
                <w:sz w:val="22"/>
                <w:szCs w:val="22"/>
              </w:rPr>
              <w:t>Metabolites</w:t>
            </w:r>
          </w:p>
          <w:p w14:paraId="7D1BC4F7" w14:textId="77777777" w:rsidR="00D63A26" w:rsidRPr="00F942EB" w:rsidRDefault="00D63A26" w:rsidP="00B5311D">
            <w:pPr>
              <w:spacing w:line="276" w:lineRule="auto"/>
              <w:rPr>
                <w:rFonts w:eastAsia="Times New Roman" w:cs="Calibri"/>
                <w:b/>
                <w:bCs/>
                <w:color w:val="000000"/>
                <w:sz w:val="22"/>
                <w:szCs w:val="22"/>
              </w:rPr>
            </w:pPr>
          </w:p>
        </w:tc>
      </w:tr>
      <w:tr w:rsidR="00D63A26" w:rsidRPr="00F942EB" w14:paraId="6F8AD58D" w14:textId="77777777" w:rsidTr="00B44599">
        <w:trPr>
          <w:trHeight w:val="300"/>
        </w:trPr>
        <w:tc>
          <w:tcPr>
            <w:tcW w:w="0" w:type="auto"/>
            <w:hideMark/>
          </w:tcPr>
          <w:p w14:paraId="5FA1F9B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LPC(18:1) sn1</w:t>
            </w:r>
          </w:p>
        </w:tc>
        <w:tc>
          <w:tcPr>
            <w:tcW w:w="0" w:type="auto"/>
            <w:noWrap/>
            <w:hideMark/>
          </w:tcPr>
          <w:p w14:paraId="63F6E95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0.838</w:t>
            </w:r>
          </w:p>
        </w:tc>
        <w:tc>
          <w:tcPr>
            <w:tcW w:w="0" w:type="auto"/>
            <w:hideMark/>
          </w:tcPr>
          <w:p w14:paraId="1263212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7FFB878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7D8559D" w14:textId="77777777" w:rsidTr="00B44599">
        <w:trPr>
          <w:trHeight w:val="300"/>
        </w:trPr>
        <w:tc>
          <w:tcPr>
            <w:tcW w:w="0" w:type="auto"/>
            <w:hideMark/>
          </w:tcPr>
          <w:p w14:paraId="3C2F732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LPC(18:1) sn2</w:t>
            </w:r>
          </w:p>
        </w:tc>
        <w:tc>
          <w:tcPr>
            <w:tcW w:w="0" w:type="auto"/>
            <w:noWrap/>
            <w:hideMark/>
          </w:tcPr>
          <w:p w14:paraId="0360FBB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0.784</w:t>
            </w:r>
          </w:p>
        </w:tc>
        <w:tc>
          <w:tcPr>
            <w:tcW w:w="0" w:type="auto"/>
            <w:hideMark/>
          </w:tcPr>
          <w:p w14:paraId="3AA5EBA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0A4D704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D699094" w14:textId="77777777" w:rsidTr="00B44599">
        <w:trPr>
          <w:trHeight w:val="300"/>
        </w:trPr>
        <w:tc>
          <w:tcPr>
            <w:tcW w:w="0" w:type="auto"/>
            <w:hideMark/>
          </w:tcPr>
          <w:p w14:paraId="2159465F"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LPC(20:2) sn1</w:t>
            </w:r>
          </w:p>
        </w:tc>
        <w:tc>
          <w:tcPr>
            <w:tcW w:w="0" w:type="auto"/>
            <w:noWrap/>
            <w:hideMark/>
          </w:tcPr>
          <w:p w14:paraId="78ED784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0.746</w:t>
            </w:r>
          </w:p>
        </w:tc>
        <w:tc>
          <w:tcPr>
            <w:tcW w:w="0" w:type="auto"/>
            <w:hideMark/>
          </w:tcPr>
          <w:p w14:paraId="492C773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49E5513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8557BEE" w14:textId="77777777" w:rsidTr="00B44599">
        <w:trPr>
          <w:trHeight w:val="300"/>
        </w:trPr>
        <w:tc>
          <w:tcPr>
            <w:tcW w:w="0" w:type="auto"/>
            <w:hideMark/>
          </w:tcPr>
          <w:p w14:paraId="55DC89A8"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LPC(20:1) sn1</w:t>
            </w:r>
          </w:p>
        </w:tc>
        <w:tc>
          <w:tcPr>
            <w:tcW w:w="0" w:type="auto"/>
            <w:noWrap/>
            <w:hideMark/>
          </w:tcPr>
          <w:p w14:paraId="0899D0A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0.707</w:t>
            </w:r>
          </w:p>
        </w:tc>
        <w:tc>
          <w:tcPr>
            <w:tcW w:w="0" w:type="auto"/>
            <w:hideMark/>
          </w:tcPr>
          <w:p w14:paraId="0FE6F36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A14BAF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A475F3C" w14:textId="77777777" w:rsidTr="00B44599">
        <w:trPr>
          <w:trHeight w:val="300"/>
        </w:trPr>
        <w:tc>
          <w:tcPr>
            <w:tcW w:w="0" w:type="auto"/>
            <w:hideMark/>
          </w:tcPr>
          <w:p w14:paraId="02805060"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LPC(20:0) sn1</w:t>
            </w:r>
          </w:p>
        </w:tc>
        <w:tc>
          <w:tcPr>
            <w:tcW w:w="0" w:type="auto"/>
            <w:noWrap/>
            <w:hideMark/>
          </w:tcPr>
          <w:p w14:paraId="0F98308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0.676</w:t>
            </w:r>
          </w:p>
        </w:tc>
        <w:tc>
          <w:tcPr>
            <w:tcW w:w="0" w:type="auto"/>
            <w:noWrap/>
            <w:hideMark/>
          </w:tcPr>
          <w:p w14:paraId="5C8B0AC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5D2973A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39D56F2" w14:textId="77777777" w:rsidTr="00B44599">
        <w:trPr>
          <w:trHeight w:val="300"/>
        </w:trPr>
        <w:tc>
          <w:tcPr>
            <w:tcW w:w="0" w:type="auto"/>
            <w:hideMark/>
          </w:tcPr>
          <w:p w14:paraId="3F1D3ACB"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LPE(18:0) sn1</w:t>
            </w:r>
          </w:p>
        </w:tc>
        <w:tc>
          <w:tcPr>
            <w:tcW w:w="0" w:type="auto"/>
            <w:noWrap/>
            <w:hideMark/>
          </w:tcPr>
          <w:p w14:paraId="5F6547D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0.675</w:t>
            </w:r>
          </w:p>
        </w:tc>
        <w:tc>
          <w:tcPr>
            <w:tcW w:w="0" w:type="auto"/>
            <w:noWrap/>
            <w:hideMark/>
          </w:tcPr>
          <w:p w14:paraId="4B82425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5F37329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F9EE838" w14:textId="77777777" w:rsidTr="00B44599">
        <w:trPr>
          <w:trHeight w:val="300"/>
        </w:trPr>
        <w:tc>
          <w:tcPr>
            <w:tcW w:w="0" w:type="auto"/>
            <w:hideMark/>
          </w:tcPr>
          <w:p w14:paraId="261D7EAC"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LPC(22:4) sn1</w:t>
            </w:r>
          </w:p>
        </w:tc>
        <w:tc>
          <w:tcPr>
            <w:tcW w:w="0" w:type="auto"/>
            <w:noWrap/>
            <w:hideMark/>
          </w:tcPr>
          <w:p w14:paraId="5491508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0.569</w:t>
            </w:r>
          </w:p>
        </w:tc>
        <w:tc>
          <w:tcPr>
            <w:tcW w:w="0" w:type="auto"/>
            <w:hideMark/>
          </w:tcPr>
          <w:p w14:paraId="65CAD57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16BCCD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3A13EF88" w14:textId="77777777" w:rsidTr="00B44599">
        <w:trPr>
          <w:trHeight w:val="300"/>
        </w:trPr>
        <w:tc>
          <w:tcPr>
            <w:tcW w:w="0" w:type="auto"/>
            <w:hideMark/>
          </w:tcPr>
          <w:p w14:paraId="5E3F6D15"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13(S)-HODE</w:t>
            </w:r>
          </w:p>
        </w:tc>
        <w:tc>
          <w:tcPr>
            <w:tcW w:w="0" w:type="auto"/>
            <w:noWrap/>
            <w:hideMark/>
          </w:tcPr>
          <w:p w14:paraId="4248961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0.554</w:t>
            </w:r>
          </w:p>
        </w:tc>
        <w:tc>
          <w:tcPr>
            <w:tcW w:w="0" w:type="auto"/>
            <w:hideMark/>
          </w:tcPr>
          <w:p w14:paraId="75B2096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4A1F9E9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24D97145" w14:textId="77777777" w:rsidTr="00B44599">
        <w:trPr>
          <w:trHeight w:val="300"/>
        </w:trPr>
        <w:tc>
          <w:tcPr>
            <w:tcW w:w="0" w:type="auto"/>
            <w:hideMark/>
          </w:tcPr>
          <w:p w14:paraId="29D904BB"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GCA</w:t>
            </w:r>
          </w:p>
        </w:tc>
        <w:tc>
          <w:tcPr>
            <w:tcW w:w="0" w:type="auto"/>
            <w:noWrap/>
            <w:hideMark/>
          </w:tcPr>
          <w:p w14:paraId="059748F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0.540</w:t>
            </w:r>
          </w:p>
        </w:tc>
        <w:tc>
          <w:tcPr>
            <w:tcW w:w="0" w:type="auto"/>
            <w:noWrap/>
            <w:hideMark/>
          </w:tcPr>
          <w:p w14:paraId="17D7B73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499CF11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67A4110" w14:textId="77777777" w:rsidTr="00B44599">
        <w:trPr>
          <w:trHeight w:val="300"/>
        </w:trPr>
        <w:tc>
          <w:tcPr>
            <w:tcW w:w="0" w:type="auto"/>
            <w:hideMark/>
          </w:tcPr>
          <w:p w14:paraId="44DB383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Ribonate</w:t>
            </w:r>
          </w:p>
        </w:tc>
        <w:tc>
          <w:tcPr>
            <w:tcW w:w="0" w:type="auto"/>
            <w:noWrap/>
            <w:hideMark/>
          </w:tcPr>
          <w:p w14:paraId="290848C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0.495</w:t>
            </w:r>
          </w:p>
        </w:tc>
        <w:tc>
          <w:tcPr>
            <w:tcW w:w="0" w:type="auto"/>
            <w:noWrap/>
            <w:hideMark/>
          </w:tcPr>
          <w:p w14:paraId="3DDD005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262E1B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3A49AE7" w14:textId="77777777" w:rsidTr="00B44599">
        <w:trPr>
          <w:trHeight w:val="300"/>
        </w:trPr>
        <w:tc>
          <w:tcPr>
            <w:tcW w:w="0" w:type="auto"/>
            <w:hideMark/>
          </w:tcPr>
          <w:p w14:paraId="1B1EC7E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9,10-EpOME</w:t>
            </w:r>
          </w:p>
        </w:tc>
        <w:tc>
          <w:tcPr>
            <w:tcW w:w="0" w:type="auto"/>
            <w:noWrap/>
            <w:hideMark/>
          </w:tcPr>
          <w:p w14:paraId="06E7882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0.494</w:t>
            </w:r>
          </w:p>
        </w:tc>
        <w:tc>
          <w:tcPr>
            <w:tcW w:w="0" w:type="auto"/>
            <w:hideMark/>
          </w:tcPr>
          <w:p w14:paraId="7B5F834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A3C3AB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2323D82" w14:textId="77777777" w:rsidTr="00B44599">
        <w:trPr>
          <w:trHeight w:val="300"/>
        </w:trPr>
        <w:tc>
          <w:tcPr>
            <w:tcW w:w="0" w:type="auto"/>
            <w:hideMark/>
          </w:tcPr>
          <w:p w14:paraId="2CD75A6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Ornithine</w:t>
            </w:r>
          </w:p>
        </w:tc>
        <w:tc>
          <w:tcPr>
            <w:tcW w:w="0" w:type="auto"/>
            <w:noWrap/>
            <w:hideMark/>
          </w:tcPr>
          <w:p w14:paraId="5CB3C3A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0.486</w:t>
            </w:r>
          </w:p>
        </w:tc>
        <w:tc>
          <w:tcPr>
            <w:tcW w:w="0" w:type="auto"/>
            <w:hideMark/>
          </w:tcPr>
          <w:p w14:paraId="7766049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1FCBA2D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A51ADDA" w14:textId="77777777" w:rsidTr="00B44599">
        <w:trPr>
          <w:trHeight w:val="300"/>
        </w:trPr>
        <w:tc>
          <w:tcPr>
            <w:tcW w:w="0" w:type="auto"/>
            <w:hideMark/>
          </w:tcPr>
          <w:p w14:paraId="3C6EA1A8"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Xylonate</w:t>
            </w:r>
          </w:p>
        </w:tc>
        <w:tc>
          <w:tcPr>
            <w:tcW w:w="0" w:type="auto"/>
            <w:noWrap/>
            <w:hideMark/>
          </w:tcPr>
          <w:p w14:paraId="7B3C866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0.461</w:t>
            </w:r>
          </w:p>
        </w:tc>
        <w:tc>
          <w:tcPr>
            <w:tcW w:w="0" w:type="auto"/>
            <w:hideMark/>
          </w:tcPr>
          <w:p w14:paraId="5BFD8F4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296ECA3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43B60CD" w14:textId="77777777" w:rsidTr="00B44599">
        <w:trPr>
          <w:trHeight w:val="480"/>
        </w:trPr>
        <w:tc>
          <w:tcPr>
            <w:tcW w:w="0" w:type="auto"/>
            <w:hideMark/>
          </w:tcPr>
          <w:p w14:paraId="4A874B4D" w14:textId="77777777" w:rsidR="00D63A26" w:rsidRPr="00F942EB" w:rsidRDefault="00D63A26" w:rsidP="00B5311D">
            <w:pPr>
              <w:spacing w:line="276" w:lineRule="auto"/>
              <w:rPr>
                <w:rFonts w:eastAsia="Times New Roman" w:cs="Calibri"/>
                <w:sz w:val="22"/>
                <w:szCs w:val="22"/>
                <w:lang w:val="fr-FR"/>
              </w:rPr>
            </w:pPr>
            <w:r w:rsidRPr="00F942EB">
              <w:rPr>
                <w:rFonts w:eastAsia="Times New Roman" w:cs="Calibri"/>
                <w:sz w:val="22"/>
                <w:szCs w:val="22"/>
                <w:lang w:val="fr-FR"/>
              </w:rPr>
              <w:t>Horm etiocholanolone glucuronide/androsterone glucuronide</w:t>
            </w:r>
          </w:p>
        </w:tc>
        <w:tc>
          <w:tcPr>
            <w:tcW w:w="0" w:type="auto"/>
            <w:noWrap/>
            <w:hideMark/>
          </w:tcPr>
          <w:p w14:paraId="4360B14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0.440</w:t>
            </w:r>
          </w:p>
        </w:tc>
        <w:tc>
          <w:tcPr>
            <w:tcW w:w="0" w:type="auto"/>
            <w:noWrap/>
            <w:hideMark/>
          </w:tcPr>
          <w:p w14:paraId="6F7D9E4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12DC71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F89E837" w14:textId="77777777" w:rsidTr="00B44599">
        <w:trPr>
          <w:trHeight w:val="300"/>
        </w:trPr>
        <w:tc>
          <w:tcPr>
            <w:tcW w:w="0" w:type="auto"/>
            <w:hideMark/>
          </w:tcPr>
          <w:p w14:paraId="44FD48BA"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9(S)-HODE</w:t>
            </w:r>
          </w:p>
        </w:tc>
        <w:tc>
          <w:tcPr>
            <w:tcW w:w="0" w:type="auto"/>
            <w:noWrap/>
            <w:hideMark/>
          </w:tcPr>
          <w:p w14:paraId="43DBE08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0.429</w:t>
            </w:r>
          </w:p>
        </w:tc>
        <w:tc>
          <w:tcPr>
            <w:tcW w:w="0" w:type="auto"/>
            <w:hideMark/>
          </w:tcPr>
          <w:p w14:paraId="6540CC5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1ED16A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062E8837" w14:textId="77777777" w:rsidTr="00B44599">
        <w:trPr>
          <w:trHeight w:val="300"/>
        </w:trPr>
        <w:tc>
          <w:tcPr>
            <w:tcW w:w="0" w:type="auto"/>
            <w:hideMark/>
          </w:tcPr>
          <w:p w14:paraId="689E7BF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Glutamine</w:t>
            </w:r>
          </w:p>
        </w:tc>
        <w:tc>
          <w:tcPr>
            <w:tcW w:w="0" w:type="auto"/>
            <w:noWrap/>
            <w:hideMark/>
          </w:tcPr>
          <w:p w14:paraId="2307B35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0.415</w:t>
            </w:r>
          </w:p>
        </w:tc>
        <w:tc>
          <w:tcPr>
            <w:tcW w:w="0" w:type="auto"/>
            <w:hideMark/>
          </w:tcPr>
          <w:p w14:paraId="7977D1F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04BDF36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347FF7CF" w14:textId="77777777" w:rsidTr="00B44599">
        <w:trPr>
          <w:trHeight w:val="300"/>
        </w:trPr>
        <w:tc>
          <w:tcPr>
            <w:tcW w:w="0" w:type="auto"/>
            <w:hideMark/>
          </w:tcPr>
          <w:p w14:paraId="422C4D65"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d-Threitol</w:t>
            </w:r>
          </w:p>
        </w:tc>
        <w:tc>
          <w:tcPr>
            <w:tcW w:w="0" w:type="auto"/>
            <w:noWrap/>
            <w:hideMark/>
          </w:tcPr>
          <w:p w14:paraId="38A1E3F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0.408</w:t>
            </w:r>
          </w:p>
        </w:tc>
        <w:tc>
          <w:tcPr>
            <w:tcW w:w="0" w:type="auto"/>
            <w:hideMark/>
          </w:tcPr>
          <w:p w14:paraId="35B4925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6B5EF23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4271C222" w14:textId="77777777" w:rsidTr="00B44599">
        <w:trPr>
          <w:trHeight w:val="300"/>
        </w:trPr>
        <w:tc>
          <w:tcPr>
            <w:tcW w:w="0" w:type="auto"/>
            <w:hideMark/>
          </w:tcPr>
          <w:p w14:paraId="2C529E6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16:1-iso1</w:t>
            </w:r>
          </w:p>
        </w:tc>
        <w:tc>
          <w:tcPr>
            <w:tcW w:w="0" w:type="auto"/>
            <w:hideMark/>
          </w:tcPr>
          <w:p w14:paraId="7892FBC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9D2DE6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0.936</w:t>
            </w:r>
          </w:p>
        </w:tc>
        <w:tc>
          <w:tcPr>
            <w:tcW w:w="0" w:type="auto"/>
            <w:hideMark/>
          </w:tcPr>
          <w:p w14:paraId="69AA39A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58B8A64A" w14:textId="77777777" w:rsidTr="00B44599">
        <w:trPr>
          <w:trHeight w:val="300"/>
        </w:trPr>
        <w:tc>
          <w:tcPr>
            <w:tcW w:w="0" w:type="auto"/>
            <w:hideMark/>
          </w:tcPr>
          <w:p w14:paraId="21317ABB"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20:3-iso2</w:t>
            </w:r>
          </w:p>
        </w:tc>
        <w:tc>
          <w:tcPr>
            <w:tcW w:w="0" w:type="auto"/>
            <w:hideMark/>
          </w:tcPr>
          <w:p w14:paraId="023E0C6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16DEB2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0.930</w:t>
            </w:r>
          </w:p>
        </w:tc>
        <w:tc>
          <w:tcPr>
            <w:tcW w:w="0" w:type="auto"/>
            <w:hideMark/>
          </w:tcPr>
          <w:p w14:paraId="10E267E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E8B711B" w14:textId="77777777" w:rsidTr="00B44599">
        <w:trPr>
          <w:trHeight w:val="300"/>
        </w:trPr>
        <w:tc>
          <w:tcPr>
            <w:tcW w:w="0" w:type="auto"/>
            <w:hideMark/>
          </w:tcPr>
          <w:p w14:paraId="3ED0468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20:0</w:t>
            </w:r>
          </w:p>
        </w:tc>
        <w:tc>
          <w:tcPr>
            <w:tcW w:w="0" w:type="auto"/>
            <w:hideMark/>
          </w:tcPr>
          <w:p w14:paraId="572E036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1B4665C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0.929</w:t>
            </w:r>
          </w:p>
        </w:tc>
        <w:tc>
          <w:tcPr>
            <w:tcW w:w="0" w:type="auto"/>
            <w:hideMark/>
          </w:tcPr>
          <w:p w14:paraId="76BA924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63C6FE9" w14:textId="77777777" w:rsidTr="00B44599">
        <w:trPr>
          <w:trHeight w:val="300"/>
        </w:trPr>
        <w:tc>
          <w:tcPr>
            <w:tcW w:w="0" w:type="auto"/>
            <w:hideMark/>
          </w:tcPr>
          <w:p w14:paraId="767F109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20:5</w:t>
            </w:r>
          </w:p>
        </w:tc>
        <w:tc>
          <w:tcPr>
            <w:tcW w:w="0" w:type="auto"/>
            <w:hideMark/>
          </w:tcPr>
          <w:p w14:paraId="03AD685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E87F36C"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0.928</w:t>
            </w:r>
          </w:p>
        </w:tc>
        <w:tc>
          <w:tcPr>
            <w:tcW w:w="0" w:type="auto"/>
            <w:hideMark/>
          </w:tcPr>
          <w:p w14:paraId="309243B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34AB709E" w14:textId="77777777" w:rsidTr="00B44599">
        <w:trPr>
          <w:trHeight w:val="300"/>
        </w:trPr>
        <w:tc>
          <w:tcPr>
            <w:tcW w:w="0" w:type="auto"/>
            <w:hideMark/>
          </w:tcPr>
          <w:p w14:paraId="079E32D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LPC(20:1) sn2</w:t>
            </w:r>
          </w:p>
        </w:tc>
        <w:tc>
          <w:tcPr>
            <w:tcW w:w="0" w:type="auto"/>
            <w:hideMark/>
          </w:tcPr>
          <w:p w14:paraId="5B10F28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434835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0.924</w:t>
            </w:r>
          </w:p>
        </w:tc>
        <w:tc>
          <w:tcPr>
            <w:tcW w:w="0" w:type="auto"/>
            <w:hideMark/>
          </w:tcPr>
          <w:p w14:paraId="5D9EEB0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1FF7F5C0" w14:textId="77777777" w:rsidTr="00B44599">
        <w:trPr>
          <w:trHeight w:val="300"/>
        </w:trPr>
        <w:tc>
          <w:tcPr>
            <w:tcW w:w="0" w:type="auto"/>
            <w:hideMark/>
          </w:tcPr>
          <w:p w14:paraId="300C27A7"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LPE(18:0) sn2</w:t>
            </w:r>
          </w:p>
        </w:tc>
        <w:tc>
          <w:tcPr>
            <w:tcW w:w="0" w:type="auto"/>
            <w:noWrap/>
            <w:hideMark/>
          </w:tcPr>
          <w:p w14:paraId="5D5A0BB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280EB8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0.919</w:t>
            </w:r>
          </w:p>
        </w:tc>
        <w:tc>
          <w:tcPr>
            <w:tcW w:w="0" w:type="auto"/>
            <w:hideMark/>
          </w:tcPr>
          <w:p w14:paraId="06D7CD9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24AA62A7" w14:textId="77777777" w:rsidTr="00B44599">
        <w:trPr>
          <w:trHeight w:val="300"/>
        </w:trPr>
        <w:tc>
          <w:tcPr>
            <w:tcW w:w="0" w:type="auto"/>
            <w:hideMark/>
          </w:tcPr>
          <w:p w14:paraId="069B87F1"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LPC(20:2) sn2</w:t>
            </w:r>
          </w:p>
        </w:tc>
        <w:tc>
          <w:tcPr>
            <w:tcW w:w="0" w:type="auto"/>
            <w:noWrap/>
            <w:hideMark/>
          </w:tcPr>
          <w:p w14:paraId="17BADD1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76C0086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0.789</w:t>
            </w:r>
          </w:p>
        </w:tc>
        <w:tc>
          <w:tcPr>
            <w:tcW w:w="0" w:type="auto"/>
            <w:hideMark/>
          </w:tcPr>
          <w:p w14:paraId="400F43D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791EE0F9" w14:textId="77777777" w:rsidTr="00B44599">
        <w:trPr>
          <w:trHeight w:val="300"/>
        </w:trPr>
        <w:tc>
          <w:tcPr>
            <w:tcW w:w="0" w:type="auto"/>
            <w:hideMark/>
          </w:tcPr>
          <w:p w14:paraId="3797687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LPE(22:6) sn2</w:t>
            </w:r>
          </w:p>
        </w:tc>
        <w:tc>
          <w:tcPr>
            <w:tcW w:w="0" w:type="auto"/>
            <w:noWrap/>
            <w:hideMark/>
          </w:tcPr>
          <w:p w14:paraId="468EDE1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71EA074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0.421</w:t>
            </w:r>
          </w:p>
        </w:tc>
        <w:tc>
          <w:tcPr>
            <w:tcW w:w="0" w:type="auto"/>
            <w:hideMark/>
          </w:tcPr>
          <w:p w14:paraId="3A26AF46"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r>
      <w:tr w:rsidR="00D63A26" w:rsidRPr="00F942EB" w14:paraId="61631A7C" w14:textId="77777777" w:rsidTr="00B44599">
        <w:trPr>
          <w:trHeight w:val="300"/>
        </w:trPr>
        <w:tc>
          <w:tcPr>
            <w:tcW w:w="0" w:type="auto"/>
            <w:hideMark/>
          </w:tcPr>
          <w:p w14:paraId="30A9BAC7"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20:3-iso3</w:t>
            </w:r>
          </w:p>
        </w:tc>
        <w:tc>
          <w:tcPr>
            <w:tcW w:w="0" w:type="auto"/>
            <w:noWrap/>
            <w:hideMark/>
          </w:tcPr>
          <w:p w14:paraId="7A6F239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14B5DDC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00B024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0.747</w:t>
            </w:r>
          </w:p>
        </w:tc>
      </w:tr>
      <w:tr w:rsidR="00D63A26" w:rsidRPr="00F942EB" w14:paraId="51C9C360" w14:textId="77777777" w:rsidTr="00B44599">
        <w:trPr>
          <w:trHeight w:val="300"/>
        </w:trPr>
        <w:tc>
          <w:tcPr>
            <w:tcW w:w="0" w:type="auto"/>
            <w:hideMark/>
          </w:tcPr>
          <w:p w14:paraId="31FBE5D5"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20:4</w:t>
            </w:r>
          </w:p>
        </w:tc>
        <w:tc>
          <w:tcPr>
            <w:tcW w:w="0" w:type="auto"/>
            <w:noWrap/>
            <w:hideMark/>
          </w:tcPr>
          <w:p w14:paraId="27ACED9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02402E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708FA56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0.725</w:t>
            </w:r>
          </w:p>
        </w:tc>
      </w:tr>
      <w:tr w:rsidR="00D63A26" w:rsidRPr="00F942EB" w14:paraId="47EE7A43" w14:textId="77777777" w:rsidTr="00B44599">
        <w:trPr>
          <w:trHeight w:val="300"/>
        </w:trPr>
        <w:tc>
          <w:tcPr>
            <w:tcW w:w="0" w:type="auto"/>
            <w:hideMark/>
          </w:tcPr>
          <w:p w14:paraId="44591B0F"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lastRenderedPageBreak/>
              <w:t>5(S)-HETE</w:t>
            </w:r>
          </w:p>
        </w:tc>
        <w:tc>
          <w:tcPr>
            <w:tcW w:w="0" w:type="auto"/>
            <w:hideMark/>
          </w:tcPr>
          <w:p w14:paraId="296FD87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2D0ABD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A5D4A0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0.712</w:t>
            </w:r>
          </w:p>
        </w:tc>
      </w:tr>
      <w:tr w:rsidR="00D63A26" w:rsidRPr="00F942EB" w14:paraId="0C92E3A0" w14:textId="77777777" w:rsidTr="00B44599">
        <w:trPr>
          <w:trHeight w:val="300"/>
        </w:trPr>
        <w:tc>
          <w:tcPr>
            <w:tcW w:w="0" w:type="auto"/>
            <w:hideMark/>
          </w:tcPr>
          <w:p w14:paraId="22D53642"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18:3-iso1</w:t>
            </w:r>
          </w:p>
        </w:tc>
        <w:tc>
          <w:tcPr>
            <w:tcW w:w="0" w:type="auto"/>
            <w:hideMark/>
          </w:tcPr>
          <w:p w14:paraId="688F3440"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8D476E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9E18AB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0.657</w:t>
            </w:r>
          </w:p>
        </w:tc>
      </w:tr>
      <w:tr w:rsidR="00D63A26" w:rsidRPr="00F942EB" w14:paraId="20BAE59D" w14:textId="77777777" w:rsidTr="00B44599">
        <w:trPr>
          <w:trHeight w:val="300"/>
        </w:trPr>
        <w:tc>
          <w:tcPr>
            <w:tcW w:w="0" w:type="auto"/>
            <w:hideMark/>
          </w:tcPr>
          <w:p w14:paraId="7A33287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C18:1</w:t>
            </w:r>
          </w:p>
        </w:tc>
        <w:tc>
          <w:tcPr>
            <w:tcW w:w="0" w:type="auto"/>
            <w:noWrap/>
            <w:hideMark/>
          </w:tcPr>
          <w:p w14:paraId="17A572E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1357E1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C338D2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0.635</w:t>
            </w:r>
          </w:p>
        </w:tc>
      </w:tr>
      <w:tr w:rsidR="00D63A26" w:rsidRPr="00F942EB" w14:paraId="4F962C98" w14:textId="77777777" w:rsidTr="00B44599">
        <w:trPr>
          <w:trHeight w:val="300"/>
        </w:trPr>
        <w:tc>
          <w:tcPr>
            <w:tcW w:w="0" w:type="auto"/>
            <w:hideMark/>
          </w:tcPr>
          <w:p w14:paraId="3D0786B6"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5alpha-androstan-3,17-diol monosulfate-iso2</w:t>
            </w:r>
          </w:p>
        </w:tc>
        <w:tc>
          <w:tcPr>
            <w:tcW w:w="0" w:type="auto"/>
            <w:hideMark/>
          </w:tcPr>
          <w:p w14:paraId="64C7C35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E9CD40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417F66C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0.549</w:t>
            </w:r>
          </w:p>
        </w:tc>
      </w:tr>
      <w:tr w:rsidR="00D63A26" w:rsidRPr="00F942EB" w14:paraId="27226C16" w14:textId="77777777" w:rsidTr="00B44599">
        <w:trPr>
          <w:trHeight w:val="300"/>
        </w:trPr>
        <w:tc>
          <w:tcPr>
            <w:tcW w:w="0" w:type="auto"/>
            <w:hideMark/>
          </w:tcPr>
          <w:p w14:paraId="4F399052"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C18:2</w:t>
            </w:r>
          </w:p>
        </w:tc>
        <w:tc>
          <w:tcPr>
            <w:tcW w:w="0" w:type="auto"/>
            <w:noWrap/>
            <w:hideMark/>
          </w:tcPr>
          <w:p w14:paraId="6E62701B"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51739F3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BB0C27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0.548</w:t>
            </w:r>
          </w:p>
        </w:tc>
      </w:tr>
      <w:tr w:rsidR="00D63A26" w:rsidRPr="00F942EB" w14:paraId="1F84E456" w14:textId="77777777" w:rsidTr="00B44599">
        <w:trPr>
          <w:trHeight w:val="300"/>
        </w:trPr>
        <w:tc>
          <w:tcPr>
            <w:tcW w:w="0" w:type="auto"/>
            <w:hideMark/>
          </w:tcPr>
          <w:p w14:paraId="6E995BAF"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14,15-DHET</w:t>
            </w:r>
          </w:p>
        </w:tc>
        <w:tc>
          <w:tcPr>
            <w:tcW w:w="0" w:type="auto"/>
            <w:noWrap/>
            <w:hideMark/>
          </w:tcPr>
          <w:p w14:paraId="0C5F44A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3DD9B314"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3B7DC2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0.540</w:t>
            </w:r>
          </w:p>
        </w:tc>
      </w:tr>
      <w:tr w:rsidR="00D63A26" w:rsidRPr="00F942EB" w14:paraId="459912B2" w14:textId="77777777" w:rsidTr="00B44599">
        <w:trPr>
          <w:trHeight w:val="300"/>
        </w:trPr>
        <w:tc>
          <w:tcPr>
            <w:tcW w:w="0" w:type="auto"/>
            <w:hideMark/>
          </w:tcPr>
          <w:p w14:paraId="483884DE"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FA 22:5-iso1</w:t>
            </w:r>
          </w:p>
        </w:tc>
        <w:tc>
          <w:tcPr>
            <w:tcW w:w="0" w:type="auto"/>
            <w:noWrap/>
            <w:hideMark/>
          </w:tcPr>
          <w:p w14:paraId="3B4E1962"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3E308B2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675867F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0.540</w:t>
            </w:r>
          </w:p>
        </w:tc>
      </w:tr>
      <w:tr w:rsidR="00D63A26" w:rsidRPr="00F942EB" w14:paraId="6B98524E" w14:textId="77777777" w:rsidTr="00B44599">
        <w:trPr>
          <w:trHeight w:val="300"/>
        </w:trPr>
        <w:tc>
          <w:tcPr>
            <w:tcW w:w="0" w:type="auto"/>
            <w:hideMark/>
          </w:tcPr>
          <w:p w14:paraId="1C6F17B3"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androsterone sulfate</w:t>
            </w:r>
          </w:p>
        </w:tc>
        <w:tc>
          <w:tcPr>
            <w:tcW w:w="0" w:type="auto"/>
            <w:hideMark/>
          </w:tcPr>
          <w:p w14:paraId="6CECEA1E"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7DE74A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C2E69A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0.537</w:t>
            </w:r>
          </w:p>
        </w:tc>
      </w:tr>
      <w:tr w:rsidR="00D63A26" w:rsidRPr="00F942EB" w14:paraId="423EB9A9" w14:textId="77777777" w:rsidTr="00B44599">
        <w:trPr>
          <w:trHeight w:val="300"/>
        </w:trPr>
        <w:tc>
          <w:tcPr>
            <w:tcW w:w="0" w:type="auto"/>
            <w:hideMark/>
          </w:tcPr>
          <w:p w14:paraId="4D9A7957"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5alpha-androstan-3,17-diol monosulfate-iso1</w:t>
            </w:r>
          </w:p>
        </w:tc>
        <w:tc>
          <w:tcPr>
            <w:tcW w:w="0" w:type="auto"/>
            <w:hideMark/>
          </w:tcPr>
          <w:p w14:paraId="3A2DD3F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0B28E6D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B2CD6F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0.532</w:t>
            </w:r>
          </w:p>
        </w:tc>
      </w:tr>
      <w:tr w:rsidR="00D63A26" w:rsidRPr="00F942EB" w14:paraId="0B5F1820" w14:textId="77777777" w:rsidTr="00B44599">
        <w:trPr>
          <w:trHeight w:val="300"/>
        </w:trPr>
        <w:tc>
          <w:tcPr>
            <w:tcW w:w="0" w:type="auto"/>
            <w:hideMark/>
          </w:tcPr>
          <w:p w14:paraId="7B6567A0"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Horm epiandrosterone sulfate</w:t>
            </w:r>
          </w:p>
        </w:tc>
        <w:tc>
          <w:tcPr>
            <w:tcW w:w="0" w:type="auto"/>
            <w:hideMark/>
          </w:tcPr>
          <w:p w14:paraId="7C456027"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0C86C21D"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8D1957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0.510</w:t>
            </w:r>
          </w:p>
        </w:tc>
      </w:tr>
      <w:tr w:rsidR="00D63A26" w:rsidRPr="00F942EB" w14:paraId="736D2E5B" w14:textId="77777777" w:rsidTr="00B44599">
        <w:trPr>
          <w:trHeight w:val="300"/>
        </w:trPr>
        <w:tc>
          <w:tcPr>
            <w:tcW w:w="0" w:type="auto"/>
            <w:hideMark/>
          </w:tcPr>
          <w:p w14:paraId="5A2D31B4"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15(S)-HETE</w:t>
            </w:r>
          </w:p>
        </w:tc>
        <w:tc>
          <w:tcPr>
            <w:tcW w:w="0" w:type="auto"/>
            <w:noWrap/>
            <w:hideMark/>
          </w:tcPr>
          <w:p w14:paraId="12D8BB6F"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1F9B3A2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2113108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0.476</w:t>
            </w:r>
          </w:p>
        </w:tc>
      </w:tr>
      <w:tr w:rsidR="00D63A26" w:rsidRPr="00F942EB" w14:paraId="74B62A24" w14:textId="77777777" w:rsidTr="00B44599">
        <w:trPr>
          <w:trHeight w:val="300"/>
        </w:trPr>
        <w:tc>
          <w:tcPr>
            <w:tcW w:w="0" w:type="auto"/>
            <w:hideMark/>
          </w:tcPr>
          <w:p w14:paraId="3E983ED0"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12(S)-HETE</w:t>
            </w:r>
          </w:p>
        </w:tc>
        <w:tc>
          <w:tcPr>
            <w:tcW w:w="0" w:type="auto"/>
            <w:noWrap/>
            <w:hideMark/>
          </w:tcPr>
          <w:p w14:paraId="71AE7EA9"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hideMark/>
          </w:tcPr>
          <w:p w14:paraId="4E3E1613"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3EE1BA55"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0.458</w:t>
            </w:r>
          </w:p>
        </w:tc>
      </w:tr>
      <w:tr w:rsidR="00D63A26" w:rsidRPr="00F942EB" w14:paraId="77DA0EC5" w14:textId="77777777" w:rsidTr="00B44599">
        <w:trPr>
          <w:trHeight w:val="300"/>
        </w:trPr>
        <w:tc>
          <w:tcPr>
            <w:tcW w:w="0" w:type="auto"/>
            <w:hideMark/>
          </w:tcPr>
          <w:p w14:paraId="0B7B8A10"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Pyruvate</w:t>
            </w:r>
          </w:p>
        </w:tc>
        <w:tc>
          <w:tcPr>
            <w:tcW w:w="0" w:type="auto"/>
            <w:hideMark/>
          </w:tcPr>
          <w:p w14:paraId="1D6C3958"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BE09AEA"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NA</w:t>
            </w:r>
          </w:p>
        </w:tc>
        <w:tc>
          <w:tcPr>
            <w:tcW w:w="0" w:type="auto"/>
            <w:noWrap/>
            <w:hideMark/>
          </w:tcPr>
          <w:p w14:paraId="52A3FAD1" w14:textId="77777777" w:rsidR="00D63A26" w:rsidRPr="00F942EB" w:rsidRDefault="00D63A26" w:rsidP="00B5311D">
            <w:pPr>
              <w:spacing w:line="276" w:lineRule="auto"/>
              <w:jc w:val="center"/>
              <w:rPr>
                <w:rFonts w:eastAsia="Times New Roman" w:cs="Calibri"/>
                <w:sz w:val="22"/>
                <w:szCs w:val="22"/>
              </w:rPr>
            </w:pPr>
            <w:r w:rsidRPr="00F942EB">
              <w:rPr>
                <w:rFonts w:eastAsia="Times New Roman" w:cs="Calibri"/>
                <w:sz w:val="22"/>
                <w:szCs w:val="22"/>
              </w:rPr>
              <w:t>0.403</w:t>
            </w:r>
          </w:p>
        </w:tc>
      </w:tr>
    </w:tbl>
    <w:p w14:paraId="03759C86" w14:textId="77777777" w:rsidR="00D63A26" w:rsidRPr="00B44599" w:rsidRDefault="00D63A26" w:rsidP="00B5311D">
      <w:pPr>
        <w:spacing w:line="276" w:lineRule="auto"/>
        <w:jc w:val="both"/>
        <w:rPr>
          <w:rFonts w:cs="Calibri"/>
          <w:sz w:val="22"/>
          <w:szCs w:val="22"/>
          <w:lang w:val="en-US"/>
        </w:rPr>
      </w:pPr>
      <w:r w:rsidRPr="00B44599">
        <w:rPr>
          <w:rFonts w:cs="Calibri"/>
          <w:sz w:val="22"/>
          <w:szCs w:val="22"/>
        </w:rPr>
        <w:t>Abbreviations: Aas: amino acids; C18:1: Oleic acid; C18:2: Linoleic acid; FA: Fatty acids; FA 16:1: Palmitoleic acid; FA 18:3: α-Linolenic acid (ALA); FA 20:0: Arachidic acid; FA 20:3: Dihomo-γ-linolenic acid (DGLA); FA 20:3: Eicosatrienoic acid; FA 20:4: Arachidonic acid; FA 20:5: Eicosapentaenoic acid; FA 22:5: Docosapentaenoic acid (ω-6); GCA: Glycocholic acid</w:t>
      </w:r>
      <w:r w:rsidRPr="00F942EB">
        <w:rPr>
          <w:rFonts w:cs="Calibri"/>
          <w:sz w:val="22"/>
          <w:szCs w:val="22"/>
        </w:rPr>
        <w:t xml:space="preserve"> (Biliary acid)</w:t>
      </w:r>
      <w:r w:rsidRPr="00B44599">
        <w:rPr>
          <w:rFonts w:cs="Calibri"/>
          <w:sz w:val="22"/>
          <w:szCs w:val="22"/>
        </w:rPr>
        <w:t xml:space="preserve">; LPC: Lysophosphatidylcholine; LPC(18:1): lysophosphatidylcholine containing oleic acid; LPC(20:0): lysophosphatidylcholine containing arachidic acid; LPC(20:1): lysophosphatidylcholine containing gadoleic acid; LPC(20:2): lysophosphatidylcholine containing eicosadienoic acid; LPC(22:4): lysophosphatidylcholine containing docosatetraenoic acid; LPE: Lysophosphatidylethanolamine; LPE(18:0): lysophosphatidylethanolamine containing stearic acid; LPE(22:6): lysophosphatidylethanolamine containing docosahexaenoic acid (DHA); 5(S)-HETE: 5(S)-Hydroxyeicosatetraenoic acid (oxylipin); 9,10-EpOME: 9,10-Epoxyoctadecenoic acid; 12(S)-HETE: 12(S)-Hydroxyeicosatetraenoic acid (oxylipin); 13(S)-HODE: 13(S)-Hydroxyoctadecadienoic acid (oxylipin); 14,15-DHET: 14,15-Dihydroxyeicosatrienoic acid (oxylipin); 15(S)-HETE: 15(S)-Hydroxyeicosatetraenoic acid (oxylipin). </w:t>
      </w:r>
      <w:r w:rsidRPr="00F942EB">
        <w:rPr>
          <w:rFonts w:cs="Calibri"/>
          <w:sz w:val="22"/>
          <w:szCs w:val="22"/>
          <w:lang w:val="en-US"/>
        </w:rPr>
        <w:t xml:space="preserve">PCA: </w:t>
      </w:r>
      <w:r w:rsidRPr="00F942EB">
        <w:rPr>
          <w:rFonts w:eastAsia="Times New Roman" w:cs="Calibri"/>
          <w:sz w:val="22"/>
          <w:szCs w:val="22"/>
          <w:lang w:val="en-US"/>
        </w:rPr>
        <w:t>Principal component análisis. * sn1 and sn2 indicate the position at which the acid binds, * iso- indicate the isomer</w:t>
      </w:r>
    </w:p>
    <w:p w14:paraId="52026505" w14:textId="77777777" w:rsidR="00D63A26" w:rsidRPr="00B44599" w:rsidRDefault="00D63A26" w:rsidP="00B5311D">
      <w:pPr>
        <w:spacing w:line="276" w:lineRule="auto"/>
        <w:rPr>
          <w:rFonts w:cs="Calibri"/>
          <w:sz w:val="22"/>
          <w:szCs w:val="22"/>
          <w:lang w:val="en-US"/>
        </w:rPr>
      </w:pPr>
    </w:p>
    <w:p w14:paraId="40EA4E54" w14:textId="77777777" w:rsidR="00D63A26" w:rsidRPr="00B44599" w:rsidRDefault="00D63A26" w:rsidP="00B5311D">
      <w:pPr>
        <w:spacing w:line="276" w:lineRule="auto"/>
        <w:jc w:val="both"/>
        <w:rPr>
          <w:rFonts w:eastAsia="Times New Roman" w:cs="Calibri"/>
          <w:sz w:val="22"/>
          <w:szCs w:val="22"/>
          <w:lang w:val="en-US"/>
        </w:rPr>
      </w:pPr>
      <w:r w:rsidRPr="00B44599">
        <w:rPr>
          <w:rFonts w:cs="Calibri"/>
          <w:sz w:val="22"/>
          <w:szCs w:val="22"/>
          <w:vertAlign w:val="superscript"/>
          <w:lang w:val="en-US"/>
        </w:rPr>
        <w:t>a</w:t>
      </w:r>
      <w:r w:rsidRPr="00B44599">
        <w:rPr>
          <w:rFonts w:eastAsia="Times New Roman" w:cs="Calibri"/>
          <w:sz w:val="22"/>
          <w:szCs w:val="22"/>
          <w:lang w:val="en-US"/>
        </w:rPr>
        <w:t xml:space="preserve">Principal component analysis for those metabolites showing median differences between EUGR and </w:t>
      </w:r>
      <w:r w:rsidRPr="00F942EB">
        <w:rPr>
          <w:rFonts w:eastAsia="Times New Roman" w:cs="Calibri"/>
          <w:sz w:val="22"/>
          <w:szCs w:val="22"/>
          <w:lang w:val="en-US"/>
        </w:rPr>
        <w:t>control</w:t>
      </w:r>
      <w:r w:rsidRPr="00B44599">
        <w:rPr>
          <w:rFonts w:eastAsia="Times New Roman" w:cs="Calibri"/>
          <w:sz w:val="22"/>
          <w:szCs w:val="22"/>
          <w:lang w:val="en-US"/>
        </w:rPr>
        <w:t xml:space="preserve"> groups. Load factors ≥0.4 are displayed. </w:t>
      </w:r>
    </w:p>
    <w:p w14:paraId="77CBBA5D" w14:textId="77777777" w:rsidR="00D63A26" w:rsidRPr="00F942EB" w:rsidRDefault="00D63A26" w:rsidP="00B5311D">
      <w:pPr>
        <w:spacing w:line="276" w:lineRule="auto"/>
        <w:rPr>
          <w:rFonts w:cs="Calibri"/>
          <w:sz w:val="22"/>
          <w:szCs w:val="22"/>
          <w:lang w:val="en-US"/>
        </w:rPr>
      </w:pPr>
    </w:p>
    <w:p w14:paraId="5DB9776C" w14:textId="77777777" w:rsidR="00D63A26" w:rsidRPr="00F942EB" w:rsidRDefault="00D63A26" w:rsidP="00B5311D">
      <w:pPr>
        <w:spacing w:line="276" w:lineRule="auto"/>
        <w:rPr>
          <w:rFonts w:cs="Calibri"/>
          <w:sz w:val="22"/>
          <w:szCs w:val="22"/>
          <w:lang w:val="en-US"/>
        </w:rPr>
      </w:pPr>
    </w:p>
    <w:p w14:paraId="3EAED9BB" w14:textId="77777777" w:rsidR="008E564A" w:rsidRDefault="008E564A">
      <w:pPr>
        <w:spacing w:line="240" w:lineRule="auto"/>
        <w:rPr>
          <w:rFonts w:eastAsia="Times New Roman" w:cs="Calibri"/>
          <w:b/>
          <w:color w:val="000000"/>
          <w:sz w:val="22"/>
          <w:szCs w:val="22"/>
          <w:lang w:val="en-US"/>
        </w:rPr>
      </w:pPr>
      <w:r>
        <w:rPr>
          <w:rFonts w:eastAsia="Times New Roman" w:cs="Calibri"/>
          <w:b/>
          <w:color w:val="000000"/>
          <w:sz w:val="22"/>
          <w:szCs w:val="22"/>
          <w:lang w:val="en-US"/>
        </w:rPr>
        <w:br w:type="page"/>
      </w:r>
    </w:p>
    <w:p w14:paraId="116E12F0" w14:textId="51477DB8" w:rsidR="00D63A26" w:rsidRPr="008E564A" w:rsidRDefault="00D63A26" w:rsidP="008E564A">
      <w:pPr>
        <w:spacing w:after="160" w:line="276" w:lineRule="auto"/>
        <w:rPr>
          <w:rFonts w:eastAsia="Times New Roman" w:cs="Calibri"/>
          <w:b/>
          <w:color w:val="000000"/>
          <w:sz w:val="22"/>
          <w:szCs w:val="22"/>
          <w:lang w:val="en-US"/>
        </w:rPr>
      </w:pPr>
      <w:r w:rsidRPr="00F942EB">
        <w:rPr>
          <w:b/>
        </w:rPr>
        <w:lastRenderedPageBreak/>
        <w:t xml:space="preserve">Supplementary Table </w:t>
      </w:r>
      <w:r w:rsidR="00B44599">
        <w:rPr>
          <w:b/>
        </w:rPr>
        <w:t>S</w:t>
      </w:r>
      <w:r w:rsidRPr="00F942EB">
        <w:rPr>
          <w:b/>
        </w:rPr>
        <w:t xml:space="preserve">8. </w:t>
      </w:r>
      <w:r w:rsidR="00B864F2">
        <w:t>Variable loadings and stability values from the sparse PLS-DA model discriminating EUGR and control participants</w:t>
      </w:r>
    </w:p>
    <w:p w14:paraId="5E61C438" w14:textId="35D46B31" w:rsidR="007675EF" w:rsidRDefault="007675EF" w:rsidP="00B5311D">
      <w:pPr>
        <w:spacing w:line="276" w:lineRule="auto"/>
        <w:rPr>
          <w:lang w:val="en-US"/>
        </w:rPr>
      </w:pPr>
      <w:r>
        <w:rPr>
          <w:lang w:val="en-US"/>
        </w:rPr>
        <w:t>The table summarizes the variables selected by the sPLS-DA model according to their contribution to group discrimination. Stability values correspond to the proportion of cross-validation iterations in which each variable was selected.</w:t>
      </w:r>
    </w:p>
    <w:p w14:paraId="04C6BD98" w14:textId="77777777" w:rsidR="007675EF" w:rsidRPr="007675EF" w:rsidRDefault="007675EF" w:rsidP="00B5311D">
      <w:pPr>
        <w:spacing w:line="276" w:lineRule="auto"/>
        <w:rPr>
          <w:lang w:val="en-US"/>
        </w:rPr>
      </w:pPr>
    </w:p>
    <w:tbl>
      <w:tblPr>
        <w:tblW w:w="7760"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0"/>
        <w:gridCol w:w="1980"/>
        <w:gridCol w:w="1900"/>
        <w:gridCol w:w="1200"/>
      </w:tblGrid>
      <w:tr w:rsidR="00D63A26" w:rsidRPr="00F942EB" w14:paraId="7522AC00" w14:textId="77777777" w:rsidTr="00B44599">
        <w:trPr>
          <w:trHeight w:val="270"/>
        </w:trPr>
        <w:tc>
          <w:tcPr>
            <w:tcW w:w="2680" w:type="dxa"/>
          </w:tcPr>
          <w:p w14:paraId="46D940F4"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Feature</w:t>
            </w:r>
          </w:p>
        </w:tc>
        <w:tc>
          <w:tcPr>
            <w:tcW w:w="1980" w:type="dxa"/>
          </w:tcPr>
          <w:p w14:paraId="179D9A39" w14:textId="77777777" w:rsidR="00D63A26" w:rsidRPr="00F942EB" w:rsidRDefault="00D63A26" w:rsidP="00B5311D">
            <w:pPr>
              <w:spacing w:line="276" w:lineRule="auto"/>
              <w:jc w:val="center"/>
              <w:rPr>
                <w:rFonts w:eastAsia="Times New Roman" w:cs="Calibri"/>
                <w:b/>
                <w:bCs/>
                <w:color w:val="000000"/>
                <w:sz w:val="22"/>
                <w:szCs w:val="22"/>
              </w:rPr>
            </w:pPr>
            <w:r w:rsidRPr="00F942EB">
              <w:rPr>
                <w:rFonts w:eastAsia="Times New Roman" w:cs="Calibri"/>
                <w:b/>
                <w:bCs/>
                <w:color w:val="000000"/>
                <w:sz w:val="22"/>
                <w:szCs w:val="22"/>
              </w:rPr>
              <w:t>Loading Component 1</w:t>
            </w:r>
          </w:p>
        </w:tc>
        <w:tc>
          <w:tcPr>
            <w:tcW w:w="1900" w:type="dxa"/>
          </w:tcPr>
          <w:p w14:paraId="14323E6C" w14:textId="77777777" w:rsidR="00D63A26" w:rsidRPr="00F942EB" w:rsidRDefault="00D63A26" w:rsidP="00B5311D">
            <w:pPr>
              <w:spacing w:line="276" w:lineRule="auto"/>
              <w:jc w:val="center"/>
              <w:rPr>
                <w:rFonts w:eastAsia="Times New Roman" w:cs="Calibri"/>
                <w:b/>
                <w:bCs/>
                <w:color w:val="000000"/>
                <w:sz w:val="22"/>
                <w:szCs w:val="22"/>
              </w:rPr>
            </w:pPr>
            <w:r w:rsidRPr="00F942EB">
              <w:rPr>
                <w:rFonts w:eastAsia="Times New Roman" w:cs="Calibri"/>
                <w:b/>
                <w:bCs/>
                <w:color w:val="000000"/>
                <w:sz w:val="22"/>
                <w:szCs w:val="22"/>
              </w:rPr>
              <w:t>Loading Component 2</w:t>
            </w:r>
          </w:p>
        </w:tc>
        <w:tc>
          <w:tcPr>
            <w:tcW w:w="1200" w:type="dxa"/>
          </w:tcPr>
          <w:p w14:paraId="6691742C"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Stability</w:t>
            </w:r>
          </w:p>
        </w:tc>
      </w:tr>
      <w:tr w:rsidR="00D63A26" w:rsidRPr="00F942EB" w14:paraId="530EF9A6" w14:textId="77777777" w:rsidTr="00B44599">
        <w:trPr>
          <w:trHeight w:val="270"/>
        </w:trPr>
        <w:tc>
          <w:tcPr>
            <w:tcW w:w="2680" w:type="dxa"/>
          </w:tcPr>
          <w:p w14:paraId="4E2D6B0B"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 xml:space="preserve">5(S)-HETE </w:t>
            </w:r>
          </w:p>
        </w:tc>
        <w:tc>
          <w:tcPr>
            <w:tcW w:w="1980" w:type="dxa"/>
          </w:tcPr>
          <w:p w14:paraId="3F70662E"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0.47</w:t>
            </w:r>
          </w:p>
        </w:tc>
        <w:tc>
          <w:tcPr>
            <w:tcW w:w="1900" w:type="dxa"/>
          </w:tcPr>
          <w:p w14:paraId="560CBCBD"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tcPr>
          <w:p w14:paraId="41B18A2F"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5B6A2D58" w14:textId="77777777" w:rsidTr="00B44599">
        <w:trPr>
          <w:trHeight w:val="255"/>
        </w:trPr>
        <w:tc>
          <w:tcPr>
            <w:tcW w:w="2680" w:type="dxa"/>
          </w:tcPr>
          <w:p w14:paraId="008C4793"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Glutamate</w:t>
            </w:r>
          </w:p>
        </w:tc>
        <w:tc>
          <w:tcPr>
            <w:tcW w:w="1980" w:type="dxa"/>
          </w:tcPr>
          <w:p w14:paraId="20A285F5"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0.44</w:t>
            </w:r>
          </w:p>
        </w:tc>
        <w:tc>
          <w:tcPr>
            <w:tcW w:w="1900" w:type="dxa"/>
          </w:tcPr>
          <w:p w14:paraId="15F9BA49"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tcPr>
          <w:p w14:paraId="286C3CEE"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0664148A" w14:textId="77777777" w:rsidTr="00B44599">
        <w:trPr>
          <w:trHeight w:val="255"/>
        </w:trPr>
        <w:tc>
          <w:tcPr>
            <w:tcW w:w="2680" w:type="dxa"/>
          </w:tcPr>
          <w:p w14:paraId="135A77FA"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 xml:space="preserve">15(S)-HETE </w:t>
            </w:r>
          </w:p>
        </w:tc>
        <w:tc>
          <w:tcPr>
            <w:tcW w:w="1980" w:type="dxa"/>
          </w:tcPr>
          <w:p w14:paraId="10B97C61"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0.42</w:t>
            </w:r>
          </w:p>
        </w:tc>
        <w:tc>
          <w:tcPr>
            <w:tcW w:w="1900" w:type="dxa"/>
          </w:tcPr>
          <w:p w14:paraId="36E53E73"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tcPr>
          <w:p w14:paraId="139997DF"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1B4C12F4" w14:textId="77777777" w:rsidTr="00B44599">
        <w:trPr>
          <w:trHeight w:val="255"/>
        </w:trPr>
        <w:tc>
          <w:tcPr>
            <w:tcW w:w="2680" w:type="dxa"/>
          </w:tcPr>
          <w:p w14:paraId="4874B365"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Glu/Gln ratio</w:t>
            </w:r>
          </w:p>
        </w:tc>
        <w:tc>
          <w:tcPr>
            <w:tcW w:w="1980" w:type="dxa"/>
          </w:tcPr>
          <w:p w14:paraId="40130B8C"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0.41</w:t>
            </w:r>
          </w:p>
        </w:tc>
        <w:tc>
          <w:tcPr>
            <w:tcW w:w="1900" w:type="dxa"/>
          </w:tcPr>
          <w:p w14:paraId="35AEDC3E"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tcPr>
          <w:p w14:paraId="1043FCF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2616C953" w14:textId="77777777" w:rsidTr="00B44599">
        <w:trPr>
          <w:trHeight w:val="255"/>
        </w:trPr>
        <w:tc>
          <w:tcPr>
            <w:tcW w:w="2680" w:type="dxa"/>
          </w:tcPr>
          <w:p w14:paraId="507FED36"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sz w:val="22"/>
                <w:szCs w:val="22"/>
              </w:rPr>
              <w:t>Glycerate</w:t>
            </w:r>
          </w:p>
        </w:tc>
        <w:tc>
          <w:tcPr>
            <w:tcW w:w="1980" w:type="dxa"/>
          </w:tcPr>
          <w:p w14:paraId="56BC10E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0.36</w:t>
            </w:r>
          </w:p>
        </w:tc>
        <w:tc>
          <w:tcPr>
            <w:tcW w:w="1900" w:type="dxa"/>
          </w:tcPr>
          <w:p w14:paraId="07E1310F"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tcPr>
          <w:p w14:paraId="6523B655"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2002429F" w14:textId="77777777" w:rsidTr="00B44599">
        <w:trPr>
          <w:trHeight w:val="255"/>
        </w:trPr>
        <w:tc>
          <w:tcPr>
            <w:tcW w:w="2680" w:type="dxa"/>
          </w:tcPr>
          <w:p w14:paraId="533644F3"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sz w:val="22"/>
                <w:szCs w:val="22"/>
              </w:rPr>
              <w:t>Aspartate</w:t>
            </w:r>
          </w:p>
        </w:tc>
        <w:tc>
          <w:tcPr>
            <w:tcW w:w="1980" w:type="dxa"/>
          </w:tcPr>
          <w:p w14:paraId="6400094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0.23</w:t>
            </w:r>
          </w:p>
        </w:tc>
        <w:tc>
          <w:tcPr>
            <w:tcW w:w="1900" w:type="dxa"/>
          </w:tcPr>
          <w:p w14:paraId="7070AAF4"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tcPr>
          <w:p w14:paraId="2D5B3B64"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7AE6AEFE" w14:textId="77777777" w:rsidTr="00B44599">
        <w:trPr>
          <w:trHeight w:val="255"/>
        </w:trPr>
        <w:tc>
          <w:tcPr>
            <w:tcW w:w="2680" w:type="dxa"/>
            <w:vAlign w:val="bottom"/>
          </w:tcPr>
          <w:p w14:paraId="11C298B1"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 xml:space="preserve">12(S)-HETE </w:t>
            </w:r>
          </w:p>
        </w:tc>
        <w:tc>
          <w:tcPr>
            <w:tcW w:w="1980" w:type="dxa"/>
            <w:vAlign w:val="bottom"/>
          </w:tcPr>
          <w:p w14:paraId="71688A5A"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0.18</w:t>
            </w:r>
          </w:p>
        </w:tc>
        <w:tc>
          <w:tcPr>
            <w:tcW w:w="1900" w:type="dxa"/>
            <w:vAlign w:val="bottom"/>
          </w:tcPr>
          <w:p w14:paraId="5290868C"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vAlign w:val="bottom"/>
          </w:tcPr>
          <w:p w14:paraId="0D867943"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3082625C" w14:textId="77777777" w:rsidTr="00B44599">
        <w:trPr>
          <w:trHeight w:val="255"/>
        </w:trPr>
        <w:tc>
          <w:tcPr>
            <w:tcW w:w="2680" w:type="dxa"/>
            <w:vAlign w:val="bottom"/>
          </w:tcPr>
          <w:p w14:paraId="7ED43431"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FA 20:4</w:t>
            </w:r>
          </w:p>
        </w:tc>
        <w:tc>
          <w:tcPr>
            <w:tcW w:w="1980" w:type="dxa"/>
            <w:vAlign w:val="bottom"/>
          </w:tcPr>
          <w:p w14:paraId="2DE327A0"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0.12</w:t>
            </w:r>
          </w:p>
        </w:tc>
        <w:tc>
          <w:tcPr>
            <w:tcW w:w="1900" w:type="dxa"/>
            <w:vAlign w:val="bottom"/>
          </w:tcPr>
          <w:p w14:paraId="7E73E748"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vAlign w:val="bottom"/>
          </w:tcPr>
          <w:p w14:paraId="3F7CC445"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0.89</w:t>
            </w:r>
          </w:p>
        </w:tc>
      </w:tr>
      <w:tr w:rsidR="00D63A26" w:rsidRPr="00F942EB" w14:paraId="6848DCF7" w14:textId="77777777" w:rsidTr="00B44599">
        <w:trPr>
          <w:trHeight w:val="255"/>
        </w:trPr>
        <w:tc>
          <w:tcPr>
            <w:tcW w:w="2680" w:type="dxa"/>
            <w:vAlign w:val="bottom"/>
          </w:tcPr>
          <w:p w14:paraId="15042E5A"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 xml:space="preserve">5(S)-HEPE </w:t>
            </w:r>
          </w:p>
        </w:tc>
        <w:tc>
          <w:tcPr>
            <w:tcW w:w="1980" w:type="dxa"/>
            <w:vAlign w:val="bottom"/>
          </w:tcPr>
          <w:p w14:paraId="5C72FEBF"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0.09</w:t>
            </w:r>
          </w:p>
        </w:tc>
        <w:tc>
          <w:tcPr>
            <w:tcW w:w="1900" w:type="dxa"/>
            <w:vAlign w:val="bottom"/>
          </w:tcPr>
          <w:p w14:paraId="42A3CD3D"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vAlign w:val="bottom"/>
          </w:tcPr>
          <w:p w14:paraId="21056D8F"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0.49</w:t>
            </w:r>
          </w:p>
        </w:tc>
      </w:tr>
      <w:tr w:rsidR="00D63A26" w:rsidRPr="00F942EB" w14:paraId="14D513C9" w14:textId="77777777" w:rsidTr="00B44599">
        <w:trPr>
          <w:trHeight w:val="255"/>
        </w:trPr>
        <w:tc>
          <w:tcPr>
            <w:tcW w:w="2680" w:type="dxa"/>
            <w:vAlign w:val="bottom"/>
          </w:tcPr>
          <w:p w14:paraId="4E51DDA6"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LPC(16:0) sn2</w:t>
            </w:r>
          </w:p>
        </w:tc>
        <w:tc>
          <w:tcPr>
            <w:tcW w:w="1980" w:type="dxa"/>
            <w:vAlign w:val="bottom"/>
          </w:tcPr>
          <w:p w14:paraId="35B1150D"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0.03</w:t>
            </w:r>
          </w:p>
        </w:tc>
        <w:tc>
          <w:tcPr>
            <w:tcW w:w="1900" w:type="dxa"/>
            <w:vAlign w:val="bottom"/>
          </w:tcPr>
          <w:p w14:paraId="65817534"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200" w:type="dxa"/>
            <w:vAlign w:val="bottom"/>
          </w:tcPr>
          <w:p w14:paraId="327A31CB"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5E9C8060" w14:textId="77777777" w:rsidTr="00B44599">
        <w:trPr>
          <w:trHeight w:val="255"/>
        </w:trPr>
        <w:tc>
          <w:tcPr>
            <w:tcW w:w="2680" w:type="dxa"/>
          </w:tcPr>
          <w:p w14:paraId="4D64D418"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 xml:space="preserve">C18:1 </w:t>
            </w:r>
          </w:p>
        </w:tc>
        <w:tc>
          <w:tcPr>
            <w:tcW w:w="1980" w:type="dxa"/>
          </w:tcPr>
          <w:p w14:paraId="302980E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900" w:type="dxa"/>
          </w:tcPr>
          <w:p w14:paraId="4342CBC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-0.73</w:t>
            </w:r>
          </w:p>
        </w:tc>
        <w:tc>
          <w:tcPr>
            <w:tcW w:w="1200" w:type="dxa"/>
          </w:tcPr>
          <w:p w14:paraId="74904B0F"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r w:rsidR="00D63A26" w:rsidRPr="00F942EB" w14:paraId="5EF1DC75" w14:textId="77777777" w:rsidTr="00B44599">
        <w:trPr>
          <w:trHeight w:val="255"/>
        </w:trPr>
        <w:tc>
          <w:tcPr>
            <w:tcW w:w="2680" w:type="dxa"/>
          </w:tcPr>
          <w:p w14:paraId="34F5BB5E" w14:textId="77777777" w:rsidR="00D63A26" w:rsidRPr="00F942EB" w:rsidRDefault="00D63A26" w:rsidP="00B5311D">
            <w:pPr>
              <w:spacing w:line="276" w:lineRule="auto"/>
              <w:rPr>
                <w:rFonts w:eastAsia="Times New Roman" w:cs="Calibri"/>
                <w:b/>
                <w:bCs/>
                <w:color w:val="000000"/>
                <w:sz w:val="22"/>
                <w:szCs w:val="22"/>
              </w:rPr>
            </w:pPr>
            <w:r w:rsidRPr="00F942EB">
              <w:rPr>
                <w:rFonts w:eastAsia="Times New Roman" w:cs="Calibri"/>
                <w:b/>
                <w:bCs/>
                <w:color w:val="000000"/>
                <w:sz w:val="22"/>
                <w:szCs w:val="22"/>
              </w:rPr>
              <w:t xml:space="preserve">C18:2 </w:t>
            </w:r>
          </w:p>
        </w:tc>
        <w:tc>
          <w:tcPr>
            <w:tcW w:w="1980" w:type="dxa"/>
          </w:tcPr>
          <w:p w14:paraId="5221CC7B"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NA</w:t>
            </w:r>
          </w:p>
        </w:tc>
        <w:tc>
          <w:tcPr>
            <w:tcW w:w="1900" w:type="dxa"/>
          </w:tcPr>
          <w:p w14:paraId="75AE618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-0.68</w:t>
            </w:r>
          </w:p>
        </w:tc>
        <w:tc>
          <w:tcPr>
            <w:tcW w:w="1200" w:type="dxa"/>
          </w:tcPr>
          <w:p w14:paraId="3DE03F86" w14:textId="77777777" w:rsidR="00D63A26" w:rsidRPr="00F942EB" w:rsidRDefault="00D63A26" w:rsidP="00B5311D">
            <w:pPr>
              <w:spacing w:line="276" w:lineRule="auto"/>
              <w:jc w:val="center"/>
              <w:rPr>
                <w:rFonts w:eastAsia="Times New Roman" w:cs="Calibri"/>
                <w:color w:val="000000"/>
                <w:sz w:val="22"/>
                <w:szCs w:val="22"/>
              </w:rPr>
            </w:pPr>
            <w:r w:rsidRPr="00F942EB">
              <w:rPr>
                <w:rFonts w:eastAsia="Times New Roman" w:cs="Calibri"/>
                <w:color w:val="000000"/>
                <w:sz w:val="22"/>
                <w:szCs w:val="22"/>
              </w:rPr>
              <w:t>1.00</w:t>
            </w:r>
          </w:p>
        </w:tc>
      </w:tr>
    </w:tbl>
    <w:p w14:paraId="7FA35A1A" w14:textId="77777777" w:rsidR="00D63A26" w:rsidRPr="00F942EB" w:rsidRDefault="00D63A26" w:rsidP="00B5311D">
      <w:pPr>
        <w:spacing w:line="276" w:lineRule="auto"/>
        <w:rPr>
          <w:rFonts w:eastAsia="Times New Roman" w:cs="Calibri"/>
          <w:sz w:val="22"/>
          <w:szCs w:val="22"/>
        </w:rPr>
      </w:pPr>
      <w:r w:rsidRPr="00F942EB">
        <w:rPr>
          <w:rFonts w:eastAsia="Times New Roman" w:cs="Calibri"/>
          <w:sz w:val="22"/>
          <w:szCs w:val="22"/>
        </w:rPr>
        <w:t>Abbreviations: C18.1: Octadecenoilcarnitine; C18.2: Octadecdienoilcarnitine; FA 20:4: Arachidonic acid; LPC(16:0): lysophosphatidylcholine palmitic palmitic acid; 5(S)-HEPE: 5(S)-hydroxyicosapentaenoic acid (oxylipin); 5(S)-HETE: 5(S)-hydroxyeicosatetraenoic acid (oxylipin); 12(S)-HETE: 12(S)-hydroxyeicosatetraenoic acid (oxylipin); 15(S)-HETE: 15(S)-hydroxyeicosatetraenoic acid</w:t>
      </w:r>
      <w:r w:rsidRPr="00F942EB">
        <w:rPr>
          <w:rFonts w:cs="Calibri"/>
          <w:sz w:val="22"/>
          <w:szCs w:val="22"/>
        </w:rPr>
        <w:t xml:space="preserve"> </w:t>
      </w:r>
      <w:r w:rsidRPr="00F942EB">
        <w:rPr>
          <w:rFonts w:eastAsia="Times New Roman" w:cs="Calibri"/>
          <w:sz w:val="22"/>
          <w:szCs w:val="22"/>
        </w:rPr>
        <w:t xml:space="preserve">* sn1 and sn2 indicate the position at which the acid binds, </w:t>
      </w:r>
    </w:p>
    <w:p w14:paraId="38C4A356" w14:textId="77777777" w:rsidR="00D63A26" w:rsidRDefault="00D63A26" w:rsidP="00B5311D">
      <w:pPr>
        <w:spacing w:line="276" w:lineRule="auto"/>
        <w:rPr>
          <w:rFonts w:cs="Calibri"/>
          <w:sz w:val="22"/>
          <w:szCs w:val="22"/>
        </w:rPr>
      </w:pPr>
    </w:p>
    <w:p w14:paraId="5D5A0BCF" w14:textId="77777777" w:rsidR="007675EF" w:rsidRDefault="007675EF" w:rsidP="00B5311D">
      <w:pPr>
        <w:spacing w:line="276" w:lineRule="auto"/>
        <w:rPr>
          <w:rFonts w:cs="Calibri"/>
          <w:sz w:val="22"/>
          <w:szCs w:val="22"/>
        </w:rPr>
      </w:pPr>
    </w:p>
    <w:p w14:paraId="78C18D9A" w14:textId="77777777" w:rsidR="007675EF" w:rsidRDefault="007675EF" w:rsidP="00B5311D">
      <w:pPr>
        <w:spacing w:line="276" w:lineRule="auto"/>
        <w:rPr>
          <w:rFonts w:cs="Calibri"/>
          <w:sz w:val="22"/>
          <w:szCs w:val="22"/>
        </w:rPr>
      </w:pPr>
    </w:p>
    <w:p w14:paraId="5C019B97" w14:textId="77777777" w:rsidR="007675EF" w:rsidRDefault="007675EF" w:rsidP="00B5311D">
      <w:pPr>
        <w:spacing w:line="276" w:lineRule="auto"/>
        <w:rPr>
          <w:rFonts w:cs="Calibri"/>
          <w:sz w:val="22"/>
          <w:szCs w:val="22"/>
        </w:rPr>
      </w:pPr>
    </w:p>
    <w:p w14:paraId="1EE93443" w14:textId="77777777" w:rsidR="007675EF" w:rsidRDefault="007675EF" w:rsidP="00B5311D">
      <w:pPr>
        <w:spacing w:line="276" w:lineRule="auto"/>
        <w:rPr>
          <w:rFonts w:cs="Calibri"/>
          <w:sz w:val="22"/>
          <w:szCs w:val="22"/>
        </w:rPr>
      </w:pPr>
    </w:p>
    <w:p w14:paraId="14B48520" w14:textId="77777777" w:rsidR="007675EF" w:rsidRDefault="007675EF" w:rsidP="00B5311D">
      <w:pPr>
        <w:spacing w:line="276" w:lineRule="auto"/>
        <w:rPr>
          <w:rFonts w:cs="Calibri"/>
          <w:sz w:val="22"/>
          <w:szCs w:val="22"/>
        </w:rPr>
      </w:pPr>
    </w:p>
    <w:p w14:paraId="2D1A03FA" w14:textId="77777777" w:rsidR="007675EF" w:rsidRDefault="007675EF" w:rsidP="00B5311D">
      <w:pPr>
        <w:spacing w:line="276" w:lineRule="auto"/>
        <w:rPr>
          <w:rFonts w:cs="Calibri"/>
          <w:sz w:val="22"/>
          <w:szCs w:val="22"/>
        </w:rPr>
      </w:pPr>
    </w:p>
    <w:p w14:paraId="2582A30D" w14:textId="77777777" w:rsidR="007675EF" w:rsidRDefault="007675EF" w:rsidP="00B5311D">
      <w:pPr>
        <w:spacing w:line="276" w:lineRule="auto"/>
        <w:rPr>
          <w:rFonts w:cs="Calibri"/>
          <w:sz w:val="22"/>
          <w:szCs w:val="22"/>
        </w:rPr>
      </w:pPr>
    </w:p>
    <w:p w14:paraId="50247ADF" w14:textId="77777777" w:rsidR="007675EF" w:rsidRDefault="007675EF" w:rsidP="00B5311D">
      <w:pPr>
        <w:spacing w:line="276" w:lineRule="auto"/>
        <w:rPr>
          <w:rFonts w:cs="Calibri"/>
          <w:sz w:val="22"/>
          <w:szCs w:val="22"/>
        </w:rPr>
      </w:pPr>
    </w:p>
    <w:p w14:paraId="43C5DFEE" w14:textId="77777777" w:rsidR="007675EF" w:rsidRDefault="007675EF" w:rsidP="00B5311D">
      <w:pPr>
        <w:spacing w:line="276" w:lineRule="auto"/>
        <w:rPr>
          <w:rFonts w:cs="Calibri"/>
          <w:sz w:val="22"/>
          <w:szCs w:val="22"/>
        </w:rPr>
      </w:pPr>
    </w:p>
    <w:p w14:paraId="1BF64256" w14:textId="77777777" w:rsidR="007675EF" w:rsidRPr="00F942EB" w:rsidRDefault="007675EF" w:rsidP="00B5311D">
      <w:pPr>
        <w:spacing w:line="276" w:lineRule="auto"/>
        <w:rPr>
          <w:rFonts w:cs="Calibri"/>
          <w:sz w:val="22"/>
          <w:szCs w:val="22"/>
        </w:rPr>
      </w:pPr>
    </w:p>
    <w:p w14:paraId="00145A7B" w14:textId="77777777" w:rsidR="008E564A" w:rsidRDefault="008E564A">
      <w:pPr>
        <w:spacing w:line="240" w:lineRule="auto"/>
        <w:rPr>
          <w:rFonts w:eastAsiaTheme="majorEastAsia" w:cstheme="majorBidi"/>
          <w:b/>
          <w:color w:val="000000" w:themeColor="text1"/>
          <w:sz w:val="23"/>
          <w:szCs w:val="32"/>
          <w:lang w:val="en-US"/>
        </w:rPr>
      </w:pPr>
      <w:r>
        <w:br w:type="page"/>
      </w:r>
    </w:p>
    <w:p w14:paraId="21EA9307" w14:textId="5A15596C" w:rsidR="00D63A26" w:rsidRDefault="00D63A26" w:rsidP="008E564A">
      <w:pPr>
        <w:pStyle w:val="Ttulo2"/>
      </w:pPr>
      <w:bookmarkStart w:id="17" w:name="_Toc237512119"/>
      <w:r w:rsidRPr="00B44599">
        <w:lastRenderedPageBreak/>
        <w:t xml:space="preserve">Supplementary Table </w:t>
      </w:r>
      <w:r w:rsidR="00B44599" w:rsidRPr="00B44599">
        <w:t>S</w:t>
      </w:r>
      <w:r w:rsidRPr="00B44599">
        <w:t>9.  </w:t>
      </w:r>
      <w:r w:rsidR="00097E9C" w:rsidRPr="005A4F9D">
        <w:rPr>
          <w:b w:val="0"/>
          <w:bCs/>
        </w:rPr>
        <w:t>Variable loadings and stability values from DIABLO model integrating metabolomic, inflammatory and biochemical datasets</w:t>
      </w:r>
      <w:bookmarkEnd w:id="17"/>
    </w:p>
    <w:p w14:paraId="19AF1D75" w14:textId="2F6CD1A8" w:rsidR="007675EF" w:rsidRDefault="007675EF" w:rsidP="00B5311D">
      <w:pPr>
        <w:spacing w:line="276" w:lineRule="auto"/>
        <w:rPr>
          <w:lang w:val="en-US"/>
        </w:rPr>
      </w:pPr>
      <w:r>
        <w:rPr>
          <w:lang w:val="en-US"/>
        </w:rPr>
        <w:t>Variables selected by the DIABLO multiblock integration model combining metabolomic, inflammatory and biochemical data. Loading values indicate each variable´s contribution to the latent components, whereas stability values represent selection frequency during cross-validation.</w:t>
      </w:r>
    </w:p>
    <w:p w14:paraId="4360D6C5" w14:textId="77777777" w:rsidR="007675EF" w:rsidRPr="007675EF" w:rsidRDefault="007675EF" w:rsidP="00B5311D">
      <w:pPr>
        <w:spacing w:line="276" w:lineRule="auto"/>
        <w:rPr>
          <w:lang w:val="en-US"/>
        </w:rPr>
      </w:pPr>
    </w:p>
    <w:tbl>
      <w:tblPr>
        <w:tblW w:w="0" w:type="auto"/>
        <w:tblBorders>
          <w:top w:val="single" w:sz="18" w:space="0" w:color="D3D3D3"/>
          <w:bottom w:val="single" w:sz="2" w:space="0" w:color="D3D3D3"/>
          <w:insideH w:val="single" w:sz="4" w:space="0" w:color="auto"/>
          <w:insideV w:val="single" w:sz="4" w:space="0" w:color="auto"/>
        </w:tblBorders>
        <w:tblCellMar>
          <w:left w:w="60" w:type="dxa"/>
          <w:right w:w="60" w:type="dxa"/>
        </w:tblCellMar>
        <w:tblLook w:val="0000" w:firstRow="0" w:lastRow="0" w:firstColumn="0" w:lastColumn="0" w:noHBand="0" w:noVBand="0"/>
      </w:tblPr>
      <w:tblGrid>
        <w:gridCol w:w="2747"/>
        <w:gridCol w:w="997"/>
        <w:gridCol w:w="1081"/>
        <w:gridCol w:w="1731"/>
        <w:gridCol w:w="929"/>
        <w:gridCol w:w="1019"/>
      </w:tblGrid>
      <w:tr w:rsidR="00D63A26" w:rsidRPr="00F942EB" w14:paraId="4C62C0E5" w14:textId="77777777" w:rsidTr="00C67D9A">
        <w:trPr>
          <w:cantSplit/>
          <w:tblHeader/>
        </w:trPr>
        <w:tc>
          <w:tcPr>
            <w:tcW w:w="2747" w:type="dxa"/>
          </w:tcPr>
          <w:p w14:paraId="3F172B5D" w14:textId="77777777" w:rsidR="00D63A26" w:rsidRPr="00F942EB" w:rsidRDefault="00D63A26" w:rsidP="008E564A">
            <w:pPr>
              <w:spacing w:line="276" w:lineRule="auto"/>
              <w:jc w:val="both"/>
              <w:rPr>
                <w:rFonts w:cs="Calibri"/>
                <w:sz w:val="22"/>
                <w:szCs w:val="22"/>
                <w:lang w:val="en-US"/>
              </w:rPr>
            </w:pPr>
            <w:r w:rsidRPr="00F942EB">
              <w:rPr>
                <w:rFonts w:cs="Calibri"/>
                <w:sz w:val="22"/>
                <w:szCs w:val="22"/>
                <w:lang w:val="en-US"/>
              </w:rPr>
              <w:t>Variable</w:t>
            </w:r>
          </w:p>
        </w:tc>
        <w:tc>
          <w:tcPr>
            <w:tcW w:w="997" w:type="dxa"/>
          </w:tcPr>
          <w:p w14:paraId="76E774FC" w14:textId="77777777" w:rsidR="00D63A26" w:rsidRPr="00F942EB" w:rsidRDefault="00D63A26" w:rsidP="008E564A">
            <w:pPr>
              <w:spacing w:line="276" w:lineRule="auto"/>
              <w:jc w:val="both"/>
              <w:rPr>
                <w:rFonts w:cs="Calibri"/>
                <w:sz w:val="22"/>
                <w:szCs w:val="22"/>
                <w:lang w:val="en-US"/>
              </w:rPr>
            </w:pPr>
            <w:r w:rsidRPr="00F942EB">
              <w:rPr>
                <w:rFonts w:cs="Calibri"/>
                <w:sz w:val="22"/>
                <w:szCs w:val="22"/>
                <w:lang w:val="en-US"/>
              </w:rPr>
              <w:t>Loading</w:t>
            </w:r>
          </w:p>
        </w:tc>
        <w:tc>
          <w:tcPr>
            <w:tcW w:w="1081" w:type="dxa"/>
          </w:tcPr>
          <w:p w14:paraId="287FDE76" w14:textId="77777777" w:rsidR="00D63A26" w:rsidRPr="00F942EB" w:rsidRDefault="00D63A26" w:rsidP="008E564A">
            <w:pPr>
              <w:spacing w:line="276" w:lineRule="auto"/>
              <w:jc w:val="both"/>
              <w:rPr>
                <w:rFonts w:cs="Calibri"/>
                <w:sz w:val="22"/>
                <w:szCs w:val="22"/>
                <w:lang w:val="en-US"/>
              </w:rPr>
            </w:pPr>
            <w:r w:rsidRPr="00F942EB">
              <w:rPr>
                <w:rFonts w:cs="Calibri"/>
                <w:sz w:val="22"/>
                <w:szCs w:val="22"/>
                <w:lang w:val="en-US"/>
              </w:rPr>
              <w:t>Stability</w:t>
            </w:r>
            <w:r w:rsidRPr="00F942EB">
              <w:rPr>
                <w:rFonts w:cs="Calibri"/>
                <w:i/>
                <w:sz w:val="22"/>
                <w:szCs w:val="22"/>
                <w:vertAlign w:val="superscript"/>
                <w:lang w:val="en-US"/>
              </w:rPr>
              <w:t>1</w:t>
            </w:r>
          </w:p>
        </w:tc>
        <w:tc>
          <w:tcPr>
            <w:tcW w:w="1731" w:type="dxa"/>
          </w:tcPr>
          <w:p w14:paraId="4C861288" w14:textId="77777777" w:rsidR="00D63A26" w:rsidRPr="00F942EB" w:rsidRDefault="00D63A26" w:rsidP="008E564A">
            <w:pPr>
              <w:spacing w:line="276" w:lineRule="auto"/>
              <w:jc w:val="both"/>
              <w:rPr>
                <w:rFonts w:cs="Calibri"/>
                <w:sz w:val="22"/>
                <w:szCs w:val="22"/>
                <w:lang w:val="en-US"/>
              </w:rPr>
            </w:pPr>
            <w:r w:rsidRPr="00F942EB">
              <w:rPr>
                <w:rFonts w:cs="Calibri"/>
                <w:sz w:val="22"/>
                <w:szCs w:val="22"/>
                <w:lang w:val="en-US"/>
              </w:rPr>
              <w:t>Variable</w:t>
            </w:r>
          </w:p>
        </w:tc>
        <w:tc>
          <w:tcPr>
            <w:tcW w:w="929" w:type="dxa"/>
          </w:tcPr>
          <w:p w14:paraId="4E81D80D" w14:textId="77777777" w:rsidR="00D63A26" w:rsidRPr="00F942EB" w:rsidRDefault="00D63A26" w:rsidP="008E564A">
            <w:pPr>
              <w:spacing w:line="276" w:lineRule="auto"/>
              <w:jc w:val="both"/>
              <w:rPr>
                <w:rFonts w:cs="Calibri"/>
                <w:sz w:val="22"/>
                <w:szCs w:val="22"/>
                <w:lang w:val="en-US"/>
              </w:rPr>
            </w:pPr>
            <w:r w:rsidRPr="00F942EB">
              <w:rPr>
                <w:rFonts w:cs="Calibri"/>
                <w:sz w:val="22"/>
                <w:szCs w:val="22"/>
                <w:lang w:val="en-US"/>
              </w:rPr>
              <w:t>Loading</w:t>
            </w:r>
          </w:p>
        </w:tc>
        <w:tc>
          <w:tcPr>
            <w:tcW w:w="1019" w:type="dxa"/>
          </w:tcPr>
          <w:p w14:paraId="664A5319" w14:textId="77777777" w:rsidR="00D63A26" w:rsidRPr="00F942EB" w:rsidRDefault="00D63A26" w:rsidP="008E564A">
            <w:pPr>
              <w:spacing w:line="276" w:lineRule="auto"/>
              <w:jc w:val="both"/>
              <w:rPr>
                <w:rFonts w:cs="Calibri"/>
                <w:sz w:val="22"/>
                <w:szCs w:val="22"/>
                <w:lang w:val="en-US"/>
              </w:rPr>
            </w:pPr>
            <w:r w:rsidRPr="00F942EB">
              <w:rPr>
                <w:rFonts w:cs="Calibri"/>
                <w:sz w:val="22"/>
                <w:szCs w:val="22"/>
                <w:lang w:val="en-US"/>
              </w:rPr>
              <w:t>Stability</w:t>
            </w:r>
            <w:r w:rsidRPr="00F942EB">
              <w:rPr>
                <w:rFonts w:cs="Calibri"/>
                <w:i/>
                <w:sz w:val="22"/>
                <w:szCs w:val="22"/>
                <w:vertAlign w:val="superscript"/>
                <w:lang w:val="en-US"/>
              </w:rPr>
              <w:t>1</w:t>
            </w:r>
          </w:p>
        </w:tc>
      </w:tr>
      <w:tr w:rsidR="00D63A26" w:rsidRPr="00F942EB" w14:paraId="646F6DD8" w14:textId="77777777" w:rsidTr="00C67D9A">
        <w:trPr>
          <w:cantSplit/>
        </w:trPr>
        <w:tc>
          <w:tcPr>
            <w:tcW w:w="4825" w:type="dxa"/>
            <w:gridSpan w:val="3"/>
            <w:vAlign w:val="center"/>
          </w:tcPr>
          <w:p w14:paraId="038EF0BB" w14:textId="77777777" w:rsidR="00D63A26" w:rsidRPr="00F942EB" w:rsidRDefault="00D63A26" w:rsidP="008E564A">
            <w:pPr>
              <w:spacing w:line="276" w:lineRule="auto"/>
              <w:jc w:val="both"/>
              <w:rPr>
                <w:rFonts w:cs="Calibri"/>
                <w:sz w:val="22"/>
                <w:szCs w:val="22"/>
                <w:lang w:val="en-US"/>
              </w:rPr>
            </w:pPr>
            <w:r w:rsidRPr="00F942EB">
              <w:rPr>
                <w:rFonts w:cs="Calibri"/>
                <w:b/>
                <w:sz w:val="22"/>
                <w:szCs w:val="22"/>
                <w:lang w:val="en-US"/>
              </w:rPr>
              <w:t>Acylcarnitines (LC-MS)</w:t>
            </w:r>
          </w:p>
        </w:tc>
        <w:tc>
          <w:tcPr>
            <w:tcW w:w="3679" w:type="dxa"/>
            <w:gridSpan w:val="3"/>
          </w:tcPr>
          <w:p w14:paraId="1DB5D9C0" w14:textId="77777777" w:rsidR="00D63A26" w:rsidRPr="00F942EB" w:rsidRDefault="00D63A26" w:rsidP="008E564A">
            <w:pPr>
              <w:spacing w:line="276" w:lineRule="auto"/>
              <w:jc w:val="both"/>
              <w:rPr>
                <w:rFonts w:cs="Calibri"/>
                <w:b/>
                <w:sz w:val="22"/>
                <w:szCs w:val="22"/>
                <w:lang w:val="en-US"/>
              </w:rPr>
            </w:pPr>
            <w:r w:rsidRPr="00F942EB">
              <w:rPr>
                <w:rFonts w:cs="Calibri"/>
                <w:b/>
                <w:sz w:val="22"/>
                <w:szCs w:val="22"/>
                <w:lang w:val="en-US"/>
              </w:rPr>
              <w:t>LC-MS</w:t>
            </w:r>
          </w:p>
        </w:tc>
      </w:tr>
      <w:tr w:rsidR="00D63A26" w:rsidRPr="00F942EB" w14:paraId="130C8BB7" w14:textId="77777777" w:rsidTr="00C67D9A">
        <w:trPr>
          <w:cantSplit/>
        </w:trPr>
        <w:tc>
          <w:tcPr>
            <w:tcW w:w="2747" w:type="dxa"/>
          </w:tcPr>
          <w:p w14:paraId="21D5E22B"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C8.1</w:t>
            </w:r>
          </w:p>
        </w:tc>
        <w:tc>
          <w:tcPr>
            <w:tcW w:w="997" w:type="dxa"/>
          </w:tcPr>
          <w:p w14:paraId="25525846" w14:textId="77777777" w:rsidR="00D63A26" w:rsidRPr="00F942EB" w:rsidRDefault="00D63A26" w:rsidP="008E564A">
            <w:pPr>
              <w:spacing w:line="240" w:lineRule="auto"/>
              <w:jc w:val="both"/>
              <w:rPr>
                <w:rFonts w:cs="Calibri"/>
                <w:sz w:val="22"/>
                <w:szCs w:val="22"/>
                <w:lang w:val="en-US"/>
              </w:rPr>
            </w:pPr>
            <w:r w:rsidRPr="00F942EB">
              <w:rPr>
                <w:rFonts w:cs="Calibri"/>
                <w:b/>
                <w:sz w:val="22"/>
                <w:szCs w:val="22"/>
                <w:lang w:val="en-US"/>
              </w:rPr>
              <w:t>1</w:t>
            </w:r>
          </w:p>
        </w:tc>
        <w:tc>
          <w:tcPr>
            <w:tcW w:w="1081" w:type="dxa"/>
          </w:tcPr>
          <w:p w14:paraId="6311484C"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0.42</w:t>
            </w:r>
          </w:p>
        </w:tc>
        <w:tc>
          <w:tcPr>
            <w:tcW w:w="1731" w:type="dxa"/>
          </w:tcPr>
          <w:p w14:paraId="290F87C4"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12(S)-HETE</w:t>
            </w:r>
          </w:p>
        </w:tc>
        <w:tc>
          <w:tcPr>
            <w:tcW w:w="929" w:type="dxa"/>
          </w:tcPr>
          <w:p w14:paraId="53D84338"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0.57</w:t>
            </w:r>
          </w:p>
        </w:tc>
        <w:tc>
          <w:tcPr>
            <w:tcW w:w="1019" w:type="dxa"/>
          </w:tcPr>
          <w:p w14:paraId="2A978D18"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0680B928" w14:textId="77777777" w:rsidTr="00C67D9A">
        <w:trPr>
          <w:cantSplit/>
        </w:trPr>
        <w:tc>
          <w:tcPr>
            <w:tcW w:w="4825" w:type="dxa"/>
            <w:gridSpan w:val="3"/>
            <w:vAlign w:val="center"/>
          </w:tcPr>
          <w:p w14:paraId="6358B595" w14:textId="77777777" w:rsidR="00D63A26" w:rsidRPr="00F942EB" w:rsidRDefault="00D63A26" w:rsidP="008E564A">
            <w:pPr>
              <w:spacing w:line="240" w:lineRule="auto"/>
              <w:jc w:val="both"/>
              <w:rPr>
                <w:rFonts w:cs="Calibri"/>
                <w:sz w:val="22"/>
                <w:szCs w:val="22"/>
                <w:lang w:val="en-US"/>
              </w:rPr>
            </w:pPr>
            <w:r w:rsidRPr="00F942EB">
              <w:rPr>
                <w:rFonts w:cs="Calibri"/>
                <w:b/>
                <w:sz w:val="22"/>
                <w:szCs w:val="22"/>
                <w:lang w:val="en-US"/>
              </w:rPr>
              <w:t>GC-MS</w:t>
            </w:r>
          </w:p>
        </w:tc>
        <w:tc>
          <w:tcPr>
            <w:tcW w:w="1731" w:type="dxa"/>
          </w:tcPr>
          <w:p w14:paraId="5D3B079E" w14:textId="77777777" w:rsidR="00D63A26" w:rsidRPr="00F942EB" w:rsidRDefault="00D63A26" w:rsidP="008E564A">
            <w:pPr>
              <w:spacing w:line="240" w:lineRule="auto"/>
              <w:jc w:val="both"/>
              <w:rPr>
                <w:rFonts w:cs="Calibri"/>
                <w:b/>
                <w:sz w:val="22"/>
                <w:szCs w:val="22"/>
                <w:lang w:val="en-US"/>
              </w:rPr>
            </w:pPr>
            <w:r w:rsidRPr="00F942EB">
              <w:rPr>
                <w:rFonts w:cs="Calibri"/>
                <w:sz w:val="22"/>
                <w:szCs w:val="22"/>
              </w:rPr>
              <w:t>15(S)-HETE</w:t>
            </w:r>
          </w:p>
        </w:tc>
        <w:tc>
          <w:tcPr>
            <w:tcW w:w="929" w:type="dxa"/>
          </w:tcPr>
          <w:p w14:paraId="3CA02738"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0.56</w:t>
            </w:r>
          </w:p>
        </w:tc>
        <w:tc>
          <w:tcPr>
            <w:tcW w:w="1019" w:type="dxa"/>
          </w:tcPr>
          <w:p w14:paraId="670D5B9E" w14:textId="77777777" w:rsidR="00D63A26" w:rsidRPr="00F942EB" w:rsidRDefault="00D63A26" w:rsidP="008E564A">
            <w:pPr>
              <w:spacing w:line="240" w:lineRule="auto"/>
              <w:jc w:val="both"/>
              <w:rPr>
                <w:rFonts w:cs="Calibri"/>
                <w:b/>
                <w:sz w:val="22"/>
                <w:szCs w:val="22"/>
                <w:lang w:val="en-US"/>
              </w:rPr>
            </w:pPr>
            <w:r w:rsidRPr="00F942EB">
              <w:rPr>
                <w:rFonts w:cs="Calibri"/>
                <w:sz w:val="22"/>
                <w:szCs w:val="22"/>
                <w:lang w:val="en-US"/>
              </w:rPr>
              <w:t>1</w:t>
            </w:r>
          </w:p>
        </w:tc>
      </w:tr>
      <w:tr w:rsidR="00D63A26" w:rsidRPr="00F942EB" w14:paraId="16E21994" w14:textId="77777777" w:rsidTr="00C67D9A">
        <w:trPr>
          <w:cantSplit/>
        </w:trPr>
        <w:tc>
          <w:tcPr>
            <w:tcW w:w="2747" w:type="dxa"/>
          </w:tcPr>
          <w:p w14:paraId="134BF792"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Glutamate</w:t>
            </w:r>
          </w:p>
        </w:tc>
        <w:tc>
          <w:tcPr>
            <w:tcW w:w="997" w:type="dxa"/>
          </w:tcPr>
          <w:p w14:paraId="64654CD1" w14:textId="77777777" w:rsidR="00D63A26" w:rsidRPr="00F942EB" w:rsidRDefault="00D63A26" w:rsidP="008E564A">
            <w:pPr>
              <w:spacing w:line="240" w:lineRule="auto"/>
              <w:jc w:val="both"/>
              <w:rPr>
                <w:rFonts w:cs="Calibri"/>
                <w:sz w:val="22"/>
                <w:szCs w:val="22"/>
                <w:lang w:val="en-US"/>
              </w:rPr>
            </w:pPr>
            <w:r w:rsidRPr="00F942EB">
              <w:rPr>
                <w:rFonts w:cs="Calibri"/>
                <w:b/>
                <w:sz w:val="22"/>
                <w:szCs w:val="22"/>
                <w:lang w:val="en-US"/>
              </w:rPr>
              <w:t>0.55</w:t>
            </w:r>
          </w:p>
        </w:tc>
        <w:tc>
          <w:tcPr>
            <w:tcW w:w="1081" w:type="dxa"/>
          </w:tcPr>
          <w:p w14:paraId="1D40D148"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5AA98B73"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5(S)-HETE</w:t>
            </w:r>
          </w:p>
        </w:tc>
        <w:tc>
          <w:tcPr>
            <w:tcW w:w="929" w:type="dxa"/>
          </w:tcPr>
          <w:p w14:paraId="3557A1E1"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0.54</w:t>
            </w:r>
          </w:p>
        </w:tc>
        <w:tc>
          <w:tcPr>
            <w:tcW w:w="1019" w:type="dxa"/>
          </w:tcPr>
          <w:p w14:paraId="7DEA0C2D"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0C6215FA" w14:textId="77777777" w:rsidTr="00C67D9A">
        <w:trPr>
          <w:cantSplit/>
        </w:trPr>
        <w:tc>
          <w:tcPr>
            <w:tcW w:w="2747" w:type="dxa"/>
          </w:tcPr>
          <w:p w14:paraId="7AFC0693"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Aspartate</w:t>
            </w:r>
          </w:p>
        </w:tc>
        <w:tc>
          <w:tcPr>
            <w:tcW w:w="997" w:type="dxa"/>
          </w:tcPr>
          <w:p w14:paraId="31951E01" w14:textId="77777777" w:rsidR="00D63A26" w:rsidRPr="00F942EB" w:rsidRDefault="00D63A26" w:rsidP="008E564A">
            <w:pPr>
              <w:spacing w:line="240" w:lineRule="auto"/>
              <w:jc w:val="both"/>
              <w:rPr>
                <w:rFonts w:cs="Calibri"/>
                <w:sz w:val="22"/>
                <w:szCs w:val="22"/>
                <w:lang w:val="en-US"/>
              </w:rPr>
            </w:pPr>
            <w:r w:rsidRPr="00F942EB">
              <w:rPr>
                <w:rFonts w:cs="Calibri"/>
                <w:b/>
                <w:sz w:val="22"/>
                <w:szCs w:val="22"/>
                <w:lang w:val="en-US"/>
              </w:rPr>
              <w:t>0.44</w:t>
            </w:r>
          </w:p>
        </w:tc>
        <w:tc>
          <w:tcPr>
            <w:tcW w:w="1081" w:type="dxa"/>
          </w:tcPr>
          <w:p w14:paraId="40ACD5B8"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418FC704"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5(S)-HEPE</w:t>
            </w:r>
          </w:p>
        </w:tc>
        <w:tc>
          <w:tcPr>
            <w:tcW w:w="929" w:type="dxa"/>
          </w:tcPr>
          <w:p w14:paraId="43D2AFC2"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0.26</w:t>
            </w:r>
          </w:p>
        </w:tc>
        <w:tc>
          <w:tcPr>
            <w:tcW w:w="1019" w:type="dxa"/>
          </w:tcPr>
          <w:p w14:paraId="04AD6E03"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47303CF5" w14:textId="77777777" w:rsidTr="00C67D9A">
        <w:trPr>
          <w:cantSplit/>
        </w:trPr>
        <w:tc>
          <w:tcPr>
            <w:tcW w:w="2747" w:type="dxa"/>
          </w:tcPr>
          <w:p w14:paraId="29F1C3BB"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Glycerol-1-phosphate</w:t>
            </w:r>
          </w:p>
        </w:tc>
        <w:tc>
          <w:tcPr>
            <w:tcW w:w="997" w:type="dxa"/>
          </w:tcPr>
          <w:p w14:paraId="3AEEA158" w14:textId="77777777" w:rsidR="00D63A26" w:rsidRPr="00F942EB" w:rsidRDefault="00D63A26" w:rsidP="008E564A">
            <w:pPr>
              <w:spacing w:line="240" w:lineRule="auto"/>
              <w:jc w:val="both"/>
              <w:rPr>
                <w:rFonts w:cs="Calibri"/>
                <w:sz w:val="22"/>
                <w:szCs w:val="22"/>
                <w:lang w:val="en-US"/>
              </w:rPr>
            </w:pPr>
            <w:r w:rsidRPr="00F942EB">
              <w:rPr>
                <w:rFonts w:cs="Calibri"/>
                <w:b/>
                <w:sz w:val="22"/>
                <w:szCs w:val="22"/>
                <w:lang w:val="en-US"/>
              </w:rPr>
              <w:t>0.42</w:t>
            </w:r>
          </w:p>
        </w:tc>
        <w:tc>
          <w:tcPr>
            <w:tcW w:w="1081" w:type="dxa"/>
          </w:tcPr>
          <w:p w14:paraId="6FB0809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6141EF9A"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13-oxoODE</w:t>
            </w:r>
          </w:p>
        </w:tc>
        <w:tc>
          <w:tcPr>
            <w:tcW w:w="929" w:type="dxa"/>
          </w:tcPr>
          <w:p w14:paraId="3991E38D"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0.13</w:t>
            </w:r>
          </w:p>
        </w:tc>
        <w:tc>
          <w:tcPr>
            <w:tcW w:w="1019" w:type="dxa"/>
          </w:tcPr>
          <w:p w14:paraId="2CD374B0"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61CCD54D" w14:textId="77777777" w:rsidTr="00C67D9A">
        <w:trPr>
          <w:cantSplit/>
        </w:trPr>
        <w:tc>
          <w:tcPr>
            <w:tcW w:w="2747" w:type="dxa"/>
          </w:tcPr>
          <w:p w14:paraId="209F659D"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Glycerate</w:t>
            </w:r>
          </w:p>
        </w:tc>
        <w:tc>
          <w:tcPr>
            <w:tcW w:w="997" w:type="dxa"/>
          </w:tcPr>
          <w:p w14:paraId="1E09ED03"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0.41</w:t>
            </w:r>
          </w:p>
        </w:tc>
        <w:tc>
          <w:tcPr>
            <w:tcW w:w="1081" w:type="dxa"/>
          </w:tcPr>
          <w:p w14:paraId="7DD64FAC"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21BB738B"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9(S)-HODE</w:t>
            </w:r>
          </w:p>
        </w:tc>
        <w:tc>
          <w:tcPr>
            <w:tcW w:w="929" w:type="dxa"/>
          </w:tcPr>
          <w:p w14:paraId="2F4C714A"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0.01</w:t>
            </w:r>
          </w:p>
        </w:tc>
        <w:tc>
          <w:tcPr>
            <w:tcW w:w="1019" w:type="dxa"/>
          </w:tcPr>
          <w:p w14:paraId="22A2FCE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0.62</w:t>
            </w:r>
          </w:p>
        </w:tc>
      </w:tr>
      <w:tr w:rsidR="00D63A26" w:rsidRPr="00F942EB" w14:paraId="6F1CE91D" w14:textId="77777777" w:rsidTr="00C67D9A">
        <w:trPr>
          <w:cantSplit/>
        </w:trPr>
        <w:tc>
          <w:tcPr>
            <w:tcW w:w="2747" w:type="dxa"/>
          </w:tcPr>
          <w:p w14:paraId="0A1FCB5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X4-Hydroxyproline</w:t>
            </w:r>
          </w:p>
        </w:tc>
        <w:tc>
          <w:tcPr>
            <w:tcW w:w="997" w:type="dxa"/>
          </w:tcPr>
          <w:p w14:paraId="00C845FD"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0.27</w:t>
            </w:r>
          </w:p>
        </w:tc>
        <w:tc>
          <w:tcPr>
            <w:tcW w:w="1081" w:type="dxa"/>
          </w:tcPr>
          <w:p w14:paraId="1E31A0AD"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3679" w:type="dxa"/>
            <w:gridSpan w:val="3"/>
            <w:vAlign w:val="center"/>
          </w:tcPr>
          <w:p w14:paraId="70EDD54D" w14:textId="77777777" w:rsidR="00D63A26" w:rsidRPr="00F942EB" w:rsidRDefault="00D63A26" w:rsidP="008E564A">
            <w:pPr>
              <w:spacing w:line="276" w:lineRule="auto"/>
              <w:jc w:val="both"/>
              <w:rPr>
                <w:rFonts w:cs="Calibri"/>
                <w:sz w:val="22"/>
                <w:szCs w:val="22"/>
                <w:lang w:val="en-US"/>
              </w:rPr>
            </w:pPr>
            <w:r w:rsidRPr="00F942EB">
              <w:rPr>
                <w:rFonts w:cs="Calibri"/>
                <w:b/>
                <w:sz w:val="22"/>
                <w:szCs w:val="22"/>
                <w:lang w:val="en-US"/>
              </w:rPr>
              <w:t>LC-qTOF</w:t>
            </w:r>
          </w:p>
        </w:tc>
      </w:tr>
      <w:tr w:rsidR="00D63A26" w:rsidRPr="00F942EB" w14:paraId="6523EAC5" w14:textId="77777777" w:rsidTr="00C67D9A">
        <w:trPr>
          <w:cantSplit/>
        </w:trPr>
        <w:tc>
          <w:tcPr>
            <w:tcW w:w="2747" w:type="dxa"/>
          </w:tcPr>
          <w:p w14:paraId="4327E29D"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sym w:font="Symbol" w:char="F061"/>
            </w:r>
            <w:r w:rsidRPr="00F942EB">
              <w:rPr>
                <w:rFonts w:cs="Calibri"/>
                <w:sz w:val="22"/>
                <w:szCs w:val="22"/>
                <w:lang w:val="en-US"/>
              </w:rPr>
              <w:t>-ketoglutarate</w:t>
            </w:r>
          </w:p>
        </w:tc>
        <w:tc>
          <w:tcPr>
            <w:tcW w:w="997" w:type="dxa"/>
          </w:tcPr>
          <w:p w14:paraId="6C2D7C38"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0.21</w:t>
            </w:r>
          </w:p>
        </w:tc>
        <w:tc>
          <w:tcPr>
            <w:tcW w:w="1081" w:type="dxa"/>
          </w:tcPr>
          <w:p w14:paraId="280372B9"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2754D8C8"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LPC (18:0/sn2)</w:t>
            </w:r>
          </w:p>
        </w:tc>
        <w:tc>
          <w:tcPr>
            <w:tcW w:w="929" w:type="dxa"/>
          </w:tcPr>
          <w:p w14:paraId="7D0D459F"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0.45</w:t>
            </w:r>
          </w:p>
        </w:tc>
        <w:tc>
          <w:tcPr>
            <w:tcW w:w="1019" w:type="dxa"/>
          </w:tcPr>
          <w:p w14:paraId="0134E438"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70EADB64" w14:textId="77777777" w:rsidTr="00C67D9A">
        <w:trPr>
          <w:cantSplit/>
        </w:trPr>
        <w:tc>
          <w:tcPr>
            <w:tcW w:w="2747" w:type="dxa"/>
          </w:tcPr>
          <w:p w14:paraId="2DF26AC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Erythronate</w:t>
            </w:r>
          </w:p>
        </w:tc>
        <w:tc>
          <w:tcPr>
            <w:tcW w:w="997" w:type="dxa"/>
          </w:tcPr>
          <w:p w14:paraId="47F6FFC0"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0.18</w:t>
            </w:r>
          </w:p>
        </w:tc>
        <w:tc>
          <w:tcPr>
            <w:tcW w:w="1081" w:type="dxa"/>
          </w:tcPr>
          <w:p w14:paraId="69BE5013" w14:textId="77777777" w:rsidR="00D63A26" w:rsidRPr="00F942EB" w:rsidRDefault="00D63A26" w:rsidP="008E564A">
            <w:pPr>
              <w:tabs>
                <w:tab w:val="left" w:pos="900"/>
              </w:tabs>
              <w:spacing w:line="240" w:lineRule="auto"/>
              <w:jc w:val="both"/>
              <w:rPr>
                <w:rFonts w:cs="Calibri"/>
                <w:sz w:val="22"/>
                <w:szCs w:val="22"/>
                <w:lang w:val="en-US"/>
              </w:rPr>
            </w:pPr>
            <w:r w:rsidRPr="00F942EB">
              <w:rPr>
                <w:rFonts w:cs="Calibri"/>
                <w:sz w:val="22"/>
                <w:szCs w:val="22"/>
                <w:lang w:val="en-US"/>
              </w:rPr>
              <w:t>1</w:t>
            </w:r>
            <w:r w:rsidRPr="00F942EB">
              <w:rPr>
                <w:rFonts w:cs="Calibri"/>
                <w:sz w:val="22"/>
                <w:szCs w:val="22"/>
                <w:lang w:val="en-US"/>
              </w:rPr>
              <w:tab/>
            </w:r>
          </w:p>
        </w:tc>
        <w:tc>
          <w:tcPr>
            <w:tcW w:w="1731" w:type="dxa"/>
          </w:tcPr>
          <w:p w14:paraId="4512D540"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LPC (18:0/sn1)</w:t>
            </w:r>
          </w:p>
        </w:tc>
        <w:tc>
          <w:tcPr>
            <w:tcW w:w="929" w:type="dxa"/>
          </w:tcPr>
          <w:p w14:paraId="7E8BC4C0"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0.44</w:t>
            </w:r>
          </w:p>
        </w:tc>
        <w:tc>
          <w:tcPr>
            <w:tcW w:w="1019" w:type="dxa"/>
          </w:tcPr>
          <w:p w14:paraId="5307E50C"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4C2B3CA7" w14:textId="77777777" w:rsidTr="00C67D9A">
        <w:trPr>
          <w:cantSplit/>
        </w:trPr>
        <w:tc>
          <w:tcPr>
            <w:tcW w:w="2747" w:type="dxa"/>
          </w:tcPr>
          <w:p w14:paraId="7CEF89F4"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Threonate</w:t>
            </w:r>
          </w:p>
        </w:tc>
        <w:tc>
          <w:tcPr>
            <w:tcW w:w="997" w:type="dxa"/>
          </w:tcPr>
          <w:p w14:paraId="0C8C54CC"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0.08</w:t>
            </w:r>
          </w:p>
        </w:tc>
        <w:tc>
          <w:tcPr>
            <w:tcW w:w="1081" w:type="dxa"/>
          </w:tcPr>
          <w:p w14:paraId="7E9DD30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0.99</w:t>
            </w:r>
          </w:p>
        </w:tc>
        <w:tc>
          <w:tcPr>
            <w:tcW w:w="1731" w:type="dxa"/>
          </w:tcPr>
          <w:p w14:paraId="07B580DF"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LPC (16:0/sn2)</w:t>
            </w:r>
          </w:p>
        </w:tc>
        <w:tc>
          <w:tcPr>
            <w:tcW w:w="929" w:type="dxa"/>
          </w:tcPr>
          <w:p w14:paraId="591DAFDF"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0.44</w:t>
            </w:r>
          </w:p>
        </w:tc>
        <w:tc>
          <w:tcPr>
            <w:tcW w:w="1019" w:type="dxa"/>
          </w:tcPr>
          <w:p w14:paraId="62F0D514"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48FF3E02" w14:textId="77777777" w:rsidTr="00C67D9A">
        <w:trPr>
          <w:cantSplit/>
        </w:trPr>
        <w:tc>
          <w:tcPr>
            <w:tcW w:w="2747" w:type="dxa"/>
          </w:tcPr>
          <w:p w14:paraId="31C2AB1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X2-Hydroxyisobutyrate</w:t>
            </w:r>
          </w:p>
        </w:tc>
        <w:tc>
          <w:tcPr>
            <w:tcW w:w="997" w:type="dxa"/>
          </w:tcPr>
          <w:p w14:paraId="142A2B5C"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0.04</w:t>
            </w:r>
          </w:p>
        </w:tc>
        <w:tc>
          <w:tcPr>
            <w:tcW w:w="1081" w:type="dxa"/>
          </w:tcPr>
          <w:p w14:paraId="30CE1D0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0.91</w:t>
            </w:r>
          </w:p>
        </w:tc>
        <w:tc>
          <w:tcPr>
            <w:tcW w:w="1731" w:type="dxa"/>
          </w:tcPr>
          <w:p w14:paraId="6E3C3649"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LPC (16:0/sn1)</w:t>
            </w:r>
          </w:p>
        </w:tc>
        <w:tc>
          <w:tcPr>
            <w:tcW w:w="929" w:type="dxa"/>
          </w:tcPr>
          <w:p w14:paraId="16FB76D3"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0.42</w:t>
            </w:r>
          </w:p>
        </w:tc>
        <w:tc>
          <w:tcPr>
            <w:tcW w:w="1019" w:type="dxa"/>
          </w:tcPr>
          <w:p w14:paraId="480A2A22"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67044B10" w14:textId="77777777" w:rsidTr="00C67D9A">
        <w:trPr>
          <w:cantSplit/>
        </w:trPr>
        <w:tc>
          <w:tcPr>
            <w:tcW w:w="2747" w:type="dxa"/>
          </w:tcPr>
          <w:p w14:paraId="02FA9C89"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Ethanolamine</w:t>
            </w:r>
          </w:p>
        </w:tc>
        <w:tc>
          <w:tcPr>
            <w:tcW w:w="997" w:type="dxa"/>
          </w:tcPr>
          <w:p w14:paraId="6353E406"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0.03</w:t>
            </w:r>
          </w:p>
        </w:tc>
        <w:tc>
          <w:tcPr>
            <w:tcW w:w="1081" w:type="dxa"/>
          </w:tcPr>
          <w:p w14:paraId="245F9320"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0.73</w:t>
            </w:r>
          </w:p>
        </w:tc>
        <w:tc>
          <w:tcPr>
            <w:tcW w:w="1731" w:type="dxa"/>
          </w:tcPr>
          <w:p w14:paraId="019BEE0C"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 xml:space="preserve">FA </w:t>
            </w:r>
            <w:r w:rsidRPr="00F942EB">
              <w:rPr>
                <w:rFonts w:cs="Calibri"/>
                <w:sz w:val="22"/>
                <w:szCs w:val="22"/>
              </w:rPr>
              <w:t>20:4n-6</w:t>
            </w:r>
          </w:p>
        </w:tc>
        <w:tc>
          <w:tcPr>
            <w:tcW w:w="929" w:type="dxa"/>
          </w:tcPr>
          <w:p w14:paraId="5607F768"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0.34</w:t>
            </w:r>
          </w:p>
        </w:tc>
        <w:tc>
          <w:tcPr>
            <w:tcW w:w="1019" w:type="dxa"/>
          </w:tcPr>
          <w:p w14:paraId="0AAB41B4"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r>
      <w:tr w:rsidR="00D63A26" w:rsidRPr="00F942EB" w14:paraId="4E108D76" w14:textId="77777777" w:rsidTr="00C67D9A">
        <w:trPr>
          <w:cantSplit/>
        </w:trPr>
        <w:tc>
          <w:tcPr>
            <w:tcW w:w="2747" w:type="dxa"/>
          </w:tcPr>
          <w:p w14:paraId="2AC09941"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Lactate</w:t>
            </w:r>
          </w:p>
        </w:tc>
        <w:tc>
          <w:tcPr>
            <w:tcW w:w="997" w:type="dxa"/>
          </w:tcPr>
          <w:p w14:paraId="39C4106E"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0.02</w:t>
            </w:r>
          </w:p>
        </w:tc>
        <w:tc>
          <w:tcPr>
            <w:tcW w:w="1081" w:type="dxa"/>
          </w:tcPr>
          <w:p w14:paraId="31B7202E"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0.56</w:t>
            </w:r>
          </w:p>
        </w:tc>
        <w:tc>
          <w:tcPr>
            <w:tcW w:w="1731" w:type="dxa"/>
          </w:tcPr>
          <w:p w14:paraId="595A64D8"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LPC(20:1/sn1)</w:t>
            </w:r>
          </w:p>
        </w:tc>
        <w:tc>
          <w:tcPr>
            <w:tcW w:w="929" w:type="dxa"/>
          </w:tcPr>
          <w:p w14:paraId="7BDB8E07"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0.23</w:t>
            </w:r>
          </w:p>
        </w:tc>
        <w:tc>
          <w:tcPr>
            <w:tcW w:w="1019" w:type="dxa"/>
          </w:tcPr>
          <w:p w14:paraId="30E4A16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0.99</w:t>
            </w:r>
          </w:p>
        </w:tc>
      </w:tr>
      <w:tr w:rsidR="00D63A26" w:rsidRPr="00F942EB" w14:paraId="06D446EB" w14:textId="77777777" w:rsidTr="00C67D9A">
        <w:trPr>
          <w:cantSplit/>
        </w:trPr>
        <w:tc>
          <w:tcPr>
            <w:tcW w:w="4825" w:type="dxa"/>
            <w:gridSpan w:val="3"/>
            <w:vAlign w:val="center"/>
          </w:tcPr>
          <w:p w14:paraId="6C0FC5AD" w14:textId="77777777" w:rsidR="00D63A26" w:rsidRPr="00F942EB" w:rsidRDefault="00D63A26" w:rsidP="008E564A">
            <w:pPr>
              <w:spacing w:line="276" w:lineRule="auto"/>
              <w:jc w:val="both"/>
              <w:rPr>
                <w:rFonts w:cs="Calibri"/>
                <w:sz w:val="22"/>
                <w:szCs w:val="22"/>
                <w:lang w:val="en-US"/>
              </w:rPr>
            </w:pPr>
            <w:r w:rsidRPr="00F942EB">
              <w:rPr>
                <w:rFonts w:cs="Calibri"/>
                <w:b/>
                <w:sz w:val="22"/>
                <w:szCs w:val="22"/>
                <w:lang w:val="en-US"/>
              </w:rPr>
              <w:t>Inflammatory biomarkers</w:t>
            </w:r>
          </w:p>
        </w:tc>
        <w:tc>
          <w:tcPr>
            <w:tcW w:w="1731" w:type="dxa"/>
          </w:tcPr>
          <w:p w14:paraId="341F6793" w14:textId="77777777" w:rsidR="00D63A26" w:rsidRPr="00F942EB" w:rsidRDefault="00D63A26" w:rsidP="008E564A">
            <w:pPr>
              <w:spacing w:line="240" w:lineRule="auto"/>
              <w:jc w:val="both"/>
              <w:rPr>
                <w:rFonts w:cs="Calibri"/>
                <w:b/>
                <w:sz w:val="22"/>
                <w:szCs w:val="22"/>
                <w:lang w:val="en-US"/>
              </w:rPr>
            </w:pPr>
            <w:r w:rsidRPr="00F942EB">
              <w:rPr>
                <w:rFonts w:cs="Calibri"/>
                <w:sz w:val="22"/>
                <w:szCs w:val="22"/>
              </w:rPr>
              <w:t>LPC(20:2/sn1)</w:t>
            </w:r>
          </w:p>
        </w:tc>
        <w:tc>
          <w:tcPr>
            <w:tcW w:w="929" w:type="dxa"/>
          </w:tcPr>
          <w:p w14:paraId="33D53145"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0.23</w:t>
            </w:r>
          </w:p>
        </w:tc>
        <w:tc>
          <w:tcPr>
            <w:tcW w:w="1019" w:type="dxa"/>
          </w:tcPr>
          <w:p w14:paraId="14CFE6C1" w14:textId="77777777" w:rsidR="00D63A26" w:rsidRPr="00F942EB" w:rsidRDefault="00D63A26" w:rsidP="008E564A">
            <w:pPr>
              <w:spacing w:line="240" w:lineRule="auto"/>
              <w:jc w:val="both"/>
              <w:rPr>
                <w:rFonts w:cs="Calibri"/>
                <w:b/>
                <w:sz w:val="22"/>
                <w:szCs w:val="22"/>
                <w:lang w:val="en-US"/>
              </w:rPr>
            </w:pPr>
            <w:r w:rsidRPr="00F942EB">
              <w:rPr>
                <w:rFonts w:cs="Calibri"/>
                <w:sz w:val="22"/>
                <w:szCs w:val="22"/>
                <w:lang w:val="en-US"/>
              </w:rPr>
              <w:t>0.99</w:t>
            </w:r>
          </w:p>
        </w:tc>
      </w:tr>
      <w:tr w:rsidR="00D63A26" w:rsidRPr="00F942EB" w14:paraId="789BD3E0" w14:textId="77777777" w:rsidTr="00C67D9A">
        <w:trPr>
          <w:cantSplit/>
        </w:trPr>
        <w:tc>
          <w:tcPr>
            <w:tcW w:w="2747" w:type="dxa"/>
          </w:tcPr>
          <w:p w14:paraId="18B15FD1"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Resistin</w:t>
            </w:r>
          </w:p>
        </w:tc>
        <w:tc>
          <w:tcPr>
            <w:tcW w:w="997" w:type="dxa"/>
          </w:tcPr>
          <w:p w14:paraId="67B5A279"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-0.89</w:t>
            </w:r>
          </w:p>
        </w:tc>
        <w:tc>
          <w:tcPr>
            <w:tcW w:w="1081" w:type="dxa"/>
          </w:tcPr>
          <w:p w14:paraId="3E26FC1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78A1A2B1"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FA 20:3n-3</w:t>
            </w:r>
          </w:p>
        </w:tc>
        <w:tc>
          <w:tcPr>
            <w:tcW w:w="929" w:type="dxa"/>
          </w:tcPr>
          <w:p w14:paraId="6BEB642C"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0.12</w:t>
            </w:r>
          </w:p>
        </w:tc>
        <w:tc>
          <w:tcPr>
            <w:tcW w:w="1019" w:type="dxa"/>
          </w:tcPr>
          <w:p w14:paraId="406EE033"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0.98</w:t>
            </w:r>
          </w:p>
        </w:tc>
      </w:tr>
      <w:tr w:rsidR="00D63A26" w:rsidRPr="00F942EB" w14:paraId="08C5DBE3" w14:textId="77777777" w:rsidTr="00C67D9A">
        <w:trPr>
          <w:cantSplit/>
        </w:trPr>
        <w:tc>
          <w:tcPr>
            <w:tcW w:w="2747" w:type="dxa"/>
          </w:tcPr>
          <w:p w14:paraId="0D1C1FEE"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Adiponectin</w:t>
            </w:r>
          </w:p>
        </w:tc>
        <w:tc>
          <w:tcPr>
            <w:tcW w:w="997" w:type="dxa"/>
          </w:tcPr>
          <w:p w14:paraId="0B01A1FD"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-0.45</w:t>
            </w:r>
          </w:p>
        </w:tc>
        <w:tc>
          <w:tcPr>
            <w:tcW w:w="1081" w:type="dxa"/>
          </w:tcPr>
          <w:p w14:paraId="58B0270C"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78D6E3C7"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LPC(15:0/sn1)</w:t>
            </w:r>
          </w:p>
        </w:tc>
        <w:tc>
          <w:tcPr>
            <w:tcW w:w="929" w:type="dxa"/>
          </w:tcPr>
          <w:p w14:paraId="66ED4320"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0.08</w:t>
            </w:r>
          </w:p>
        </w:tc>
        <w:tc>
          <w:tcPr>
            <w:tcW w:w="1019" w:type="dxa"/>
          </w:tcPr>
          <w:p w14:paraId="373509CD"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0.91</w:t>
            </w:r>
          </w:p>
        </w:tc>
      </w:tr>
      <w:tr w:rsidR="00D63A26" w:rsidRPr="00F942EB" w14:paraId="7A58BB46" w14:textId="77777777" w:rsidTr="00C67D9A">
        <w:trPr>
          <w:cantSplit/>
        </w:trPr>
        <w:tc>
          <w:tcPr>
            <w:tcW w:w="2747" w:type="dxa"/>
          </w:tcPr>
          <w:p w14:paraId="299141D9"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NGF</w:t>
            </w:r>
          </w:p>
        </w:tc>
        <w:tc>
          <w:tcPr>
            <w:tcW w:w="997" w:type="dxa"/>
          </w:tcPr>
          <w:p w14:paraId="4497E604"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0.03</w:t>
            </w:r>
          </w:p>
        </w:tc>
        <w:tc>
          <w:tcPr>
            <w:tcW w:w="1081" w:type="dxa"/>
          </w:tcPr>
          <w:p w14:paraId="12600C89"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0.51</w:t>
            </w:r>
          </w:p>
        </w:tc>
        <w:tc>
          <w:tcPr>
            <w:tcW w:w="1731" w:type="dxa"/>
          </w:tcPr>
          <w:p w14:paraId="09CD9886"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LPC(20:0/sn1)</w:t>
            </w:r>
          </w:p>
        </w:tc>
        <w:tc>
          <w:tcPr>
            <w:tcW w:w="929" w:type="dxa"/>
          </w:tcPr>
          <w:p w14:paraId="2F60FB5D"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0.06</w:t>
            </w:r>
          </w:p>
        </w:tc>
        <w:tc>
          <w:tcPr>
            <w:tcW w:w="1019" w:type="dxa"/>
          </w:tcPr>
          <w:p w14:paraId="3697D87B"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0.75</w:t>
            </w:r>
          </w:p>
        </w:tc>
      </w:tr>
      <w:tr w:rsidR="00D63A26" w:rsidRPr="00F942EB" w14:paraId="64064D9B" w14:textId="77777777" w:rsidTr="00C67D9A">
        <w:trPr>
          <w:cantSplit/>
        </w:trPr>
        <w:tc>
          <w:tcPr>
            <w:tcW w:w="4825" w:type="dxa"/>
            <w:gridSpan w:val="3"/>
          </w:tcPr>
          <w:p w14:paraId="39156F68" w14:textId="77777777" w:rsidR="00D63A26" w:rsidRPr="00F942EB" w:rsidRDefault="00D63A26" w:rsidP="008E564A">
            <w:pPr>
              <w:spacing w:line="276" w:lineRule="auto"/>
              <w:jc w:val="both"/>
              <w:rPr>
                <w:rFonts w:cs="Calibri"/>
                <w:sz w:val="22"/>
                <w:szCs w:val="22"/>
                <w:lang w:val="en-US"/>
              </w:rPr>
            </w:pPr>
            <w:r w:rsidRPr="00F942EB">
              <w:rPr>
                <w:rFonts w:cs="Calibri"/>
                <w:b/>
                <w:bCs/>
                <w:sz w:val="22"/>
                <w:szCs w:val="22"/>
                <w:lang w:val="en-US"/>
              </w:rPr>
              <w:t>Ratios</w:t>
            </w:r>
          </w:p>
        </w:tc>
        <w:tc>
          <w:tcPr>
            <w:tcW w:w="1731" w:type="dxa"/>
          </w:tcPr>
          <w:p w14:paraId="065FAFBE"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rPr>
              <w:t>LPC(22:4/sn1)</w:t>
            </w:r>
          </w:p>
        </w:tc>
        <w:tc>
          <w:tcPr>
            <w:tcW w:w="929" w:type="dxa"/>
          </w:tcPr>
          <w:p w14:paraId="1FE5C007"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0.04</w:t>
            </w:r>
          </w:p>
        </w:tc>
        <w:tc>
          <w:tcPr>
            <w:tcW w:w="1019" w:type="dxa"/>
          </w:tcPr>
          <w:p w14:paraId="4C048244"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0.75</w:t>
            </w:r>
          </w:p>
        </w:tc>
      </w:tr>
      <w:tr w:rsidR="00D63A26" w:rsidRPr="00F942EB" w14:paraId="2B51FD3D" w14:textId="77777777" w:rsidTr="00C67D9A">
        <w:trPr>
          <w:cantSplit/>
        </w:trPr>
        <w:tc>
          <w:tcPr>
            <w:tcW w:w="2747" w:type="dxa"/>
            <w:vAlign w:val="center"/>
          </w:tcPr>
          <w:p w14:paraId="60DC2A85" w14:textId="77777777" w:rsidR="00D63A26" w:rsidRPr="00F942EB" w:rsidRDefault="00D63A26" w:rsidP="008E564A">
            <w:pPr>
              <w:spacing w:line="240" w:lineRule="auto"/>
              <w:jc w:val="both"/>
              <w:rPr>
                <w:rFonts w:cs="Calibri"/>
                <w:sz w:val="22"/>
                <w:szCs w:val="22"/>
                <w:lang w:val="en-US"/>
              </w:rPr>
            </w:pPr>
            <w:r w:rsidRPr="00C67D9A">
              <w:rPr>
                <w:rFonts w:cs="Calibri"/>
                <w:color w:val="000000"/>
                <w:sz w:val="22"/>
                <w:szCs w:val="22"/>
              </w:rPr>
              <w:t>∑lysoPC Cxx:x</w:t>
            </w:r>
          </w:p>
        </w:tc>
        <w:tc>
          <w:tcPr>
            <w:tcW w:w="997" w:type="dxa"/>
          </w:tcPr>
          <w:p w14:paraId="795809C7"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0.73</w:t>
            </w:r>
          </w:p>
        </w:tc>
        <w:tc>
          <w:tcPr>
            <w:tcW w:w="1081" w:type="dxa"/>
          </w:tcPr>
          <w:p w14:paraId="417C12DA"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3679" w:type="dxa"/>
            <w:gridSpan w:val="3"/>
            <w:vAlign w:val="center"/>
          </w:tcPr>
          <w:p w14:paraId="4FEBFCE7" w14:textId="77777777" w:rsidR="00D63A26" w:rsidRPr="00F942EB" w:rsidRDefault="00D63A26" w:rsidP="008E564A">
            <w:pPr>
              <w:spacing w:line="276" w:lineRule="auto"/>
              <w:jc w:val="both"/>
              <w:rPr>
                <w:rFonts w:cs="Calibri"/>
                <w:sz w:val="22"/>
                <w:szCs w:val="22"/>
                <w:lang w:val="en-US"/>
              </w:rPr>
            </w:pPr>
            <w:r w:rsidRPr="00F942EB">
              <w:rPr>
                <w:rFonts w:cs="Calibri"/>
                <w:b/>
                <w:sz w:val="22"/>
                <w:szCs w:val="22"/>
                <w:lang w:val="en-US"/>
              </w:rPr>
              <w:t>Biochemical parameters</w:t>
            </w:r>
          </w:p>
        </w:tc>
      </w:tr>
      <w:tr w:rsidR="00D63A26" w:rsidRPr="00F942EB" w14:paraId="277F9603" w14:textId="77777777" w:rsidTr="00C67D9A">
        <w:trPr>
          <w:cantSplit/>
        </w:trPr>
        <w:tc>
          <w:tcPr>
            <w:tcW w:w="2747" w:type="dxa"/>
          </w:tcPr>
          <w:p w14:paraId="036CE667"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Glu/Gln</w:t>
            </w:r>
          </w:p>
        </w:tc>
        <w:tc>
          <w:tcPr>
            <w:tcW w:w="997" w:type="dxa"/>
          </w:tcPr>
          <w:p w14:paraId="03CFBDB6"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0.68</w:t>
            </w:r>
          </w:p>
        </w:tc>
        <w:tc>
          <w:tcPr>
            <w:tcW w:w="1081" w:type="dxa"/>
          </w:tcPr>
          <w:p w14:paraId="53AD9CBF"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46633CFA"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Hb</w:t>
            </w:r>
          </w:p>
        </w:tc>
        <w:tc>
          <w:tcPr>
            <w:tcW w:w="929" w:type="dxa"/>
          </w:tcPr>
          <w:p w14:paraId="68272ABE"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0.97</w:t>
            </w:r>
          </w:p>
        </w:tc>
        <w:tc>
          <w:tcPr>
            <w:tcW w:w="1019" w:type="dxa"/>
          </w:tcPr>
          <w:p w14:paraId="419FB8C1"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0.91</w:t>
            </w:r>
          </w:p>
        </w:tc>
      </w:tr>
      <w:tr w:rsidR="00D63A26" w:rsidRPr="00F942EB" w14:paraId="72A8D4A5" w14:textId="77777777" w:rsidTr="00C67D9A">
        <w:trPr>
          <w:cantSplit/>
        </w:trPr>
        <w:tc>
          <w:tcPr>
            <w:tcW w:w="2747" w:type="dxa"/>
            <w:vAlign w:val="center"/>
          </w:tcPr>
          <w:p w14:paraId="64AAB905" w14:textId="77777777" w:rsidR="00D63A26" w:rsidRPr="00F942EB" w:rsidRDefault="00D63A26" w:rsidP="008E564A">
            <w:pPr>
              <w:spacing w:line="240" w:lineRule="auto"/>
              <w:jc w:val="both"/>
              <w:rPr>
                <w:rFonts w:cs="Calibri"/>
                <w:sz w:val="22"/>
                <w:szCs w:val="22"/>
                <w:lang w:val="en-US"/>
              </w:rPr>
            </w:pPr>
            <w:r w:rsidRPr="00C67D9A">
              <w:rPr>
                <w:rFonts w:cs="Calibri"/>
                <w:color w:val="000000"/>
                <w:sz w:val="22"/>
                <w:szCs w:val="22"/>
              </w:rPr>
              <w:t>ΣlysoPC C14-20:x</w:t>
            </w:r>
          </w:p>
        </w:tc>
        <w:tc>
          <w:tcPr>
            <w:tcW w:w="997" w:type="dxa"/>
          </w:tcPr>
          <w:p w14:paraId="0488DD0C"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0.02</w:t>
            </w:r>
          </w:p>
        </w:tc>
        <w:tc>
          <w:tcPr>
            <w:tcW w:w="1081" w:type="dxa"/>
          </w:tcPr>
          <w:p w14:paraId="1194BBE0" w14:textId="77777777"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1</w:t>
            </w:r>
          </w:p>
        </w:tc>
        <w:tc>
          <w:tcPr>
            <w:tcW w:w="1731" w:type="dxa"/>
          </w:tcPr>
          <w:p w14:paraId="11F841CA" w14:textId="77777777" w:rsidR="00D63A26" w:rsidRPr="00F942EB" w:rsidRDefault="00D63A26" w:rsidP="008E564A">
            <w:pPr>
              <w:spacing w:line="240" w:lineRule="auto"/>
              <w:jc w:val="both"/>
              <w:rPr>
                <w:rFonts w:cs="Calibri"/>
                <w:b/>
                <w:sz w:val="22"/>
                <w:szCs w:val="22"/>
                <w:lang w:val="en-US"/>
              </w:rPr>
            </w:pPr>
            <w:r w:rsidRPr="00F942EB">
              <w:rPr>
                <w:rFonts w:cs="Calibri"/>
                <w:sz w:val="22"/>
                <w:szCs w:val="22"/>
                <w:lang w:val="en-US"/>
              </w:rPr>
              <w:t>Cr</w:t>
            </w:r>
          </w:p>
        </w:tc>
        <w:tc>
          <w:tcPr>
            <w:tcW w:w="929" w:type="dxa"/>
          </w:tcPr>
          <w:p w14:paraId="7C00ABCF" w14:textId="77777777" w:rsidR="00D63A26" w:rsidRPr="00F942EB" w:rsidRDefault="00D63A26" w:rsidP="008E564A">
            <w:pPr>
              <w:spacing w:line="240" w:lineRule="auto"/>
              <w:jc w:val="both"/>
              <w:rPr>
                <w:rFonts w:cs="Calibri"/>
                <w:bCs/>
                <w:sz w:val="22"/>
                <w:szCs w:val="22"/>
                <w:lang w:val="en-US"/>
              </w:rPr>
            </w:pPr>
            <w:r w:rsidRPr="00F942EB">
              <w:rPr>
                <w:rFonts w:cs="Calibri"/>
                <w:bCs/>
                <w:sz w:val="22"/>
                <w:szCs w:val="22"/>
                <w:lang w:val="en-US"/>
              </w:rPr>
              <w:t>-0.26</w:t>
            </w:r>
          </w:p>
        </w:tc>
        <w:tc>
          <w:tcPr>
            <w:tcW w:w="1019" w:type="dxa"/>
          </w:tcPr>
          <w:p w14:paraId="40CC24B4" w14:textId="77777777" w:rsidR="00D63A26" w:rsidRPr="00F942EB" w:rsidRDefault="00D63A26" w:rsidP="008E564A">
            <w:pPr>
              <w:spacing w:line="240" w:lineRule="auto"/>
              <w:jc w:val="both"/>
              <w:rPr>
                <w:rFonts w:cs="Calibri"/>
                <w:b/>
                <w:sz w:val="22"/>
                <w:szCs w:val="22"/>
                <w:lang w:val="en-US"/>
              </w:rPr>
            </w:pPr>
            <w:r w:rsidRPr="00F942EB">
              <w:rPr>
                <w:rFonts w:cs="Calibri"/>
                <w:sz w:val="22"/>
                <w:szCs w:val="22"/>
                <w:lang w:val="en-US"/>
              </w:rPr>
              <w:t>0.48</w:t>
            </w:r>
          </w:p>
        </w:tc>
      </w:tr>
    </w:tbl>
    <w:p w14:paraId="51F2B42D" w14:textId="77777777" w:rsidR="00D63A26" w:rsidRPr="00F942EB" w:rsidRDefault="00D63A26" w:rsidP="008E564A">
      <w:pPr>
        <w:spacing w:line="240" w:lineRule="auto"/>
        <w:jc w:val="both"/>
        <w:rPr>
          <w:rFonts w:cs="Calibri"/>
          <w:sz w:val="22"/>
          <w:szCs w:val="22"/>
          <w:lang w:val="en-US"/>
        </w:rPr>
      </w:pPr>
      <w:r w:rsidRPr="00F942EB">
        <w:rPr>
          <w:rFonts w:cs="Calibri"/>
          <w:i/>
          <w:sz w:val="22"/>
          <w:szCs w:val="22"/>
          <w:vertAlign w:val="superscript"/>
          <w:lang w:val="en-US"/>
        </w:rPr>
        <w:t>1</w:t>
      </w:r>
      <w:r w:rsidRPr="00F942EB">
        <w:rPr>
          <w:rFonts w:cs="Calibri"/>
          <w:sz w:val="22"/>
          <w:szCs w:val="22"/>
          <w:lang w:val="en-US"/>
        </w:rPr>
        <w:t>Loading: signed contribution to the component. Stability: proportion of CV folds in which the variable was selected.</w:t>
      </w:r>
    </w:p>
    <w:p w14:paraId="336974EB" w14:textId="77777777" w:rsidR="007675EF" w:rsidRDefault="007675EF" w:rsidP="008E564A">
      <w:pPr>
        <w:spacing w:line="240" w:lineRule="auto"/>
        <w:jc w:val="both"/>
        <w:rPr>
          <w:rFonts w:cs="Calibri"/>
          <w:sz w:val="22"/>
          <w:szCs w:val="22"/>
          <w:lang w:val="en-US"/>
        </w:rPr>
      </w:pPr>
    </w:p>
    <w:p w14:paraId="66F71450" w14:textId="52F245B8" w:rsidR="00D63A26" w:rsidRPr="00F942EB" w:rsidRDefault="00D63A26" w:rsidP="008E564A">
      <w:pPr>
        <w:spacing w:line="240" w:lineRule="auto"/>
        <w:jc w:val="both"/>
        <w:rPr>
          <w:rFonts w:cs="Calibri"/>
          <w:sz w:val="22"/>
          <w:szCs w:val="22"/>
          <w:lang w:val="en-US"/>
        </w:rPr>
      </w:pPr>
      <w:r w:rsidRPr="00F942EB">
        <w:rPr>
          <w:rFonts w:cs="Calibri"/>
          <w:sz w:val="22"/>
          <w:szCs w:val="22"/>
          <w:lang w:val="en-US"/>
        </w:rPr>
        <w:t xml:space="preserve">Abbreviations: </w:t>
      </w:r>
      <w:r w:rsidRPr="00F942EB">
        <w:rPr>
          <w:rFonts w:cs="Calibri"/>
          <w:color w:val="000000"/>
          <w:sz w:val="22"/>
          <w:szCs w:val="22"/>
          <w:lang w:val="en-US"/>
        </w:rPr>
        <w:t xml:space="preserve">∑lysoPC Cxx:x- Sum of lysophosphatidylcholines , </w:t>
      </w:r>
      <w:r w:rsidRPr="00F942EB">
        <w:rPr>
          <w:rFonts w:cs="Calibri"/>
          <w:color w:val="000000"/>
          <w:sz w:val="22"/>
          <w:szCs w:val="22"/>
        </w:rPr>
        <w:t>Σ</w:t>
      </w:r>
      <w:r w:rsidRPr="00F942EB">
        <w:rPr>
          <w:rFonts w:cs="Calibri"/>
          <w:color w:val="000000"/>
          <w:sz w:val="22"/>
          <w:szCs w:val="22"/>
          <w:lang w:val="en-US"/>
        </w:rPr>
        <w:t>lysoPC C14-20:x-</w:t>
      </w:r>
      <w:r w:rsidRPr="00F942EB">
        <w:rPr>
          <w:rFonts w:eastAsia="Calibri" w:cs="Calibri"/>
          <w:color w:val="000000"/>
          <w:kern w:val="0"/>
          <w:sz w:val="22"/>
          <w:szCs w:val="22"/>
          <w:lang w:val="en-US" w:eastAsia="es-ES"/>
          <w14:ligatures w14:val="none"/>
        </w:rPr>
        <w:t xml:space="preserve"> </w:t>
      </w:r>
      <w:r w:rsidRPr="00F942EB">
        <w:rPr>
          <w:rFonts w:cs="Calibri"/>
          <w:color w:val="000000"/>
          <w:sz w:val="22"/>
          <w:szCs w:val="22"/>
          <w:lang w:val="en-US"/>
        </w:rPr>
        <w:t xml:space="preserve">Sum of long-chain fatty acid lysophosphatidylcholines, </w:t>
      </w:r>
      <w:r w:rsidRPr="00F942EB">
        <w:rPr>
          <w:rFonts w:cs="Calibri"/>
          <w:sz w:val="22"/>
          <w:szCs w:val="22"/>
          <w:lang w:val="en-US"/>
        </w:rPr>
        <w:t xml:space="preserve">C8.1- Octenoilcarnitin, Cr – Creatinin, GC-MS: Gas chromatography/mass spectrometry, Glu/Gln ratio - Ratio glutamate to-glutamine, FA 20:3n-3 - dihomo-gamma-linolenic acid (DGLA), FA 20:4n-6 – arachidonic acid, Hb – hemoglobin, LC-MS: Liquid chromatography–mass spectrometry, LC-qTOF: liquid chromatography-quadrupole time-of-flight, LPC(15:0) – lysophosphatidylcholine containing pentadecanoic acid, LPC(16:0) – </w:t>
      </w:r>
      <w:r w:rsidRPr="00F942EB">
        <w:rPr>
          <w:rFonts w:eastAsia="Times New Roman" w:cs="Calibri"/>
          <w:sz w:val="22"/>
          <w:szCs w:val="22"/>
          <w:lang w:val="en-US"/>
        </w:rPr>
        <w:t>lysophosphatidylcholine containing palmitic acid</w:t>
      </w:r>
      <w:r w:rsidRPr="00F942EB">
        <w:rPr>
          <w:rFonts w:cs="Calibri"/>
          <w:sz w:val="22"/>
          <w:szCs w:val="22"/>
          <w:lang w:val="en-US"/>
        </w:rPr>
        <w:t xml:space="preserve">, LPC(18:0) – </w:t>
      </w:r>
      <w:r w:rsidRPr="00F942EB">
        <w:rPr>
          <w:rFonts w:eastAsia="Times New Roman" w:cs="Calibri"/>
          <w:sz w:val="22"/>
          <w:szCs w:val="22"/>
          <w:lang w:val="en-US"/>
        </w:rPr>
        <w:t>lysophosphatidylcholine containing stearic acid</w:t>
      </w:r>
      <w:r w:rsidRPr="00F942EB">
        <w:rPr>
          <w:rFonts w:cs="Calibri"/>
          <w:sz w:val="22"/>
          <w:szCs w:val="22"/>
          <w:lang w:val="en-US"/>
        </w:rPr>
        <w:t>, LPC(20:0) – lysophosphatidylcholine containing arachidic acid, LPC(20:1) – lysophosphatidylcholine containing gadoleic acid, LPC(20:2) – lysophosphatidylcholine containing eicosadienoic acid, LPC(22:4) – lysophosphatidylcholine containing docosatetraenoic acid NGF- Nerve Growth Factor, 5(S)-HEPE- 5-hydroxyicosapentaenoic acid, 5(S)-HETE - 5-Hydroxyeicosatetraenoic acid, 9(S)-HODE - 9(S)-Hydroxyoctadecadienoic acid, 12(S)-HETE - 12-Hydroxyeicosatetraenoic acid, 13-oxoODE - 13- oxooctadecadienoic acid, 15(S)-HETE - 15-Hydroxyeicosatetraenoic acid</w:t>
      </w:r>
    </w:p>
    <w:p w14:paraId="2FD32578" w14:textId="77777777" w:rsidR="00D63A26" w:rsidRPr="00F942EB" w:rsidRDefault="00D63A26" w:rsidP="008E564A">
      <w:pPr>
        <w:spacing w:line="240" w:lineRule="auto"/>
        <w:jc w:val="both"/>
        <w:rPr>
          <w:rFonts w:cs="Calibri"/>
          <w:sz w:val="22"/>
          <w:szCs w:val="22"/>
          <w:lang w:val="en-US"/>
        </w:rPr>
      </w:pPr>
    </w:p>
    <w:p w14:paraId="52512F5B" w14:textId="076D0B26" w:rsidR="00D63A26" w:rsidRPr="008E564A" w:rsidRDefault="008E564A" w:rsidP="008E564A">
      <w:pPr>
        <w:spacing w:line="240" w:lineRule="auto"/>
        <w:rPr>
          <w:rFonts w:eastAsiaTheme="majorEastAsia" w:cstheme="majorBidi"/>
          <w:b/>
          <w:color w:val="000000" w:themeColor="text1"/>
          <w:sz w:val="23"/>
          <w:szCs w:val="32"/>
          <w:lang w:val="en-US"/>
        </w:rPr>
      </w:pPr>
      <w:r>
        <w:br w:type="page"/>
      </w:r>
      <w:r w:rsidR="00D63A26" w:rsidRPr="00F942EB">
        <w:rPr>
          <w:b/>
        </w:rPr>
        <w:lastRenderedPageBreak/>
        <w:t xml:space="preserve">Supplementary Table </w:t>
      </w:r>
      <w:r w:rsidR="00B44599">
        <w:rPr>
          <w:b/>
        </w:rPr>
        <w:t>S</w:t>
      </w:r>
      <w:r w:rsidR="00D63A26" w:rsidRPr="00F942EB">
        <w:rPr>
          <w:b/>
        </w:rPr>
        <w:t xml:space="preserve">10. </w:t>
      </w:r>
      <w:r w:rsidR="00D63A26" w:rsidRPr="00F942EB">
        <w:t> </w:t>
      </w:r>
      <w:r w:rsidR="00097E9C">
        <w:t>Variable loadings and stability values from the DIABLO model including dietary intake</w:t>
      </w:r>
    </w:p>
    <w:p w14:paraId="78E2E565" w14:textId="70741E14" w:rsidR="007675EF" w:rsidRDefault="007675EF" w:rsidP="00B5311D">
      <w:pPr>
        <w:spacing w:line="276" w:lineRule="auto"/>
        <w:rPr>
          <w:lang w:val="en-US"/>
        </w:rPr>
      </w:pPr>
      <w:r>
        <w:rPr>
          <w:lang w:val="en-US"/>
        </w:rPr>
        <w:t>Variables selected by the DIABLO multiblock integration model</w:t>
      </w:r>
      <w:r w:rsidR="00207655">
        <w:rPr>
          <w:lang w:val="en-US"/>
        </w:rPr>
        <w:t xml:space="preserve"> after incorporating dietary intake variables</w:t>
      </w:r>
      <w:r>
        <w:rPr>
          <w:lang w:val="en-US"/>
        </w:rPr>
        <w:t>. Loading values indicate each variable´s contribution to the latent components, whereas stability values represent selection frequency during cross-validation.</w:t>
      </w:r>
    </w:p>
    <w:p w14:paraId="0AC9C04C" w14:textId="77777777" w:rsidR="007675EF" w:rsidRPr="007675EF" w:rsidRDefault="007675EF" w:rsidP="00B5311D">
      <w:pPr>
        <w:spacing w:line="276" w:lineRule="auto"/>
        <w:rPr>
          <w:lang w:val="en-US"/>
        </w:rPr>
      </w:pPr>
    </w:p>
    <w:tbl>
      <w:tblPr>
        <w:tblW w:w="0" w:type="auto"/>
        <w:tblBorders>
          <w:top w:val="single" w:sz="18" w:space="0" w:color="D3D3D3"/>
          <w:bottom w:val="single" w:sz="2" w:space="0" w:color="D3D3D3"/>
          <w:insideH w:val="single" w:sz="4" w:space="0" w:color="auto"/>
          <w:insideV w:val="single" w:sz="4" w:space="0" w:color="auto"/>
        </w:tblBorders>
        <w:tblLayout w:type="fixed"/>
        <w:tblCellMar>
          <w:left w:w="60" w:type="dxa"/>
          <w:right w:w="60" w:type="dxa"/>
        </w:tblCellMar>
        <w:tblLook w:val="0000" w:firstRow="0" w:lastRow="0" w:firstColumn="0" w:lastColumn="0" w:noHBand="0" w:noVBand="0"/>
      </w:tblPr>
      <w:tblGrid>
        <w:gridCol w:w="2268"/>
        <w:gridCol w:w="993"/>
        <w:gridCol w:w="1134"/>
        <w:gridCol w:w="2167"/>
        <w:gridCol w:w="925"/>
        <w:gridCol w:w="1017"/>
      </w:tblGrid>
      <w:tr w:rsidR="00D63A26" w:rsidRPr="00F942EB" w14:paraId="5EFB2932" w14:textId="77777777" w:rsidTr="008E564A">
        <w:trPr>
          <w:cantSplit/>
          <w:trHeight w:val="237"/>
          <w:tblHeader/>
        </w:trPr>
        <w:tc>
          <w:tcPr>
            <w:tcW w:w="2268" w:type="dxa"/>
          </w:tcPr>
          <w:p w14:paraId="0F9289D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Variable</w:t>
            </w:r>
          </w:p>
        </w:tc>
        <w:tc>
          <w:tcPr>
            <w:tcW w:w="993" w:type="dxa"/>
          </w:tcPr>
          <w:p w14:paraId="03BE66B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Loading</w:t>
            </w:r>
          </w:p>
        </w:tc>
        <w:tc>
          <w:tcPr>
            <w:tcW w:w="1134" w:type="dxa"/>
          </w:tcPr>
          <w:p w14:paraId="3A76D551"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Stability</w:t>
            </w:r>
            <w:r w:rsidRPr="001D56AE">
              <w:rPr>
                <w:rFonts w:cs="Calibri"/>
                <w:i/>
                <w:color w:val="000000" w:themeColor="text1"/>
                <w:sz w:val="22"/>
                <w:szCs w:val="22"/>
                <w:vertAlign w:val="superscript"/>
                <w:lang w:val="en-US"/>
              </w:rPr>
              <w:t>1</w:t>
            </w:r>
          </w:p>
        </w:tc>
        <w:tc>
          <w:tcPr>
            <w:tcW w:w="2167" w:type="dxa"/>
          </w:tcPr>
          <w:p w14:paraId="7BE25AAA"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Variable</w:t>
            </w:r>
          </w:p>
        </w:tc>
        <w:tc>
          <w:tcPr>
            <w:tcW w:w="925" w:type="dxa"/>
          </w:tcPr>
          <w:p w14:paraId="35BD2E9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Loading</w:t>
            </w:r>
          </w:p>
        </w:tc>
        <w:tc>
          <w:tcPr>
            <w:tcW w:w="1017" w:type="dxa"/>
          </w:tcPr>
          <w:p w14:paraId="35B0E983"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Stability</w:t>
            </w:r>
            <w:r w:rsidRPr="001D56AE">
              <w:rPr>
                <w:rFonts w:cs="Calibri"/>
                <w:i/>
                <w:color w:val="000000" w:themeColor="text1"/>
                <w:sz w:val="22"/>
                <w:szCs w:val="22"/>
                <w:vertAlign w:val="superscript"/>
                <w:lang w:val="en-US"/>
              </w:rPr>
              <w:t>1</w:t>
            </w:r>
          </w:p>
        </w:tc>
      </w:tr>
      <w:tr w:rsidR="00D63A26" w:rsidRPr="00F942EB" w14:paraId="46F57579" w14:textId="77777777" w:rsidTr="001D56AE">
        <w:trPr>
          <w:cantSplit/>
        </w:trPr>
        <w:tc>
          <w:tcPr>
            <w:tcW w:w="4395" w:type="dxa"/>
            <w:gridSpan w:val="3"/>
            <w:vAlign w:val="center"/>
          </w:tcPr>
          <w:p w14:paraId="64683E80" w14:textId="77777777" w:rsidR="00D63A26" w:rsidRPr="001D56AE" w:rsidRDefault="00D63A26" w:rsidP="00B5311D">
            <w:pPr>
              <w:spacing w:line="276" w:lineRule="auto"/>
              <w:jc w:val="both"/>
              <w:rPr>
                <w:rFonts w:cs="Calibri"/>
                <w:b/>
                <w:bCs/>
                <w:color w:val="000000" w:themeColor="text1"/>
                <w:sz w:val="22"/>
                <w:szCs w:val="22"/>
                <w:lang w:val="en-US"/>
              </w:rPr>
            </w:pPr>
            <w:r w:rsidRPr="001D56AE">
              <w:rPr>
                <w:rFonts w:cs="Calibri"/>
                <w:b/>
                <w:bCs/>
                <w:color w:val="000000" w:themeColor="text1"/>
                <w:sz w:val="22"/>
                <w:szCs w:val="22"/>
                <w:lang w:val="en-US"/>
              </w:rPr>
              <w:t>Acylcarnitines (LC-MS)</w:t>
            </w:r>
          </w:p>
        </w:tc>
        <w:tc>
          <w:tcPr>
            <w:tcW w:w="4109" w:type="dxa"/>
            <w:gridSpan w:val="3"/>
          </w:tcPr>
          <w:p w14:paraId="0E329E74" w14:textId="77777777" w:rsidR="00D63A26" w:rsidRPr="001D56AE" w:rsidRDefault="00D63A26" w:rsidP="00B5311D">
            <w:pPr>
              <w:spacing w:line="276" w:lineRule="auto"/>
              <w:jc w:val="both"/>
              <w:rPr>
                <w:rFonts w:cs="Calibri"/>
                <w:b/>
                <w:bCs/>
                <w:color w:val="000000" w:themeColor="text1"/>
                <w:sz w:val="22"/>
                <w:szCs w:val="22"/>
                <w:lang w:val="en-US"/>
              </w:rPr>
            </w:pPr>
            <w:r w:rsidRPr="001D56AE">
              <w:rPr>
                <w:rFonts w:cs="Calibri"/>
                <w:b/>
                <w:bCs/>
                <w:color w:val="000000" w:themeColor="text1"/>
                <w:sz w:val="22"/>
                <w:szCs w:val="22"/>
                <w:lang w:val="en-US"/>
              </w:rPr>
              <w:t>LC-MS</w:t>
            </w:r>
          </w:p>
        </w:tc>
      </w:tr>
      <w:tr w:rsidR="00D63A26" w:rsidRPr="00F942EB" w14:paraId="7F33AFAB" w14:textId="77777777" w:rsidTr="001D56AE">
        <w:trPr>
          <w:cantSplit/>
        </w:trPr>
        <w:tc>
          <w:tcPr>
            <w:tcW w:w="2268" w:type="dxa"/>
          </w:tcPr>
          <w:p w14:paraId="51A878AD"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C5-DC</w:t>
            </w:r>
          </w:p>
        </w:tc>
        <w:tc>
          <w:tcPr>
            <w:tcW w:w="993" w:type="dxa"/>
          </w:tcPr>
          <w:p w14:paraId="472A56E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1</w:t>
            </w:r>
          </w:p>
        </w:tc>
        <w:tc>
          <w:tcPr>
            <w:tcW w:w="1134" w:type="dxa"/>
          </w:tcPr>
          <w:p w14:paraId="3E54650F"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0.49</w:t>
            </w:r>
          </w:p>
        </w:tc>
        <w:tc>
          <w:tcPr>
            <w:tcW w:w="2167" w:type="dxa"/>
          </w:tcPr>
          <w:p w14:paraId="46B5D06F"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lang w:val="en-US"/>
              </w:rPr>
              <w:t>12(S)-HETE</w:t>
            </w:r>
          </w:p>
        </w:tc>
        <w:tc>
          <w:tcPr>
            <w:tcW w:w="925" w:type="dxa"/>
          </w:tcPr>
          <w:p w14:paraId="4809FFF3"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-0.59</w:t>
            </w:r>
          </w:p>
        </w:tc>
        <w:tc>
          <w:tcPr>
            <w:tcW w:w="1017" w:type="dxa"/>
          </w:tcPr>
          <w:p w14:paraId="42ACEE03"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0.99</w:t>
            </w:r>
          </w:p>
        </w:tc>
      </w:tr>
      <w:tr w:rsidR="00D63A26" w:rsidRPr="00F942EB" w14:paraId="521BC27A" w14:textId="77777777" w:rsidTr="001D56AE">
        <w:trPr>
          <w:cantSplit/>
        </w:trPr>
        <w:tc>
          <w:tcPr>
            <w:tcW w:w="4395" w:type="dxa"/>
            <w:gridSpan w:val="3"/>
            <w:vAlign w:val="center"/>
          </w:tcPr>
          <w:p w14:paraId="7CE7375E" w14:textId="77777777" w:rsidR="00D63A26" w:rsidRPr="001D56AE" w:rsidRDefault="00D63A26" w:rsidP="00B5311D">
            <w:pPr>
              <w:spacing w:line="276" w:lineRule="auto"/>
              <w:jc w:val="both"/>
              <w:rPr>
                <w:rFonts w:cs="Calibri"/>
                <w:b/>
                <w:bCs/>
                <w:color w:val="000000" w:themeColor="text1"/>
                <w:sz w:val="22"/>
                <w:szCs w:val="22"/>
                <w:lang w:val="en-US"/>
              </w:rPr>
            </w:pPr>
            <w:r w:rsidRPr="001D56AE">
              <w:rPr>
                <w:rFonts w:cs="Calibri"/>
                <w:b/>
                <w:bCs/>
                <w:color w:val="000000" w:themeColor="text1"/>
                <w:sz w:val="22"/>
                <w:szCs w:val="22"/>
                <w:lang w:val="en-US"/>
              </w:rPr>
              <w:t>GC-MS</w:t>
            </w:r>
          </w:p>
        </w:tc>
        <w:tc>
          <w:tcPr>
            <w:tcW w:w="2167" w:type="dxa"/>
          </w:tcPr>
          <w:p w14:paraId="4D4401EA"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sz w:val="22"/>
                <w:szCs w:val="22"/>
              </w:rPr>
              <w:t>15(S)-HETE</w:t>
            </w:r>
          </w:p>
        </w:tc>
        <w:tc>
          <w:tcPr>
            <w:tcW w:w="925" w:type="dxa"/>
          </w:tcPr>
          <w:p w14:paraId="450A561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lang w:val="en-US"/>
              </w:rPr>
              <w:t>0.56</w:t>
            </w:r>
          </w:p>
        </w:tc>
        <w:tc>
          <w:tcPr>
            <w:tcW w:w="1017" w:type="dxa"/>
          </w:tcPr>
          <w:p w14:paraId="389548EF"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0.99</w:t>
            </w:r>
          </w:p>
        </w:tc>
      </w:tr>
      <w:tr w:rsidR="00D63A26" w:rsidRPr="00F942EB" w14:paraId="54476DDA" w14:textId="77777777" w:rsidTr="001D56AE">
        <w:trPr>
          <w:cantSplit/>
        </w:trPr>
        <w:tc>
          <w:tcPr>
            <w:tcW w:w="2268" w:type="dxa"/>
          </w:tcPr>
          <w:p w14:paraId="0E00B15E"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Glutamate</w:t>
            </w:r>
          </w:p>
        </w:tc>
        <w:tc>
          <w:tcPr>
            <w:tcW w:w="993" w:type="dxa"/>
          </w:tcPr>
          <w:p w14:paraId="4BA11DF7"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-0.6</w:t>
            </w:r>
            <w:r w:rsidRPr="00F942EB">
              <w:rPr>
                <w:rFonts w:cs="Calibri"/>
                <w:color w:val="000000" w:themeColor="text1"/>
                <w:sz w:val="22"/>
                <w:szCs w:val="22"/>
              </w:rPr>
              <w:t>5</w:t>
            </w:r>
          </w:p>
        </w:tc>
        <w:tc>
          <w:tcPr>
            <w:tcW w:w="1134" w:type="dxa"/>
          </w:tcPr>
          <w:p w14:paraId="7F077D1F"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1</w:t>
            </w:r>
          </w:p>
        </w:tc>
        <w:tc>
          <w:tcPr>
            <w:tcW w:w="2167" w:type="dxa"/>
          </w:tcPr>
          <w:p w14:paraId="5D57F9C8"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sz w:val="22"/>
                <w:szCs w:val="22"/>
              </w:rPr>
              <w:t>5(S)-HETE</w:t>
            </w:r>
          </w:p>
        </w:tc>
        <w:tc>
          <w:tcPr>
            <w:tcW w:w="925" w:type="dxa"/>
          </w:tcPr>
          <w:p w14:paraId="131660AD"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-0.5</w:t>
            </w:r>
          </w:p>
        </w:tc>
        <w:tc>
          <w:tcPr>
            <w:tcW w:w="1017" w:type="dxa"/>
          </w:tcPr>
          <w:p w14:paraId="5C87795B"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0.99</w:t>
            </w:r>
          </w:p>
        </w:tc>
      </w:tr>
      <w:tr w:rsidR="00D63A26" w:rsidRPr="00F942EB" w14:paraId="43A4056D" w14:textId="77777777" w:rsidTr="001D56AE">
        <w:trPr>
          <w:cantSplit/>
        </w:trPr>
        <w:tc>
          <w:tcPr>
            <w:tcW w:w="2268" w:type="dxa"/>
          </w:tcPr>
          <w:p w14:paraId="534E1D36"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Aspartate</w:t>
            </w:r>
          </w:p>
        </w:tc>
        <w:tc>
          <w:tcPr>
            <w:tcW w:w="993" w:type="dxa"/>
          </w:tcPr>
          <w:p w14:paraId="76C3725C"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-0.43</w:t>
            </w:r>
          </w:p>
        </w:tc>
        <w:tc>
          <w:tcPr>
            <w:tcW w:w="1134" w:type="dxa"/>
          </w:tcPr>
          <w:p w14:paraId="43073A25"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1</w:t>
            </w:r>
          </w:p>
        </w:tc>
        <w:tc>
          <w:tcPr>
            <w:tcW w:w="2167" w:type="dxa"/>
          </w:tcPr>
          <w:p w14:paraId="074E678D"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sz w:val="22"/>
                <w:szCs w:val="22"/>
              </w:rPr>
              <w:t>5(S)-HEPE</w:t>
            </w:r>
          </w:p>
        </w:tc>
        <w:tc>
          <w:tcPr>
            <w:tcW w:w="925" w:type="dxa"/>
          </w:tcPr>
          <w:p w14:paraId="65E731FC"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-0.2</w:t>
            </w:r>
            <w:r w:rsidRPr="00F942EB">
              <w:rPr>
                <w:rFonts w:cs="Calibri"/>
                <w:color w:val="000000" w:themeColor="text1"/>
                <w:sz w:val="22"/>
                <w:szCs w:val="22"/>
              </w:rPr>
              <w:t>3</w:t>
            </w:r>
          </w:p>
        </w:tc>
        <w:tc>
          <w:tcPr>
            <w:tcW w:w="1017" w:type="dxa"/>
          </w:tcPr>
          <w:p w14:paraId="71757F5D"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0.98</w:t>
            </w:r>
          </w:p>
        </w:tc>
      </w:tr>
      <w:tr w:rsidR="00D63A26" w:rsidRPr="00F942EB" w14:paraId="79AC8C13" w14:textId="77777777" w:rsidTr="001D56AE">
        <w:trPr>
          <w:cantSplit/>
        </w:trPr>
        <w:tc>
          <w:tcPr>
            <w:tcW w:w="2268" w:type="dxa"/>
          </w:tcPr>
          <w:p w14:paraId="0670FCFE"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Glycerate</w:t>
            </w:r>
          </w:p>
        </w:tc>
        <w:tc>
          <w:tcPr>
            <w:tcW w:w="993" w:type="dxa"/>
          </w:tcPr>
          <w:p w14:paraId="37A6604F"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-0.42</w:t>
            </w:r>
          </w:p>
        </w:tc>
        <w:tc>
          <w:tcPr>
            <w:tcW w:w="1134" w:type="dxa"/>
          </w:tcPr>
          <w:p w14:paraId="04C98DD8"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0.99</w:t>
            </w:r>
          </w:p>
        </w:tc>
        <w:tc>
          <w:tcPr>
            <w:tcW w:w="2167" w:type="dxa"/>
          </w:tcPr>
          <w:p w14:paraId="43535476"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sz w:val="22"/>
                <w:szCs w:val="22"/>
              </w:rPr>
              <w:t>13-oxoODE</w:t>
            </w:r>
          </w:p>
        </w:tc>
        <w:tc>
          <w:tcPr>
            <w:tcW w:w="925" w:type="dxa"/>
          </w:tcPr>
          <w:p w14:paraId="6EDC0729"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-0.1</w:t>
            </w:r>
            <w:r w:rsidRPr="00F942EB">
              <w:rPr>
                <w:rFonts w:cs="Calibri"/>
                <w:color w:val="000000" w:themeColor="text1"/>
                <w:sz w:val="22"/>
                <w:szCs w:val="22"/>
              </w:rPr>
              <w:t>2</w:t>
            </w:r>
          </w:p>
        </w:tc>
        <w:tc>
          <w:tcPr>
            <w:tcW w:w="1017" w:type="dxa"/>
          </w:tcPr>
          <w:p w14:paraId="0A0B9700"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0.98</w:t>
            </w:r>
          </w:p>
        </w:tc>
      </w:tr>
      <w:tr w:rsidR="00D63A26" w:rsidRPr="00F942EB" w14:paraId="00BABD3F" w14:textId="77777777" w:rsidTr="001D56AE">
        <w:trPr>
          <w:cantSplit/>
        </w:trPr>
        <w:tc>
          <w:tcPr>
            <w:tcW w:w="2268" w:type="dxa"/>
          </w:tcPr>
          <w:p w14:paraId="6B86B421"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Glycerol.1.phosphate</w:t>
            </w:r>
          </w:p>
        </w:tc>
        <w:tc>
          <w:tcPr>
            <w:tcW w:w="993" w:type="dxa"/>
          </w:tcPr>
          <w:p w14:paraId="29B9402A"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-0.3</w:t>
            </w:r>
            <w:r w:rsidRPr="00F942EB">
              <w:rPr>
                <w:rFonts w:cs="Calibri"/>
                <w:color w:val="000000" w:themeColor="text1"/>
                <w:sz w:val="22"/>
                <w:szCs w:val="22"/>
              </w:rPr>
              <w:t>3</w:t>
            </w:r>
          </w:p>
        </w:tc>
        <w:tc>
          <w:tcPr>
            <w:tcW w:w="1134" w:type="dxa"/>
          </w:tcPr>
          <w:p w14:paraId="42DF4D92"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0.99</w:t>
            </w:r>
          </w:p>
        </w:tc>
        <w:tc>
          <w:tcPr>
            <w:tcW w:w="2167" w:type="dxa"/>
          </w:tcPr>
          <w:p w14:paraId="0BAFAA5E"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sz w:val="22"/>
                <w:szCs w:val="22"/>
              </w:rPr>
              <w:t>9(S)-HODE</w:t>
            </w:r>
          </w:p>
        </w:tc>
        <w:tc>
          <w:tcPr>
            <w:tcW w:w="925" w:type="dxa"/>
          </w:tcPr>
          <w:p w14:paraId="6D2780D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-0.0</w:t>
            </w:r>
            <w:r w:rsidRPr="00F942EB">
              <w:rPr>
                <w:rFonts w:cs="Calibri"/>
                <w:color w:val="000000" w:themeColor="text1"/>
                <w:sz w:val="22"/>
                <w:szCs w:val="22"/>
              </w:rPr>
              <w:t>4</w:t>
            </w:r>
          </w:p>
        </w:tc>
        <w:tc>
          <w:tcPr>
            <w:tcW w:w="1017" w:type="dxa"/>
          </w:tcPr>
          <w:p w14:paraId="1F865D6C"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0.97</w:t>
            </w:r>
          </w:p>
        </w:tc>
      </w:tr>
      <w:tr w:rsidR="00D63A26" w:rsidRPr="00F942EB" w14:paraId="58AC3ADB" w14:textId="77777777" w:rsidTr="001D56AE">
        <w:trPr>
          <w:cantSplit/>
        </w:trPr>
        <w:tc>
          <w:tcPr>
            <w:tcW w:w="2268" w:type="dxa"/>
          </w:tcPr>
          <w:p w14:paraId="16FAD888"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X4.Hydroxyproline</w:t>
            </w:r>
          </w:p>
        </w:tc>
        <w:tc>
          <w:tcPr>
            <w:tcW w:w="993" w:type="dxa"/>
          </w:tcPr>
          <w:p w14:paraId="30518731"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-0.27</w:t>
            </w:r>
          </w:p>
        </w:tc>
        <w:tc>
          <w:tcPr>
            <w:tcW w:w="1134" w:type="dxa"/>
          </w:tcPr>
          <w:p w14:paraId="42BC211B"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0.99</w:t>
            </w:r>
          </w:p>
        </w:tc>
        <w:tc>
          <w:tcPr>
            <w:tcW w:w="4109" w:type="dxa"/>
            <w:gridSpan w:val="3"/>
            <w:vAlign w:val="center"/>
          </w:tcPr>
          <w:p w14:paraId="464ED0C7" w14:textId="77777777" w:rsidR="00D63A26" w:rsidRPr="001D56AE" w:rsidRDefault="00D63A26" w:rsidP="00B5311D">
            <w:pPr>
              <w:spacing w:line="276" w:lineRule="auto"/>
              <w:jc w:val="both"/>
              <w:rPr>
                <w:rFonts w:cs="Calibri"/>
                <w:b/>
                <w:bCs/>
                <w:color w:val="000000" w:themeColor="text1"/>
                <w:sz w:val="22"/>
                <w:szCs w:val="22"/>
                <w:lang w:val="en-US"/>
              </w:rPr>
            </w:pPr>
            <w:r w:rsidRPr="001D56AE">
              <w:rPr>
                <w:rFonts w:cs="Calibri"/>
                <w:b/>
                <w:bCs/>
                <w:color w:val="000000" w:themeColor="text1"/>
                <w:sz w:val="22"/>
                <w:szCs w:val="22"/>
                <w:lang w:val="en-US"/>
              </w:rPr>
              <w:t>Biochemical parameters</w:t>
            </w:r>
          </w:p>
        </w:tc>
      </w:tr>
      <w:tr w:rsidR="00D63A26" w:rsidRPr="00F942EB" w14:paraId="4D951E80" w14:textId="77777777" w:rsidTr="001D56AE">
        <w:trPr>
          <w:cantSplit/>
        </w:trPr>
        <w:tc>
          <w:tcPr>
            <w:tcW w:w="2268" w:type="dxa"/>
          </w:tcPr>
          <w:p w14:paraId="625AD838"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Erythronate</w:t>
            </w:r>
          </w:p>
        </w:tc>
        <w:tc>
          <w:tcPr>
            <w:tcW w:w="993" w:type="dxa"/>
          </w:tcPr>
          <w:p w14:paraId="5225D56D"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w:t>
            </w:r>
            <w:r w:rsidRPr="00F942EB">
              <w:rPr>
                <w:rFonts w:cs="Calibri"/>
                <w:color w:val="000000" w:themeColor="text1"/>
                <w:sz w:val="22"/>
                <w:szCs w:val="22"/>
              </w:rPr>
              <w:t>2</w:t>
            </w:r>
          </w:p>
        </w:tc>
        <w:tc>
          <w:tcPr>
            <w:tcW w:w="1134" w:type="dxa"/>
          </w:tcPr>
          <w:p w14:paraId="1079A4D2"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0.97</w:t>
            </w:r>
          </w:p>
        </w:tc>
        <w:tc>
          <w:tcPr>
            <w:tcW w:w="2167" w:type="dxa"/>
          </w:tcPr>
          <w:p w14:paraId="25B4C72F"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HOMA-IR</w:t>
            </w:r>
          </w:p>
        </w:tc>
        <w:tc>
          <w:tcPr>
            <w:tcW w:w="925" w:type="dxa"/>
          </w:tcPr>
          <w:p w14:paraId="234A2713"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-0.72</w:t>
            </w:r>
          </w:p>
        </w:tc>
        <w:tc>
          <w:tcPr>
            <w:tcW w:w="1017" w:type="dxa"/>
          </w:tcPr>
          <w:p w14:paraId="6EC9C4F0"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1</w:t>
            </w:r>
          </w:p>
        </w:tc>
      </w:tr>
      <w:tr w:rsidR="00D63A26" w:rsidRPr="00F942EB" w14:paraId="0036740C" w14:textId="77777777" w:rsidTr="001D56AE">
        <w:trPr>
          <w:cantSplit/>
        </w:trPr>
        <w:tc>
          <w:tcPr>
            <w:tcW w:w="4395" w:type="dxa"/>
            <w:gridSpan w:val="3"/>
            <w:vAlign w:val="center"/>
          </w:tcPr>
          <w:p w14:paraId="6CC00351" w14:textId="77777777" w:rsidR="00D63A26" w:rsidRPr="001D56AE" w:rsidRDefault="00D63A26" w:rsidP="00B5311D">
            <w:pPr>
              <w:tabs>
                <w:tab w:val="left" w:pos="900"/>
              </w:tabs>
              <w:spacing w:line="276" w:lineRule="auto"/>
              <w:jc w:val="both"/>
              <w:rPr>
                <w:rFonts w:cs="Calibri"/>
                <w:b/>
                <w:bCs/>
                <w:color w:val="000000" w:themeColor="text1"/>
                <w:sz w:val="22"/>
                <w:szCs w:val="22"/>
                <w:lang w:val="en-US"/>
              </w:rPr>
            </w:pPr>
            <w:r w:rsidRPr="001D56AE">
              <w:rPr>
                <w:rFonts w:cs="Calibri"/>
                <w:b/>
                <w:bCs/>
                <w:color w:val="000000" w:themeColor="text1"/>
                <w:sz w:val="22"/>
                <w:szCs w:val="22"/>
                <w:lang w:val="en-US"/>
              </w:rPr>
              <w:t>LCqTOF</w:t>
            </w:r>
          </w:p>
        </w:tc>
        <w:tc>
          <w:tcPr>
            <w:tcW w:w="2167" w:type="dxa"/>
          </w:tcPr>
          <w:p w14:paraId="1D4C2D12"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Insulin</w:t>
            </w:r>
          </w:p>
        </w:tc>
        <w:tc>
          <w:tcPr>
            <w:tcW w:w="925" w:type="dxa"/>
          </w:tcPr>
          <w:p w14:paraId="0E69BB92"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-0.61</w:t>
            </w:r>
          </w:p>
        </w:tc>
        <w:tc>
          <w:tcPr>
            <w:tcW w:w="1017" w:type="dxa"/>
          </w:tcPr>
          <w:p w14:paraId="094D9414"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0.96</w:t>
            </w:r>
          </w:p>
        </w:tc>
      </w:tr>
      <w:tr w:rsidR="00D63A26" w:rsidRPr="00F942EB" w14:paraId="22EABF0B" w14:textId="77777777" w:rsidTr="001D56AE">
        <w:trPr>
          <w:cantSplit/>
        </w:trPr>
        <w:tc>
          <w:tcPr>
            <w:tcW w:w="2268" w:type="dxa"/>
          </w:tcPr>
          <w:p w14:paraId="440EAD5A"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lang w:val="en-US"/>
              </w:rPr>
              <w:t>LPC (16:0/sn2)</w:t>
            </w:r>
          </w:p>
        </w:tc>
        <w:tc>
          <w:tcPr>
            <w:tcW w:w="993" w:type="dxa"/>
          </w:tcPr>
          <w:p w14:paraId="021D29FF"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-1</w:t>
            </w:r>
          </w:p>
        </w:tc>
        <w:tc>
          <w:tcPr>
            <w:tcW w:w="1134" w:type="dxa"/>
          </w:tcPr>
          <w:p w14:paraId="33E0C466"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0.81</w:t>
            </w:r>
          </w:p>
        </w:tc>
        <w:tc>
          <w:tcPr>
            <w:tcW w:w="2167" w:type="dxa"/>
          </w:tcPr>
          <w:p w14:paraId="50DB4FB4"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Hb</w:t>
            </w:r>
          </w:p>
        </w:tc>
        <w:tc>
          <w:tcPr>
            <w:tcW w:w="925" w:type="dxa"/>
          </w:tcPr>
          <w:p w14:paraId="088D8449"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-0.32</w:t>
            </w:r>
          </w:p>
        </w:tc>
        <w:tc>
          <w:tcPr>
            <w:tcW w:w="1017" w:type="dxa"/>
          </w:tcPr>
          <w:p w14:paraId="38189A78"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0.85</w:t>
            </w:r>
          </w:p>
        </w:tc>
      </w:tr>
      <w:tr w:rsidR="00D63A26" w:rsidRPr="00F942EB" w14:paraId="13ABC210" w14:textId="77777777" w:rsidTr="001D56AE">
        <w:trPr>
          <w:cantSplit/>
        </w:trPr>
        <w:tc>
          <w:tcPr>
            <w:tcW w:w="4395" w:type="dxa"/>
            <w:gridSpan w:val="3"/>
            <w:vAlign w:val="center"/>
          </w:tcPr>
          <w:p w14:paraId="22AFCD7C" w14:textId="77777777" w:rsidR="00D63A26" w:rsidRPr="001D56AE" w:rsidRDefault="00D63A26" w:rsidP="00B5311D">
            <w:pPr>
              <w:spacing w:line="276" w:lineRule="auto"/>
              <w:jc w:val="both"/>
              <w:rPr>
                <w:rFonts w:cs="Calibri"/>
                <w:b/>
                <w:bCs/>
                <w:color w:val="000000" w:themeColor="text1"/>
                <w:sz w:val="22"/>
                <w:szCs w:val="22"/>
                <w:lang w:val="en-US"/>
              </w:rPr>
            </w:pPr>
            <w:r w:rsidRPr="00F942EB">
              <w:rPr>
                <w:rFonts w:cs="Calibri"/>
                <w:b/>
                <w:bCs/>
                <w:color w:val="000000" w:themeColor="text1"/>
                <w:sz w:val="22"/>
                <w:szCs w:val="22"/>
                <w:lang w:val="en-US"/>
              </w:rPr>
              <w:t>Inflammatory biomarkers (xMAP)</w:t>
            </w:r>
          </w:p>
        </w:tc>
        <w:tc>
          <w:tcPr>
            <w:tcW w:w="4109" w:type="dxa"/>
            <w:gridSpan w:val="3"/>
          </w:tcPr>
          <w:p w14:paraId="4D6AC245" w14:textId="77777777" w:rsidR="00D63A26" w:rsidRPr="001D56AE" w:rsidRDefault="00D63A26" w:rsidP="00B5311D">
            <w:pPr>
              <w:spacing w:line="276" w:lineRule="auto"/>
              <w:jc w:val="both"/>
              <w:rPr>
                <w:rFonts w:cs="Calibri"/>
                <w:b/>
                <w:bCs/>
                <w:color w:val="000000" w:themeColor="text1"/>
                <w:sz w:val="22"/>
                <w:szCs w:val="22"/>
                <w:lang w:val="en-US"/>
              </w:rPr>
            </w:pPr>
            <w:r w:rsidRPr="001D56AE">
              <w:rPr>
                <w:rFonts w:cs="Calibri"/>
                <w:b/>
                <w:bCs/>
                <w:color w:val="000000" w:themeColor="text1"/>
                <w:sz w:val="22"/>
                <w:szCs w:val="22"/>
                <w:lang w:val="en-US"/>
              </w:rPr>
              <w:t>Diet</w:t>
            </w:r>
          </w:p>
        </w:tc>
      </w:tr>
      <w:tr w:rsidR="00D63A26" w:rsidRPr="00F942EB" w14:paraId="26AE83AE" w14:textId="77777777" w:rsidTr="001D56AE">
        <w:trPr>
          <w:cantSplit/>
        </w:trPr>
        <w:tc>
          <w:tcPr>
            <w:tcW w:w="2268" w:type="dxa"/>
          </w:tcPr>
          <w:p w14:paraId="3F408FFE"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Resistin</w:t>
            </w:r>
          </w:p>
        </w:tc>
        <w:tc>
          <w:tcPr>
            <w:tcW w:w="993" w:type="dxa"/>
          </w:tcPr>
          <w:p w14:paraId="2AE0D53F"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0.92</w:t>
            </w:r>
          </w:p>
        </w:tc>
        <w:tc>
          <w:tcPr>
            <w:tcW w:w="1134" w:type="dxa"/>
          </w:tcPr>
          <w:p w14:paraId="0E61A0CA"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0.99</w:t>
            </w:r>
          </w:p>
        </w:tc>
        <w:tc>
          <w:tcPr>
            <w:tcW w:w="2167" w:type="dxa"/>
          </w:tcPr>
          <w:p w14:paraId="5262231F"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Nuts</w:t>
            </w:r>
          </w:p>
        </w:tc>
        <w:tc>
          <w:tcPr>
            <w:tcW w:w="925" w:type="dxa"/>
          </w:tcPr>
          <w:p w14:paraId="19EA4FE1"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0.9</w:t>
            </w:r>
            <w:r w:rsidRPr="00F942EB">
              <w:rPr>
                <w:rFonts w:cs="Calibri"/>
                <w:color w:val="000000" w:themeColor="text1"/>
                <w:sz w:val="22"/>
                <w:szCs w:val="22"/>
              </w:rPr>
              <w:t>3</w:t>
            </w:r>
          </w:p>
        </w:tc>
        <w:tc>
          <w:tcPr>
            <w:tcW w:w="1017" w:type="dxa"/>
          </w:tcPr>
          <w:p w14:paraId="4D0728A1"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0.76</w:t>
            </w:r>
          </w:p>
        </w:tc>
      </w:tr>
      <w:tr w:rsidR="00D63A26" w:rsidRPr="00F942EB" w14:paraId="4592F2EA" w14:textId="77777777" w:rsidTr="001D56AE">
        <w:trPr>
          <w:cantSplit/>
        </w:trPr>
        <w:tc>
          <w:tcPr>
            <w:tcW w:w="2268" w:type="dxa"/>
          </w:tcPr>
          <w:p w14:paraId="0FFE5FDD"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Adiponectin</w:t>
            </w:r>
          </w:p>
        </w:tc>
        <w:tc>
          <w:tcPr>
            <w:tcW w:w="993" w:type="dxa"/>
          </w:tcPr>
          <w:p w14:paraId="2CB056DC"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0.3</w:t>
            </w:r>
            <w:r w:rsidRPr="00F942EB">
              <w:rPr>
                <w:rFonts w:cs="Calibri"/>
                <w:color w:val="000000" w:themeColor="text1"/>
                <w:sz w:val="22"/>
                <w:szCs w:val="22"/>
              </w:rPr>
              <w:t>7</w:t>
            </w:r>
          </w:p>
        </w:tc>
        <w:tc>
          <w:tcPr>
            <w:tcW w:w="1134" w:type="dxa"/>
          </w:tcPr>
          <w:p w14:paraId="04010AE5"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w:t>
            </w:r>
            <w:r w:rsidRPr="00F942EB">
              <w:rPr>
                <w:rFonts w:cs="Calibri"/>
                <w:color w:val="000000" w:themeColor="text1"/>
                <w:sz w:val="22"/>
                <w:szCs w:val="22"/>
              </w:rPr>
              <w:t>.99</w:t>
            </w:r>
          </w:p>
        </w:tc>
        <w:tc>
          <w:tcPr>
            <w:tcW w:w="2167" w:type="dxa"/>
          </w:tcPr>
          <w:p w14:paraId="370BA5EB"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Olive oil</w:t>
            </w:r>
          </w:p>
        </w:tc>
        <w:tc>
          <w:tcPr>
            <w:tcW w:w="925" w:type="dxa"/>
          </w:tcPr>
          <w:p w14:paraId="54E90116"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0.31</w:t>
            </w:r>
          </w:p>
        </w:tc>
        <w:tc>
          <w:tcPr>
            <w:tcW w:w="1017" w:type="dxa"/>
          </w:tcPr>
          <w:p w14:paraId="09DB853C"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0.66</w:t>
            </w:r>
          </w:p>
        </w:tc>
      </w:tr>
      <w:tr w:rsidR="00D63A26" w:rsidRPr="00F942EB" w14:paraId="2A257DEA" w14:textId="77777777" w:rsidTr="001D56AE">
        <w:trPr>
          <w:cantSplit/>
        </w:trPr>
        <w:tc>
          <w:tcPr>
            <w:tcW w:w="2268" w:type="dxa"/>
          </w:tcPr>
          <w:p w14:paraId="317DC39D"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eastAsia="Times New Roman" w:cs="Calibri"/>
                <w:sz w:val="22"/>
                <w:szCs w:val="22"/>
                <w:lang w:val="en-US"/>
              </w:rPr>
              <w:t>TNF-α</w:t>
            </w:r>
          </w:p>
        </w:tc>
        <w:tc>
          <w:tcPr>
            <w:tcW w:w="993" w:type="dxa"/>
          </w:tcPr>
          <w:p w14:paraId="40C63840"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0.1</w:t>
            </w:r>
          </w:p>
        </w:tc>
        <w:tc>
          <w:tcPr>
            <w:tcW w:w="1134" w:type="dxa"/>
          </w:tcPr>
          <w:p w14:paraId="0F68BD67"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0.7</w:t>
            </w:r>
            <w:r w:rsidRPr="00F942EB">
              <w:rPr>
                <w:rFonts w:cs="Calibri"/>
                <w:color w:val="000000" w:themeColor="text1"/>
                <w:sz w:val="22"/>
                <w:szCs w:val="22"/>
              </w:rPr>
              <w:t>1</w:t>
            </w:r>
          </w:p>
        </w:tc>
        <w:tc>
          <w:tcPr>
            <w:tcW w:w="2167" w:type="dxa"/>
          </w:tcPr>
          <w:p w14:paraId="4036DD34"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Vegetables</w:t>
            </w:r>
            <w:r w:rsidRPr="00F942EB">
              <w:rPr>
                <w:rFonts w:cs="Calibri"/>
                <w:color w:val="000000" w:themeColor="text1"/>
                <w:sz w:val="22"/>
                <w:szCs w:val="22"/>
              </w:rPr>
              <w:t xml:space="preserve"> group</w:t>
            </w:r>
          </w:p>
        </w:tc>
        <w:tc>
          <w:tcPr>
            <w:tcW w:w="925" w:type="dxa"/>
          </w:tcPr>
          <w:p w14:paraId="13D0E3FE"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w:t>
            </w:r>
            <w:r w:rsidRPr="00F942EB">
              <w:rPr>
                <w:rFonts w:cs="Calibri"/>
                <w:color w:val="000000" w:themeColor="text1"/>
                <w:sz w:val="22"/>
                <w:szCs w:val="22"/>
              </w:rPr>
              <w:t>2</w:t>
            </w:r>
          </w:p>
        </w:tc>
        <w:tc>
          <w:tcPr>
            <w:tcW w:w="1017" w:type="dxa"/>
          </w:tcPr>
          <w:p w14:paraId="4FC7416B"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0.53</w:t>
            </w:r>
          </w:p>
        </w:tc>
      </w:tr>
      <w:tr w:rsidR="00D63A26" w:rsidRPr="00F942EB" w14:paraId="7089655C" w14:textId="77777777" w:rsidTr="001D56AE">
        <w:trPr>
          <w:cantSplit/>
        </w:trPr>
        <w:tc>
          <w:tcPr>
            <w:tcW w:w="4395" w:type="dxa"/>
            <w:gridSpan w:val="3"/>
          </w:tcPr>
          <w:p w14:paraId="7B5C3DE4" w14:textId="77777777" w:rsidR="00D63A26" w:rsidRPr="001D56AE" w:rsidRDefault="00D63A26" w:rsidP="00B5311D">
            <w:pPr>
              <w:spacing w:line="276" w:lineRule="auto"/>
              <w:jc w:val="both"/>
              <w:rPr>
                <w:rFonts w:cs="Calibri"/>
                <w:b/>
                <w:bCs/>
                <w:color w:val="000000" w:themeColor="text1"/>
                <w:sz w:val="22"/>
                <w:szCs w:val="22"/>
                <w:lang w:val="en-US"/>
              </w:rPr>
            </w:pPr>
            <w:r w:rsidRPr="00F942EB">
              <w:rPr>
                <w:rFonts w:cs="Calibri"/>
                <w:b/>
                <w:bCs/>
                <w:color w:val="000000" w:themeColor="text1"/>
                <w:sz w:val="22"/>
                <w:szCs w:val="22"/>
                <w:lang w:val="en-US"/>
              </w:rPr>
              <w:t>Ratios</w:t>
            </w:r>
            <w:r w:rsidRPr="001D56AE">
              <w:rPr>
                <w:rFonts w:cs="Calibri"/>
                <w:b/>
                <w:bCs/>
                <w:color w:val="000000" w:themeColor="text1"/>
                <w:sz w:val="22"/>
                <w:szCs w:val="22"/>
                <w:lang w:val="en-US"/>
              </w:rPr>
              <w:t xml:space="preserve"> </w:t>
            </w:r>
          </w:p>
        </w:tc>
        <w:tc>
          <w:tcPr>
            <w:tcW w:w="4109" w:type="dxa"/>
            <w:gridSpan w:val="3"/>
            <w:shd w:val="clear" w:color="auto" w:fill="E8E8E8" w:themeFill="background2"/>
          </w:tcPr>
          <w:p w14:paraId="1CBF4366" w14:textId="77777777" w:rsidR="00D63A26" w:rsidRPr="001D56AE" w:rsidRDefault="00D63A26" w:rsidP="00B5311D">
            <w:pPr>
              <w:spacing w:line="276" w:lineRule="auto"/>
              <w:jc w:val="both"/>
              <w:rPr>
                <w:rFonts w:cs="Calibri"/>
                <w:color w:val="000000" w:themeColor="text1"/>
                <w:sz w:val="22"/>
                <w:szCs w:val="22"/>
                <w:lang w:val="en-US"/>
              </w:rPr>
            </w:pPr>
          </w:p>
        </w:tc>
      </w:tr>
      <w:tr w:rsidR="00D63A26" w:rsidRPr="00F942EB" w14:paraId="03585DA6" w14:textId="77777777" w:rsidTr="001D56AE">
        <w:trPr>
          <w:cantSplit/>
        </w:trPr>
        <w:tc>
          <w:tcPr>
            <w:tcW w:w="2268" w:type="dxa"/>
          </w:tcPr>
          <w:p w14:paraId="62027B4C"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Glu/Gln</w:t>
            </w:r>
          </w:p>
        </w:tc>
        <w:tc>
          <w:tcPr>
            <w:tcW w:w="993" w:type="dxa"/>
          </w:tcPr>
          <w:p w14:paraId="1440FCA3" w14:textId="77777777" w:rsidR="00D63A26" w:rsidRPr="001D56AE" w:rsidRDefault="00D63A26" w:rsidP="00B5311D">
            <w:pPr>
              <w:spacing w:line="276" w:lineRule="auto"/>
              <w:jc w:val="both"/>
              <w:rPr>
                <w:rFonts w:cs="Calibri"/>
                <w:color w:val="000000" w:themeColor="text1"/>
                <w:sz w:val="22"/>
                <w:szCs w:val="22"/>
                <w:lang w:val="en-US"/>
              </w:rPr>
            </w:pPr>
            <w:r w:rsidRPr="001D56AE">
              <w:rPr>
                <w:rFonts w:cs="Calibri"/>
                <w:color w:val="000000" w:themeColor="text1"/>
                <w:sz w:val="22"/>
                <w:szCs w:val="22"/>
              </w:rPr>
              <w:t>-1</w:t>
            </w:r>
          </w:p>
        </w:tc>
        <w:tc>
          <w:tcPr>
            <w:tcW w:w="1134" w:type="dxa"/>
          </w:tcPr>
          <w:p w14:paraId="1C28AD84" w14:textId="77777777" w:rsidR="00D63A26" w:rsidRPr="001D56AE" w:rsidRDefault="00D63A26" w:rsidP="00B5311D">
            <w:pPr>
              <w:spacing w:line="276" w:lineRule="auto"/>
              <w:jc w:val="both"/>
              <w:rPr>
                <w:rFonts w:cs="Calibri"/>
                <w:color w:val="000000" w:themeColor="text1"/>
                <w:sz w:val="22"/>
                <w:szCs w:val="22"/>
                <w:lang w:val="en-US"/>
              </w:rPr>
            </w:pPr>
            <w:r w:rsidRPr="00F942EB">
              <w:rPr>
                <w:rFonts w:cs="Calibri"/>
                <w:color w:val="000000" w:themeColor="text1"/>
                <w:sz w:val="22"/>
                <w:szCs w:val="22"/>
              </w:rPr>
              <w:t>0.89</w:t>
            </w:r>
          </w:p>
        </w:tc>
        <w:tc>
          <w:tcPr>
            <w:tcW w:w="4109" w:type="dxa"/>
            <w:gridSpan w:val="3"/>
            <w:shd w:val="clear" w:color="auto" w:fill="E8E8E8" w:themeFill="background2"/>
          </w:tcPr>
          <w:p w14:paraId="5F95728C" w14:textId="77777777" w:rsidR="00D63A26" w:rsidRPr="001D56AE" w:rsidRDefault="00D63A26" w:rsidP="00B5311D">
            <w:pPr>
              <w:spacing w:line="276" w:lineRule="auto"/>
              <w:jc w:val="both"/>
              <w:rPr>
                <w:rFonts w:cs="Calibri"/>
                <w:color w:val="000000" w:themeColor="text1"/>
                <w:sz w:val="22"/>
                <w:szCs w:val="22"/>
                <w:lang w:val="en-US"/>
              </w:rPr>
            </w:pPr>
          </w:p>
        </w:tc>
      </w:tr>
    </w:tbl>
    <w:p w14:paraId="700D5549" w14:textId="77777777" w:rsidR="00D63A26" w:rsidRPr="00F942EB" w:rsidRDefault="00D63A26" w:rsidP="00B5311D">
      <w:pPr>
        <w:spacing w:line="276" w:lineRule="auto"/>
        <w:jc w:val="both"/>
        <w:rPr>
          <w:rFonts w:cs="Calibri"/>
          <w:sz w:val="22"/>
          <w:szCs w:val="22"/>
          <w:lang w:val="en-US"/>
        </w:rPr>
      </w:pPr>
      <w:r w:rsidRPr="00F942EB">
        <w:rPr>
          <w:rFonts w:cs="Calibri"/>
          <w:i/>
          <w:sz w:val="22"/>
          <w:szCs w:val="22"/>
          <w:vertAlign w:val="superscript"/>
          <w:lang w:val="en-US"/>
        </w:rPr>
        <w:t>1</w:t>
      </w:r>
      <w:r w:rsidRPr="00F942EB">
        <w:rPr>
          <w:rFonts w:cs="Calibri"/>
          <w:sz w:val="22"/>
          <w:szCs w:val="22"/>
          <w:lang w:val="en-US"/>
        </w:rPr>
        <w:t>Loading: signed contribution to the component. Stability: proportion of CV folds in which the variable was selected.</w:t>
      </w:r>
    </w:p>
    <w:p w14:paraId="6BEC0069" w14:textId="77777777" w:rsidR="00207655" w:rsidRDefault="00207655" w:rsidP="00B5311D">
      <w:pPr>
        <w:spacing w:line="276" w:lineRule="auto"/>
        <w:jc w:val="both"/>
        <w:rPr>
          <w:rFonts w:eastAsia="Times New Roman" w:cs="Calibri"/>
          <w:sz w:val="22"/>
          <w:szCs w:val="22"/>
          <w:lang w:val="en-US"/>
        </w:rPr>
      </w:pPr>
    </w:p>
    <w:p w14:paraId="4A8DC343" w14:textId="0EDA689D" w:rsidR="00D63A26" w:rsidRPr="00F942EB" w:rsidRDefault="00D63A26" w:rsidP="00B5311D">
      <w:pPr>
        <w:spacing w:line="276" w:lineRule="auto"/>
        <w:jc w:val="both"/>
        <w:rPr>
          <w:rFonts w:cs="Calibri"/>
          <w:sz w:val="22"/>
          <w:szCs w:val="22"/>
          <w:lang w:val="en-US"/>
        </w:rPr>
      </w:pPr>
      <w:r w:rsidRPr="00F942EB">
        <w:rPr>
          <w:rFonts w:eastAsia="Times New Roman" w:cs="Calibri"/>
          <w:sz w:val="22"/>
          <w:szCs w:val="22"/>
          <w:lang w:val="en-US"/>
        </w:rPr>
        <w:t>Abbreviations: C5-DC – glutarylcarnitine, LPC(16:0) – lysophosphatidylcholine containing palmitic acid, Glu/Gln ratio - Ratio glutamate to-glutamine, Hb- hemoglobin, HOMA-IR- Homeostatic Model Assessment of Insulin Resistance, TNF-α: tumor necrosis factor-α, 5(S)-HEPE- 5-hydroxyicosapentaenoic acid, 5(S)-HETE - 5-Hydroxyeicosatetraenoic acid, 9(S)-HODE - 9(S)-Hydroxyoctadecadienoic acid, 12(S)-HETE - 12-Hydroxyeicosatetraenoic acid, 13-oxoODE - 13- oxooctadecadienoic acid, 15(S)-HETE - 15-Hydroxyeicosatetraenoic acid</w:t>
      </w:r>
    </w:p>
    <w:p w14:paraId="3B88B0D7" w14:textId="77777777" w:rsidR="00D63A26" w:rsidRPr="00F942EB" w:rsidRDefault="00D63A26" w:rsidP="00B5311D">
      <w:pPr>
        <w:spacing w:line="276" w:lineRule="auto"/>
        <w:jc w:val="both"/>
        <w:rPr>
          <w:rFonts w:cs="Calibri"/>
          <w:bCs/>
          <w:sz w:val="22"/>
          <w:szCs w:val="22"/>
          <w:lang w:val="en-US"/>
        </w:rPr>
      </w:pPr>
    </w:p>
    <w:p w14:paraId="05F4F73C" w14:textId="77777777" w:rsidR="00D63A26" w:rsidRPr="00F942EB" w:rsidRDefault="00D63A26" w:rsidP="00B5311D">
      <w:pPr>
        <w:spacing w:line="276" w:lineRule="auto"/>
        <w:jc w:val="both"/>
        <w:rPr>
          <w:rFonts w:cs="Calibri"/>
          <w:bCs/>
          <w:sz w:val="22"/>
          <w:szCs w:val="22"/>
          <w:lang w:val="en-US"/>
        </w:rPr>
      </w:pPr>
    </w:p>
    <w:p w14:paraId="21BD6515" w14:textId="77777777" w:rsidR="00D63A26" w:rsidRPr="00F942EB" w:rsidRDefault="00D63A26" w:rsidP="00B5311D">
      <w:pPr>
        <w:spacing w:line="276" w:lineRule="auto"/>
        <w:jc w:val="both"/>
        <w:rPr>
          <w:rFonts w:cs="Calibri"/>
          <w:sz w:val="22"/>
          <w:szCs w:val="22"/>
          <w:lang w:val="en-US"/>
        </w:rPr>
      </w:pPr>
    </w:p>
    <w:p w14:paraId="79DB9783" w14:textId="77777777" w:rsidR="00D63A26" w:rsidRPr="00F942EB" w:rsidRDefault="00D63A26" w:rsidP="00B5311D">
      <w:pPr>
        <w:spacing w:line="276" w:lineRule="auto"/>
        <w:rPr>
          <w:rFonts w:cs="Calibri"/>
          <w:sz w:val="22"/>
          <w:szCs w:val="22"/>
          <w:lang w:val="en-US"/>
        </w:rPr>
      </w:pPr>
    </w:p>
    <w:p w14:paraId="78508854" w14:textId="77777777" w:rsidR="00D63A26" w:rsidRPr="00F942EB" w:rsidRDefault="00D63A26" w:rsidP="00B5311D">
      <w:pPr>
        <w:spacing w:line="276" w:lineRule="auto"/>
        <w:rPr>
          <w:rFonts w:cs="Calibri"/>
          <w:sz w:val="22"/>
          <w:szCs w:val="22"/>
          <w:lang w:val="en-US"/>
        </w:rPr>
      </w:pPr>
    </w:p>
    <w:p w14:paraId="448AF594" w14:textId="77777777" w:rsidR="00D63A26" w:rsidRPr="00F942EB" w:rsidRDefault="00D63A26" w:rsidP="00B5311D">
      <w:pPr>
        <w:spacing w:line="276" w:lineRule="auto"/>
        <w:jc w:val="center"/>
        <w:rPr>
          <w:rFonts w:cs="Calibri"/>
          <w:sz w:val="22"/>
          <w:szCs w:val="22"/>
          <w:lang w:val="en-US"/>
        </w:rPr>
      </w:pPr>
    </w:p>
    <w:p w14:paraId="5AC0CC8D" w14:textId="0D956A91" w:rsidR="00D63A26" w:rsidRPr="00F942EB" w:rsidRDefault="00D63A26" w:rsidP="00B5311D">
      <w:pPr>
        <w:spacing w:line="276" w:lineRule="auto"/>
        <w:rPr>
          <w:rFonts w:cs="Calibri"/>
          <w:sz w:val="22"/>
          <w:szCs w:val="22"/>
          <w:lang w:val="en-US"/>
        </w:rPr>
      </w:pPr>
      <w:r w:rsidRPr="00F942EB">
        <w:rPr>
          <w:rFonts w:cs="Calibri"/>
          <w:noProof/>
          <w:sz w:val="22"/>
          <w:szCs w:val="22"/>
          <w:lang w:val="en-US"/>
        </w:rPr>
        <w:lastRenderedPageBreak/>
        <w:t xml:space="preserve"> </w:t>
      </w:r>
      <w:r w:rsidRPr="00F942EB">
        <w:rPr>
          <w:rFonts w:cs="Calibri"/>
          <w:noProof/>
          <w:sz w:val="22"/>
          <w:szCs w:val="22"/>
          <w:lang w:eastAsia="es-ES"/>
        </w:rPr>
        <w:drawing>
          <wp:inline distT="0" distB="0" distL="0" distR="0" wp14:anchorId="678E3209" wp14:editId="3684EF7A">
            <wp:extent cx="5601884" cy="3718560"/>
            <wp:effectExtent l="0" t="0" r="0" b="2540"/>
            <wp:docPr id="17043118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11861" name="Imagen 17043118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33605" cy="3739617"/>
                    </a:xfrm>
                    <a:prstGeom prst="rect">
                      <a:avLst/>
                    </a:prstGeom>
                  </pic:spPr>
                </pic:pic>
              </a:graphicData>
            </a:graphic>
          </wp:inline>
        </w:drawing>
      </w:r>
    </w:p>
    <w:p w14:paraId="1BA3A194" w14:textId="53BBBCC5" w:rsidR="00F4657B" w:rsidRDefault="00D63A26" w:rsidP="00B5311D">
      <w:pPr>
        <w:spacing w:line="276" w:lineRule="auto"/>
        <w:jc w:val="both"/>
        <w:rPr>
          <w:rFonts w:cs="Calibri"/>
          <w:sz w:val="22"/>
          <w:szCs w:val="22"/>
          <w:lang w:val="en-US"/>
        </w:rPr>
      </w:pPr>
      <w:bookmarkStart w:id="18" w:name="_Toc237512120"/>
      <w:r w:rsidRPr="00C67D9A">
        <w:rPr>
          <w:rStyle w:val="Ttulo2Car"/>
        </w:rPr>
        <w:t>Supplementary Fig</w:t>
      </w:r>
      <w:r w:rsidR="00C67D9A" w:rsidRPr="00C67D9A">
        <w:rPr>
          <w:rStyle w:val="Ttulo2Car"/>
        </w:rPr>
        <w:t>.</w:t>
      </w:r>
      <w:r w:rsidRPr="00C67D9A">
        <w:rPr>
          <w:rStyle w:val="Ttulo2Car"/>
        </w:rPr>
        <w:t xml:space="preserve"> </w:t>
      </w:r>
      <w:r w:rsidR="00C67D9A">
        <w:rPr>
          <w:rStyle w:val="Ttulo2Car"/>
        </w:rPr>
        <w:t>S</w:t>
      </w:r>
      <w:r w:rsidRPr="00C67D9A">
        <w:rPr>
          <w:rStyle w:val="Ttulo2Car"/>
        </w:rPr>
        <w:t>1.</w:t>
      </w:r>
      <w:bookmarkEnd w:id="18"/>
      <w:r w:rsidRPr="00F942EB">
        <w:rPr>
          <w:rFonts w:cs="Calibri"/>
          <w:b/>
          <w:sz w:val="22"/>
          <w:szCs w:val="22"/>
          <w:lang w:val="en-US"/>
        </w:rPr>
        <w:t xml:space="preserve"> </w:t>
      </w:r>
      <w:r w:rsidR="00097E9C" w:rsidRPr="00C04554">
        <w:rPr>
          <w:rFonts w:cs="Calibri"/>
          <w:sz w:val="22"/>
          <w:szCs w:val="22"/>
          <w:lang w:val="en-US"/>
        </w:rPr>
        <w:t>Correlation matrix from the DIABLO model integrating metabolomic, inflammatory and biochemical datasets</w:t>
      </w:r>
      <w:r w:rsidRPr="00F942EB">
        <w:rPr>
          <w:rFonts w:cs="Calibri"/>
          <w:sz w:val="22"/>
          <w:szCs w:val="22"/>
          <w:lang w:val="en-US"/>
        </w:rPr>
        <w:t xml:space="preserve"> </w:t>
      </w:r>
    </w:p>
    <w:p w14:paraId="2F06A7CB" w14:textId="36D59138" w:rsidR="00207655" w:rsidRPr="00F942EB" w:rsidRDefault="00207655" w:rsidP="00B5311D">
      <w:pPr>
        <w:spacing w:line="276" w:lineRule="auto"/>
        <w:jc w:val="both"/>
        <w:rPr>
          <w:rFonts w:cs="Calibri"/>
          <w:sz w:val="22"/>
          <w:szCs w:val="22"/>
          <w:lang w:val="en-US"/>
        </w:rPr>
      </w:pPr>
      <w:r>
        <w:rPr>
          <w:rFonts w:cs="Calibri"/>
          <w:sz w:val="22"/>
          <w:szCs w:val="22"/>
          <w:lang w:val="en-US"/>
        </w:rPr>
        <w:t>The heatmap illustrates pairwise correlations between latent components derived from each data block included in the multiblock integration analysis. Higher correlation coefficients indicate stronger agreement between datasets.</w:t>
      </w:r>
    </w:p>
    <w:p w14:paraId="2CFE107B" w14:textId="77777777" w:rsidR="008E564A" w:rsidRDefault="008E564A">
      <w:pPr>
        <w:spacing w:line="240" w:lineRule="auto"/>
        <w:rPr>
          <w:rFonts w:cs="Calibri"/>
          <w:noProof/>
          <w:sz w:val="22"/>
          <w:szCs w:val="22"/>
          <w:lang w:eastAsia="es-ES"/>
        </w:rPr>
      </w:pPr>
      <w:r>
        <w:rPr>
          <w:rFonts w:cs="Calibri"/>
          <w:noProof/>
          <w:sz w:val="22"/>
          <w:szCs w:val="22"/>
          <w:lang w:eastAsia="es-ES"/>
        </w:rPr>
        <w:br w:type="page"/>
      </w:r>
    </w:p>
    <w:p w14:paraId="05E8A9A1" w14:textId="3234C1DD" w:rsidR="00F4657B" w:rsidRPr="00F942EB" w:rsidRDefault="00F4657B" w:rsidP="00B5311D">
      <w:pPr>
        <w:spacing w:line="276" w:lineRule="auto"/>
        <w:jc w:val="both"/>
        <w:rPr>
          <w:rFonts w:cs="Calibri"/>
          <w:b/>
          <w:sz w:val="22"/>
          <w:szCs w:val="22"/>
          <w:lang w:val="en-US"/>
        </w:rPr>
      </w:pPr>
      <w:r w:rsidRPr="00F942EB">
        <w:rPr>
          <w:rFonts w:cs="Calibri"/>
          <w:noProof/>
          <w:sz w:val="22"/>
          <w:szCs w:val="22"/>
          <w:lang w:eastAsia="es-ES"/>
        </w:rPr>
        <w:lastRenderedPageBreak/>
        <w:drawing>
          <wp:inline distT="0" distB="0" distL="0" distR="0" wp14:anchorId="35B6FD3D" wp14:editId="2DA26208">
            <wp:extent cx="5739634" cy="3810000"/>
            <wp:effectExtent l="0" t="0" r="1270" b="0"/>
            <wp:docPr id="17097012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01201" name="Imagen 17097012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87759" cy="3841946"/>
                    </a:xfrm>
                    <a:prstGeom prst="rect">
                      <a:avLst/>
                    </a:prstGeom>
                  </pic:spPr>
                </pic:pic>
              </a:graphicData>
            </a:graphic>
          </wp:inline>
        </w:drawing>
      </w:r>
    </w:p>
    <w:p w14:paraId="31742659" w14:textId="6ADBB58E" w:rsidR="00D63A26" w:rsidRPr="00C04554" w:rsidRDefault="00F4657B" w:rsidP="00B5311D">
      <w:pPr>
        <w:spacing w:line="276" w:lineRule="auto"/>
        <w:jc w:val="both"/>
        <w:rPr>
          <w:rFonts w:cs="Calibri"/>
          <w:sz w:val="22"/>
          <w:szCs w:val="22"/>
          <w:lang w:val="en-US"/>
        </w:rPr>
      </w:pPr>
      <w:bookmarkStart w:id="19" w:name="_Toc237512121"/>
      <w:r w:rsidRPr="00C67D9A">
        <w:rPr>
          <w:rStyle w:val="Ttulo2Car"/>
        </w:rPr>
        <w:t>Supplementary Fig</w:t>
      </w:r>
      <w:r w:rsidR="00C67D9A" w:rsidRPr="00C67D9A">
        <w:rPr>
          <w:rStyle w:val="Ttulo2Car"/>
        </w:rPr>
        <w:t>.</w:t>
      </w:r>
      <w:r w:rsidRPr="00C67D9A">
        <w:rPr>
          <w:rStyle w:val="Ttulo2Car"/>
        </w:rPr>
        <w:t xml:space="preserve"> </w:t>
      </w:r>
      <w:r w:rsidR="00C67D9A" w:rsidRPr="00C67D9A">
        <w:rPr>
          <w:rStyle w:val="Ttulo2Car"/>
        </w:rPr>
        <w:t>S</w:t>
      </w:r>
      <w:r w:rsidRPr="00C67D9A">
        <w:rPr>
          <w:rStyle w:val="Ttulo2Car"/>
        </w:rPr>
        <w:t>2.</w:t>
      </w:r>
      <w:bookmarkEnd w:id="19"/>
      <w:r w:rsidR="00097E9C">
        <w:rPr>
          <w:rFonts w:cs="Calibri"/>
          <w:b/>
          <w:sz w:val="22"/>
          <w:szCs w:val="22"/>
          <w:lang w:val="en-US"/>
        </w:rPr>
        <w:t xml:space="preserve"> </w:t>
      </w:r>
      <w:r w:rsidR="00097E9C" w:rsidRPr="00C04554">
        <w:rPr>
          <w:rFonts w:cs="Calibri"/>
          <w:sz w:val="22"/>
          <w:szCs w:val="22"/>
          <w:lang w:val="en-US"/>
        </w:rPr>
        <w:t xml:space="preserve">Correlation matrix from the DIABLO model </w:t>
      </w:r>
      <w:r w:rsidR="00207655" w:rsidRPr="00C04554">
        <w:rPr>
          <w:rFonts w:cs="Calibri"/>
          <w:sz w:val="22"/>
          <w:szCs w:val="22"/>
          <w:lang w:val="en-US"/>
        </w:rPr>
        <w:t xml:space="preserve">after incorporating </w:t>
      </w:r>
      <w:r w:rsidR="00097E9C" w:rsidRPr="00C04554">
        <w:rPr>
          <w:rFonts w:cs="Calibri"/>
          <w:sz w:val="22"/>
          <w:szCs w:val="22"/>
          <w:lang w:val="en-US"/>
        </w:rPr>
        <w:t>dietary intake</w:t>
      </w:r>
      <w:r w:rsidR="00207655" w:rsidRPr="00C04554">
        <w:rPr>
          <w:rFonts w:cs="Calibri"/>
          <w:sz w:val="22"/>
          <w:szCs w:val="22"/>
          <w:lang w:val="en-US"/>
        </w:rPr>
        <w:t xml:space="preserve"> variables.</w:t>
      </w:r>
    </w:p>
    <w:p w14:paraId="2EC7731F" w14:textId="64C93F9D" w:rsidR="00207655" w:rsidRPr="00207655" w:rsidRDefault="00207655" w:rsidP="00B5311D">
      <w:pPr>
        <w:spacing w:line="276" w:lineRule="auto"/>
        <w:jc w:val="both"/>
        <w:rPr>
          <w:rFonts w:cs="Calibri"/>
          <w:sz w:val="22"/>
          <w:szCs w:val="22"/>
          <w:lang w:val="en-US"/>
        </w:rPr>
      </w:pPr>
      <w:r>
        <w:rPr>
          <w:rFonts w:cs="Calibri"/>
          <w:sz w:val="22"/>
          <w:szCs w:val="22"/>
          <w:lang w:val="en-US"/>
        </w:rPr>
        <w:t xml:space="preserve">The heatmap illustrates correlations among latent components after incorporation of dietary intake variables into the multiblock integration model. </w:t>
      </w:r>
      <w:r w:rsidRPr="00207655">
        <w:rPr>
          <w:rFonts w:cs="Calibri"/>
          <w:sz w:val="22"/>
          <w:szCs w:val="22"/>
          <w:lang w:val="en-US"/>
        </w:rPr>
        <w:t>Higher correlation coefficients indicate stronger agreement between datasets.</w:t>
      </w:r>
    </w:p>
    <w:p w14:paraId="4FEFF81A" w14:textId="77777777" w:rsidR="00D63A26" w:rsidRPr="00F942EB" w:rsidRDefault="00D63A26" w:rsidP="00B5311D">
      <w:pPr>
        <w:spacing w:line="276" w:lineRule="auto"/>
        <w:jc w:val="both"/>
        <w:rPr>
          <w:rFonts w:cs="Calibri"/>
          <w:sz w:val="22"/>
          <w:szCs w:val="22"/>
          <w:lang w:val="en-US"/>
        </w:rPr>
      </w:pPr>
      <w:r w:rsidRPr="00F942EB">
        <w:rPr>
          <w:rFonts w:cs="Calibri"/>
          <w:noProof/>
          <w:sz w:val="22"/>
          <w:szCs w:val="22"/>
          <w:lang w:eastAsia="es-ES"/>
        </w:rPr>
        <w:lastRenderedPageBreak/>
        <w:drawing>
          <wp:inline distT="0" distB="0" distL="0" distR="0" wp14:anchorId="5A19E43E" wp14:editId="49979117">
            <wp:extent cx="5400040" cy="4621530"/>
            <wp:effectExtent l="0" t="0" r="0" b="1270"/>
            <wp:docPr id="647104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04814" name="Imagen 6471048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4621530"/>
                    </a:xfrm>
                    <a:prstGeom prst="rect">
                      <a:avLst/>
                    </a:prstGeom>
                  </pic:spPr>
                </pic:pic>
              </a:graphicData>
            </a:graphic>
          </wp:inline>
        </w:drawing>
      </w:r>
    </w:p>
    <w:p w14:paraId="06FED692" w14:textId="77777777" w:rsidR="00097E9C" w:rsidRPr="00C04554" w:rsidRDefault="00D63A26" w:rsidP="00B5311D">
      <w:pPr>
        <w:spacing w:line="276" w:lineRule="auto"/>
        <w:jc w:val="both"/>
        <w:rPr>
          <w:rFonts w:cs="Calibri"/>
          <w:iCs/>
          <w:sz w:val="22"/>
          <w:szCs w:val="22"/>
          <w:lang w:val="en-US"/>
        </w:rPr>
      </w:pPr>
      <w:bookmarkStart w:id="20" w:name="_Toc237512122"/>
      <w:r w:rsidRPr="00C67D9A">
        <w:rPr>
          <w:rStyle w:val="Ttulo2Car"/>
        </w:rPr>
        <w:t>Supplementary Fig</w:t>
      </w:r>
      <w:r w:rsidR="00C67D9A" w:rsidRPr="00C67D9A">
        <w:rPr>
          <w:rStyle w:val="Ttulo2Car"/>
        </w:rPr>
        <w:t>.</w:t>
      </w:r>
      <w:r w:rsidRPr="00C67D9A">
        <w:rPr>
          <w:rStyle w:val="Ttulo2Car"/>
        </w:rPr>
        <w:t xml:space="preserve"> </w:t>
      </w:r>
      <w:r w:rsidR="00C67D9A" w:rsidRPr="00C67D9A">
        <w:rPr>
          <w:rStyle w:val="Ttulo2Car"/>
        </w:rPr>
        <w:t>S</w:t>
      </w:r>
      <w:r w:rsidR="00F4657B" w:rsidRPr="00C67D9A">
        <w:rPr>
          <w:rStyle w:val="Ttulo2Car"/>
        </w:rPr>
        <w:t>3</w:t>
      </w:r>
      <w:r w:rsidRPr="00C67D9A">
        <w:rPr>
          <w:rStyle w:val="Ttulo2Car"/>
        </w:rPr>
        <w:t>.</w:t>
      </w:r>
      <w:bookmarkEnd w:id="20"/>
      <w:r w:rsidRPr="001D56AE">
        <w:rPr>
          <w:rFonts w:cs="Calibri"/>
          <w:b/>
          <w:bCs/>
          <w:iCs/>
          <w:sz w:val="22"/>
          <w:szCs w:val="22"/>
          <w:lang w:val="en-US"/>
        </w:rPr>
        <w:t xml:space="preserve"> </w:t>
      </w:r>
      <w:r w:rsidR="00097E9C" w:rsidRPr="00C04554">
        <w:rPr>
          <w:rFonts w:cs="Calibri"/>
          <w:iCs/>
          <w:sz w:val="22"/>
          <w:szCs w:val="22"/>
          <w:lang w:val="en-US"/>
        </w:rPr>
        <w:t>Correlation network of variables selected by the DIABLO model</w:t>
      </w:r>
    </w:p>
    <w:p w14:paraId="440DDA22" w14:textId="69A8ACEC" w:rsidR="00D63A26" w:rsidRPr="001D56AE" w:rsidRDefault="00D63A26" w:rsidP="00B5311D">
      <w:pPr>
        <w:spacing w:line="276" w:lineRule="auto"/>
        <w:jc w:val="both"/>
        <w:rPr>
          <w:rFonts w:cs="Calibri"/>
          <w:iCs/>
          <w:sz w:val="22"/>
          <w:szCs w:val="22"/>
          <w:lang w:val="en-US"/>
        </w:rPr>
      </w:pPr>
      <w:r w:rsidRPr="001D56AE">
        <w:rPr>
          <w:rFonts w:cs="Calibri"/>
          <w:b/>
          <w:bCs/>
          <w:iCs/>
          <w:sz w:val="22"/>
          <w:szCs w:val="22"/>
          <w:lang w:val="en-US"/>
        </w:rPr>
        <w:t xml:space="preserve"> </w:t>
      </w:r>
      <w:r w:rsidRPr="00F942EB">
        <w:rPr>
          <w:rFonts w:cs="Calibri"/>
          <w:iCs/>
          <w:sz w:val="22"/>
          <w:szCs w:val="22"/>
          <w:lang w:val="en-US"/>
        </w:rPr>
        <w:t>The network displays the significant associations</w:t>
      </w:r>
      <w:r w:rsidRPr="001D56AE">
        <w:rPr>
          <w:rFonts w:cs="Calibri"/>
          <w:iCs/>
          <w:sz w:val="22"/>
          <w:szCs w:val="22"/>
          <w:lang w:val="en-US"/>
        </w:rPr>
        <w:t>, stratified into two distinct clusters.</w:t>
      </w:r>
      <w:r w:rsidRPr="00F942EB">
        <w:rPr>
          <w:rFonts w:cs="Calibri"/>
          <w:iCs/>
          <w:sz w:val="22"/>
          <w:szCs w:val="22"/>
          <w:lang w:val="en-US"/>
        </w:rPr>
        <w:t xml:space="preserve"> The size of each node corresponds to its degree of connectivity within the network. Nodes represent variables and are colored according to their corresponding block (purple, LC-qTOF; red, acylcarnitines; green, LC-MS; blue, GC-MS; brown, inflammatory biomarkers; orange, biochemical parameters; grey, diet; pink, calculated ratios). Edges represent robust correlations between variables, with blue lines indicating positive associations and red line indicating negative associations. Only associations with a correlation threshold above 0.8 are displayed.</w:t>
      </w:r>
      <w:r w:rsidRPr="001D56AE">
        <w:rPr>
          <w:rFonts w:cs="Calibri"/>
          <w:iCs/>
          <w:sz w:val="22"/>
          <w:szCs w:val="22"/>
          <w:lang w:val="en-US"/>
        </w:rPr>
        <w:t xml:space="preserve"> </w:t>
      </w:r>
    </w:p>
    <w:p w14:paraId="62761846" w14:textId="77777777" w:rsidR="00D63A26" w:rsidRPr="00F942EB" w:rsidRDefault="00D63A26" w:rsidP="00B5311D">
      <w:pPr>
        <w:spacing w:line="276" w:lineRule="auto"/>
        <w:rPr>
          <w:rFonts w:cs="Calibri"/>
          <w:sz w:val="22"/>
          <w:szCs w:val="22"/>
        </w:rPr>
      </w:pPr>
    </w:p>
    <w:p w14:paraId="39B6E5CA" w14:textId="59463FD9" w:rsidR="003979AD" w:rsidRDefault="003979AD">
      <w:pPr>
        <w:spacing w:line="240" w:lineRule="auto"/>
        <w:rPr>
          <w:rFonts w:cs="Calibri"/>
          <w:sz w:val="22"/>
          <w:szCs w:val="22"/>
        </w:rPr>
      </w:pPr>
      <w:r>
        <w:rPr>
          <w:rFonts w:cs="Calibri"/>
          <w:sz w:val="22"/>
          <w:szCs w:val="22"/>
        </w:rPr>
        <w:br w:type="page"/>
      </w:r>
    </w:p>
    <w:p w14:paraId="3BC97F63" w14:textId="5723C7DA" w:rsidR="003979AD" w:rsidRDefault="003979AD" w:rsidP="004B5A1E">
      <w:pPr>
        <w:pStyle w:val="Ttulo1"/>
      </w:pPr>
      <w:bookmarkStart w:id="21" w:name="_Toc237512123"/>
      <w:r w:rsidRPr="005E05BE">
        <w:lastRenderedPageBreak/>
        <w:t>S</w:t>
      </w:r>
      <w:r w:rsidR="005E05BE" w:rsidRPr="005E05BE">
        <w:t xml:space="preserve">upplementary </w:t>
      </w:r>
      <w:r w:rsidRPr="005E05BE">
        <w:t>Abbreviations</w:t>
      </w:r>
      <w:bookmarkEnd w:id="21"/>
    </w:p>
    <w:p w14:paraId="0C2965FE" w14:textId="77777777" w:rsidR="005E05BE" w:rsidRPr="005E05BE" w:rsidRDefault="005E05BE" w:rsidP="005E05BE">
      <w:pPr>
        <w:spacing w:line="276" w:lineRule="auto"/>
        <w:rPr>
          <w:rFonts w:cs="Calibri"/>
          <w:b/>
          <w:sz w:val="22"/>
          <w:szCs w:val="22"/>
        </w:rPr>
      </w:pPr>
    </w:p>
    <w:p w14:paraId="3C28C3D2" w14:textId="77777777" w:rsidR="003979AD" w:rsidRPr="005E05BE" w:rsidRDefault="003979AD" w:rsidP="005E05BE">
      <w:pPr>
        <w:spacing w:line="276" w:lineRule="auto"/>
        <w:jc w:val="both"/>
        <w:rPr>
          <w:rFonts w:cs="Calibri"/>
          <w:b/>
          <w:bCs/>
          <w:sz w:val="22"/>
          <w:szCs w:val="22"/>
        </w:rPr>
      </w:pPr>
      <w:r w:rsidRPr="005E05BE">
        <w:rPr>
          <w:rFonts w:cs="Calibri"/>
          <w:b/>
          <w:bCs/>
          <w:sz w:val="22"/>
          <w:szCs w:val="22"/>
        </w:rPr>
        <w:t>- OXYLIPINS</w:t>
      </w:r>
    </w:p>
    <w:p w14:paraId="02ED1461"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5(S)-HEPE</w:t>
      </w:r>
      <w:r w:rsidRPr="005E05BE">
        <w:rPr>
          <w:rFonts w:eastAsia="Times New Roman" w:cs="Calibri"/>
          <w:sz w:val="22"/>
          <w:szCs w:val="22"/>
        </w:rPr>
        <w:t xml:space="preserve">– </w:t>
      </w:r>
      <w:r w:rsidRPr="005E05BE">
        <w:rPr>
          <w:rFonts w:cs="Calibri"/>
          <w:sz w:val="22"/>
          <w:szCs w:val="22"/>
        </w:rPr>
        <w:t xml:space="preserve"> 5(S)-hydroxyicosapentaenoic acid </w:t>
      </w:r>
    </w:p>
    <w:p w14:paraId="5C336C7B"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5(S)-HETE</w:t>
      </w:r>
      <w:r w:rsidRPr="005E05BE">
        <w:rPr>
          <w:rFonts w:eastAsia="Times New Roman" w:cs="Calibri"/>
          <w:sz w:val="22"/>
          <w:szCs w:val="22"/>
        </w:rPr>
        <w:t xml:space="preserve">– </w:t>
      </w:r>
      <w:r w:rsidRPr="005E05BE">
        <w:rPr>
          <w:rFonts w:cs="Calibri"/>
          <w:sz w:val="22"/>
          <w:szCs w:val="22"/>
        </w:rPr>
        <w:t xml:space="preserve"> 5(S)-Hydroxyeicosatetraenoic acid </w:t>
      </w:r>
    </w:p>
    <w:p w14:paraId="3BD5A113"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9,10-DiHOME</w:t>
      </w:r>
      <w:r w:rsidRPr="005E05BE">
        <w:rPr>
          <w:rFonts w:eastAsia="Times New Roman" w:cs="Calibri"/>
          <w:sz w:val="22"/>
          <w:szCs w:val="22"/>
        </w:rPr>
        <w:t xml:space="preserve">– </w:t>
      </w:r>
      <w:r w:rsidRPr="005E05BE">
        <w:rPr>
          <w:rFonts w:cs="Calibri"/>
          <w:sz w:val="22"/>
          <w:szCs w:val="22"/>
        </w:rPr>
        <w:t>9,10-dihydroxyoctadecenoic acid</w:t>
      </w:r>
    </w:p>
    <w:p w14:paraId="0D912016"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9,10-EpOME</w:t>
      </w:r>
      <w:r w:rsidRPr="005E05BE">
        <w:rPr>
          <w:rFonts w:eastAsia="Times New Roman" w:cs="Calibri"/>
          <w:sz w:val="22"/>
          <w:szCs w:val="22"/>
        </w:rPr>
        <w:t xml:space="preserve">– </w:t>
      </w:r>
      <w:r w:rsidRPr="005E05BE">
        <w:rPr>
          <w:rFonts w:cs="Calibri"/>
          <w:sz w:val="22"/>
          <w:szCs w:val="22"/>
        </w:rPr>
        <w:t>9,10 epoxyoctadecenoic acid </w:t>
      </w:r>
    </w:p>
    <w:p w14:paraId="138898BA"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9(S)-HODE</w:t>
      </w:r>
      <w:r w:rsidRPr="005E05BE">
        <w:rPr>
          <w:rFonts w:eastAsia="Times New Roman" w:cs="Calibri"/>
          <w:sz w:val="22"/>
          <w:szCs w:val="22"/>
        </w:rPr>
        <w:t xml:space="preserve">– </w:t>
      </w:r>
      <w:r w:rsidRPr="005E05BE">
        <w:rPr>
          <w:rFonts w:cs="Calibri"/>
          <w:sz w:val="22"/>
          <w:szCs w:val="22"/>
        </w:rPr>
        <w:t xml:space="preserve"> 9(S)-Hydroxyoctadecadienoic acid</w:t>
      </w:r>
    </w:p>
    <w:p w14:paraId="7A57DBE7"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9(S)-HOTrE</w:t>
      </w:r>
      <w:r w:rsidRPr="005E05BE">
        <w:rPr>
          <w:rFonts w:eastAsia="Times New Roman" w:cs="Calibri"/>
          <w:sz w:val="22"/>
          <w:szCs w:val="22"/>
        </w:rPr>
        <w:t>–</w:t>
      </w:r>
      <w:r w:rsidRPr="005E05BE">
        <w:rPr>
          <w:rFonts w:cs="Calibri"/>
          <w:sz w:val="22"/>
          <w:szCs w:val="22"/>
        </w:rPr>
        <w:t>9(S)-hydroxy-octadecatrienoic acid </w:t>
      </w:r>
    </w:p>
    <w:p w14:paraId="179C1FF0"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9-oxoODE</w:t>
      </w:r>
      <w:r w:rsidRPr="005E05BE">
        <w:rPr>
          <w:rFonts w:eastAsia="Times New Roman" w:cs="Calibri"/>
          <w:sz w:val="22"/>
          <w:szCs w:val="22"/>
        </w:rPr>
        <w:t>–</w:t>
      </w:r>
      <w:r w:rsidRPr="005E05BE">
        <w:rPr>
          <w:rFonts w:cs="Calibri"/>
          <w:sz w:val="22"/>
          <w:szCs w:val="22"/>
        </w:rPr>
        <w:t xml:space="preserve"> 9-oxoctadecadienoic acid</w:t>
      </w:r>
    </w:p>
    <w:p w14:paraId="5B81E6C5"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11,12-DHET</w:t>
      </w:r>
      <w:r w:rsidRPr="005E05BE">
        <w:rPr>
          <w:rFonts w:eastAsia="Times New Roman" w:cs="Calibri"/>
          <w:sz w:val="22"/>
          <w:szCs w:val="22"/>
        </w:rPr>
        <w:t>–</w:t>
      </w:r>
      <w:r w:rsidRPr="005E05BE">
        <w:rPr>
          <w:rFonts w:cs="Calibri"/>
          <w:sz w:val="22"/>
          <w:szCs w:val="22"/>
        </w:rPr>
        <w:t xml:space="preserve"> 11,12-dihydroxyeicosatrienoic acid</w:t>
      </w:r>
    </w:p>
    <w:p w14:paraId="217EF054"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12,13-EpOME</w:t>
      </w:r>
      <w:r w:rsidRPr="005E05BE">
        <w:rPr>
          <w:rFonts w:eastAsia="Times New Roman" w:cs="Calibri"/>
          <w:sz w:val="22"/>
          <w:szCs w:val="22"/>
        </w:rPr>
        <w:t>–</w:t>
      </w:r>
      <w:r w:rsidRPr="005E05BE">
        <w:rPr>
          <w:rFonts w:cs="Calibri"/>
          <w:sz w:val="22"/>
          <w:szCs w:val="22"/>
        </w:rPr>
        <w:t xml:space="preserve"> 12,13-epoxyoctadecenoic acid </w:t>
      </w:r>
    </w:p>
    <w:p w14:paraId="1DD69B69"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12(S)-HETE</w:t>
      </w:r>
      <w:r w:rsidRPr="005E05BE">
        <w:rPr>
          <w:rFonts w:eastAsia="Times New Roman" w:cs="Calibri"/>
          <w:sz w:val="22"/>
          <w:szCs w:val="22"/>
        </w:rPr>
        <w:t>–</w:t>
      </w:r>
      <w:r w:rsidRPr="005E05BE">
        <w:rPr>
          <w:rFonts w:cs="Calibri"/>
          <w:i/>
          <w:iCs/>
          <w:sz w:val="22"/>
          <w:szCs w:val="22"/>
        </w:rPr>
        <w:t>12(S)-Hydroxyeicosatetraenoic acid</w:t>
      </w:r>
    </w:p>
    <w:p w14:paraId="4D14DD44"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13(S)-HODE</w:t>
      </w:r>
      <w:r w:rsidRPr="005E05BE">
        <w:rPr>
          <w:rFonts w:eastAsia="Times New Roman" w:cs="Calibri"/>
          <w:sz w:val="22"/>
          <w:szCs w:val="22"/>
        </w:rPr>
        <w:t>–</w:t>
      </w:r>
      <w:r w:rsidRPr="005E05BE">
        <w:rPr>
          <w:rFonts w:cs="Calibri"/>
          <w:sz w:val="22"/>
          <w:szCs w:val="22"/>
        </w:rPr>
        <w:t xml:space="preserve"> </w:t>
      </w:r>
      <w:r w:rsidRPr="005E05BE">
        <w:rPr>
          <w:rFonts w:cs="Calibri"/>
          <w:i/>
          <w:iCs/>
          <w:sz w:val="22"/>
          <w:szCs w:val="22"/>
        </w:rPr>
        <w:t>13(S)-Hydroxyoctadecadienoic acid (13-HODE</w:t>
      </w:r>
      <w:r w:rsidRPr="005E05BE">
        <w:rPr>
          <w:rFonts w:cs="Calibri"/>
          <w:sz w:val="22"/>
          <w:szCs w:val="22"/>
        </w:rPr>
        <w:t>)</w:t>
      </w:r>
    </w:p>
    <w:p w14:paraId="3479568A"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13(S)-HOTrE</w:t>
      </w:r>
      <w:r w:rsidRPr="005E05BE">
        <w:rPr>
          <w:rFonts w:eastAsia="Times New Roman" w:cs="Calibri"/>
          <w:sz w:val="22"/>
          <w:szCs w:val="22"/>
        </w:rPr>
        <w:t xml:space="preserve">– </w:t>
      </w:r>
      <w:r w:rsidRPr="005E05BE">
        <w:rPr>
          <w:rFonts w:cs="Calibri"/>
          <w:sz w:val="22"/>
          <w:szCs w:val="22"/>
        </w:rPr>
        <w:t xml:space="preserve"> 13(S)- hydroxyoctadecatrienoic acid</w:t>
      </w:r>
    </w:p>
    <w:p w14:paraId="2DF9C7FF"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13-oxoODE</w:t>
      </w:r>
      <w:r w:rsidRPr="005E05BE">
        <w:rPr>
          <w:rFonts w:eastAsia="Times New Roman" w:cs="Calibri"/>
          <w:sz w:val="22"/>
          <w:szCs w:val="22"/>
        </w:rPr>
        <w:t xml:space="preserve">– </w:t>
      </w:r>
      <w:r w:rsidRPr="005E05BE">
        <w:rPr>
          <w:rFonts w:cs="Calibri"/>
          <w:sz w:val="22"/>
          <w:szCs w:val="22"/>
        </w:rPr>
        <w:t>13- oxooctadecadienoic acid</w:t>
      </w:r>
    </w:p>
    <w:p w14:paraId="627A4FA3"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14,15-DHET</w:t>
      </w:r>
      <w:r w:rsidRPr="005E05BE">
        <w:rPr>
          <w:rFonts w:eastAsia="Times New Roman" w:cs="Calibri"/>
          <w:sz w:val="22"/>
          <w:szCs w:val="22"/>
        </w:rPr>
        <w:t>–</w:t>
      </w:r>
      <w:r w:rsidRPr="005E05BE">
        <w:rPr>
          <w:rFonts w:cs="Calibri"/>
          <w:sz w:val="22"/>
          <w:szCs w:val="22"/>
        </w:rPr>
        <w:t xml:space="preserve"> 14,15-Dihydroxyeicosatrienoic acid</w:t>
      </w:r>
    </w:p>
    <w:p w14:paraId="094DFD6E"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15,16-EpODE</w:t>
      </w:r>
      <w:r w:rsidRPr="005E05BE">
        <w:rPr>
          <w:rFonts w:eastAsia="Times New Roman" w:cs="Calibri"/>
          <w:sz w:val="22"/>
          <w:szCs w:val="22"/>
        </w:rPr>
        <w:t>–</w:t>
      </w:r>
      <w:r w:rsidRPr="005E05BE">
        <w:rPr>
          <w:rFonts w:cs="Calibri"/>
          <w:sz w:val="22"/>
          <w:szCs w:val="22"/>
        </w:rPr>
        <w:t xml:space="preserve"> 15,16-epoxyoctadecadienoic acid</w:t>
      </w:r>
    </w:p>
    <w:p w14:paraId="100016F1"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15(S)-HETE</w:t>
      </w:r>
      <w:r w:rsidRPr="005E05BE">
        <w:rPr>
          <w:rFonts w:eastAsia="Times New Roman" w:cs="Calibri"/>
          <w:sz w:val="22"/>
          <w:szCs w:val="22"/>
        </w:rPr>
        <w:t>–</w:t>
      </w:r>
      <w:r w:rsidRPr="005E05BE">
        <w:rPr>
          <w:rFonts w:cs="Calibri"/>
          <w:sz w:val="22"/>
          <w:szCs w:val="22"/>
        </w:rPr>
        <w:t>15(S)-Hydroxyeicosatetraenoic acid</w:t>
      </w:r>
    </w:p>
    <w:p w14:paraId="6E7CD4F1"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15,16-DiHODE</w:t>
      </w:r>
      <w:r w:rsidRPr="005E05BE">
        <w:rPr>
          <w:rFonts w:eastAsia="Times New Roman" w:cs="Calibri"/>
          <w:sz w:val="22"/>
          <w:szCs w:val="22"/>
        </w:rPr>
        <w:t>–</w:t>
      </w:r>
      <w:r w:rsidRPr="005E05BE">
        <w:rPr>
          <w:rFonts w:cs="Calibri"/>
          <w:i/>
          <w:iCs/>
          <w:sz w:val="22"/>
          <w:szCs w:val="22"/>
        </w:rPr>
        <w:t>15,16-dihydroxyoctadecadienoic acid</w:t>
      </w:r>
    </w:p>
    <w:p w14:paraId="460226FF"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20-HETE</w:t>
      </w:r>
      <w:r w:rsidRPr="005E05BE">
        <w:rPr>
          <w:rFonts w:eastAsia="Times New Roman" w:cs="Calibri"/>
          <w:sz w:val="22"/>
          <w:szCs w:val="22"/>
        </w:rPr>
        <w:t xml:space="preserve">– </w:t>
      </w:r>
      <w:r w:rsidRPr="005E05BE">
        <w:rPr>
          <w:rFonts w:cs="Calibri"/>
          <w:sz w:val="22"/>
          <w:szCs w:val="22"/>
        </w:rPr>
        <w:t xml:space="preserve"> </w:t>
      </w:r>
      <w:r w:rsidRPr="005E05BE">
        <w:rPr>
          <w:rFonts w:cs="Calibri"/>
          <w:i/>
          <w:iCs/>
          <w:sz w:val="22"/>
          <w:szCs w:val="22"/>
        </w:rPr>
        <w:t>20</w:t>
      </w:r>
      <w:r w:rsidRPr="005E05BE">
        <w:rPr>
          <w:rFonts w:cs="Calibri"/>
          <w:sz w:val="22"/>
          <w:szCs w:val="22"/>
        </w:rPr>
        <w:t>-Hydroxyeicosatetraenoic acid</w:t>
      </w:r>
    </w:p>
    <w:p w14:paraId="5B9EF1CE"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PG E3</w:t>
      </w:r>
      <w:r w:rsidRPr="005E05BE">
        <w:rPr>
          <w:rFonts w:eastAsia="Times New Roman" w:cs="Calibri"/>
          <w:sz w:val="22"/>
          <w:szCs w:val="22"/>
        </w:rPr>
        <w:t>–</w:t>
      </w:r>
      <w:r w:rsidRPr="005E05BE">
        <w:rPr>
          <w:rFonts w:cs="Calibri"/>
          <w:sz w:val="22"/>
          <w:szCs w:val="22"/>
        </w:rPr>
        <w:t xml:space="preserve"> Prostaglandin E3 </w:t>
      </w:r>
    </w:p>
    <w:p w14:paraId="7BAF5E9F"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PG F2a</w:t>
      </w:r>
      <w:r w:rsidRPr="005E05BE">
        <w:rPr>
          <w:rFonts w:eastAsia="Times New Roman" w:cs="Calibri"/>
          <w:sz w:val="22"/>
          <w:szCs w:val="22"/>
        </w:rPr>
        <w:t>–</w:t>
      </w:r>
      <w:r w:rsidRPr="005E05BE">
        <w:rPr>
          <w:rFonts w:cs="Calibri"/>
          <w:sz w:val="22"/>
          <w:szCs w:val="22"/>
        </w:rPr>
        <w:t xml:space="preserve"> Prostaglandin F2α</w:t>
      </w:r>
    </w:p>
    <w:p w14:paraId="11CE0475" w14:textId="77777777" w:rsidR="003979AD" w:rsidRPr="005E05BE" w:rsidRDefault="003979AD" w:rsidP="005E05BE">
      <w:pPr>
        <w:numPr>
          <w:ilvl w:val="0"/>
          <w:numId w:val="5"/>
        </w:numPr>
        <w:spacing w:line="276" w:lineRule="auto"/>
        <w:jc w:val="both"/>
        <w:rPr>
          <w:rFonts w:cs="Calibri"/>
          <w:sz w:val="22"/>
          <w:szCs w:val="22"/>
        </w:rPr>
      </w:pPr>
      <w:r w:rsidRPr="005E05BE">
        <w:rPr>
          <w:rFonts w:cs="Calibri"/>
          <w:b/>
          <w:bCs/>
          <w:sz w:val="22"/>
          <w:szCs w:val="22"/>
        </w:rPr>
        <w:t>TX B2</w:t>
      </w:r>
      <w:r w:rsidRPr="005E05BE">
        <w:rPr>
          <w:rFonts w:eastAsia="Times New Roman" w:cs="Calibri"/>
          <w:sz w:val="22"/>
          <w:szCs w:val="22"/>
        </w:rPr>
        <w:t xml:space="preserve">– </w:t>
      </w:r>
      <w:r w:rsidRPr="005E05BE">
        <w:rPr>
          <w:rFonts w:cs="Calibri"/>
          <w:sz w:val="22"/>
          <w:szCs w:val="22"/>
        </w:rPr>
        <w:t>Tromboxano B2</w:t>
      </w:r>
    </w:p>
    <w:p w14:paraId="278DB860" w14:textId="77777777" w:rsidR="003979AD" w:rsidRPr="005E05BE" w:rsidRDefault="003979AD" w:rsidP="005E05BE">
      <w:pPr>
        <w:spacing w:line="276" w:lineRule="auto"/>
        <w:jc w:val="both"/>
        <w:rPr>
          <w:rFonts w:cs="Calibri"/>
          <w:sz w:val="22"/>
          <w:szCs w:val="22"/>
        </w:rPr>
      </w:pPr>
    </w:p>
    <w:p w14:paraId="71135BB3" w14:textId="2B3A8B3B" w:rsidR="003979AD" w:rsidRDefault="003979AD" w:rsidP="005E05BE">
      <w:pPr>
        <w:spacing w:line="276" w:lineRule="auto"/>
        <w:jc w:val="both"/>
        <w:rPr>
          <w:rFonts w:cs="Calibri"/>
          <w:b/>
          <w:bCs/>
          <w:sz w:val="22"/>
          <w:szCs w:val="22"/>
        </w:rPr>
      </w:pPr>
      <w:r w:rsidRPr="005E05BE">
        <w:rPr>
          <w:rFonts w:cs="Calibri"/>
          <w:b/>
          <w:bCs/>
          <w:sz w:val="22"/>
          <w:szCs w:val="22"/>
        </w:rPr>
        <w:t xml:space="preserve">- LPC: LYSOPHOSPHATIDYLCHOLINES </w:t>
      </w:r>
    </w:p>
    <w:p w14:paraId="0EB1DA38" w14:textId="77777777" w:rsidR="003979AD" w:rsidRPr="005E05BE" w:rsidRDefault="003979AD" w:rsidP="005E05BE">
      <w:pPr>
        <w:numPr>
          <w:ilvl w:val="0"/>
          <w:numId w:val="7"/>
        </w:numPr>
        <w:spacing w:after="100" w:afterAutospacing="1" w:line="276" w:lineRule="auto"/>
        <w:ind w:left="714" w:hanging="357"/>
        <w:rPr>
          <w:rFonts w:eastAsia="Times New Roman" w:cs="Calibri"/>
          <w:sz w:val="22"/>
          <w:szCs w:val="22"/>
        </w:rPr>
      </w:pPr>
      <w:r w:rsidRPr="005E05BE">
        <w:rPr>
          <w:rFonts w:eastAsia="Times New Roman" w:cs="Calibri"/>
          <w:b/>
          <w:bCs/>
          <w:sz w:val="22"/>
          <w:szCs w:val="22"/>
        </w:rPr>
        <w:t>LPC(14:0)</w:t>
      </w:r>
      <w:r w:rsidRPr="005E05BE">
        <w:rPr>
          <w:rFonts w:eastAsia="Times New Roman" w:cs="Calibri"/>
          <w:sz w:val="22"/>
          <w:szCs w:val="22"/>
        </w:rPr>
        <w:t xml:space="preserve"> – lysophosphatidylcholine containing myristic acid </w:t>
      </w:r>
    </w:p>
    <w:p w14:paraId="580D47DF"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LPC(15:0)</w:t>
      </w:r>
      <w:r w:rsidRPr="005E05BE">
        <w:rPr>
          <w:rFonts w:eastAsia="Times New Roman" w:cs="Calibri"/>
          <w:sz w:val="22"/>
          <w:szCs w:val="22"/>
        </w:rPr>
        <w:t xml:space="preserve"> – lysophosphatidylcholine containing pentadecanoic acid </w:t>
      </w:r>
    </w:p>
    <w:p w14:paraId="108B1254"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LPC(16:0)</w:t>
      </w:r>
      <w:r w:rsidRPr="005E05BE">
        <w:rPr>
          <w:rFonts w:eastAsia="Times New Roman" w:cs="Calibri"/>
          <w:sz w:val="22"/>
          <w:szCs w:val="22"/>
        </w:rPr>
        <w:t xml:space="preserve"> – lysophosphatidylcholine palmitic palmitic acid </w:t>
      </w:r>
    </w:p>
    <w:p w14:paraId="424ACB99"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LPC(16:1)</w:t>
      </w:r>
      <w:r w:rsidRPr="005E05BE">
        <w:rPr>
          <w:rFonts w:eastAsia="Times New Roman" w:cs="Calibri"/>
          <w:sz w:val="22"/>
          <w:szCs w:val="22"/>
        </w:rPr>
        <w:t xml:space="preserve"> – lysophosphatidylcholine containing palmitoleic acid </w:t>
      </w:r>
    </w:p>
    <w:p w14:paraId="4A71976E"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LPC(18:0)</w:t>
      </w:r>
      <w:r w:rsidRPr="005E05BE">
        <w:rPr>
          <w:rFonts w:eastAsia="Times New Roman" w:cs="Calibri"/>
          <w:sz w:val="22"/>
          <w:szCs w:val="22"/>
        </w:rPr>
        <w:t xml:space="preserve"> – lysophosphatidylcholine containing stearic acid </w:t>
      </w:r>
    </w:p>
    <w:p w14:paraId="02CB318E"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LPC(18:1)</w:t>
      </w:r>
      <w:r w:rsidRPr="005E05BE">
        <w:rPr>
          <w:rFonts w:eastAsia="Times New Roman" w:cs="Calibri"/>
          <w:sz w:val="22"/>
          <w:szCs w:val="22"/>
        </w:rPr>
        <w:t xml:space="preserve"> – lysophosphatidylcholine containing oleic acid </w:t>
      </w:r>
    </w:p>
    <w:p w14:paraId="4838B8DA"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LPC(18:2)</w:t>
      </w:r>
      <w:r w:rsidRPr="005E05BE">
        <w:rPr>
          <w:rFonts w:eastAsia="Times New Roman" w:cs="Calibri"/>
          <w:sz w:val="22"/>
          <w:szCs w:val="22"/>
        </w:rPr>
        <w:t xml:space="preserve"> – lysophosphatidylcholine containing linoleic acid </w:t>
      </w:r>
    </w:p>
    <w:p w14:paraId="431859BD"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LPC(18:3)</w:t>
      </w:r>
      <w:r w:rsidRPr="005E05BE">
        <w:rPr>
          <w:rFonts w:eastAsia="Times New Roman" w:cs="Calibri"/>
          <w:sz w:val="22"/>
          <w:szCs w:val="22"/>
        </w:rPr>
        <w:t xml:space="preserve"> – lysophosphatidylcholine containing </w:t>
      </w:r>
      <w:r w:rsidRPr="005E05BE">
        <w:rPr>
          <w:rFonts w:cs="Calibri"/>
          <w:sz w:val="22"/>
          <w:szCs w:val="22"/>
        </w:rPr>
        <w:t>linolenic acid</w:t>
      </w:r>
    </w:p>
    <w:p w14:paraId="183790A3"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LPC(20:0)</w:t>
      </w:r>
      <w:r w:rsidRPr="005E05BE">
        <w:rPr>
          <w:rFonts w:eastAsia="Times New Roman" w:cs="Calibri"/>
          <w:sz w:val="22"/>
          <w:szCs w:val="22"/>
        </w:rPr>
        <w:t xml:space="preserve"> – lysophosphatidylcholine containing arachidic acid </w:t>
      </w:r>
    </w:p>
    <w:p w14:paraId="26B4830D"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LPC(20:1)</w:t>
      </w:r>
      <w:r w:rsidRPr="005E05BE">
        <w:rPr>
          <w:rFonts w:eastAsia="Times New Roman" w:cs="Calibri"/>
          <w:sz w:val="22"/>
          <w:szCs w:val="22"/>
        </w:rPr>
        <w:t xml:space="preserve"> – lysophosphatidylcholine containing gadoleic acid </w:t>
      </w:r>
    </w:p>
    <w:p w14:paraId="76144849"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LPC(20:2)</w:t>
      </w:r>
      <w:r w:rsidRPr="005E05BE">
        <w:rPr>
          <w:rFonts w:eastAsia="Times New Roman" w:cs="Calibri"/>
          <w:sz w:val="22"/>
          <w:szCs w:val="22"/>
        </w:rPr>
        <w:t xml:space="preserve"> – lysophosphatidylcholine containing eicosadienoic acid </w:t>
      </w:r>
    </w:p>
    <w:p w14:paraId="03260C10"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LPC(20:3)</w:t>
      </w:r>
      <w:r w:rsidRPr="005E05BE">
        <w:rPr>
          <w:rFonts w:eastAsia="Times New Roman" w:cs="Calibri"/>
          <w:sz w:val="22"/>
          <w:szCs w:val="22"/>
        </w:rPr>
        <w:t xml:space="preserve"> – lysophosphatidylcholine containing dihomo-γ-linolenic acid </w:t>
      </w:r>
    </w:p>
    <w:p w14:paraId="65A978BC"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LPC(20:4)</w:t>
      </w:r>
      <w:r w:rsidRPr="005E05BE">
        <w:rPr>
          <w:rFonts w:eastAsia="Times New Roman" w:cs="Calibri"/>
          <w:sz w:val="22"/>
          <w:szCs w:val="22"/>
        </w:rPr>
        <w:t xml:space="preserve"> – lysophosphatidylcholine containing arachidonic acid </w:t>
      </w:r>
    </w:p>
    <w:p w14:paraId="3189A39C"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LPC(20:5)</w:t>
      </w:r>
      <w:r w:rsidRPr="005E05BE">
        <w:rPr>
          <w:rFonts w:eastAsia="Times New Roman" w:cs="Calibri"/>
          <w:sz w:val="22"/>
          <w:szCs w:val="22"/>
        </w:rPr>
        <w:t xml:space="preserve"> – lysophosphatidylcholine containing eicosapentaenoic acid (EPA) </w:t>
      </w:r>
    </w:p>
    <w:p w14:paraId="085663F4"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LPC(22:4)</w:t>
      </w:r>
      <w:r w:rsidRPr="005E05BE">
        <w:rPr>
          <w:rFonts w:eastAsia="Times New Roman" w:cs="Calibri"/>
          <w:sz w:val="22"/>
          <w:szCs w:val="22"/>
        </w:rPr>
        <w:t xml:space="preserve"> – lysophosphatidylcholine containing docosatetraenoic acid </w:t>
      </w:r>
    </w:p>
    <w:p w14:paraId="754537AB"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LPC(22:5)</w:t>
      </w:r>
      <w:r w:rsidRPr="005E05BE">
        <w:rPr>
          <w:rFonts w:eastAsia="Times New Roman" w:cs="Calibri"/>
          <w:sz w:val="22"/>
          <w:szCs w:val="22"/>
        </w:rPr>
        <w:t xml:space="preserve"> – lysophosphatidylcholine containing docosapentaenoic acid (DPA) </w:t>
      </w:r>
    </w:p>
    <w:p w14:paraId="7B758584" w14:textId="77777777" w:rsidR="003979AD" w:rsidRPr="005E05BE" w:rsidRDefault="003979AD" w:rsidP="005E05BE">
      <w:pPr>
        <w:numPr>
          <w:ilvl w:val="0"/>
          <w:numId w:val="7"/>
        </w:numPr>
        <w:spacing w:before="100" w:beforeAutospacing="1" w:after="100" w:afterAutospacing="1" w:line="276" w:lineRule="auto"/>
        <w:rPr>
          <w:rFonts w:eastAsia="Times New Roman" w:cs="Calibri"/>
          <w:sz w:val="22"/>
          <w:szCs w:val="22"/>
        </w:rPr>
      </w:pPr>
      <w:r w:rsidRPr="005E05BE">
        <w:rPr>
          <w:rFonts w:eastAsia="Times New Roman" w:cs="Calibri"/>
          <w:b/>
          <w:bCs/>
          <w:sz w:val="22"/>
          <w:szCs w:val="22"/>
        </w:rPr>
        <w:t>LPC(22:6)</w:t>
      </w:r>
      <w:r w:rsidRPr="005E05BE">
        <w:rPr>
          <w:rFonts w:eastAsia="Times New Roman" w:cs="Calibri"/>
          <w:sz w:val="22"/>
          <w:szCs w:val="22"/>
        </w:rPr>
        <w:t xml:space="preserve"> – lysophosphatidylcholine containing docosahexaenoic acid (DHA)</w:t>
      </w:r>
    </w:p>
    <w:p w14:paraId="40BA69EF" w14:textId="580E0B48" w:rsidR="003979AD" w:rsidRPr="005E05BE" w:rsidRDefault="003979AD" w:rsidP="005E05BE">
      <w:pPr>
        <w:pStyle w:val="NormalWeb"/>
        <w:spacing w:line="276" w:lineRule="auto"/>
        <w:rPr>
          <w:rFonts w:ascii="Calibri" w:hAnsi="Calibri" w:cs="Calibri"/>
          <w:sz w:val="22"/>
          <w:szCs w:val="22"/>
        </w:rPr>
      </w:pPr>
      <w:r w:rsidRPr="005E05BE">
        <w:rPr>
          <w:rFonts w:ascii="Calibri" w:hAnsi="Calibri" w:cs="Calibri"/>
          <w:sz w:val="22"/>
          <w:szCs w:val="22"/>
        </w:rPr>
        <w:lastRenderedPageBreak/>
        <w:t>* sn1 and sn2 indicate the position at which the acid binds</w:t>
      </w:r>
    </w:p>
    <w:p w14:paraId="4A7ED116" w14:textId="77777777" w:rsidR="003979AD" w:rsidRPr="005E05BE" w:rsidRDefault="003979AD" w:rsidP="005E05BE">
      <w:pPr>
        <w:spacing w:line="276" w:lineRule="auto"/>
        <w:jc w:val="both"/>
        <w:rPr>
          <w:rFonts w:cs="Calibri"/>
          <w:b/>
          <w:bCs/>
          <w:sz w:val="22"/>
          <w:szCs w:val="22"/>
        </w:rPr>
      </w:pPr>
      <w:r w:rsidRPr="005E05BE">
        <w:rPr>
          <w:rFonts w:cs="Calibri"/>
          <w:b/>
          <w:bCs/>
          <w:sz w:val="22"/>
          <w:szCs w:val="22"/>
        </w:rPr>
        <w:t>- LPE: LYSOPHOSPHATIDYLETHANOLAMINES</w:t>
      </w:r>
    </w:p>
    <w:p w14:paraId="7E281BF8"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LPE(16:0)</w:t>
      </w:r>
      <w:r w:rsidRPr="005E05BE">
        <w:rPr>
          <w:rFonts w:eastAsia="Times New Roman" w:cs="Calibri"/>
          <w:sz w:val="22"/>
          <w:szCs w:val="22"/>
        </w:rPr>
        <w:t xml:space="preserve"> – lysophosphatidylethanolamine containing palmitic acid </w:t>
      </w:r>
    </w:p>
    <w:p w14:paraId="63C5F745"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LPE(18:0)</w:t>
      </w:r>
      <w:r w:rsidRPr="005E05BE">
        <w:rPr>
          <w:rFonts w:eastAsia="Times New Roman" w:cs="Calibri"/>
          <w:sz w:val="22"/>
          <w:szCs w:val="22"/>
        </w:rPr>
        <w:t xml:space="preserve"> – lysophosphatidylethanolamine containing stearic acid </w:t>
      </w:r>
    </w:p>
    <w:p w14:paraId="3CAC0DC6"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LPE(18:1)</w:t>
      </w:r>
      <w:r w:rsidRPr="005E05BE">
        <w:rPr>
          <w:rFonts w:eastAsia="Times New Roman" w:cs="Calibri"/>
          <w:sz w:val="22"/>
          <w:szCs w:val="22"/>
        </w:rPr>
        <w:t xml:space="preserve"> – lysophosphatidylethanolamine containing oleic acid </w:t>
      </w:r>
    </w:p>
    <w:p w14:paraId="2F993A80"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LPE(18:2)</w:t>
      </w:r>
      <w:r w:rsidRPr="005E05BE">
        <w:rPr>
          <w:rFonts w:eastAsia="Times New Roman" w:cs="Calibri"/>
          <w:sz w:val="22"/>
          <w:szCs w:val="22"/>
        </w:rPr>
        <w:t xml:space="preserve"> – lysophosphatidylethanolamine containing linoleic acid </w:t>
      </w:r>
    </w:p>
    <w:p w14:paraId="2466049D"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LPE(20:3)</w:t>
      </w:r>
      <w:r w:rsidRPr="005E05BE">
        <w:rPr>
          <w:rFonts w:eastAsia="Times New Roman" w:cs="Calibri"/>
          <w:sz w:val="22"/>
          <w:szCs w:val="22"/>
        </w:rPr>
        <w:t xml:space="preserve"> – lysophosphatidylethanolamine containing dihomo-γ-linolenic acid </w:t>
      </w:r>
    </w:p>
    <w:p w14:paraId="78CBB2C7"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LPE(20:4)</w:t>
      </w:r>
      <w:r w:rsidRPr="005E05BE">
        <w:rPr>
          <w:rFonts w:eastAsia="Times New Roman" w:cs="Calibri"/>
          <w:sz w:val="22"/>
          <w:szCs w:val="22"/>
        </w:rPr>
        <w:t xml:space="preserve"> – lysophosphatidylethanolamine containing arachidonic acid </w:t>
      </w:r>
    </w:p>
    <w:p w14:paraId="399681E4" w14:textId="77777777" w:rsidR="003979AD" w:rsidRPr="005E05BE" w:rsidRDefault="003979AD" w:rsidP="005E05BE">
      <w:pPr>
        <w:pStyle w:val="Prrafodelista"/>
        <w:numPr>
          <w:ilvl w:val="0"/>
          <w:numId w:val="10"/>
        </w:numPr>
        <w:spacing w:line="276" w:lineRule="auto"/>
        <w:rPr>
          <w:rFonts w:eastAsia="Times New Roman" w:cs="Calibri"/>
          <w:sz w:val="22"/>
          <w:szCs w:val="22"/>
        </w:rPr>
      </w:pPr>
      <w:r w:rsidRPr="005E05BE">
        <w:rPr>
          <w:rFonts w:eastAsia="Times New Roman" w:cs="Calibri"/>
          <w:b/>
          <w:bCs/>
          <w:sz w:val="22"/>
          <w:szCs w:val="22"/>
        </w:rPr>
        <w:t>LPE(20:5)</w:t>
      </w:r>
      <w:r w:rsidRPr="005E05BE">
        <w:rPr>
          <w:rFonts w:eastAsia="Times New Roman" w:cs="Calibri"/>
          <w:sz w:val="22"/>
          <w:szCs w:val="22"/>
        </w:rPr>
        <w:t xml:space="preserve"> – lysophosphatidylethanolamine containing eicosapentaenoic acid (EPA) </w:t>
      </w:r>
    </w:p>
    <w:p w14:paraId="5E01DC92" w14:textId="77777777" w:rsidR="003979AD" w:rsidRPr="005E05BE" w:rsidRDefault="003979AD" w:rsidP="005E05BE">
      <w:pPr>
        <w:pStyle w:val="Prrafodelista"/>
        <w:numPr>
          <w:ilvl w:val="0"/>
          <w:numId w:val="10"/>
        </w:numPr>
        <w:spacing w:line="276" w:lineRule="auto"/>
        <w:jc w:val="both"/>
        <w:rPr>
          <w:rFonts w:cs="Calibri"/>
          <w:b/>
          <w:bCs/>
          <w:sz w:val="22"/>
          <w:szCs w:val="22"/>
        </w:rPr>
      </w:pPr>
      <w:r w:rsidRPr="005E05BE">
        <w:rPr>
          <w:rFonts w:eastAsia="Times New Roman" w:cs="Calibri"/>
          <w:b/>
          <w:bCs/>
          <w:sz w:val="22"/>
          <w:szCs w:val="22"/>
        </w:rPr>
        <w:t>LPE(22:6)</w:t>
      </w:r>
      <w:r w:rsidRPr="005E05BE">
        <w:rPr>
          <w:rFonts w:eastAsia="Times New Roman" w:cs="Calibri"/>
          <w:sz w:val="22"/>
          <w:szCs w:val="22"/>
        </w:rPr>
        <w:t xml:space="preserve"> – lysophosphatidylethanolamine containing docosahexaenoic acid (DHA)</w:t>
      </w:r>
    </w:p>
    <w:p w14:paraId="482FEE27" w14:textId="30A7F5DF" w:rsidR="003979AD" w:rsidRPr="005E05BE" w:rsidRDefault="003979AD" w:rsidP="005E05BE">
      <w:pPr>
        <w:pStyle w:val="NormalWeb"/>
        <w:numPr>
          <w:ilvl w:val="0"/>
          <w:numId w:val="10"/>
        </w:numPr>
        <w:spacing w:line="276" w:lineRule="auto"/>
        <w:rPr>
          <w:rFonts w:ascii="Calibri" w:hAnsi="Calibri" w:cs="Calibri"/>
          <w:sz w:val="22"/>
          <w:szCs w:val="22"/>
        </w:rPr>
      </w:pPr>
      <w:r w:rsidRPr="005E05BE">
        <w:rPr>
          <w:rFonts w:ascii="Calibri" w:hAnsi="Calibri" w:cs="Calibri"/>
          <w:sz w:val="22"/>
          <w:szCs w:val="22"/>
        </w:rPr>
        <w:t>* sn1 and sn2 indicate the position at which the acid binds</w:t>
      </w:r>
    </w:p>
    <w:p w14:paraId="71D02335" w14:textId="77777777" w:rsidR="003979AD" w:rsidRPr="005E05BE" w:rsidRDefault="003979AD" w:rsidP="005E05BE">
      <w:pPr>
        <w:spacing w:line="276" w:lineRule="auto"/>
        <w:jc w:val="both"/>
        <w:rPr>
          <w:rFonts w:cs="Calibri"/>
          <w:b/>
          <w:bCs/>
          <w:sz w:val="22"/>
          <w:szCs w:val="22"/>
        </w:rPr>
      </w:pPr>
      <w:r w:rsidRPr="005E05BE">
        <w:rPr>
          <w:rFonts w:cs="Calibri"/>
          <w:b/>
          <w:bCs/>
          <w:sz w:val="22"/>
          <w:szCs w:val="22"/>
        </w:rPr>
        <w:t>- BILIARY ACIDS (BA)</w:t>
      </w:r>
    </w:p>
    <w:p w14:paraId="58E3AEAD"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CA</w:t>
      </w:r>
      <w:r w:rsidRPr="005E05BE">
        <w:rPr>
          <w:rFonts w:eastAsia="Times New Roman" w:cs="Calibri"/>
          <w:sz w:val="22"/>
          <w:szCs w:val="22"/>
        </w:rPr>
        <w:t xml:space="preserve"> – cholic acid </w:t>
      </w:r>
    </w:p>
    <w:p w14:paraId="31B0F771"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CDCA</w:t>
      </w:r>
      <w:r w:rsidRPr="005E05BE">
        <w:rPr>
          <w:rFonts w:eastAsia="Times New Roman" w:cs="Calibri"/>
          <w:sz w:val="22"/>
          <w:szCs w:val="22"/>
        </w:rPr>
        <w:t xml:space="preserve"> – chenodeoxycholic acid </w:t>
      </w:r>
    </w:p>
    <w:p w14:paraId="6D1186A9"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DCA</w:t>
      </w:r>
      <w:r w:rsidRPr="005E05BE">
        <w:rPr>
          <w:rFonts w:eastAsia="Times New Roman" w:cs="Calibri"/>
          <w:sz w:val="22"/>
          <w:szCs w:val="22"/>
        </w:rPr>
        <w:t xml:space="preserve"> – deoxycholic acid </w:t>
      </w:r>
    </w:p>
    <w:p w14:paraId="5467EEB7"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GCA</w:t>
      </w:r>
      <w:r w:rsidRPr="005E05BE">
        <w:rPr>
          <w:rFonts w:eastAsia="Times New Roman" w:cs="Calibri"/>
          <w:sz w:val="22"/>
          <w:szCs w:val="22"/>
        </w:rPr>
        <w:t xml:space="preserve"> – glycocholic acid </w:t>
      </w:r>
    </w:p>
    <w:p w14:paraId="323DBCEC"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GCDCA</w:t>
      </w:r>
      <w:r w:rsidRPr="005E05BE">
        <w:rPr>
          <w:rFonts w:eastAsia="Times New Roman" w:cs="Calibri"/>
          <w:sz w:val="22"/>
          <w:szCs w:val="22"/>
        </w:rPr>
        <w:t xml:space="preserve"> – glycochenodeoxycholic acid </w:t>
      </w:r>
    </w:p>
    <w:p w14:paraId="0585666E"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GCDCA-S</w:t>
      </w:r>
      <w:r w:rsidRPr="005E05BE">
        <w:rPr>
          <w:rFonts w:eastAsia="Times New Roman" w:cs="Calibri"/>
          <w:sz w:val="22"/>
          <w:szCs w:val="22"/>
        </w:rPr>
        <w:t xml:space="preserve"> – glycochenodeoxycholic acid sulfate </w:t>
      </w:r>
    </w:p>
    <w:p w14:paraId="69B74261"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GDCA</w:t>
      </w:r>
      <w:r w:rsidRPr="005E05BE">
        <w:rPr>
          <w:rFonts w:eastAsia="Times New Roman" w:cs="Calibri"/>
          <w:sz w:val="22"/>
          <w:szCs w:val="22"/>
        </w:rPr>
        <w:t xml:space="preserve"> – glycodeoxycholic acid </w:t>
      </w:r>
    </w:p>
    <w:p w14:paraId="367A7AD3"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GDCA-S</w:t>
      </w:r>
      <w:r w:rsidRPr="005E05BE">
        <w:rPr>
          <w:rFonts w:eastAsia="Times New Roman" w:cs="Calibri"/>
          <w:sz w:val="22"/>
          <w:szCs w:val="22"/>
        </w:rPr>
        <w:t xml:space="preserve"> – glycodeoxycholic acid sulfate </w:t>
      </w:r>
    </w:p>
    <w:p w14:paraId="13C6C699"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GLCA</w:t>
      </w:r>
      <w:r w:rsidRPr="005E05BE">
        <w:rPr>
          <w:rFonts w:eastAsia="Times New Roman" w:cs="Calibri"/>
          <w:sz w:val="22"/>
          <w:szCs w:val="22"/>
        </w:rPr>
        <w:t xml:space="preserve"> – glycolithocholic acid </w:t>
      </w:r>
    </w:p>
    <w:p w14:paraId="4BBD9C2B"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GUDCA-S</w:t>
      </w:r>
      <w:r w:rsidRPr="005E05BE">
        <w:rPr>
          <w:rFonts w:eastAsia="Times New Roman" w:cs="Calibri"/>
          <w:sz w:val="22"/>
          <w:szCs w:val="22"/>
        </w:rPr>
        <w:t xml:space="preserve"> – glycoursodeoxycholic acid sulfate </w:t>
      </w:r>
    </w:p>
    <w:p w14:paraId="441D0D7D"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LCA</w:t>
      </w:r>
      <w:r w:rsidRPr="005E05BE">
        <w:rPr>
          <w:rFonts w:eastAsia="Times New Roman" w:cs="Calibri"/>
          <w:sz w:val="22"/>
          <w:szCs w:val="22"/>
        </w:rPr>
        <w:t xml:space="preserve"> – lithocholic acid </w:t>
      </w:r>
    </w:p>
    <w:p w14:paraId="299B5585"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TCA</w:t>
      </w:r>
      <w:r w:rsidRPr="005E05BE">
        <w:rPr>
          <w:rFonts w:eastAsia="Times New Roman" w:cs="Calibri"/>
          <w:sz w:val="22"/>
          <w:szCs w:val="22"/>
        </w:rPr>
        <w:t xml:space="preserve"> – taurocholic acid </w:t>
      </w:r>
    </w:p>
    <w:p w14:paraId="472C9261"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TCDCA</w:t>
      </w:r>
      <w:r w:rsidRPr="005E05BE">
        <w:rPr>
          <w:rFonts w:eastAsia="Times New Roman" w:cs="Calibri"/>
          <w:sz w:val="22"/>
          <w:szCs w:val="22"/>
        </w:rPr>
        <w:t xml:space="preserve"> – taurochenodeoxycholic acid </w:t>
      </w:r>
    </w:p>
    <w:p w14:paraId="13F85C85"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TDCA</w:t>
      </w:r>
      <w:r w:rsidRPr="005E05BE">
        <w:rPr>
          <w:rFonts w:eastAsia="Times New Roman" w:cs="Calibri"/>
          <w:sz w:val="22"/>
          <w:szCs w:val="22"/>
        </w:rPr>
        <w:t xml:space="preserve"> – taurodeoxycholic acid </w:t>
      </w:r>
    </w:p>
    <w:p w14:paraId="3A022685"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TUDCA</w:t>
      </w:r>
      <w:r w:rsidRPr="005E05BE">
        <w:rPr>
          <w:rFonts w:eastAsia="Times New Roman" w:cs="Calibri"/>
          <w:sz w:val="22"/>
          <w:szCs w:val="22"/>
        </w:rPr>
        <w:t xml:space="preserve"> – tauroursodeoxycholic acid </w:t>
      </w:r>
    </w:p>
    <w:p w14:paraId="7F8C8BBD"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THDCA</w:t>
      </w:r>
      <w:r w:rsidRPr="005E05BE">
        <w:rPr>
          <w:rFonts w:eastAsia="Times New Roman" w:cs="Calibri"/>
          <w:sz w:val="22"/>
          <w:szCs w:val="22"/>
        </w:rPr>
        <w:t xml:space="preserve"> – taurohyodeoxycholic acid </w:t>
      </w:r>
    </w:p>
    <w:p w14:paraId="4DD9C02E" w14:textId="77777777" w:rsidR="003979AD" w:rsidRPr="005E05BE" w:rsidRDefault="003979AD" w:rsidP="005E05BE">
      <w:pPr>
        <w:pStyle w:val="Prrafodelista"/>
        <w:numPr>
          <w:ilvl w:val="0"/>
          <w:numId w:val="9"/>
        </w:numPr>
        <w:spacing w:line="276" w:lineRule="auto"/>
        <w:rPr>
          <w:rFonts w:eastAsia="Times New Roman" w:cs="Calibri"/>
          <w:sz w:val="22"/>
          <w:szCs w:val="22"/>
        </w:rPr>
      </w:pPr>
      <w:r w:rsidRPr="005E05BE">
        <w:rPr>
          <w:rFonts w:eastAsia="Times New Roman" w:cs="Calibri"/>
          <w:b/>
          <w:bCs/>
          <w:sz w:val="22"/>
          <w:szCs w:val="22"/>
        </w:rPr>
        <w:t>UDCA</w:t>
      </w:r>
      <w:r w:rsidRPr="005E05BE">
        <w:rPr>
          <w:rFonts w:eastAsia="Times New Roman" w:cs="Calibri"/>
          <w:sz w:val="22"/>
          <w:szCs w:val="22"/>
        </w:rPr>
        <w:t xml:space="preserve"> – ursodeoxycholic acid </w:t>
      </w:r>
    </w:p>
    <w:p w14:paraId="35AE7B8E" w14:textId="77777777" w:rsidR="003979AD" w:rsidRPr="005E05BE" w:rsidRDefault="003979AD" w:rsidP="005E05BE">
      <w:pPr>
        <w:pStyle w:val="Prrafodelista"/>
        <w:numPr>
          <w:ilvl w:val="0"/>
          <w:numId w:val="9"/>
        </w:numPr>
        <w:spacing w:line="276" w:lineRule="auto"/>
        <w:jc w:val="both"/>
        <w:rPr>
          <w:rFonts w:cs="Calibri"/>
          <w:b/>
          <w:bCs/>
          <w:sz w:val="22"/>
          <w:szCs w:val="22"/>
        </w:rPr>
      </w:pPr>
      <w:r w:rsidRPr="005E05BE">
        <w:rPr>
          <w:rFonts w:eastAsia="Times New Roman" w:cs="Calibri"/>
          <w:b/>
          <w:bCs/>
          <w:sz w:val="22"/>
          <w:szCs w:val="22"/>
        </w:rPr>
        <w:t>HDCA</w:t>
      </w:r>
      <w:r w:rsidRPr="005E05BE">
        <w:rPr>
          <w:rFonts w:eastAsia="Times New Roman" w:cs="Calibri"/>
          <w:sz w:val="22"/>
          <w:szCs w:val="22"/>
        </w:rPr>
        <w:t xml:space="preserve"> – hyodeoxycholic acid</w:t>
      </w:r>
    </w:p>
    <w:p w14:paraId="01C6BE12" w14:textId="77777777" w:rsidR="003979AD" w:rsidRPr="005E05BE" w:rsidRDefault="003979AD" w:rsidP="005E05BE">
      <w:pPr>
        <w:spacing w:line="276" w:lineRule="auto"/>
        <w:jc w:val="both"/>
        <w:rPr>
          <w:rFonts w:cs="Calibri"/>
          <w:b/>
          <w:bCs/>
          <w:sz w:val="22"/>
          <w:szCs w:val="22"/>
        </w:rPr>
      </w:pPr>
    </w:p>
    <w:p w14:paraId="407676F4" w14:textId="77777777" w:rsidR="003979AD" w:rsidRPr="005E05BE" w:rsidRDefault="003979AD" w:rsidP="005E05BE">
      <w:pPr>
        <w:spacing w:line="276" w:lineRule="auto"/>
        <w:jc w:val="both"/>
        <w:rPr>
          <w:rFonts w:cs="Calibri"/>
          <w:b/>
          <w:bCs/>
          <w:sz w:val="22"/>
          <w:szCs w:val="22"/>
        </w:rPr>
      </w:pPr>
      <w:r w:rsidRPr="005E05BE">
        <w:rPr>
          <w:rFonts w:cs="Calibri"/>
          <w:b/>
          <w:bCs/>
          <w:sz w:val="22"/>
          <w:szCs w:val="22"/>
        </w:rPr>
        <w:t>- FATTY ACIDS (FA)</w:t>
      </w:r>
    </w:p>
    <w:p w14:paraId="1BBE5440" w14:textId="77777777" w:rsidR="003979AD" w:rsidRPr="005E05BE" w:rsidRDefault="003979AD" w:rsidP="005E05BE">
      <w:pPr>
        <w:pStyle w:val="Prrafodelista"/>
        <w:numPr>
          <w:ilvl w:val="0"/>
          <w:numId w:val="8"/>
        </w:numPr>
        <w:spacing w:line="276" w:lineRule="auto"/>
        <w:jc w:val="both"/>
        <w:rPr>
          <w:rFonts w:cs="Calibri"/>
          <w:sz w:val="22"/>
          <w:szCs w:val="22"/>
        </w:rPr>
      </w:pPr>
      <w:r w:rsidRPr="005E05BE">
        <w:rPr>
          <w:rFonts w:cs="Calibri"/>
          <w:b/>
          <w:bCs/>
          <w:sz w:val="22"/>
          <w:szCs w:val="22"/>
        </w:rPr>
        <w:t>16:1n-7</w:t>
      </w:r>
      <w:r w:rsidRPr="005E05BE">
        <w:rPr>
          <w:rFonts w:cs="Calibri"/>
          <w:sz w:val="22"/>
          <w:szCs w:val="22"/>
        </w:rPr>
        <w:t xml:space="preserve"> </w:t>
      </w:r>
      <w:r w:rsidRPr="005E05BE">
        <w:rPr>
          <w:rFonts w:eastAsia="Times New Roman" w:cs="Calibri"/>
          <w:sz w:val="22"/>
          <w:szCs w:val="22"/>
        </w:rPr>
        <w:t>–</w:t>
      </w:r>
      <w:r w:rsidRPr="005E05BE">
        <w:rPr>
          <w:rFonts w:cs="Calibri"/>
          <w:sz w:val="22"/>
          <w:szCs w:val="22"/>
        </w:rPr>
        <w:t xml:space="preserve"> palmitoleic acid</w:t>
      </w:r>
    </w:p>
    <w:p w14:paraId="6FB2CB0D"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18:2n-6</w:t>
      </w:r>
      <w:r w:rsidRPr="005E05BE">
        <w:rPr>
          <w:rFonts w:eastAsia="Times New Roman" w:cs="Calibri"/>
          <w:sz w:val="22"/>
          <w:szCs w:val="22"/>
        </w:rPr>
        <w:t xml:space="preserve"> – linoleic acid </w:t>
      </w:r>
    </w:p>
    <w:p w14:paraId="3924AD94"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18:3n-3</w:t>
      </w:r>
      <w:r w:rsidRPr="005E05BE">
        <w:rPr>
          <w:rFonts w:eastAsia="Times New Roman" w:cs="Calibri"/>
          <w:sz w:val="22"/>
          <w:szCs w:val="22"/>
        </w:rPr>
        <w:t xml:space="preserve"> – α-linolenic acid </w:t>
      </w:r>
    </w:p>
    <w:p w14:paraId="4F23EA58"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18:3n-6</w:t>
      </w:r>
      <w:r w:rsidRPr="005E05BE">
        <w:rPr>
          <w:rFonts w:eastAsia="Times New Roman" w:cs="Calibri"/>
          <w:sz w:val="22"/>
          <w:szCs w:val="22"/>
        </w:rPr>
        <w:t xml:space="preserve"> – γ-linolenic acid </w:t>
      </w:r>
    </w:p>
    <w:p w14:paraId="2FE21B2B"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18:4n-3</w:t>
      </w:r>
      <w:r w:rsidRPr="005E05BE">
        <w:rPr>
          <w:rFonts w:eastAsia="Times New Roman" w:cs="Calibri"/>
          <w:sz w:val="22"/>
          <w:szCs w:val="22"/>
        </w:rPr>
        <w:t xml:space="preserve"> – stearidonic acid </w:t>
      </w:r>
    </w:p>
    <w:p w14:paraId="10391B5D" w14:textId="77777777" w:rsidR="003979AD" w:rsidRPr="005E05BE" w:rsidRDefault="003979AD" w:rsidP="005E05BE">
      <w:pPr>
        <w:pStyle w:val="Prrafodelista"/>
        <w:numPr>
          <w:ilvl w:val="0"/>
          <w:numId w:val="8"/>
        </w:numPr>
        <w:spacing w:line="276" w:lineRule="auto"/>
        <w:rPr>
          <w:rFonts w:eastAsia="Times New Roman" w:cs="Calibri"/>
          <w:b/>
          <w:bCs/>
          <w:sz w:val="22"/>
          <w:szCs w:val="22"/>
        </w:rPr>
      </w:pPr>
      <w:r w:rsidRPr="005E05BE">
        <w:rPr>
          <w:rFonts w:eastAsia="Times New Roman" w:cs="Calibri"/>
          <w:b/>
          <w:bCs/>
          <w:sz w:val="22"/>
          <w:szCs w:val="22"/>
        </w:rPr>
        <w:t xml:space="preserve">20:0n-3 </w:t>
      </w:r>
      <w:r w:rsidRPr="005E05BE">
        <w:rPr>
          <w:rFonts w:eastAsia="Times New Roman" w:cs="Calibri"/>
          <w:sz w:val="22"/>
          <w:szCs w:val="22"/>
        </w:rPr>
        <w:t>– arachidic acid</w:t>
      </w:r>
    </w:p>
    <w:p w14:paraId="79DB70FC"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20:3n-3</w:t>
      </w:r>
      <w:r w:rsidRPr="005E05BE">
        <w:rPr>
          <w:rFonts w:eastAsia="Times New Roman" w:cs="Calibri"/>
          <w:sz w:val="22"/>
          <w:szCs w:val="22"/>
        </w:rPr>
        <w:t xml:space="preserve"> - </w:t>
      </w:r>
      <w:r w:rsidRPr="005E05BE">
        <w:rPr>
          <w:rFonts w:cs="Calibri"/>
          <w:sz w:val="22"/>
          <w:szCs w:val="22"/>
        </w:rPr>
        <w:t>dihomo-</w:t>
      </w:r>
      <w:r w:rsidRPr="005E05BE">
        <w:rPr>
          <w:rFonts w:eastAsia="Times New Roman" w:cs="Calibri"/>
          <w:sz w:val="22"/>
          <w:szCs w:val="22"/>
        </w:rPr>
        <w:t xml:space="preserve"> γ</w:t>
      </w:r>
      <w:r w:rsidRPr="005E05BE">
        <w:rPr>
          <w:rFonts w:cs="Calibri"/>
          <w:sz w:val="22"/>
          <w:szCs w:val="22"/>
        </w:rPr>
        <w:t xml:space="preserve"> -linolenic acid (DGLA)</w:t>
      </w:r>
    </w:p>
    <w:p w14:paraId="728A6835"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20:4n-6</w:t>
      </w:r>
      <w:r w:rsidRPr="005E05BE">
        <w:rPr>
          <w:rFonts w:eastAsia="Times New Roman" w:cs="Calibri"/>
          <w:sz w:val="22"/>
          <w:szCs w:val="22"/>
        </w:rPr>
        <w:t xml:space="preserve"> – arachidonic acid </w:t>
      </w:r>
    </w:p>
    <w:p w14:paraId="42CCB26A"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20:5n-3</w:t>
      </w:r>
      <w:r w:rsidRPr="005E05BE">
        <w:rPr>
          <w:rFonts w:eastAsia="Times New Roman" w:cs="Calibri"/>
          <w:sz w:val="22"/>
          <w:szCs w:val="22"/>
        </w:rPr>
        <w:t xml:space="preserve"> – eicosapentaenoic acid (EPA) </w:t>
      </w:r>
    </w:p>
    <w:p w14:paraId="41E55B68" w14:textId="77777777" w:rsidR="003979AD" w:rsidRPr="005E05BE" w:rsidRDefault="003979AD" w:rsidP="005E05BE">
      <w:pPr>
        <w:pStyle w:val="Prrafodelista"/>
        <w:numPr>
          <w:ilvl w:val="0"/>
          <w:numId w:val="8"/>
        </w:numPr>
        <w:spacing w:line="276" w:lineRule="auto"/>
        <w:rPr>
          <w:rFonts w:eastAsia="Times New Roman" w:cs="Calibri"/>
          <w:sz w:val="22"/>
          <w:szCs w:val="22"/>
        </w:rPr>
      </w:pPr>
      <w:r w:rsidRPr="005E05BE">
        <w:rPr>
          <w:rFonts w:eastAsia="Times New Roman" w:cs="Calibri"/>
          <w:b/>
          <w:bCs/>
          <w:sz w:val="22"/>
          <w:szCs w:val="22"/>
        </w:rPr>
        <w:t>22:5n-3</w:t>
      </w:r>
      <w:r w:rsidRPr="005E05BE">
        <w:rPr>
          <w:rFonts w:eastAsia="Times New Roman" w:cs="Calibri"/>
          <w:sz w:val="22"/>
          <w:szCs w:val="22"/>
        </w:rPr>
        <w:t xml:space="preserve"> – docosapentaenoic acid (DPA) </w:t>
      </w:r>
    </w:p>
    <w:p w14:paraId="16F088E3" w14:textId="77777777" w:rsidR="003979AD" w:rsidRPr="005E05BE" w:rsidRDefault="003979AD" w:rsidP="005E05BE">
      <w:pPr>
        <w:pStyle w:val="Prrafodelista"/>
        <w:numPr>
          <w:ilvl w:val="0"/>
          <w:numId w:val="8"/>
        </w:numPr>
        <w:spacing w:line="276" w:lineRule="auto"/>
        <w:rPr>
          <w:rFonts w:cs="Calibri"/>
          <w:sz w:val="22"/>
          <w:szCs w:val="22"/>
        </w:rPr>
      </w:pPr>
      <w:r w:rsidRPr="005E05BE">
        <w:rPr>
          <w:rFonts w:eastAsia="Times New Roman" w:cs="Calibri"/>
          <w:b/>
          <w:bCs/>
          <w:sz w:val="22"/>
          <w:szCs w:val="22"/>
        </w:rPr>
        <w:lastRenderedPageBreak/>
        <w:t>22:6n-3</w:t>
      </w:r>
      <w:r w:rsidRPr="005E05BE">
        <w:rPr>
          <w:rFonts w:eastAsia="Times New Roman" w:cs="Calibri"/>
          <w:sz w:val="22"/>
          <w:szCs w:val="22"/>
        </w:rPr>
        <w:t xml:space="preserve"> – docosahexaenoic acid (DHA)</w:t>
      </w:r>
    </w:p>
    <w:p w14:paraId="24C039B8" w14:textId="77777777" w:rsidR="003979AD" w:rsidRPr="005E05BE" w:rsidRDefault="003979AD" w:rsidP="005E05BE">
      <w:pPr>
        <w:pStyle w:val="NormalWeb"/>
        <w:spacing w:line="276" w:lineRule="auto"/>
        <w:rPr>
          <w:rFonts w:ascii="Calibri" w:hAnsi="Calibri" w:cs="Calibri"/>
          <w:sz w:val="22"/>
          <w:szCs w:val="22"/>
        </w:rPr>
      </w:pPr>
      <w:r w:rsidRPr="005E05BE">
        <w:rPr>
          <w:rFonts w:ascii="Calibri" w:hAnsi="Calibri" w:cs="Calibri"/>
          <w:sz w:val="22"/>
          <w:szCs w:val="22"/>
        </w:rPr>
        <w:t>* iso- indicate the isomer</w:t>
      </w:r>
    </w:p>
    <w:p w14:paraId="7D7305BB" w14:textId="257D440F" w:rsidR="003979AD" w:rsidRPr="005E05BE" w:rsidRDefault="003979AD" w:rsidP="005E05BE">
      <w:pPr>
        <w:spacing w:line="276" w:lineRule="auto"/>
        <w:jc w:val="both"/>
        <w:rPr>
          <w:rFonts w:cs="Calibri"/>
          <w:b/>
          <w:bCs/>
          <w:sz w:val="22"/>
          <w:szCs w:val="22"/>
        </w:rPr>
      </w:pPr>
      <w:r w:rsidRPr="005E05BE">
        <w:rPr>
          <w:rFonts w:cs="Calibri"/>
          <w:b/>
          <w:bCs/>
          <w:sz w:val="22"/>
          <w:szCs w:val="22"/>
        </w:rPr>
        <w:t xml:space="preserve">- </w:t>
      </w:r>
      <w:r w:rsidR="005E05BE">
        <w:rPr>
          <w:rFonts w:cs="Calibri"/>
          <w:b/>
          <w:bCs/>
          <w:sz w:val="22"/>
          <w:szCs w:val="22"/>
        </w:rPr>
        <w:t>ACYL</w:t>
      </w:r>
      <w:r w:rsidRPr="005E05BE">
        <w:rPr>
          <w:rFonts w:cs="Calibri"/>
          <w:b/>
          <w:bCs/>
          <w:sz w:val="22"/>
          <w:szCs w:val="22"/>
        </w:rPr>
        <w:t>CARNITIN</w:t>
      </w:r>
      <w:r w:rsidR="005E05BE">
        <w:rPr>
          <w:rFonts w:cs="Calibri"/>
          <w:b/>
          <w:bCs/>
          <w:sz w:val="22"/>
          <w:szCs w:val="22"/>
        </w:rPr>
        <w:t>ES</w:t>
      </w:r>
    </w:p>
    <w:p w14:paraId="158BDB8F" w14:textId="114B7CFA" w:rsidR="005E05BE" w:rsidRPr="005E05BE" w:rsidRDefault="005E05BE" w:rsidP="005E05BE">
      <w:pPr>
        <w:pStyle w:val="Prrafodelista"/>
        <w:numPr>
          <w:ilvl w:val="0"/>
          <w:numId w:val="4"/>
        </w:numPr>
        <w:spacing w:line="276" w:lineRule="auto"/>
        <w:ind w:left="709"/>
        <w:jc w:val="both"/>
        <w:rPr>
          <w:rFonts w:cs="Calibri"/>
          <w:sz w:val="22"/>
          <w:szCs w:val="22"/>
        </w:rPr>
      </w:pPr>
      <w:r>
        <w:rPr>
          <w:rFonts w:cs="Calibri"/>
          <w:sz w:val="22"/>
          <w:szCs w:val="22"/>
        </w:rPr>
        <w:t>Short</w:t>
      </w:r>
      <w:r w:rsidRPr="005E05BE">
        <w:rPr>
          <w:rFonts w:cs="Calibri"/>
          <w:sz w:val="22"/>
          <w:szCs w:val="22"/>
        </w:rPr>
        <w:t xml:space="preserve"> chain</w:t>
      </w:r>
    </w:p>
    <w:p w14:paraId="3510E922" w14:textId="77777777" w:rsidR="003979AD" w:rsidRPr="005E05BE" w:rsidRDefault="003979AD" w:rsidP="005E05BE">
      <w:pPr>
        <w:numPr>
          <w:ilvl w:val="0"/>
          <w:numId w:val="4"/>
        </w:numPr>
        <w:spacing w:before="100" w:beforeAutospacing="1" w:after="100" w:afterAutospacing="1" w:line="276" w:lineRule="auto"/>
        <w:ind w:left="1068"/>
        <w:rPr>
          <w:rFonts w:eastAsia="Times New Roman" w:cs="Calibri"/>
          <w:sz w:val="22"/>
          <w:szCs w:val="22"/>
        </w:rPr>
      </w:pPr>
      <w:r w:rsidRPr="005E05BE">
        <w:rPr>
          <w:rFonts w:eastAsia="Times New Roman" w:cs="Calibri"/>
          <w:b/>
          <w:bCs/>
          <w:sz w:val="22"/>
          <w:szCs w:val="22"/>
        </w:rPr>
        <w:t>C2</w:t>
      </w:r>
      <w:r w:rsidRPr="005E05BE">
        <w:rPr>
          <w:rFonts w:eastAsia="Times New Roman" w:cs="Calibri"/>
          <w:sz w:val="22"/>
          <w:szCs w:val="22"/>
        </w:rPr>
        <w:t xml:space="preserve"> – acetylcarnitine </w:t>
      </w:r>
    </w:p>
    <w:p w14:paraId="64CCA041" w14:textId="77777777" w:rsidR="003979AD" w:rsidRPr="005E05BE" w:rsidRDefault="003979AD" w:rsidP="005E05BE">
      <w:pPr>
        <w:numPr>
          <w:ilvl w:val="0"/>
          <w:numId w:val="4"/>
        </w:numPr>
        <w:spacing w:before="100" w:beforeAutospacing="1" w:after="100" w:afterAutospacing="1" w:line="276" w:lineRule="auto"/>
        <w:ind w:left="1068"/>
        <w:rPr>
          <w:rFonts w:eastAsia="Times New Roman" w:cs="Calibri"/>
          <w:sz w:val="22"/>
          <w:szCs w:val="22"/>
        </w:rPr>
      </w:pPr>
      <w:r w:rsidRPr="005E05BE">
        <w:rPr>
          <w:rFonts w:eastAsia="Times New Roman" w:cs="Calibri"/>
          <w:b/>
          <w:bCs/>
          <w:sz w:val="22"/>
          <w:szCs w:val="22"/>
        </w:rPr>
        <w:t>C3</w:t>
      </w:r>
      <w:r w:rsidRPr="005E05BE">
        <w:rPr>
          <w:rFonts w:eastAsia="Times New Roman" w:cs="Calibri"/>
          <w:sz w:val="22"/>
          <w:szCs w:val="22"/>
        </w:rPr>
        <w:t xml:space="preserve"> – propionylcarnitine </w:t>
      </w:r>
    </w:p>
    <w:p w14:paraId="192CD4D4" w14:textId="77777777" w:rsidR="003979AD" w:rsidRPr="005E05BE" w:rsidRDefault="003979AD" w:rsidP="005E05BE">
      <w:pPr>
        <w:numPr>
          <w:ilvl w:val="0"/>
          <w:numId w:val="4"/>
        </w:numPr>
        <w:spacing w:before="100" w:beforeAutospacing="1" w:after="100" w:afterAutospacing="1" w:line="276" w:lineRule="auto"/>
        <w:ind w:left="1068"/>
        <w:rPr>
          <w:rFonts w:eastAsia="Times New Roman" w:cs="Calibri"/>
          <w:sz w:val="22"/>
          <w:szCs w:val="22"/>
        </w:rPr>
      </w:pPr>
      <w:r w:rsidRPr="005E05BE">
        <w:rPr>
          <w:rFonts w:eastAsia="Times New Roman" w:cs="Calibri"/>
          <w:b/>
          <w:bCs/>
          <w:sz w:val="22"/>
          <w:szCs w:val="22"/>
        </w:rPr>
        <w:t>C4</w:t>
      </w:r>
      <w:r w:rsidRPr="005E05BE">
        <w:rPr>
          <w:rFonts w:eastAsia="Times New Roman" w:cs="Calibri"/>
          <w:sz w:val="22"/>
          <w:szCs w:val="22"/>
        </w:rPr>
        <w:t xml:space="preserve"> – butyrylcarnitine </w:t>
      </w:r>
    </w:p>
    <w:p w14:paraId="67ED7C1D" w14:textId="77777777" w:rsidR="003979AD" w:rsidRPr="005E05BE" w:rsidRDefault="003979AD" w:rsidP="005E05BE">
      <w:pPr>
        <w:numPr>
          <w:ilvl w:val="0"/>
          <w:numId w:val="4"/>
        </w:numPr>
        <w:spacing w:before="100" w:beforeAutospacing="1" w:after="100" w:afterAutospacing="1" w:line="276" w:lineRule="auto"/>
        <w:ind w:left="1068"/>
        <w:rPr>
          <w:rFonts w:eastAsia="Times New Roman" w:cs="Calibri"/>
          <w:sz w:val="22"/>
          <w:szCs w:val="22"/>
        </w:rPr>
      </w:pPr>
      <w:r w:rsidRPr="005E05BE">
        <w:rPr>
          <w:rFonts w:eastAsia="Times New Roman" w:cs="Calibri"/>
          <w:b/>
          <w:bCs/>
          <w:sz w:val="22"/>
          <w:szCs w:val="22"/>
        </w:rPr>
        <w:t>C4 (iso-C4)</w:t>
      </w:r>
      <w:r w:rsidRPr="005E05BE">
        <w:rPr>
          <w:rFonts w:eastAsia="Times New Roman" w:cs="Calibri"/>
          <w:sz w:val="22"/>
          <w:szCs w:val="22"/>
        </w:rPr>
        <w:t xml:space="preserve"> – isobutyrylcarnitine </w:t>
      </w:r>
    </w:p>
    <w:p w14:paraId="1CBF6018" w14:textId="77777777" w:rsidR="003979AD" w:rsidRPr="005E05BE" w:rsidRDefault="003979AD" w:rsidP="005E05BE">
      <w:pPr>
        <w:numPr>
          <w:ilvl w:val="0"/>
          <w:numId w:val="4"/>
        </w:numPr>
        <w:spacing w:before="100" w:beforeAutospacing="1" w:after="100" w:afterAutospacing="1" w:line="276" w:lineRule="auto"/>
        <w:ind w:left="1068"/>
        <w:rPr>
          <w:rFonts w:eastAsia="Times New Roman" w:cs="Calibri"/>
          <w:sz w:val="22"/>
          <w:szCs w:val="22"/>
        </w:rPr>
      </w:pPr>
      <w:r w:rsidRPr="005E05BE">
        <w:rPr>
          <w:rFonts w:eastAsia="Times New Roman" w:cs="Calibri"/>
          <w:b/>
          <w:bCs/>
          <w:sz w:val="22"/>
          <w:szCs w:val="22"/>
        </w:rPr>
        <w:t>C5 (iso-C5)</w:t>
      </w:r>
      <w:r w:rsidRPr="005E05BE">
        <w:rPr>
          <w:rFonts w:eastAsia="Times New Roman" w:cs="Calibri"/>
          <w:sz w:val="22"/>
          <w:szCs w:val="22"/>
        </w:rPr>
        <w:t xml:space="preserve"> – isovalerylcarnitine </w:t>
      </w:r>
    </w:p>
    <w:p w14:paraId="74D64059" w14:textId="77777777" w:rsidR="003979AD" w:rsidRPr="005E05BE" w:rsidRDefault="003979AD" w:rsidP="005E05BE">
      <w:pPr>
        <w:numPr>
          <w:ilvl w:val="0"/>
          <w:numId w:val="4"/>
        </w:numPr>
        <w:spacing w:before="100" w:beforeAutospacing="1" w:after="100" w:afterAutospacing="1" w:line="276" w:lineRule="auto"/>
        <w:ind w:left="1068"/>
        <w:rPr>
          <w:rFonts w:cs="Calibri"/>
          <w:sz w:val="22"/>
          <w:szCs w:val="22"/>
        </w:rPr>
      </w:pPr>
      <w:r w:rsidRPr="005E05BE">
        <w:rPr>
          <w:rFonts w:eastAsia="Times New Roman" w:cs="Calibri"/>
          <w:b/>
          <w:bCs/>
          <w:sz w:val="22"/>
          <w:szCs w:val="22"/>
        </w:rPr>
        <w:t>C5-DC</w:t>
      </w:r>
      <w:r w:rsidRPr="005E05BE">
        <w:rPr>
          <w:rFonts w:eastAsia="Times New Roman" w:cs="Calibri"/>
          <w:sz w:val="22"/>
          <w:szCs w:val="22"/>
        </w:rPr>
        <w:t xml:space="preserve"> – glutarylcarnitine </w:t>
      </w:r>
    </w:p>
    <w:p w14:paraId="5A6F890C" w14:textId="77777777" w:rsidR="003979AD" w:rsidRPr="005E05BE" w:rsidRDefault="003979AD" w:rsidP="005E05BE">
      <w:pPr>
        <w:pStyle w:val="Prrafodelista"/>
        <w:numPr>
          <w:ilvl w:val="0"/>
          <w:numId w:val="4"/>
        </w:numPr>
        <w:spacing w:line="276" w:lineRule="auto"/>
        <w:ind w:left="709"/>
        <w:jc w:val="both"/>
        <w:rPr>
          <w:rFonts w:cs="Calibri"/>
          <w:sz w:val="22"/>
          <w:szCs w:val="22"/>
        </w:rPr>
      </w:pPr>
      <w:r w:rsidRPr="005E05BE">
        <w:rPr>
          <w:rFonts w:cs="Calibri"/>
          <w:sz w:val="22"/>
          <w:szCs w:val="22"/>
        </w:rPr>
        <w:t>Medium chain</w:t>
      </w:r>
    </w:p>
    <w:p w14:paraId="03E96ECD"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C6</w:t>
      </w:r>
      <w:r w:rsidRPr="005E05BE">
        <w:rPr>
          <w:rFonts w:eastAsia="Times New Roman" w:cs="Calibri"/>
          <w:sz w:val="22"/>
          <w:szCs w:val="22"/>
        </w:rPr>
        <w:t xml:space="preserve"> – hexanoylcarnitine </w:t>
      </w:r>
    </w:p>
    <w:p w14:paraId="2D4C4EFE"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C8</w:t>
      </w:r>
      <w:r w:rsidRPr="005E05BE">
        <w:rPr>
          <w:rFonts w:eastAsia="Times New Roman" w:cs="Calibri"/>
          <w:sz w:val="22"/>
          <w:szCs w:val="22"/>
        </w:rPr>
        <w:t xml:space="preserve"> – octanoylcarnitine </w:t>
      </w:r>
    </w:p>
    <w:p w14:paraId="637F39AB"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C8:1</w:t>
      </w:r>
      <w:r w:rsidRPr="005E05BE">
        <w:rPr>
          <w:rFonts w:eastAsia="Times New Roman" w:cs="Calibri"/>
          <w:sz w:val="22"/>
          <w:szCs w:val="22"/>
        </w:rPr>
        <w:t xml:space="preserve"> – octenoylcarnitine </w:t>
      </w:r>
    </w:p>
    <w:p w14:paraId="22D43555"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C10</w:t>
      </w:r>
      <w:r w:rsidRPr="005E05BE">
        <w:rPr>
          <w:rFonts w:eastAsia="Times New Roman" w:cs="Calibri"/>
          <w:sz w:val="22"/>
          <w:szCs w:val="22"/>
        </w:rPr>
        <w:t xml:space="preserve"> – decanoylcarnitine </w:t>
      </w:r>
    </w:p>
    <w:p w14:paraId="420EBA0C"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C10:1</w:t>
      </w:r>
      <w:r w:rsidRPr="005E05BE">
        <w:rPr>
          <w:rFonts w:eastAsia="Times New Roman" w:cs="Calibri"/>
          <w:sz w:val="22"/>
          <w:szCs w:val="22"/>
        </w:rPr>
        <w:t xml:space="preserve"> – decenoylcarnitine </w:t>
      </w:r>
    </w:p>
    <w:p w14:paraId="4A0432BA"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C12</w:t>
      </w:r>
      <w:r w:rsidRPr="005E05BE">
        <w:rPr>
          <w:rFonts w:eastAsia="Times New Roman" w:cs="Calibri"/>
          <w:sz w:val="22"/>
          <w:szCs w:val="22"/>
        </w:rPr>
        <w:t xml:space="preserve"> – dodecanoylcarnitine </w:t>
      </w:r>
    </w:p>
    <w:p w14:paraId="1E1AF7A4" w14:textId="77777777" w:rsidR="003979AD" w:rsidRPr="005E05BE" w:rsidRDefault="003979AD" w:rsidP="005E05BE">
      <w:pPr>
        <w:pStyle w:val="Prrafodelista"/>
        <w:numPr>
          <w:ilvl w:val="0"/>
          <w:numId w:val="6"/>
        </w:numPr>
        <w:spacing w:line="276" w:lineRule="auto"/>
        <w:ind w:left="1134"/>
        <w:rPr>
          <w:rFonts w:eastAsia="Times New Roman" w:cs="Calibri"/>
          <w:sz w:val="22"/>
          <w:szCs w:val="22"/>
        </w:rPr>
      </w:pPr>
      <w:r w:rsidRPr="005E05BE">
        <w:rPr>
          <w:rFonts w:eastAsia="Times New Roman" w:cs="Calibri"/>
          <w:sz w:val="22"/>
          <w:szCs w:val="22"/>
        </w:rPr>
        <w:t xml:space="preserve">  </w:t>
      </w:r>
      <w:r w:rsidRPr="005E05BE">
        <w:rPr>
          <w:rFonts w:eastAsia="Times New Roman" w:cs="Calibri"/>
          <w:b/>
          <w:bCs/>
          <w:sz w:val="22"/>
          <w:szCs w:val="22"/>
        </w:rPr>
        <w:t>C12-OH</w:t>
      </w:r>
      <w:r w:rsidRPr="005E05BE">
        <w:rPr>
          <w:rFonts w:eastAsia="Times New Roman" w:cs="Calibri"/>
          <w:sz w:val="22"/>
          <w:szCs w:val="22"/>
        </w:rPr>
        <w:t xml:space="preserve"> – hydroxy-dodecanoylcarnitine </w:t>
      </w:r>
    </w:p>
    <w:p w14:paraId="0B9B21E7" w14:textId="77777777" w:rsidR="003979AD" w:rsidRPr="005E05BE" w:rsidRDefault="003979AD" w:rsidP="005E05BE">
      <w:pPr>
        <w:pStyle w:val="Prrafodelista"/>
        <w:numPr>
          <w:ilvl w:val="0"/>
          <w:numId w:val="6"/>
        </w:numPr>
        <w:spacing w:line="276" w:lineRule="auto"/>
        <w:ind w:left="1134"/>
        <w:jc w:val="both"/>
        <w:rPr>
          <w:rFonts w:cs="Calibri"/>
          <w:sz w:val="22"/>
          <w:szCs w:val="22"/>
        </w:rPr>
      </w:pPr>
      <w:r w:rsidRPr="005E05BE">
        <w:rPr>
          <w:rFonts w:eastAsia="Times New Roman" w:cs="Calibri"/>
          <w:sz w:val="22"/>
          <w:szCs w:val="22"/>
        </w:rPr>
        <w:t xml:space="preserve">  </w:t>
      </w:r>
      <w:r w:rsidRPr="005E05BE">
        <w:rPr>
          <w:rFonts w:eastAsia="Times New Roman" w:cs="Calibri"/>
          <w:b/>
          <w:bCs/>
          <w:sz w:val="22"/>
          <w:szCs w:val="22"/>
        </w:rPr>
        <w:t>C12:1</w:t>
      </w:r>
      <w:r w:rsidRPr="005E05BE">
        <w:rPr>
          <w:rFonts w:eastAsia="Times New Roman" w:cs="Calibri"/>
          <w:sz w:val="22"/>
          <w:szCs w:val="22"/>
        </w:rPr>
        <w:t xml:space="preserve"> – dodecenoylcarnitine</w:t>
      </w:r>
    </w:p>
    <w:p w14:paraId="59704DCB" w14:textId="77777777" w:rsidR="003979AD" w:rsidRPr="005E05BE" w:rsidRDefault="003979AD" w:rsidP="005E05BE">
      <w:pPr>
        <w:numPr>
          <w:ilvl w:val="0"/>
          <w:numId w:val="6"/>
        </w:numPr>
        <w:spacing w:line="276" w:lineRule="auto"/>
        <w:jc w:val="both"/>
        <w:rPr>
          <w:rFonts w:cs="Calibri"/>
          <w:sz w:val="22"/>
          <w:szCs w:val="22"/>
        </w:rPr>
      </w:pPr>
      <w:r w:rsidRPr="005E05BE">
        <w:rPr>
          <w:rFonts w:cs="Calibri"/>
          <w:sz w:val="22"/>
          <w:szCs w:val="22"/>
        </w:rPr>
        <w:t>Long chain</w:t>
      </w:r>
    </w:p>
    <w:p w14:paraId="44654B66"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C14</w:t>
      </w:r>
      <w:r w:rsidRPr="005E05BE">
        <w:rPr>
          <w:rFonts w:eastAsia="Times New Roman" w:cs="Calibri"/>
          <w:sz w:val="22"/>
          <w:szCs w:val="22"/>
        </w:rPr>
        <w:t xml:space="preserve"> – tetradecanoylcarnitine </w:t>
      </w:r>
    </w:p>
    <w:p w14:paraId="7D0A5C0C"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C14-OH</w:t>
      </w:r>
      <w:r w:rsidRPr="005E05BE">
        <w:rPr>
          <w:rFonts w:eastAsia="Times New Roman" w:cs="Calibri"/>
          <w:sz w:val="22"/>
          <w:szCs w:val="22"/>
        </w:rPr>
        <w:t xml:space="preserve"> – hydroxy-tetradecanoylcarnitine </w:t>
      </w:r>
    </w:p>
    <w:p w14:paraId="117A29F4"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C14:1</w:t>
      </w:r>
      <w:r w:rsidRPr="005E05BE">
        <w:rPr>
          <w:rFonts w:eastAsia="Times New Roman" w:cs="Calibri"/>
          <w:sz w:val="22"/>
          <w:szCs w:val="22"/>
        </w:rPr>
        <w:t xml:space="preserve"> – tetradecenoylcarnitine </w:t>
      </w:r>
    </w:p>
    <w:p w14:paraId="16A83735"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C14:2</w:t>
      </w:r>
      <w:r w:rsidRPr="005E05BE">
        <w:rPr>
          <w:rFonts w:eastAsia="Times New Roman" w:cs="Calibri"/>
          <w:sz w:val="22"/>
          <w:szCs w:val="22"/>
        </w:rPr>
        <w:t xml:space="preserve"> – tetradecadienoylcarnitine </w:t>
      </w:r>
    </w:p>
    <w:p w14:paraId="4E5A9D42"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C16</w:t>
      </w:r>
      <w:r w:rsidRPr="005E05BE">
        <w:rPr>
          <w:rFonts w:eastAsia="Times New Roman" w:cs="Calibri"/>
          <w:sz w:val="22"/>
          <w:szCs w:val="22"/>
        </w:rPr>
        <w:t xml:space="preserve"> – hexadecanoylcarnitine </w:t>
      </w:r>
    </w:p>
    <w:p w14:paraId="054FBEE1"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C16-OH</w:t>
      </w:r>
      <w:r w:rsidRPr="005E05BE">
        <w:rPr>
          <w:rFonts w:eastAsia="Times New Roman" w:cs="Calibri"/>
          <w:sz w:val="22"/>
          <w:szCs w:val="22"/>
        </w:rPr>
        <w:t xml:space="preserve"> – hydroxy-hexadecanoylcarnitine </w:t>
      </w:r>
    </w:p>
    <w:p w14:paraId="5F5A5F4E"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C16:1</w:t>
      </w:r>
      <w:r w:rsidRPr="005E05BE">
        <w:rPr>
          <w:rFonts w:eastAsia="Times New Roman" w:cs="Calibri"/>
          <w:sz w:val="22"/>
          <w:szCs w:val="22"/>
        </w:rPr>
        <w:t xml:space="preserve"> – hexadecenoylcarnitine </w:t>
      </w:r>
    </w:p>
    <w:p w14:paraId="29071B90"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C18</w:t>
      </w:r>
      <w:r w:rsidRPr="005E05BE">
        <w:rPr>
          <w:rFonts w:eastAsia="Times New Roman" w:cs="Calibri"/>
          <w:sz w:val="22"/>
          <w:szCs w:val="22"/>
        </w:rPr>
        <w:t xml:space="preserve"> – octadecanoylcarnitine </w:t>
      </w:r>
    </w:p>
    <w:p w14:paraId="10B93031"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C18:1</w:t>
      </w:r>
      <w:r w:rsidRPr="005E05BE">
        <w:rPr>
          <w:rFonts w:eastAsia="Times New Roman" w:cs="Calibri"/>
          <w:sz w:val="22"/>
          <w:szCs w:val="22"/>
        </w:rPr>
        <w:t xml:space="preserve"> – octadecenoylcarnitine </w:t>
      </w:r>
    </w:p>
    <w:p w14:paraId="2B7A8937" w14:textId="77777777" w:rsidR="003979AD" w:rsidRPr="005E05BE" w:rsidRDefault="003979AD" w:rsidP="005E05BE">
      <w:pPr>
        <w:numPr>
          <w:ilvl w:val="0"/>
          <w:numId w:val="6"/>
        </w:numPr>
        <w:spacing w:before="100" w:beforeAutospacing="1" w:after="100" w:afterAutospacing="1" w:line="276" w:lineRule="auto"/>
        <w:ind w:left="1276" w:hanging="567"/>
        <w:rPr>
          <w:rFonts w:eastAsia="Times New Roman" w:cs="Calibri"/>
          <w:sz w:val="22"/>
          <w:szCs w:val="22"/>
        </w:rPr>
      </w:pPr>
      <w:r w:rsidRPr="005E05BE">
        <w:rPr>
          <w:rFonts w:eastAsia="Times New Roman" w:cs="Calibri"/>
          <w:b/>
          <w:bCs/>
          <w:sz w:val="22"/>
          <w:szCs w:val="22"/>
        </w:rPr>
        <w:t>C18:2</w:t>
      </w:r>
      <w:r w:rsidRPr="005E05BE">
        <w:rPr>
          <w:rFonts w:eastAsia="Times New Roman" w:cs="Calibri"/>
          <w:sz w:val="22"/>
          <w:szCs w:val="22"/>
        </w:rPr>
        <w:t xml:space="preserve"> – octadecadienoylcarnitine </w:t>
      </w:r>
    </w:p>
    <w:p w14:paraId="16EECC6A" w14:textId="77777777" w:rsidR="003979AD" w:rsidRPr="005E05BE" w:rsidRDefault="003979AD" w:rsidP="005E05BE">
      <w:pPr>
        <w:spacing w:line="276" w:lineRule="auto"/>
        <w:ind w:left="360"/>
        <w:jc w:val="both"/>
        <w:rPr>
          <w:rFonts w:cs="Calibri"/>
          <w:sz w:val="22"/>
          <w:szCs w:val="22"/>
        </w:rPr>
      </w:pPr>
    </w:p>
    <w:p w14:paraId="6224B248" w14:textId="77777777" w:rsidR="003979AD" w:rsidRPr="005E05BE" w:rsidRDefault="003979AD" w:rsidP="005E05BE">
      <w:pPr>
        <w:spacing w:line="276" w:lineRule="auto"/>
        <w:jc w:val="both"/>
        <w:rPr>
          <w:rFonts w:cs="Calibri"/>
          <w:sz w:val="22"/>
          <w:szCs w:val="22"/>
        </w:rPr>
      </w:pPr>
    </w:p>
    <w:p w14:paraId="1397A60A" w14:textId="77777777" w:rsidR="003979AD" w:rsidRPr="005E05BE" w:rsidRDefault="003979AD" w:rsidP="005E05BE">
      <w:pPr>
        <w:spacing w:line="276" w:lineRule="auto"/>
        <w:rPr>
          <w:rFonts w:cs="Calibri"/>
          <w:b/>
          <w:bCs/>
          <w:sz w:val="22"/>
          <w:szCs w:val="22"/>
        </w:rPr>
      </w:pPr>
    </w:p>
    <w:sectPr w:rsidR="003979AD" w:rsidRPr="005E05BE" w:rsidSect="00C268E3">
      <w:footerReference w:type="even"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90323" w14:textId="77777777" w:rsidR="00DB651B" w:rsidRDefault="00DB651B" w:rsidP="00620CF7">
      <w:pPr>
        <w:spacing w:line="240" w:lineRule="auto"/>
      </w:pPr>
      <w:r>
        <w:separator/>
      </w:r>
    </w:p>
  </w:endnote>
  <w:endnote w:type="continuationSeparator" w:id="0">
    <w:p w14:paraId="6AAB59C7" w14:textId="77777777" w:rsidR="00DB651B" w:rsidRDefault="00DB651B" w:rsidP="00620C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873425804"/>
      <w:docPartObj>
        <w:docPartGallery w:val="Page Numbers (Bottom of Page)"/>
        <w:docPartUnique/>
      </w:docPartObj>
    </w:sdtPr>
    <w:sdtContent>
      <w:p w14:paraId="5AF2D201" w14:textId="3CA8EE95" w:rsidR="00CF35FA" w:rsidRDefault="00CF35FA" w:rsidP="00A3717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4EB37D34" w14:textId="77777777" w:rsidR="00CF35FA" w:rsidRDefault="00CF35FA" w:rsidP="00CF35F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050844494"/>
      <w:docPartObj>
        <w:docPartGallery w:val="Page Numbers (Bottom of Page)"/>
        <w:docPartUnique/>
      </w:docPartObj>
    </w:sdtPr>
    <w:sdtContent>
      <w:p w14:paraId="4DA2ED0C" w14:textId="4B49C471" w:rsidR="00CF35FA" w:rsidRDefault="00CF35FA" w:rsidP="00A3717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30</w:t>
        </w:r>
        <w:r>
          <w:rPr>
            <w:rStyle w:val="Nmerodepgina"/>
          </w:rPr>
          <w:fldChar w:fldCharType="end"/>
        </w:r>
      </w:p>
    </w:sdtContent>
  </w:sdt>
  <w:p w14:paraId="11C0E16C" w14:textId="77777777" w:rsidR="00CF35FA" w:rsidRDefault="00CF35FA" w:rsidP="00CF35F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BADB78" w14:textId="77777777" w:rsidR="00DB651B" w:rsidRDefault="00DB651B" w:rsidP="00620CF7">
      <w:pPr>
        <w:spacing w:line="240" w:lineRule="auto"/>
      </w:pPr>
      <w:r>
        <w:separator/>
      </w:r>
    </w:p>
  </w:footnote>
  <w:footnote w:type="continuationSeparator" w:id="0">
    <w:p w14:paraId="0214B65B" w14:textId="77777777" w:rsidR="00DB651B" w:rsidRDefault="00DB651B" w:rsidP="00620C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16D83"/>
    <w:multiLevelType w:val="multilevel"/>
    <w:tmpl w:val="F0FE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865A8A"/>
    <w:multiLevelType w:val="hybridMultilevel"/>
    <w:tmpl w:val="6C30D25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A3136BD"/>
    <w:multiLevelType w:val="hybridMultilevel"/>
    <w:tmpl w:val="5FE66D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D146054"/>
    <w:multiLevelType w:val="hybridMultilevel"/>
    <w:tmpl w:val="63D2F7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F3E699F"/>
    <w:multiLevelType w:val="hybridMultilevel"/>
    <w:tmpl w:val="52DADA2A"/>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7DC0600"/>
    <w:multiLevelType w:val="hybridMultilevel"/>
    <w:tmpl w:val="80829F0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4B983952"/>
    <w:multiLevelType w:val="hybridMultilevel"/>
    <w:tmpl w:val="73DC524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BDB6204"/>
    <w:multiLevelType w:val="hybridMultilevel"/>
    <w:tmpl w:val="CA9C623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ED9237A"/>
    <w:multiLevelType w:val="hybridMultilevel"/>
    <w:tmpl w:val="4B1C00D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5202E0"/>
    <w:multiLevelType w:val="hybridMultilevel"/>
    <w:tmpl w:val="E99EEFA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75BF78DA"/>
    <w:multiLevelType w:val="hybridMultilevel"/>
    <w:tmpl w:val="4C14FA6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959948784">
    <w:abstractNumId w:val="7"/>
  </w:num>
  <w:num w:numId="2" w16cid:durableId="863707870">
    <w:abstractNumId w:val="5"/>
  </w:num>
  <w:num w:numId="3" w16cid:durableId="962271723">
    <w:abstractNumId w:val="3"/>
  </w:num>
  <w:num w:numId="4" w16cid:durableId="43678835">
    <w:abstractNumId w:val="8"/>
  </w:num>
  <w:num w:numId="5" w16cid:durableId="711535872">
    <w:abstractNumId w:val="2"/>
  </w:num>
  <w:num w:numId="6" w16cid:durableId="232282168">
    <w:abstractNumId w:val="4"/>
  </w:num>
  <w:num w:numId="7" w16cid:durableId="784614832">
    <w:abstractNumId w:val="0"/>
  </w:num>
  <w:num w:numId="8" w16cid:durableId="609708136">
    <w:abstractNumId w:val="1"/>
  </w:num>
  <w:num w:numId="9" w16cid:durableId="343747264">
    <w:abstractNumId w:val="6"/>
  </w:num>
  <w:num w:numId="10" w16cid:durableId="1049957489">
    <w:abstractNumId w:val="9"/>
  </w:num>
  <w:num w:numId="11" w16cid:durableId="75408592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activeWritingStyle w:appName="MSWord" w:lang="es-ES"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492"/>
    <w:rsid w:val="000314DF"/>
    <w:rsid w:val="000446D0"/>
    <w:rsid w:val="00073949"/>
    <w:rsid w:val="00097E9C"/>
    <w:rsid w:val="000C1605"/>
    <w:rsid w:val="000E1E5E"/>
    <w:rsid w:val="000E78DB"/>
    <w:rsid w:val="00127FB2"/>
    <w:rsid w:val="00137041"/>
    <w:rsid w:val="00164BF7"/>
    <w:rsid w:val="00196C23"/>
    <w:rsid w:val="001C21C6"/>
    <w:rsid w:val="001D56AE"/>
    <w:rsid w:val="001E3B0E"/>
    <w:rsid w:val="001E68C7"/>
    <w:rsid w:val="0020033E"/>
    <w:rsid w:val="00207655"/>
    <w:rsid w:val="00240273"/>
    <w:rsid w:val="00242C59"/>
    <w:rsid w:val="00257F20"/>
    <w:rsid w:val="00290046"/>
    <w:rsid w:val="002A768A"/>
    <w:rsid w:val="003441F4"/>
    <w:rsid w:val="003979AD"/>
    <w:rsid w:val="003A1758"/>
    <w:rsid w:val="003F19EC"/>
    <w:rsid w:val="0043137F"/>
    <w:rsid w:val="0045462E"/>
    <w:rsid w:val="004A79E0"/>
    <w:rsid w:val="004B5A1E"/>
    <w:rsid w:val="004C3756"/>
    <w:rsid w:val="00502A7F"/>
    <w:rsid w:val="00565DBB"/>
    <w:rsid w:val="005A4F9D"/>
    <w:rsid w:val="005D252B"/>
    <w:rsid w:val="005E05BE"/>
    <w:rsid w:val="005E5492"/>
    <w:rsid w:val="00614642"/>
    <w:rsid w:val="00620CF7"/>
    <w:rsid w:val="0062138D"/>
    <w:rsid w:val="006B3EC1"/>
    <w:rsid w:val="0070055D"/>
    <w:rsid w:val="00757EA3"/>
    <w:rsid w:val="007675EF"/>
    <w:rsid w:val="007B50ED"/>
    <w:rsid w:val="007C32A4"/>
    <w:rsid w:val="007D377B"/>
    <w:rsid w:val="008559A5"/>
    <w:rsid w:val="0087574B"/>
    <w:rsid w:val="008A2D74"/>
    <w:rsid w:val="008E564A"/>
    <w:rsid w:val="00933DDE"/>
    <w:rsid w:val="0096226E"/>
    <w:rsid w:val="009802C3"/>
    <w:rsid w:val="00A12CD5"/>
    <w:rsid w:val="00A240CF"/>
    <w:rsid w:val="00A41F9E"/>
    <w:rsid w:val="00A53F2A"/>
    <w:rsid w:val="00A640D7"/>
    <w:rsid w:val="00AA511D"/>
    <w:rsid w:val="00B338B7"/>
    <w:rsid w:val="00B44599"/>
    <w:rsid w:val="00B47527"/>
    <w:rsid w:val="00B5311D"/>
    <w:rsid w:val="00B70F82"/>
    <w:rsid w:val="00B864F2"/>
    <w:rsid w:val="00C04554"/>
    <w:rsid w:val="00C13A9B"/>
    <w:rsid w:val="00C268E3"/>
    <w:rsid w:val="00C27CFF"/>
    <w:rsid w:val="00C67D9A"/>
    <w:rsid w:val="00C85840"/>
    <w:rsid w:val="00CF35FA"/>
    <w:rsid w:val="00D56CA3"/>
    <w:rsid w:val="00D63A26"/>
    <w:rsid w:val="00D74369"/>
    <w:rsid w:val="00D7512A"/>
    <w:rsid w:val="00DB651B"/>
    <w:rsid w:val="00E509F5"/>
    <w:rsid w:val="00EC0B2C"/>
    <w:rsid w:val="00EE28F8"/>
    <w:rsid w:val="00F4657B"/>
    <w:rsid w:val="00F61A72"/>
    <w:rsid w:val="00F942EB"/>
    <w:rsid w:val="00F95C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9B0D"/>
  <w15:chartTrackingRefBased/>
  <w15:docId w15:val="{C8C8C308-E1CC-864E-BAB8-C9DEA914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CF7"/>
    <w:pPr>
      <w:spacing w:line="480" w:lineRule="auto"/>
    </w:pPr>
    <w:rPr>
      <w:rFonts w:ascii="Calibri" w:hAnsi="Calibri"/>
    </w:rPr>
  </w:style>
  <w:style w:type="paragraph" w:styleId="Ttulo1">
    <w:name w:val="heading 1"/>
    <w:basedOn w:val="Sinespaciado"/>
    <w:next w:val="Normal"/>
    <w:link w:val="Ttulo1Car"/>
    <w:autoRedefine/>
    <w:uiPriority w:val="9"/>
    <w:qFormat/>
    <w:rsid w:val="00620CF7"/>
    <w:pPr>
      <w:keepNext/>
      <w:keepLines/>
      <w:spacing w:line="480" w:lineRule="auto"/>
      <w:outlineLvl w:val="0"/>
    </w:pPr>
    <w:rPr>
      <w:rFonts w:eastAsiaTheme="majorEastAsia" w:cstheme="majorBidi"/>
      <w:b/>
      <w:color w:val="000000" w:themeColor="text1"/>
      <w:szCs w:val="40"/>
    </w:rPr>
  </w:style>
  <w:style w:type="paragraph" w:styleId="Ttulo2">
    <w:name w:val="heading 2"/>
    <w:basedOn w:val="Normal"/>
    <w:next w:val="Normal"/>
    <w:link w:val="Ttulo2Car"/>
    <w:autoRedefine/>
    <w:uiPriority w:val="9"/>
    <w:unhideWhenUsed/>
    <w:qFormat/>
    <w:rsid w:val="008E564A"/>
    <w:pPr>
      <w:keepNext/>
      <w:keepLines/>
      <w:spacing w:before="160" w:after="80" w:line="276" w:lineRule="auto"/>
      <w:outlineLvl w:val="1"/>
    </w:pPr>
    <w:rPr>
      <w:rFonts w:eastAsiaTheme="majorEastAsia" w:cstheme="majorBidi"/>
      <w:b/>
      <w:color w:val="000000" w:themeColor="text1"/>
      <w:sz w:val="23"/>
      <w:szCs w:val="32"/>
      <w:lang w:val="en-US"/>
    </w:rPr>
  </w:style>
  <w:style w:type="paragraph" w:styleId="Ttulo3">
    <w:name w:val="heading 3"/>
    <w:basedOn w:val="Normal"/>
    <w:next w:val="Normal"/>
    <w:link w:val="Ttulo3Car"/>
    <w:autoRedefine/>
    <w:uiPriority w:val="9"/>
    <w:unhideWhenUsed/>
    <w:qFormat/>
    <w:rsid w:val="00B70F82"/>
    <w:pPr>
      <w:keepNext/>
      <w:keepLines/>
      <w:spacing w:before="160" w:after="80"/>
      <w:outlineLvl w:val="2"/>
    </w:pPr>
    <w:rPr>
      <w:rFonts w:eastAsiaTheme="majorEastAsia" w:cstheme="majorBidi"/>
      <w:b/>
      <w:color w:val="000000" w:themeColor="text1"/>
      <w:sz w:val="22"/>
      <w:szCs w:val="28"/>
      <w:lang w:val="en-US"/>
    </w:rPr>
  </w:style>
  <w:style w:type="paragraph" w:styleId="Ttulo4">
    <w:name w:val="heading 4"/>
    <w:basedOn w:val="Normal"/>
    <w:next w:val="Normal"/>
    <w:link w:val="Ttulo4Car"/>
    <w:uiPriority w:val="9"/>
    <w:semiHidden/>
    <w:unhideWhenUsed/>
    <w:qFormat/>
    <w:rsid w:val="005E549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E549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E549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E549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E549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E549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0CF7"/>
    <w:rPr>
      <w:rFonts w:ascii="Calibri" w:eastAsiaTheme="majorEastAsia" w:hAnsi="Calibri" w:cstheme="majorBidi"/>
      <w:b/>
      <w:color w:val="000000" w:themeColor="text1"/>
      <w:szCs w:val="40"/>
    </w:rPr>
  </w:style>
  <w:style w:type="character" w:customStyle="1" w:styleId="Ttulo2Car">
    <w:name w:val="Título 2 Car"/>
    <w:basedOn w:val="Fuentedeprrafopredeter"/>
    <w:link w:val="Ttulo2"/>
    <w:uiPriority w:val="9"/>
    <w:rsid w:val="008E564A"/>
    <w:rPr>
      <w:rFonts w:ascii="Calibri" w:eastAsiaTheme="majorEastAsia" w:hAnsi="Calibri" w:cstheme="majorBidi"/>
      <w:b/>
      <w:color w:val="000000" w:themeColor="text1"/>
      <w:sz w:val="23"/>
      <w:szCs w:val="32"/>
      <w:lang w:val="en-US"/>
    </w:rPr>
  </w:style>
  <w:style w:type="character" w:customStyle="1" w:styleId="Ttulo3Car">
    <w:name w:val="Título 3 Car"/>
    <w:basedOn w:val="Fuentedeprrafopredeter"/>
    <w:link w:val="Ttulo3"/>
    <w:uiPriority w:val="9"/>
    <w:rsid w:val="00B70F82"/>
    <w:rPr>
      <w:rFonts w:ascii="Calibri" w:eastAsiaTheme="majorEastAsia" w:hAnsi="Calibri" w:cstheme="majorBidi"/>
      <w:b/>
      <w:color w:val="000000" w:themeColor="text1"/>
      <w:sz w:val="22"/>
      <w:szCs w:val="28"/>
      <w:lang w:val="en-US"/>
    </w:rPr>
  </w:style>
  <w:style w:type="character" w:customStyle="1" w:styleId="Ttulo4Car">
    <w:name w:val="Título 4 Car"/>
    <w:basedOn w:val="Fuentedeprrafopredeter"/>
    <w:link w:val="Ttulo4"/>
    <w:uiPriority w:val="9"/>
    <w:semiHidden/>
    <w:rsid w:val="005E549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E549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E549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E549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E549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E5492"/>
    <w:rPr>
      <w:rFonts w:eastAsiaTheme="majorEastAsia" w:cstheme="majorBidi"/>
      <w:color w:val="272727" w:themeColor="text1" w:themeTint="D8"/>
    </w:rPr>
  </w:style>
  <w:style w:type="paragraph" w:styleId="Ttulo">
    <w:name w:val="Title"/>
    <w:basedOn w:val="Normal"/>
    <w:next w:val="Normal"/>
    <w:link w:val="TtuloCar"/>
    <w:uiPriority w:val="10"/>
    <w:qFormat/>
    <w:rsid w:val="005E549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E54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E549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E549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E549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E5492"/>
    <w:rPr>
      <w:i/>
      <w:iCs/>
      <w:color w:val="404040" w:themeColor="text1" w:themeTint="BF"/>
    </w:rPr>
  </w:style>
  <w:style w:type="paragraph" w:styleId="Prrafodelista">
    <w:name w:val="List Paragraph"/>
    <w:basedOn w:val="Normal"/>
    <w:uiPriority w:val="34"/>
    <w:qFormat/>
    <w:rsid w:val="005E5492"/>
    <w:pPr>
      <w:ind w:left="720"/>
      <w:contextualSpacing/>
    </w:pPr>
  </w:style>
  <w:style w:type="character" w:styleId="nfasisintenso">
    <w:name w:val="Intense Emphasis"/>
    <w:basedOn w:val="Fuentedeprrafopredeter"/>
    <w:uiPriority w:val="21"/>
    <w:qFormat/>
    <w:rsid w:val="005E5492"/>
    <w:rPr>
      <w:i/>
      <w:iCs/>
      <w:color w:val="0F4761" w:themeColor="accent1" w:themeShade="BF"/>
    </w:rPr>
  </w:style>
  <w:style w:type="paragraph" w:styleId="Citadestacada">
    <w:name w:val="Intense Quote"/>
    <w:basedOn w:val="Normal"/>
    <w:next w:val="Normal"/>
    <w:link w:val="CitadestacadaCar"/>
    <w:uiPriority w:val="30"/>
    <w:qFormat/>
    <w:rsid w:val="005E5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E5492"/>
    <w:rPr>
      <w:i/>
      <w:iCs/>
      <w:color w:val="0F4761" w:themeColor="accent1" w:themeShade="BF"/>
    </w:rPr>
  </w:style>
  <w:style w:type="character" w:styleId="Referenciaintensa">
    <w:name w:val="Intense Reference"/>
    <w:basedOn w:val="Fuentedeprrafopredeter"/>
    <w:uiPriority w:val="32"/>
    <w:qFormat/>
    <w:rsid w:val="005E5492"/>
    <w:rPr>
      <w:b/>
      <w:bCs/>
      <w:smallCaps/>
      <w:color w:val="0F4761" w:themeColor="accent1" w:themeShade="BF"/>
      <w:spacing w:val="5"/>
    </w:rPr>
  </w:style>
  <w:style w:type="table" w:styleId="Tablaconcuadrcula">
    <w:name w:val="Table Grid"/>
    <w:basedOn w:val="Tablanormal"/>
    <w:uiPriority w:val="39"/>
    <w:rsid w:val="005E5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3">
    <w:name w:val="Plain Table 3"/>
    <w:basedOn w:val="Tablanormal"/>
    <w:uiPriority w:val="43"/>
    <w:rsid w:val="005E54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comentario">
    <w:name w:val="annotation text"/>
    <w:basedOn w:val="Normal"/>
    <w:link w:val="TextocomentarioCar"/>
    <w:uiPriority w:val="99"/>
    <w:unhideWhenUsed/>
    <w:rsid w:val="007C32A4"/>
    <w:rPr>
      <w:sz w:val="20"/>
      <w:szCs w:val="20"/>
    </w:rPr>
  </w:style>
  <w:style w:type="character" w:customStyle="1" w:styleId="TextocomentarioCar">
    <w:name w:val="Texto comentario Car"/>
    <w:basedOn w:val="Fuentedeprrafopredeter"/>
    <w:link w:val="Textocomentario"/>
    <w:uiPriority w:val="99"/>
    <w:rsid w:val="007C32A4"/>
    <w:rPr>
      <w:sz w:val="20"/>
      <w:szCs w:val="20"/>
    </w:rPr>
  </w:style>
  <w:style w:type="character" w:styleId="Refdecomentario">
    <w:name w:val="annotation reference"/>
    <w:basedOn w:val="Fuentedeprrafopredeter"/>
    <w:uiPriority w:val="99"/>
    <w:semiHidden/>
    <w:unhideWhenUsed/>
    <w:rsid w:val="007C32A4"/>
    <w:rPr>
      <w:sz w:val="16"/>
      <w:szCs w:val="16"/>
    </w:rPr>
  </w:style>
  <w:style w:type="paragraph" w:styleId="Asuntodelcomentario">
    <w:name w:val="annotation subject"/>
    <w:basedOn w:val="Textocomentario"/>
    <w:next w:val="Textocomentario"/>
    <w:link w:val="AsuntodelcomentarioCar"/>
    <w:uiPriority w:val="99"/>
    <w:semiHidden/>
    <w:unhideWhenUsed/>
    <w:rsid w:val="00073949"/>
    <w:rPr>
      <w:b/>
      <w:bCs/>
    </w:rPr>
  </w:style>
  <w:style w:type="character" w:customStyle="1" w:styleId="AsuntodelcomentarioCar">
    <w:name w:val="Asunto del comentario Car"/>
    <w:basedOn w:val="TextocomentarioCar"/>
    <w:link w:val="Asuntodelcomentario"/>
    <w:uiPriority w:val="99"/>
    <w:semiHidden/>
    <w:rsid w:val="00073949"/>
    <w:rPr>
      <w:b/>
      <w:bCs/>
      <w:sz w:val="20"/>
      <w:szCs w:val="20"/>
    </w:rPr>
  </w:style>
  <w:style w:type="paragraph" w:styleId="Revisin">
    <w:name w:val="Revision"/>
    <w:hidden/>
    <w:uiPriority w:val="99"/>
    <w:semiHidden/>
    <w:rsid w:val="00242C59"/>
  </w:style>
  <w:style w:type="paragraph" w:styleId="NormalWeb">
    <w:name w:val="Normal (Web)"/>
    <w:basedOn w:val="Normal"/>
    <w:uiPriority w:val="99"/>
    <w:unhideWhenUsed/>
    <w:rsid w:val="00D63A26"/>
    <w:pPr>
      <w:spacing w:before="100" w:beforeAutospacing="1" w:after="100" w:afterAutospacing="1"/>
    </w:pPr>
    <w:rPr>
      <w:rFonts w:ascii="Times New Roman" w:eastAsia="Times New Roman" w:hAnsi="Times New Roman" w:cs="Times New Roman"/>
      <w:kern w:val="0"/>
      <w:lang w:eastAsia="es-ES_tradnl"/>
      <w14:ligatures w14:val="none"/>
    </w:rPr>
  </w:style>
  <w:style w:type="paragraph" w:styleId="Textodeglobo">
    <w:name w:val="Balloon Text"/>
    <w:basedOn w:val="Normal"/>
    <w:link w:val="TextodegloboCar"/>
    <w:uiPriority w:val="99"/>
    <w:semiHidden/>
    <w:unhideWhenUsed/>
    <w:rsid w:val="00164BF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4BF7"/>
    <w:rPr>
      <w:rFonts w:ascii="Segoe UI" w:hAnsi="Segoe UI" w:cs="Segoe UI"/>
      <w:sz w:val="18"/>
      <w:szCs w:val="18"/>
    </w:rPr>
  </w:style>
  <w:style w:type="table" w:styleId="Tablanormal2">
    <w:name w:val="Plain Table 2"/>
    <w:basedOn w:val="Tablanormal"/>
    <w:uiPriority w:val="42"/>
    <w:rsid w:val="0096226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merodelnea">
    <w:name w:val="line number"/>
    <w:basedOn w:val="Fuentedeprrafopredeter"/>
    <w:uiPriority w:val="99"/>
    <w:semiHidden/>
    <w:unhideWhenUsed/>
    <w:rsid w:val="00F942EB"/>
  </w:style>
  <w:style w:type="paragraph" w:styleId="TtuloTDC">
    <w:name w:val="TOC Heading"/>
    <w:basedOn w:val="Ttulo1"/>
    <w:next w:val="Normal"/>
    <w:uiPriority w:val="39"/>
    <w:unhideWhenUsed/>
    <w:qFormat/>
    <w:rsid w:val="00620CF7"/>
    <w:pPr>
      <w:spacing w:before="480" w:line="276" w:lineRule="auto"/>
      <w:outlineLvl w:val="9"/>
    </w:pPr>
    <w:rPr>
      <w:b w:val="0"/>
      <w:bCs/>
      <w:kern w:val="0"/>
      <w:sz w:val="28"/>
      <w:szCs w:val="28"/>
      <w:lang w:eastAsia="es-ES_tradnl"/>
      <w14:ligatures w14:val="none"/>
    </w:rPr>
  </w:style>
  <w:style w:type="paragraph" w:styleId="TDC2">
    <w:name w:val="toc 2"/>
    <w:basedOn w:val="Normal"/>
    <w:next w:val="Normal"/>
    <w:autoRedefine/>
    <w:uiPriority w:val="39"/>
    <w:unhideWhenUsed/>
    <w:rsid w:val="000E1E5E"/>
    <w:pPr>
      <w:tabs>
        <w:tab w:val="right" w:leader="dot" w:pos="8494"/>
      </w:tabs>
      <w:spacing w:before="120" w:line="276" w:lineRule="auto"/>
      <w:ind w:left="240"/>
    </w:pPr>
    <w:rPr>
      <w:b/>
      <w:bCs/>
      <w:sz w:val="22"/>
      <w:szCs w:val="22"/>
    </w:rPr>
  </w:style>
  <w:style w:type="character" w:styleId="Hipervnculo">
    <w:name w:val="Hyperlink"/>
    <w:basedOn w:val="Fuentedeprrafopredeter"/>
    <w:uiPriority w:val="99"/>
    <w:unhideWhenUsed/>
    <w:rsid w:val="00620CF7"/>
    <w:rPr>
      <w:color w:val="467886" w:themeColor="hyperlink"/>
      <w:u w:val="single"/>
    </w:rPr>
  </w:style>
  <w:style w:type="paragraph" w:styleId="TDC1">
    <w:name w:val="toc 1"/>
    <w:basedOn w:val="Normal"/>
    <w:next w:val="Normal"/>
    <w:autoRedefine/>
    <w:uiPriority w:val="39"/>
    <w:unhideWhenUsed/>
    <w:rsid w:val="00620CF7"/>
    <w:pPr>
      <w:spacing w:before="120"/>
    </w:pPr>
    <w:rPr>
      <w:b/>
      <w:bCs/>
      <w:i/>
      <w:iCs/>
    </w:rPr>
  </w:style>
  <w:style w:type="paragraph" w:styleId="TDC3">
    <w:name w:val="toc 3"/>
    <w:basedOn w:val="Normal"/>
    <w:next w:val="Normal"/>
    <w:autoRedefine/>
    <w:uiPriority w:val="39"/>
    <w:unhideWhenUsed/>
    <w:rsid w:val="00620CF7"/>
    <w:pPr>
      <w:ind w:left="480"/>
    </w:pPr>
    <w:rPr>
      <w:sz w:val="20"/>
      <w:szCs w:val="20"/>
    </w:rPr>
  </w:style>
  <w:style w:type="paragraph" w:styleId="TDC4">
    <w:name w:val="toc 4"/>
    <w:basedOn w:val="Normal"/>
    <w:next w:val="Normal"/>
    <w:autoRedefine/>
    <w:uiPriority w:val="39"/>
    <w:semiHidden/>
    <w:unhideWhenUsed/>
    <w:rsid w:val="00620CF7"/>
    <w:pPr>
      <w:ind w:left="720"/>
    </w:pPr>
    <w:rPr>
      <w:sz w:val="20"/>
      <w:szCs w:val="20"/>
    </w:rPr>
  </w:style>
  <w:style w:type="paragraph" w:styleId="TDC5">
    <w:name w:val="toc 5"/>
    <w:basedOn w:val="Normal"/>
    <w:next w:val="Normal"/>
    <w:autoRedefine/>
    <w:uiPriority w:val="39"/>
    <w:semiHidden/>
    <w:unhideWhenUsed/>
    <w:rsid w:val="00620CF7"/>
    <w:pPr>
      <w:ind w:left="960"/>
    </w:pPr>
    <w:rPr>
      <w:sz w:val="20"/>
      <w:szCs w:val="20"/>
    </w:rPr>
  </w:style>
  <w:style w:type="paragraph" w:styleId="TDC6">
    <w:name w:val="toc 6"/>
    <w:basedOn w:val="Normal"/>
    <w:next w:val="Normal"/>
    <w:autoRedefine/>
    <w:uiPriority w:val="39"/>
    <w:semiHidden/>
    <w:unhideWhenUsed/>
    <w:rsid w:val="00620CF7"/>
    <w:pPr>
      <w:ind w:left="1200"/>
    </w:pPr>
    <w:rPr>
      <w:sz w:val="20"/>
      <w:szCs w:val="20"/>
    </w:rPr>
  </w:style>
  <w:style w:type="paragraph" w:styleId="TDC7">
    <w:name w:val="toc 7"/>
    <w:basedOn w:val="Normal"/>
    <w:next w:val="Normal"/>
    <w:autoRedefine/>
    <w:uiPriority w:val="39"/>
    <w:semiHidden/>
    <w:unhideWhenUsed/>
    <w:rsid w:val="00620CF7"/>
    <w:pPr>
      <w:ind w:left="1440"/>
    </w:pPr>
    <w:rPr>
      <w:sz w:val="20"/>
      <w:szCs w:val="20"/>
    </w:rPr>
  </w:style>
  <w:style w:type="paragraph" w:styleId="TDC8">
    <w:name w:val="toc 8"/>
    <w:basedOn w:val="Normal"/>
    <w:next w:val="Normal"/>
    <w:autoRedefine/>
    <w:uiPriority w:val="39"/>
    <w:semiHidden/>
    <w:unhideWhenUsed/>
    <w:rsid w:val="00620CF7"/>
    <w:pPr>
      <w:ind w:left="1680"/>
    </w:pPr>
    <w:rPr>
      <w:sz w:val="20"/>
      <w:szCs w:val="20"/>
    </w:rPr>
  </w:style>
  <w:style w:type="paragraph" w:styleId="TDC9">
    <w:name w:val="toc 9"/>
    <w:basedOn w:val="Normal"/>
    <w:next w:val="Normal"/>
    <w:autoRedefine/>
    <w:uiPriority w:val="39"/>
    <w:semiHidden/>
    <w:unhideWhenUsed/>
    <w:rsid w:val="00620CF7"/>
    <w:pPr>
      <w:ind w:left="1920"/>
    </w:pPr>
    <w:rPr>
      <w:sz w:val="20"/>
      <w:szCs w:val="20"/>
    </w:rPr>
  </w:style>
  <w:style w:type="paragraph" w:styleId="Encabezado">
    <w:name w:val="header"/>
    <w:basedOn w:val="Normal"/>
    <w:link w:val="EncabezadoCar"/>
    <w:uiPriority w:val="99"/>
    <w:unhideWhenUsed/>
    <w:rsid w:val="00620CF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20CF7"/>
    <w:rPr>
      <w:rFonts w:ascii="Calibri" w:hAnsi="Calibri"/>
    </w:rPr>
  </w:style>
  <w:style w:type="paragraph" w:styleId="Piedepgina">
    <w:name w:val="footer"/>
    <w:basedOn w:val="Normal"/>
    <w:link w:val="PiedepginaCar"/>
    <w:uiPriority w:val="99"/>
    <w:unhideWhenUsed/>
    <w:rsid w:val="00620CF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20CF7"/>
    <w:rPr>
      <w:rFonts w:ascii="Calibri" w:hAnsi="Calibri"/>
    </w:rPr>
  </w:style>
  <w:style w:type="paragraph" w:styleId="Sinespaciado">
    <w:name w:val="No Spacing"/>
    <w:uiPriority w:val="1"/>
    <w:qFormat/>
    <w:rsid w:val="00620CF7"/>
    <w:rPr>
      <w:rFonts w:ascii="Calibri" w:hAnsi="Calibri"/>
    </w:rPr>
  </w:style>
  <w:style w:type="character" w:styleId="Nmerodepgina">
    <w:name w:val="page number"/>
    <w:basedOn w:val="Fuentedeprrafopredeter"/>
    <w:uiPriority w:val="99"/>
    <w:semiHidden/>
    <w:unhideWhenUsed/>
    <w:rsid w:val="00CF3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767E5-EE47-414E-AF7F-8477D7486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6301</Words>
  <Characters>34656</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Palomino</dc:creator>
  <cp:keywords/>
  <dc:description/>
  <cp:lastModifiedBy>Laura Palomino</cp:lastModifiedBy>
  <cp:revision>2</cp:revision>
  <dcterms:created xsi:type="dcterms:W3CDTF">2026-08-13T09:22:00Z</dcterms:created>
  <dcterms:modified xsi:type="dcterms:W3CDTF">2026-08-13T09:22:00Z</dcterms:modified>
</cp:coreProperties>
</file>