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55C50" w14:textId="771BEB66"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lang w:eastAsia="en-US"/>
        </w:rPr>
      </w:pPr>
      <w:bookmarkStart w:id="0" w:name="OLE_LINK112"/>
    </w:p>
    <w:p w14:paraId="54F5DCD8" w14:textId="77777777"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lang w:eastAsia="en-US"/>
        </w:rPr>
      </w:pPr>
    </w:p>
    <w:p w14:paraId="7726323E" w14:textId="7FEFF2EF"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lang w:eastAsia="en-US"/>
        </w:rPr>
      </w:pPr>
      <w:r w:rsidRPr="009E094C">
        <w:rPr>
          <w:rFonts w:ascii="Times New Roman" w:eastAsia="宋体" w:hAnsi="Times New Roman" w:cs="Times New Roman"/>
          <w:color w:val="000000" w:themeColor="text1"/>
          <w:kern w:val="0"/>
          <w:sz w:val="22"/>
          <w:lang w:eastAsia="en-US"/>
        </w:rPr>
        <w:t xml:space="preserve">Supplementary </w:t>
      </w:r>
      <w:r w:rsidR="00360B89" w:rsidRPr="009E094C">
        <w:rPr>
          <w:rFonts w:ascii="Times New Roman" w:eastAsia="宋体" w:hAnsi="Times New Roman" w:cs="Times New Roman"/>
          <w:color w:val="000000" w:themeColor="text1"/>
          <w:kern w:val="0"/>
          <w:sz w:val="22"/>
          <w:lang w:eastAsia="en-US"/>
        </w:rPr>
        <w:t xml:space="preserve">Information </w:t>
      </w:r>
      <w:r w:rsidRPr="009E094C">
        <w:rPr>
          <w:rFonts w:ascii="Times New Roman" w:eastAsia="宋体" w:hAnsi="Times New Roman" w:cs="Times New Roman"/>
          <w:color w:val="000000" w:themeColor="text1"/>
          <w:kern w:val="0"/>
          <w:sz w:val="22"/>
          <w:lang w:eastAsia="en-US"/>
        </w:rPr>
        <w:t>for</w:t>
      </w:r>
    </w:p>
    <w:p w14:paraId="0F626452" w14:textId="77777777" w:rsidR="002727CB" w:rsidRPr="009E094C" w:rsidRDefault="002727CB" w:rsidP="00C9419A">
      <w:pPr>
        <w:widowControl/>
        <w:spacing w:line="276" w:lineRule="auto"/>
        <w:jc w:val="left"/>
        <w:rPr>
          <w:rFonts w:ascii="Times New Roman" w:eastAsia="宋体" w:hAnsi="Times New Roman" w:cs="Times New Roman"/>
          <w:color w:val="000000" w:themeColor="text1"/>
          <w:kern w:val="0"/>
          <w:sz w:val="22"/>
          <w:lang w:eastAsia="en-US"/>
        </w:rPr>
      </w:pPr>
    </w:p>
    <w:p w14:paraId="4CAF5190" w14:textId="67AA5C3C" w:rsidR="002727CB" w:rsidRPr="009E094C" w:rsidRDefault="002727CB" w:rsidP="00C9419A">
      <w:pPr>
        <w:widowControl/>
        <w:spacing w:line="276" w:lineRule="auto"/>
        <w:jc w:val="center"/>
        <w:rPr>
          <w:rFonts w:ascii="Times New Roman" w:eastAsia="宋体" w:hAnsi="Times New Roman" w:cs="Times New Roman"/>
          <w:b/>
          <w:bCs/>
          <w:color w:val="000000" w:themeColor="text1"/>
          <w:kern w:val="0"/>
          <w:sz w:val="22"/>
          <w:lang w:eastAsia="en-US"/>
        </w:rPr>
      </w:pPr>
      <w:r w:rsidRPr="009E094C">
        <w:rPr>
          <w:rFonts w:ascii="Times New Roman" w:hAnsi="Times New Roman" w:cs="Times New Roman"/>
          <w:b/>
          <w:bCs/>
          <w:color w:val="000000" w:themeColor="text1"/>
          <w:sz w:val="22"/>
        </w:rPr>
        <w:t xml:space="preserve">Enhanced vegetation drought resistance </w:t>
      </w:r>
      <w:r w:rsidR="006F4169" w:rsidRPr="009E094C">
        <w:rPr>
          <w:rFonts w:ascii="Times New Roman" w:hAnsi="Times New Roman" w:cs="Times New Roman"/>
          <w:b/>
          <w:bCs/>
          <w:color w:val="000000" w:themeColor="text1"/>
          <w:sz w:val="22"/>
        </w:rPr>
        <w:t>associated with</w:t>
      </w:r>
      <w:r w:rsidRPr="009E094C">
        <w:rPr>
          <w:rFonts w:ascii="Times New Roman" w:hAnsi="Times New Roman" w:cs="Times New Roman"/>
          <w:b/>
          <w:bCs/>
          <w:color w:val="000000" w:themeColor="text1"/>
          <w:sz w:val="22"/>
        </w:rPr>
        <w:t xml:space="preserve"> elephant disturbance in Africa</w:t>
      </w:r>
    </w:p>
    <w:p w14:paraId="7CD8EEDB" w14:textId="77777777"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lang w:eastAsia="en-US"/>
        </w:rPr>
      </w:pPr>
    </w:p>
    <w:p w14:paraId="295036D4" w14:textId="4D95CDF6"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rPr>
      </w:pPr>
      <w:r w:rsidRPr="009E094C">
        <w:rPr>
          <w:rFonts w:ascii="Times New Roman" w:eastAsia="宋体" w:hAnsi="Times New Roman" w:cs="Times New Roman" w:hint="eastAsia"/>
          <w:color w:val="000000" w:themeColor="text1"/>
          <w:kern w:val="0"/>
          <w:sz w:val="22"/>
        </w:rPr>
        <w:t>M</w:t>
      </w:r>
      <w:r w:rsidRPr="009E094C">
        <w:rPr>
          <w:rFonts w:ascii="Times New Roman" w:eastAsia="宋体" w:hAnsi="Times New Roman" w:cs="Times New Roman"/>
          <w:color w:val="000000" w:themeColor="text1"/>
          <w:kern w:val="0"/>
          <w:sz w:val="22"/>
        </w:rPr>
        <w:t xml:space="preserve">inxuan Sun </w:t>
      </w:r>
      <w:r w:rsidRPr="009E094C">
        <w:rPr>
          <w:rFonts w:ascii="Times New Roman" w:eastAsia="宋体" w:hAnsi="Times New Roman" w:cs="Times New Roman"/>
          <w:i/>
          <w:color w:val="000000" w:themeColor="text1"/>
          <w:kern w:val="0"/>
          <w:sz w:val="22"/>
        </w:rPr>
        <w:t>et al.</w:t>
      </w:r>
    </w:p>
    <w:p w14:paraId="055432D1" w14:textId="77777777"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lang w:eastAsia="en-US"/>
        </w:rPr>
      </w:pPr>
    </w:p>
    <w:p w14:paraId="0A2E4090" w14:textId="3D08B785" w:rsidR="002727CB" w:rsidRPr="009E094C" w:rsidRDefault="002727CB" w:rsidP="00C9419A">
      <w:pPr>
        <w:widowControl/>
        <w:spacing w:line="276" w:lineRule="auto"/>
        <w:jc w:val="center"/>
        <w:rPr>
          <w:rFonts w:ascii="Times New Roman" w:eastAsia="宋体" w:hAnsi="Times New Roman" w:cs="Times New Roman"/>
          <w:color w:val="000000" w:themeColor="text1"/>
          <w:kern w:val="0"/>
          <w:sz w:val="22"/>
          <w:lang w:eastAsia="en-US"/>
        </w:rPr>
      </w:pPr>
      <w:r w:rsidRPr="009E094C">
        <w:rPr>
          <w:rFonts w:ascii="Times New Roman" w:eastAsia="宋体" w:hAnsi="Times New Roman" w:cs="Times New Roman"/>
          <w:color w:val="000000" w:themeColor="text1"/>
          <w:kern w:val="0"/>
          <w:sz w:val="22"/>
          <w:lang w:eastAsia="en-US"/>
        </w:rPr>
        <w:t xml:space="preserve">Corresponding author: </w:t>
      </w:r>
      <w:r w:rsidRPr="009E094C">
        <w:rPr>
          <w:rFonts w:ascii="Times New Roman" w:hAnsi="Times New Roman" w:cs="Times New Roman"/>
          <w:color w:val="000000" w:themeColor="text1"/>
          <w:sz w:val="22"/>
        </w:rPr>
        <w:t>Wei Li, wli2019@tsinghua.edu.cn</w:t>
      </w:r>
    </w:p>
    <w:p w14:paraId="4AEFC7FA" w14:textId="1AE6697A" w:rsidR="002727CB" w:rsidRPr="009E094C" w:rsidRDefault="002727CB" w:rsidP="00C9419A">
      <w:pPr>
        <w:widowControl/>
        <w:spacing w:before="120" w:line="276" w:lineRule="auto"/>
        <w:ind w:left="110" w:hangingChars="50" w:hanging="110"/>
        <w:jc w:val="left"/>
        <w:rPr>
          <w:rFonts w:ascii="Times New Roman" w:hAnsi="Times New Roman" w:cs="Times New Roman"/>
          <w:b/>
          <w:bCs/>
          <w:color w:val="000000" w:themeColor="text1"/>
          <w:sz w:val="22"/>
        </w:rPr>
      </w:pPr>
    </w:p>
    <w:p w14:paraId="14692B70" w14:textId="21B4316B" w:rsidR="00E66DFC" w:rsidRPr="009E094C" w:rsidRDefault="00E66DFC" w:rsidP="00C9419A">
      <w:pPr>
        <w:widowControl/>
        <w:spacing w:before="120" w:line="276" w:lineRule="auto"/>
        <w:ind w:left="110" w:hangingChars="50" w:hanging="110"/>
        <w:jc w:val="left"/>
        <w:rPr>
          <w:rFonts w:ascii="Times New Roman" w:hAnsi="Times New Roman" w:cs="Times New Roman"/>
          <w:b/>
          <w:bCs/>
          <w:color w:val="000000" w:themeColor="text1"/>
          <w:sz w:val="22"/>
        </w:rPr>
      </w:pPr>
    </w:p>
    <w:p w14:paraId="63119FA4" w14:textId="77777777" w:rsidR="00E66DFC" w:rsidRPr="009E094C" w:rsidRDefault="00E66DFC" w:rsidP="00C9419A">
      <w:pPr>
        <w:widowControl/>
        <w:spacing w:before="120" w:line="276" w:lineRule="auto"/>
        <w:ind w:left="110" w:hangingChars="50" w:hanging="110"/>
        <w:jc w:val="left"/>
        <w:rPr>
          <w:rFonts w:ascii="Times New Roman" w:hAnsi="Times New Roman" w:cs="Times New Roman"/>
          <w:b/>
          <w:bCs/>
          <w:color w:val="000000" w:themeColor="text1"/>
          <w:sz w:val="22"/>
        </w:rPr>
      </w:pPr>
    </w:p>
    <w:p w14:paraId="4B8A4232" w14:textId="02EA60D3" w:rsidR="00F5656A" w:rsidRPr="009E094C" w:rsidRDefault="002727CB" w:rsidP="00C9419A">
      <w:pPr>
        <w:widowControl/>
        <w:spacing w:line="276" w:lineRule="auto"/>
        <w:jc w:val="left"/>
        <w:rPr>
          <w:rFonts w:ascii="Times New Roman" w:hAnsi="Times New Roman" w:cs="Times New Roman"/>
          <w:b/>
          <w:color w:val="000000" w:themeColor="text1"/>
          <w:kern w:val="0"/>
          <w:sz w:val="22"/>
          <w:lang w:eastAsia="en-US"/>
        </w:rPr>
      </w:pPr>
      <w:r w:rsidRPr="009E094C">
        <w:rPr>
          <w:rFonts w:ascii="Times New Roman" w:hAnsi="Times New Roman" w:cs="Times New Roman"/>
          <w:b/>
          <w:color w:val="000000" w:themeColor="text1"/>
          <w:kern w:val="0"/>
          <w:sz w:val="22"/>
          <w:lang w:eastAsia="en-US"/>
        </w:rPr>
        <w:t>Th</w:t>
      </w:r>
      <w:r w:rsidR="008A48E1" w:rsidRPr="009E094C">
        <w:rPr>
          <w:rFonts w:ascii="Times New Roman" w:hAnsi="Times New Roman" w:cs="Times New Roman"/>
          <w:b/>
          <w:color w:val="000000" w:themeColor="text1"/>
          <w:kern w:val="0"/>
          <w:sz w:val="22"/>
          <w:lang w:eastAsia="en-US"/>
        </w:rPr>
        <w:t>is</w:t>
      </w:r>
      <w:r w:rsidRPr="009E094C">
        <w:rPr>
          <w:rFonts w:ascii="Times New Roman" w:hAnsi="Times New Roman" w:cs="Times New Roman"/>
          <w:b/>
          <w:color w:val="000000" w:themeColor="text1"/>
          <w:kern w:val="0"/>
          <w:sz w:val="22"/>
          <w:lang w:eastAsia="en-US"/>
        </w:rPr>
        <w:t xml:space="preserve"> file includes:</w:t>
      </w:r>
    </w:p>
    <w:p w14:paraId="3EA8F1B9" w14:textId="77777777" w:rsidR="002727CB" w:rsidRPr="009E094C" w:rsidRDefault="002727CB" w:rsidP="00C9419A">
      <w:pPr>
        <w:spacing w:line="276" w:lineRule="auto"/>
        <w:rPr>
          <w:rFonts w:ascii="Times New Roman" w:hAnsi="Times New Roman" w:cs="Times New Roman"/>
          <w:color w:val="000000" w:themeColor="text1"/>
          <w:sz w:val="22"/>
        </w:rPr>
      </w:pPr>
    </w:p>
    <w:p w14:paraId="121A50BC" w14:textId="4003315A" w:rsidR="00F5656A" w:rsidRPr="009E094C" w:rsidRDefault="00F5656A" w:rsidP="00C9419A">
      <w:pPr>
        <w:spacing w:line="276" w:lineRule="auto"/>
        <w:ind w:leftChars="127" w:left="267"/>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Supplementary Methods</w:t>
      </w:r>
      <w:r w:rsidR="00D74E87" w:rsidRPr="009E094C">
        <w:rPr>
          <w:rFonts w:ascii="Times New Roman" w:hAnsi="Times New Roman" w:cs="Times New Roman"/>
          <w:color w:val="000000" w:themeColor="text1"/>
          <w:sz w:val="22"/>
        </w:rPr>
        <w:t xml:space="preserve"> 1, 2</w:t>
      </w:r>
    </w:p>
    <w:p w14:paraId="1697E43D" w14:textId="1CA70F16" w:rsidR="00F5656A" w:rsidRPr="009E094C" w:rsidRDefault="00B044D6" w:rsidP="00C9419A">
      <w:pPr>
        <w:spacing w:line="276" w:lineRule="auto"/>
        <w:ind w:leftChars="127" w:left="267"/>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Supplementary Texts 1-10</w:t>
      </w:r>
    </w:p>
    <w:p w14:paraId="1494E4D9" w14:textId="140377B7" w:rsidR="00B5649F" w:rsidRPr="009E094C" w:rsidRDefault="00B5649F" w:rsidP="00C9419A">
      <w:pPr>
        <w:spacing w:line="276" w:lineRule="auto"/>
        <w:ind w:leftChars="127" w:left="267"/>
        <w:rPr>
          <w:rFonts w:ascii="Times New Roman" w:hAnsi="Times New Roman" w:cs="Times New Roman"/>
          <w:color w:val="000000" w:themeColor="text1"/>
          <w:sz w:val="22"/>
        </w:rPr>
      </w:pPr>
      <w:r w:rsidRPr="009E094C">
        <w:rPr>
          <w:rFonts w:ascii="Times New Roman" w:hAnsi="Times New Roman" w:cs="Times New Roman" w:hint="eastAsia"/>
          <w:color w:val="000000" w:themeColor="text1"/>
          <w:sz w:val="22"/>
        </w:rPr>
        <w:t>S</w:t>
      </w:r>
      <w:r w:rsidRPr="009E094C">
        <w:rPr>
          <w:rFonts w:ascii="Times New Roman" w:hAnsi="Times New Roman" w:cs="Times New Roman"/>
          <w:color w:val="000000" w:themeColor="text1"/>
          <w:sz w:val="22"/>
        </w:rPr>
        <w:t>upplementary Discussion 1-</w:t>
      </w:r>
      <w:r w:rsidR="0059215F" w:rsidRPr="009E094C">
        <w:rPr>
          <w:rFonts w:ascii="Times New Roman" w:hAnsi="Times New Roman" w:cs="Times New Roman"/>
          <w:color w:val="000000" w:themeColor="text1"/>
          <w:sz w:val="22"/>
        </w:rPr>
        <w:t>4</w:t>
      </w:r>
    </w:p>
    <w:p w14:paraId="5C1BA484" w14:textId="566AD2BD" w:rsidR="00F5656A" w:rsidRPr="009E094C" w:rsidRDefault="00B044D6" w:rsidP="00C9419A">
      <w:pPr>
        <w:spacing w:line="276" w:lineRule="auto"/>
        <w:ind w:leftChars="127" w:left="267"/>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Supplementary Figures 1-43</w:t>
      </w:r>
    </w:p>
    <w:p w14:paraId="2B834A2D" w14:textId="7BD62F0A" w:rsidR="00F5656A" w:rsidRPr="009E094C" w:rsidRDefault="00B044D6" w:rsidP="00C9419A">
      <w:pPr>
        <w:spacing w:line="276" w:lineRule="auto"/>
        <w:ind w:leftChars="127" w:left="267"/>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Supplementary Tables 1-8</w:t>
      </w:r>
    </w:p>
    <w:p w14:paraId="66AEDDB9" w14:textId="0524087D" w:rsidR="00F5656A" w:rsidRPr="009E094C" w:rsidRDefault="00F5656A" w:rsidP="00C9419A">
      <w:pPr>
        <w:spacing w:line="276" w:lineRule="auto"/>
        <w:ind w:leftChars="127" w:left="267"/>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Reference</w:t>
      </w:r>
      <w:r w:rsidR="008604F3">
        <w:rPr>
          <w:rFonts w:ascii="Times New Roman" w:hAnsi="Times New Roman" w:cs="Times New Roman"/>
          <w:color w:val="000000" w:themeColor="text1"/>
          <w:sz w:val="22"/>
        </w:rPr>
        <w:t>s</w:t>
      </w:r>
    </w:p>
    <w:p w14:paraId="3EBD839E" w14:textId="0E9D9CAF" w:rsidR="00F5656A" w:rsidRPr="009E094C" w:rsidRDefault="00F5656A" w:rsidP="00C9419A">
      <w:pPr>
        <w:widowControl/>
        <w:spacing w:line="276" w:lineRule="auto"/>
        <w:jc w:val="left"/>
        <w:rPr>
          <w:rFonts w:ascii="Times New Roman" w:hAnsi="Times New Roman" w:cs="Times New Roman"/>
          <w:b/>
          <w:bCs/>
          <w:color w:val="000000" w:themeColor="text1"/>
          <w:kern w:val="44"/>
          <w:sz w:val="22"/>
        </w:rPr>
      </w:pPr>
      <w:r w:rsidRPr="009E094C">
        <w:rPr>
          <w:rFonts w:cs="Times New Roman"/>
          <w:color w:val="000000" w:themeColor="text1"/>
          <w:sz w:val="22"/>
        </w:rPr>
        <w:br w:type="page"/>
      </w:r>
      <w:bookmarkStart w:id="1" w:name="_GoBack"/>
      <w:bookmarkEnd w:id="1"/>
    </w:p>
    <w:p w14:paraId="5AF27068" w14:textId="0E9D9CAF" w:rsidR="00930FAA" w:rsidRPr="009E094C" w:rsidRDefault="00930FAA"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lastRenderedPageBreak/>
        <w:t>Supplementary Methods</w:t>
      </w:r>
    </w:p>
    <w:p w14:paraId="7895C782" w14:textId="78DAFFCA" w:rsidR="00FB6480" w:rsidRPr="009E094C" w:rsidRDefault="0098420A"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hint="eastAsia"/>
          <w:color w:val="000000" w:themeColor="text1"/>
          <w:sz w:val="22"/>
          <w:szCs w:val="22"/>
        </w:rPr>
        <w:t>Su</w:t>
      </w:r>
      <w:r w:rsidRPr="009E094C">
        <w:rPr>
          <w:rFonts w:ascii="Times New Roman" w:hAnsi="Times New Roman" w:cs="Times New Roman"/>
          <w:color w:val="000000" w:themeColor="text1"/>
          <w:sz w:val="22"/>
          <w:szCs w:val="22"/>
        </w:rPr>
        <w:t xml:space="preserve">pplementary Method </w:t>
      </w:r>
      <w:r w:rsidR="008B1834" w:rsidRPr="009E094C">
        <w:rPr>
          <w:rFonts w:ascii="Times New Roman" w:hAnsi="Times New Roman" w:cs="Times New Roman"/>
          <w:color w:val="000000" w:themeColor="text1"/>
          <w:sz w:val="22"/>
          <w:szCs w:val="22"/>
        </w:rPr>
        <w:t>1</w:t>
      </w:r>
      <w:r w:rsidRPr="009E094C">
        <w:rPr>
          <w:rFonts w:ascii="Times New Roman" w:hAnsi="Times New Roman" w:cs="Times New Roman"/>
          <w:color w:val="000000" w:themeColor="text1"/>
          <w:sz w:val="22"/>
          <w:szCs w:val="22"/>
        </w:rPr>
        <w:t xml:space="preserve"> </w:t>
      </w:r>
      <w:r w:rsidR="00FB6480" w:rsidRPr="009E094C">
        <w:rPr>
          <w:rFonts w:ascii="Times New Roman" w:hAnsi="Times New Roman" w:cs="Times New Roman"/>
          <w:color w:val="000000" w:themeColor="text1"/>
          <w:sz w:val="22"/>
          <w:szCs w:val="22"/>
        </w:rPr>
        <w:t>Paired sites methods and sensitivity tests</w:t>
      </w:r>
    </w:p>
    <w:p w14:paraId="2513C395" w14:textId="0217F170" w:rsidR="00FB6480" w:rsidRPr="009E094C" w:rsidRDefault="00FB6480"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We used paired sites selection method to calculate the difference in vegetation structure, land surface temperature (LST) and vegetation drought resistance between nearby areas with and without elephants (</w:t>
      </w:r>
      <w:bookmarkStart w:id="2" w:name="_Hlk193736814"/>
      <w:r w:rsidR="00286285" w:rsidRPr="009E094C">
        <w:rPr>
          <w:rFonts w:ascii="Times New Roman" w:hAnsi="Times New Roman" w:cs="Times New Roman"/>
          <w:color w:val="000000" w:themeColor="text1"/>
          <w:sz w:val="22"/>
          <w:shd w:val="clear" w:color="auto" w:fill="FFFFFF"/>
        </w:rPr>
        <w:t xml:space="preserve">Fig. </w:t>
      </w:r>
      <w:bookmarkEnd w:id="2"/>
      <w:r w:rsidR="00B044D6" w:rsidRPr="009E094C">
        <w:rPr>
          <w:rFonts w:ascii="Times New Roman" w:hAnsi="Times New Roman" w:cs="Times New Roman"/>
          <w:color w:val="000000" w:themeColor="text1"/>
          <w:sz w:val="22"/>
          <w:shd w:val="clear" w:color="auto" w:fill="FFFFFF"/>
        </w:rPr>
        <w:t>S35</w:t>
      </w:r>
      <w:r w:rsidRPr="009E094C">
        <w:rPr>
          <w:rFonts w:ascii="Times New Roman" w:hAnsi="Times New Roman" w:cs="Times New Roman"/>
          <w:color w:val="000000" w:themeColor="text1"/>
          <w:sz w:val="22"/>
          <w:shd w:val="clear" w:color="auto" w:fill="FFFFFF"/>
        </w:rPr>
        <w:t xml:space="preserve">). </w:t>
      </w:r>
      <w:bookmarkStart w:id="3" w:name="OLE_LINK223"/>
      <w:bookmarkStart w:id="4" w:name="OLE_LINK224"/>
      <w:r w:rsidRPr="009E094C">
        <w:rPr>
          <w:rFonts w:ascii="Times New Roman" w:hAnsi="Times New Roman" w:cs="Times New Roman"/>
          <w:color w:val="000000" w:themeColor="text1"/>
          <w:sz w:val="22"/>
          <w:shd w:val="clear" w:color="auto" w:fill="FFFFFF"/>
        </w:rPr>
        <w:t>We established moving 0.25° × 0.25° grid cells as control units to minimize biases from the confounding factors. The chosen size of grid cells (0.25° × 0.25°) was a compromise of similar environmental conditions and enough valid pixels for both paired sites</w:t>
      </w:r>
      <w:r w:rsidRPr="009E094C">
        <w:rPr>
          <w:rFonts w:ascii="Times New Roman" w:hAnsi="Times New Roman" w:cs="Times New Roman"/>
          <w:color w:val="000000" w:themeColor="text1"/>
          <w:sz w:val="22"/>
          <w:shd w:val="clear" w:color="auto" w:fill="FFFFFF"/>
        </w:rPr>
        <w:fldChar w:fldCharType="begin">
          <w:fldData xml:space="preserve">PEVuZE5vdGU+PENpdGU+PEF1dGhvcj5MaTwvQXV0aG9yPjxZZWFyPjIwMTU8L1llYXI+PFJlY051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=
</w:fldData>
        </w:fldChar>
      </w:r>
      <w:r w:rsidR="008B1834" w:rsidRPr="009E094C">
        <w:rPr>
          <w:rFonts w:ascii="Times New Roman" w:hAnsi="Times New Roman" w:cs="Times New Roman"/>
          <w:color w:val="000000" w:themeColor="text1"/>
          <w:sz w:val="22"/>
          <w:shd w:val="clear" w:color="auto" w:fill="FFFFFF"/>
        </w:rPr>
        <w:instrText xml:space="preserve"> ADDIN EN.CITE </w:instrText>
      </w:r>
      <w:r w:rsidR="008B1834" w:rsidRPr="009E094C">
        <w:rPr>
          <w:rFonts w:ascii="Times New Roman" w:hAnsi="Times New Roman" w:cs="Times New Roman"/>
          <w:color w:val="000000" w:themeColor="text1"/>
          <w:sz w:val="22"/>
          <w:shd w:val="clear" w:color="auto" w:fill="FFFFFF"/>
        </w:rPr>
        <w:fldChar w:fldCharType="begin">
          <w:fldData xml:space="preserve">PEVuZE5vdGU+PENpdGU+PEF1dGhvcj5MaTwvQXV0aG9yPjxZZWFyPjIwMTU8L1llYXI+PFJlY051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=
</w:fldData>
        </w:fldChar>
      </w:r>
      <w:r w:rsidR="008B1834" w:rsidRPr="009E094C">
        <w:rPr>
          <w:rFonts w:ascii="Times New Roman" w:hAnsi="Times New Roman" w:cs="Times New Roman"/>
          <w:color w:val="000000" w:themeColor="text1"/>
          <w:sz w:val="22"/>
          <w:shd w:val="clear" w:color="auto" w:fill="FFFFFF"/>
        </w:rPr>
        <w:instrText xml:space="preserve"> ADDIN EN.CITE.DATA </w:instrText>
      </w:r>
      <w:r w:rsidR="008B1834" w:rsidRPr="009E094C">
        <w:rPr>
          <w:rFonts w:ascii="Times New Roman" w:hAnsi="Times New Roman" w:cs="Times New Roman"/>
          <w:color w:val="000000" w:themeColor="text1"/>
          <w:sz w:val="22"/>
          <w:shd w:val="clear" w:color="auto" w:fill="FFFFFF"/>
        </w:rPr>
      </w:r>
      <w:r w:rsidR="008B1834" w:rsidRPr="009E094C">
        <w:rPr>
          <w:rFonts w:ascii="Times New Roman" w:hAnsi="Times New Roman" w:cs="Times New Roman"/>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r>
      <w:r w:rsidRPr="009E094C">
        <w:rPr>
          <w:rFonts w:ascii="Times New Roman" w:hAnsi="Times New Roman" w:cs="Times New Roman"/>
          <w:color w:val="000000" w:themeColor="text1"/>
          <w:sz w:val="22"/>
          <w:shd w:val="clear" w:color="auto" w:fill="FFFFFF"/>
        </w:rPr>
        <w:fldChar w:fldCharType="separate"/>
      </w:r>
      <w:r w:rsidR="008B1834" w:rsidRPr="009E094C">
        <w:rPr>
          <w:rFonts w:ascii="Times New Roman" w:hAnsi="Times New Roman" w:cs="Times New Roman"/>
          <w:noProof/>
          <w:color w:val="000000" w:themeColor="text1"/>
          <w:sz w:val="22"/>
          <w:shd w:val="clear" w:color="auto" w:fill="FFFFFF"/>
          <w:vertAlign w:val="superscript"/>
        </w:rPr>
        <w:t>1, 2, 3</w:t>
      </w:r>
      <w:r w:rsidRPr="009E094C">
        <w:rPr>
          <w:rFonts w:ascii="Times New Roman" w:hAnsi="Times New Roman" w:cs="Times New Roman"/>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Data with various spatial resolutions (Table </w:t>
      </w:r>
      <w:r w:rsidR="007320CC" w:rsidRPr="009E094C">
        <w:rPr>
          <w:rFonts w:ascii="Times New Roman" w:hAnsi="Times New Roman" w:cs="Times New Roman" w:hint="eastAsia"/>
          <w:color w:val="000000" w:themeColor="text1"/>
          <w:sz w:val="22"/>
          <w:shd w:val="clear" w:color="auto" w:fill="FFFFFF"/>
        </w:rPr>
        <w:t>S</w:t>
      </w:r>
      <w:r w:rsidR="004127BA" w:rsidRPr="009E094C">
        <w:rPr>
          <w:rFonts w:ascii="Times New Roman" w:hAnsi="Times New Roman" w:cs="Times New Roman"/>
          <w:color w:val="000000" w:themeColor="text1"/>
          <w:sz w:val="22"/>
          <w:shd w:val="clear" w:color="auto" w:fill="FFFFFF"/>
        </w:rPr>
        <w:t>5</w:t>
      </w:r>
      <w:r w:rsidRPr="009E094C">
        <w:rPr>
          <w:rFonts w:ascii="Times New Roman" w:hAnsi="Times New Roman" w:cs="Times New Roman"/>
          <w:color w:val="000000" w:themeColor="text1"/>
          <w:sz w:val="22"/>
          <w:shd w:val="clear" w:color="auto" w:fill="FFFFFF"/>
        </w:rPr>
        <w:t xml:space="preserve">) were first resampled to 0.01° (~ 1 km). </w:t>
      </w:r>
      <w:bookmarkEnd w:id="3"/>
      <w:bookmarkEnd w:id="4"/>
      <w:r w:rsidRPr="009E094C">
        <w:rPr>
          <w:rFonts w:ascii="Times New Roman" w:hAnsi="Times New Roman" w:cs="Times New Roman"/>
          <w:color w:val="000000" w:themeColor="text1"/>
          <w:sz w:val="22"/>
          <w:shd w:val="clear" w:color="auto" w:fill="FFFFFF"/>
        </w:rPr>
        <w:t>To ensure enough samples for comparison with each 0.25° × 0.25° grid cell, we only selected grid cells with areas with and without elephants both greater than 5% of the total area of the 0.25° × 0.25° grid cell. To be more explicit, the selected 0.25° × 0.25° grid cell with 625 (= 25 × 25) 0.01° pixels in total must have &gt;31 (</w:t>
      </w:r>
      <w:r w:rsidRPr="009E094C">
        <w:rPr>
          <w:rFonts w:ascii="Times New Roman" w:hAnsi="Times New Roman" w:cs="Times New Roman"/>
          <w:color w:val="000000" w:themeColor="text1"/>
          <w:sz w:val="22"/>
          <w:shd w:val="clear" w:color="auto" w:fill="FFFFFF"/>
        </w:rPr>
        <w:sym w:font="Symbol" w:char="F0BB"/>
      </w:r>
      <w:r w:rsidRPr="009E094C">
        <w:rPr>
          <w:rFonts w:ascii="Times New Roman" w:hAnsi="Times New Roman" w:cs="Times New Roman"/>
          <w:color w:val="000000" w:themeColor="text1"/>
          <w:sz w:val="22"/>
          <w:shd w:val="clear" w:color="auto" w:fill="FFFFFF"/>
        </w:rPr>
        <w:t xml:space="preserve"> 625 × 5%) 0.01° pixels for areas with elephants and &gt;31 0.01° pixels for areas without elephants. If there are insufficient pixels, we searched the surrounding eight grid cells to match the paired area. W</w:t>
      </w:r>
      <w:r w:rsidRPr="009E094C">
        <w:rPr>
          <w:rFonts w:ascii="Times New Roman" w:hAnsi="Times New Roman" w:cs="Times New Roman"/>
          <w:color w:val="000000" w:themeColor="text1"/>
          <w:sz w:val="22"/>
        </w:rPr>
        <w:t>e also controlled for covariates in the paired sites selection methods to exclude confounding factors other than elephant existence, including the 100 m resolution Human Footprint Index (HFI)</w:t>
      </w:r>
      <w:r w:rsidR="00E95374" w:rsidRPr="009E094C">
        <w:rPr>
          <w:rFonts w:ascii="Times New Roman" w:hAnsi="Times New Roman" w:cs="Times New Roman"/>
          <w:color w:val="000000" w:themeColor="text1"/>
          <w:sz w:val="22"/>
        </w:rPr>
        <w:t xml:space="preserve"> </w:t>
      </w:r>
      <w:r w:rsidR="00E95374" w:rsidRPr="009E094C">
        <w:rPr>
          <w:rFonts w:ascii="Times New Roman" w:hAnsi="Times New Roman" w:cs="Times New Roman"/>
          <w:color w:val="000000" w:themeColor="text1"/>
          <w:sz w:val="22"/>
        </w:rPr>
        <w:fldChar w:fldCharType="begin"/>
      </w:r>
      <w:r w:rsidR="008B1834" w:rsidRPr="009E094C">
        <w:rPr>
          <w:rFonts w:ascii="Times New Roman" w:hAnsi="Times New Roman" w:cs="Times New Roman"/>
          <w:color w:val="000000" w:themeColor="text1"/>
          <w:sz w:val="22"/>
        </w:rPr>
        <w:instrText xml:space="preserve"> ADDIN EN.CITE &lt;EndNote&gt;&lt;Cite&gt;&lt;Author&gt;Mu&lt;/Author&gt;&lt;Year&gt;2022&lt;/Year&gt;&lt;RecNum&gt;440&lt;/RecNum&gt;&lt;DisplayText&gt;&lt;style face="superscript"&gt;4&lt;/style&gt;&lt;/DisplayText&gt;&lt;record&gt;&lt;rec-number&gt;440&lt;/rec-number&gt;&lt;foreign-keys&gt;&lt;key app="EN" db-id="sap0dps51zdp9sedfwqvxrrfezpptwtxd9a9" timestamp="1732710243"&gt;440&lt;/key&gt;&lt;/foreign-keys&gt;&lt;ref-type name="Journal Article"&gt;17&lt;/ref-type&gt;&lt;contributors&gt;&lt;authors&gt;&lt;author&gt;Mu, Haowei&lt;/author&gt;&lt;author&gt;Xuecao, Li&lt;/author&gt;&lt;author&gt;Yanan, Wen&lt;/author&gt;&lt;author&gt;Huang, Jianxi&lt;/author&gt;&lt;author&gt;Du, Peijun&lt;/author&gt;&lt;author&gt;Su, Wei&lt;/author&gt;&lt;author&gt;Miao, Shuangxi&lt;/author&gt;&lt;author&gt;Geng, Mengqing&lt;/author&gt;&lt;/authors&gt;&lt;/contributors&gt;&lt;titles&gt;&lt;title&gt;A global record of annual terrestrial Human Footprint dataset from 2000 to 2018&lt;/title&gt;&lt;secondary-title&gt;Scientific Data&lt;/secondary-title&gt;&lt;/titles&gt;&lt;periodical&gt;&lt;full-title&gt;Scientific Data&lt;/full-title&gt;&lt;/periodical&gt;&lt;pages&gt;176&lt;/pages&gt;&lt;volume&gt;9&lt;/volume&gt;&lt;dates&gt;&lt;year&gt;2022&lt;/year&gt;&lt;pub-dates&gt;&lt;date&gt;04/19&lt;/date&gt;&lt;/pub-dates&gt;&lt;/dates&gt;&lt;urls&gt;&lt;/urls&gt;&lt;electronic-resource-num&gt;10.1038/s41597-022-01284-8&lt;/electronic-resource-num&gt;&lt;/record&gt;&lt;/Cite&gt;&lt;/EndNote&gt;</w:instrText>
      </w:r>
      <w:r w:rsidR="00E95374" w:rsidRPr="009E094C">
        <w:rPr>
          <w:rFonts w:ascii="Times New Roman" w:hAnsi="Times New Roman" w:cs="Times New Roman"/>
          <w:color w:val="000000" w:themeColor="text1"/>
          <w:sz w:val="22"/>
        </w:rPr>
        <w:fldChar w:fldCharType="separate"/>
      </w:r>
      <w:r w:rsidR="008B1834" w:rsidRPr="009E094C">
        <w:rPr>
          <w:rFonts w:ascii="Times New Roman" w:hAnsi="Times New Roman" w:cs="Times New Roman"/>
          <w:noProof/>
          <w:color w:val="000000" w:themeColor="text1"/>
          <w:sz w:val="22"/>
          <w:vertAlign w:val="superscript"/>
        </w:rPr>
        <w:t>4</w:t>
      </w:r>
      <w:r w:rsidR="00E95374"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w:t>
      </w:r>
      <w:r w:rsidRPr="009E094C">
        <w:rPr>
          <w:rFonts w:ascii="Times New Roman" w:hAnsi="Times New Roman" w:cs="Times New Roman"/>
          <w:color w:val="000000" w:themeColor="text1"/>
          <w:sz w:val="22"/>
          <w:u w:val="single"/>
        </w:rPr>
        <w:t xml:space="preserve"> </w:t>
      </w:r>
      <w:r w:rsidR="00E95374" w:rsidRPr="009E094C">
        <w:rPr>
          <w:rFonts w:ascii="Times New Roman" w:hAnsi="Times New Roman" w:cs="Times New Roman"/>
          <w:color w:val="000000" w:themeColor="text1"/>
          <w:sz w:val="22"/>
        </w:rPr>
        <w:t>protected area status from the</w:t>
      </w:r>
      <w:r w:rsidR="00E95374" w:rsidRPr="009E094C">
        <w:rPr>
          <w:rFonts w:ascii="Times New Roman" w:hAnsi="Times New Roman"/>
          <w:color w:val="000000" w:themeColor="text1"/>
          <w:sz w:val="22"/>
          <w:shd w:val="clear" w:color="auto" w:fill="FFFFFF"/>
        </w:rPr>
        <w:t xml:space="preserve"> world database on protected areas (WDPA)</w:t>
      </w:r>
      <w:r w:rsidR="00E95374" w:rsidRPr="009E094C">
        <w:rPr>
          <w:rFonts w:ascii="Times New Roman" w:hAnsi="Times New Roman" w:cs="Times New Roman"/>
          <w:bCs/>
          <w:color w:val="000000" w:themeColor="text1"/>
          <w:sz w:val="22"/>
        </w:rPr>
        <w:t xml:space="preserve"> </w:t>
      </w:r>
      <w:r w:rsidR="00E95374" w:rsidRPr="009E094C">
        <w:rPr>
          <w:rFonts w:ascii="Times New Roman" w:hAnsi="Times New Roman" w:cs="Times New Roman"/>
          <w:bCs/>
          <w:color w:val="000000" w:themeColor="text1"/>
          <w:sz w:val="22"/>
        </w:rPr>
        <w:fldChar w:fldCharType="begin"/>
      </w:r>
      <w:r w:rsidR="008B1834" w:rsidRPr="009E094C">
        <w:rPr>
          <w:rFonts w:ascii="Times New Roman" w:hAnsi="Times New Roman" w:cs="Times New Roman"/>
          <w:bCs/>
          <w:color w:val="000000" w:themeColor="text1"/>
          <w:sz w:val="22"/>
        </w:rPr>
        <w:instrText xml:space="preserve"> ADDIN EN.CITE &lt;EndNote&gt;&lt;Cite&gt;&lt;Author&gt;IUCN&lt;/Author&gt;&lt;Year&gt;2024&lt;/Year&gt;&lt;RecNum&gt;294&lt;/RecNum&gt;&lt;DisplayText&gt;&lt;style face="superscript"&gt;5&lt;/style&gt;&lt;/DisplayText&gt;&lt;record&gt;&lt;rec-number&gt;294&lt;/rec-number&gt;&lt;foreign-keys&gt;&lt;key app="EN" db-id="sap0dps51zdp9sedfwqvxrrfezpptwtxd9a9" timestamp="1718344307"&gt;294&lt;/key&gt;&lt;/foreign-keys&gt;&lt;ref-type name="Web Page"&gt;12&lt;/ref-type&gt;&lt;contributors&gt;&lt;authors&gt;&lt;author&gt;UNEP-WCMC and IUCN&lt;/author&gt;&lt;/authors&gt;&lt;/contributors&gt;&lt;titles&gt;&lt;title&gt;Protected Planet: The World Database on Protected Areas (WDPA) and World Database on Other Effective Area-based Conservation Measures (WD-OECM)&lt;/title&gt;&lt;/titles&gt;&lt;dates&gt;&lt;year&gt;2024&lt;/year&gt;&lt;/dates&gt;&lt;publisher&gt;Cambridge, UK: UNEP-WCMC and IUCN&lt;/publisher&gt;&lt;urls&gt;&lt;related-urls&gt;&lt;url&gt;www.protectedplanet.net&lt;/url&gt;&lt;/related-urls&gt;&lt;/urls&gt;&lt;/record&gt;&lt;/Cite&gt;&lt;/EndNote&gt;</w:instrText>
      </w:r>
      <w:r w:rsidR="00E95374" w:rsidRPr="009E094C">
        <w:rPr>
          <w:rFonts w:ascii="Times New Roman" w:hAnsi="Times New Roman" w:cs="Times New Roman"/>
          <w:bCs/>
          <w:color w:val="000000" w:themeColor="text1"/>
          <w:sz w:val="22"/>
        </w:rPr>
        <w:fldChar w:fldCharType="separate"/>
      </w:r>
      <w:r w:rsidR="008B1834" w:rsidRPr="009E094C">
        <w:rPr>
          <w:rFonts w:ascii="Times New Roman" w:hAnsi="Times New Roman" w:cs="Times New Roman"/>
          <w:bCs/>
          <w:noProof/>
          <w:color w:val="000000" w:themeColor="text1"/>
          <w:sz w:val="22"/>
          <w:vertAlign w:val="superscript"/>
        </w:rPr>
        <w:t>5</w:t>
      </w:r>
      <w:r w:rsidR="00E95374" w:rsidRPr="009E094C">
        <w:rPr>
          <w:rFonts w:ascii="Times New Roman" w:hAnsi="Times New Roman" w:cs="Times New Roman"/>
          <w:bCs/>
          <w:color w:val="000000" w:themeColor="text1"/>
          <w:sz w:val="22"/>
        </w:rPr>
        <w:fldChar w:fldCharType="end"/>
      </w:r>
      <w:r w:rsidR="00E95374" w:rsidRPr="009E094C">
        <w:rPr>
          <w:rFonts w:ascii="Times New Roman" w:hAnsi="Times New Roman" w:cs="Times New Roman"/>
          <w:color w:val="000000" w:themeColor="text1"/>
          <w:sz w:val="22"/>
        </w:rPr>
        <w:t xml:space="preserve">, </w:t>
      </w:r>
      <w:r w:rsidRPr="009E094C">
        <w:rPr>
          <w:rFonts w:ascii="Times New Roman" w:hAnsi="Times New Roman" w:cs="Times New Roman"/>
          <w:color w:val="000000" w:themeColor="text1"/>
          <w:sz w:val="22"/>
        </w:rPr>
        <w:t xml:space="preserve">elevation and slope from the ~1 km Global 30 Arc-Second Elevation (GTOPO30) dataset. These variables were all resampled to 0.01° (~ 1 km). We filtered out 0.01° pixels with HFI &gt; 15 in each 0.25° × 0.25° moving grid cell. </w:t>
      </w:r>
      <w:r w:rsidR="00E95374" w:rsidRPr="009E094C">
        <w:rPr>
          <w:rFonts w:ascii="Times New Roman" w:hAnsi="Times New Roman"/>
          <w:color w:val="000000" w:themeColor="text1"/>
          <w:sz w:val="22"/>
        </w:rPr>
        <w:t>We strictly controlled protected area in the paired sites with and without elephants (i.e., in each pair, both sites are either inside or outside protected areas), and we also</w:t>
      </w:r>
      <w:r w:rsidRPr="009E094C">
        <w:rPr>
          <w:rFonts w:ascii="Times New Roman" w:hAnsi="Times New Roman" w:cs="Times New Roman"/>
          <w:color w:val="000000" w:themeColor="text1"/>
          <w:sz w:val="22"/>
        </w:rPr>
        <w:t xml:space="preserve"> excluded 0.25° × 0.25° grid cells with differences in elevation between areas with and without elephants greater than 200 m, and differences in slope greater than 10° (</w:t>
      </w:r>
      <w:r w:rsidR="00286285" w:rsidRPr="009E094C">
        <w:rPr>
          <w:rFonts w:ascii="Times New Roman" w:hAnsi="Times New Roman" w:cs="Times New Roman"/>
          <w:color w:val="000000" w:themeColor="text1"/>
          <w:sz w:val="22"/>
        </w:rPr>
        <w:t xml:space="preserve">Fig. </w:t>
      </w:r>
      <w:r w:rsidR="00B044D6" w:rsidRPr="009E094C">
        <w:rPr>
          <w:rFonts w:ascii="Times New Roman" w:hAnsi="Times New Roman" w:cs="Times New Roman"/>
          <w:color w:val="000000" w:themeColor="text1"/>
          <w:sz w:val="22"/>
        </w:rPr>
        <w:t>S35</w:t>
      </w:r>
      <w:r w:rsidRPr="009E094C">
        <w:rPr>
          <w:rFonts w:ascii="Times New Roman" w:hAnsi="Times New Roman" w:cs="Times New Roman"/>
          <w:color w:val="000000" w:themeColor="text1"/>
          <w:sz w:val="22"/>
        </w:rPr>
        <w:t>a)</w:t>
      </w:r>
      <w:r w:rsidRPr="009E094C">
        <w:rPr>
          <w:rFonts w:ascii="Times New Roman" w:hAnsi="Times New Roman" w:cs="Times New Roman"/>
          <w:color w:val="000000" w:themeColor="text1"/>
          <w:sz w:val="22"/>
          <w:shd w:val="clear" w:color="auto" w:fill="FFFFFF"/>
        </w:rPr>
        <w:t>.</w:t>
      </w:r>
    </w:p>
    <w:p w14:paraId="7621591C" w14:textId="7485F1F7" w:rsidR="008B1834" w:rsidRPr="009E094C" w:rsidRDefault="00FB6480" w:rsidP="00A83A4B">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 xml:space="preserve">In addition, we conducted substantial sensitivity tests to justify the robustness of the paired sites method (Table </w:t>
      </w:r>
      <w:r w:rsidR="007320CC" w:rsidRPr="009E094C">
        <w:rPr>
          <w:rFonts w:ascii="Times New Roman" w:hAnsi="Times New Roman" w:cs="Times New Roman"/>
          <w:color w:val="000000" w:themeColor="text1"/>
          <w:sz w:val="22"/>
          <w:shd w:val="clear" w:color="auto" w:fill="FFFFFF"/>
        </w:rPr>
        <w:t>S</w:t>
      </w:r>
      <w:r w:rsidR="00B37418" w:rsidRPr="009E094C">
        <w:rPr>
          <w:rFonts w:ascii="Times New Roman" w:hAnsi="Times New Roman" w:cs="Times New Roman"/>
          <w:color w:val="000000" w:themeColor="text1"/>
          <w:sz w:val="22"/>
          <w:shd w:val="clear" w:color="auto" w:fill="FFFFFF"/>
        </w:rPr>
        <w:t>8</w:t>
      </w:r>
      <w:r w:rsidRPr="009E094C">
        <w:rPr>
          <w:rFonts w:ascii="Times New Roman" w:hAnsi="Times New Roman" w:cs="Times New Roman"/>
          <w:color w:val="000000" w:themeColor="text1"/>
          <w:sz w:val="22"/>
          <w:shd w:val="clear" w:color="auto" w:fill="FFFFFF"/>
        </w:rPr>
        <w:t xml:space="preserve">, </w:t>
      </w:r>
      <w:r w:rsidR="00286285" w:rsidRPr="009E094C">
        <w:rPr>
          <w:rFonts w:ascii="Times New Roman" w:hAnsi="Times New Roman" w:cs="Times New Roman"/>
          <w:color w:val="000000" w:themeColor="text1"/>
          <w:sz w:val="22"/>
          <w:shd w:val="clear" w:color="auto" w:fill="FFFFFF"/>
        </w:rPr>
        <w:t xml:space="preserve">Fig. </w:t>
      </w:r>
      <w:r w:rsidR="00B044D6" w:rsidRPr="009E094C">
        <w:rPr>
          <w:rFonts w:ascii="Times New Roman" w:hAnsi="Times New Roman" w:cs="Times New Roman"/>
          <w:color w:val="000000" w:themeColor="text1"/>
          <w:sz w:val="22"/>
          <w:shd w:val="clear" w:color="auto" w:fill="FFFFFF"/>
        </w:rPr>
        <w:t>S35</w:t>
      </w:r>
      <w:r w:rsidRPr="009E094C">
        <w:rPr>
          <w:rFonts w:ascii="Times New Roman" w:hAnsi="Times New Roman" w:cs="Times New Roman"/>
          <w:color w:val="000000" w:themeColor="text1"/>
          <w:sz w:val="22"/>
          <w:shd w:val="clear" w:color="auto" w:fill="FFFFFF"/>
        </w:rPr>
        <w:t xml:space="preserve">b, Supplementary Text </w:t>
      </w:r>
      <w:r w:rsidR="000B2BFD" w:rsidRPr="009E094C">
        <w:rPr>
          <w:rFonts w:ascii="Times New Roman" w:hAnsi="Times New Roman" w:cs="Times New Roman"/>
          <w:color w:val="000000" w:themeColor="text1"/>
          <w:sz w:val="22"/>
          <w:shd w:val="clear" w:color="auto" w:fill="FFFFFF"/>
        </w:rPr>
        <w:t>9</w:t>
      </w:r>
      <w:r w:rsidRPr="009E094C">
        <w:rPr>
          <w:rFonts w:ascii="Times New Roman" w:hAnsi="Times New Roman" w:cs="Times New Roman"/>
          <w:color w:val="000000" w:themeColor="text1"/>
          <w:sz w:val="22"/>
          <w:shd w:val="clear" w:color="auto" w:fill="FFFFFF"/>
        </w:rPr>
        <w:t>).</w:t>
      </w:r>
    </w:p>
    <w:p w14:paraId="44199785" w14:textId="68148BFA" w:rsidR="008B1834" w:rsidRPr="009E094C" w:rsidRDefault="008B1834" w:rsidP="00C9419A">
      <w:pPr>
        <w:pStyle w:val="2"/>
        <w:spacing w:before="120" w:after="0" w:line="276" w:lineRule="auto"/>
        <w:rPr>
          <w:rFonts w:ascii="Times New Roman" w:hAnsi="Times New Roman" w:cs="Times New Roman"/>
          <w:color w:val="000000" w:themeColor="text1"/>
          <w:sz w:val="22"/>
          <w:szCs w:val="22"/>
        </w:rPr>
      </w:pPr>
      <w:bookmarkStart w:id="5" w:name="_Hlk193703285"/>
      <w:r w:rsidRPr="009E094C">
        <w:rPr>
          <w:rFonts w:ascii="Times New Roman" w:hAnsi="Times New Roman" w:cs="Times New Roman" w:hint="eastAsia"/>
          <w:color w:val="000000" w:themeColor="text1"/>
          <w:sz w:val="22"/>
          <w:szCs w:val="22"/>
        </w:rPr>
        <w:t>Su</w:t>
      </w:r>
      <w:r w:rsidRPr="009E094C">
        <w:rPr>
          <w:rFonts w:ascii="Times New Roman" w:hAnsi="Times New Roman" w:cs="Times New Roman"/>
          <w:color w:val="000000" w:themeColor="text1"/>
          <w:sz w:val="22"/>
          <w:szCs w:val="22"/>
        </w:rPr>
        <w:t xml:space="preserve">pplementary Method </w:t>
      </w:r>
      <w:bookmarkEnd w:id="5"/>
      <w:r w:rsidRPr="009E094C">
        <w:rPr>
          <w:rFonts w:ascii="Times New Roman" w:hAnsi="Times New Roman" w:cs="Times New Roman"/>
          <w:color w:val="000000" w:themeColor="text1"/>
          <w:sz w:val="22"/>
          <w:szCs w:val="22"/>
        </w:rPr>
        <w:t>2 Machine-learning model for explaining drought resistance difference</w:t>
      </w:r>
    </w:p>
    <w:p w14:paraId="24D6A003" w14:textId="2AA3DAF0" w:rsidR="008B1834" w:rsidRPr="009E094C" w:rsidRDefault="008B1834"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We used CatBoost</w:t>
      </w: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EN.CITE &lt;EndNote&gt;&lt;Cite&gt;&lt;Author&gt;Hancock&lt;/Author&gt;&lt;Year&gt;2020&lt;/Year&gt;&lt;RecNum&gt;174&lt;/RecNum&gt;&lt;DisplayText&gt;&lt;style face="superscript"&gt;6&lt;/style&gt;&lt;/DisplayText&gt;&lt;record&gt;&lt;rec-number&gt;174&lt;/rec-number&gt;&lt;foreign-keys&gt;&lt;key app="EN" db-id="sap0dps51zdp9sedfwqvxrrfezpptwtxd9a9" timestamp="1705025168"&gt;174&lt;/key&gt;&lt;/foreign-keys&gt;&lt;ref-type name="Journal Article"&gt;17&lt;/ref-type&gt;&lt;contributors&gt;&lt;authors&gt;&lt;author&gt;Hancock, John T.&lt;/author&gt;&lt;author&gt;Khoshgoftaar, Taghi M.&lt;/author&gt;&lt;/authors&gt;&lt;/contributors&gt;&lt;titles&gt;&lt;title&gt;CatBoost for big data: an interdisciplinary review&lt;/title&gt;&lt;secondary-title&gt;Journal of Big Data&lt;/secondary-title&gt;&lt;/titles&gt;&lt;pages&gt;94&lt;/pages&gt;&lt;volume&gt;7&lt;/volume&gt;&lt;number&gt;1&lt;/number&gt;&lt;dates&gt;&lt;year&gt;2020&lt;/year&gt;&lt;pub-dates&gt;&lt;date&gt;2020/11/04&lt;/date&gt;&lt;/pub-dates&gt;&lt;/dates&gt;&lt;isbn&gt;2196-1115&lt;/isbn&gt;&lt;urls&gt;&lt;related-urls&gt;&lt;url&gt;https://doi.org/10.1186/s40537-020-00369-8&lt;/url&gt;&lt;/related-urls&gt;&lt;/urls&gt;&lt;electronic-resource-num&gt;10.1186/s40537-020-00369-8&lt;/electronic-resource-num&gt;&lt;/record&gt;&lt;/Cite&gt;&lt;/EndNote&gt;</w:instrText>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6</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a categorical-based gradient boosting decision tree algorithm, to develop a binary classification model for predicting the sign of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color w:val="000000" w:themeColor="text1"/>
          <w:sz w:val="22"/>
        </w:rPr>
        <w:t xml:space="preserve">. </w:t>
      </w:r>
      <w:proofErr w:type="spellStart"/>
      <w:r w:rsidRPr="009E094C">
        <w:rPr>
          <w:rFonts w:ascii="Times New Roman" w:hAnsi="Times New Roman" w:cs="Times New Roman"/>
          <w:color w:val="000000" w:themeColor="text1"/>
          <w:sz w:val="22"/>
        </w:rPr>
        <w:t>CatBoost</w:t>
      </w:r>
      <w:proofErr w:type="spellEnd"/>
      <w:r w:rsidRPr="009E094C">
        <w:rPr>
          <w:rFonts w:ascii="Times New Roman" w:hAnsi="Times New Roman" w:cs="Times New Roman"/>
          <w:color w:val="000000" w:themeColor="text1"/>
          <w:sz w:val="22"/>
        </w:rPr>
        <w:t xml:space="preserve"> addresses the general problem of prediction shift due to target leakage in gradient boosting algorithms through ordering boosting</w:t>
      </w: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EN.CITE &lt;EndNote&gt;&lt;Cite&gt;&lt;Author&gt;Prokhorenkova&lt;/Author&gt;&lt;Year&gt;2018&lt;/Year&gt;&lt;RecNum&gt;177&lt;/RecNum&gt;&lt;DisplayText&gt;&lt;style face="superscript"&gt;7&lt;/style&gt;&lt;/DisplayText&gt;&lt;record&gt;&lt;rec-number&gt;177&lt;/rec-number&gt;&lt;foreign-keys&gt;&lt;key app="EN" db-id="sap0dps51zdp9sedfwqvxrrfezpptwtxd9a9" timestamp="1705027591"&gt;177&lt;/key&gt;&lt;/foreign-keys&gt;&lt;ref-type name="Journal Article"&gt;17&lt;/ref-type&gt;&lt;contributors&gt;&lt;authors&gt;&lt;author&gt;Prokhorenkova, L.&lt;/author&gt;&lt;author&gt;Gusev, G.&lt;/author&gt;&lt;author&gt;Vorobev, A.&lt;/author&gt;&lt;author&gt;Dorogush, A. V.&lt;/author&gt;&lt;author&gt;Gulin, A.&lt;/author&gt;&lt;/authors&gt;&lt;/contributors&gt;&lt;auth-address&gt;Yandex, Moscow, Russia&amp;#xD;Moscow Inst Phys &amp;amp; Technol, Dolgoprudnyi, Russia&lt;/auth-address&gt;&lt;titles&gt;&lt;title&gt;CatBoost: unbiased boosting with categorical features&lt;/title&gt;&lt;secondary-title&gt;Advances in Neural Information Processing Systems 31 (Nips 2018)&lt;/secondary-title&gt;&lt;alt-title&gt;Adv Neur In&lt;/alt-title&gt;&lt;/titles&gt;&lt;volume&gt;31&lt;/volume&gt;&lt;keywords&gt;&lt;keyword&gt;decision trees&lt;/keyword&gt;&lt;keyword&gt;gradient&lt;/keyword&gt;&lt;/keywords&gt;&lt;dates&gt;&lt;year&gt;2018&lt;/year&gt;&lt;/dates&gt;&lt;isbn&gt;1049-5258&lt;/isbn&gt;&lt;accession-num&gt;WOS:000461852001020&lt;/accession-num&gt;&lt;urls&gt;&lt;related-urls&gt;&lt;url&gt;&lt;style face="underline" font="default" size="100%"&gt;&amp;lt;Go to ISI&amp;gt;://WOS:000461852001020&lt;/style&gt;&lt;/url&gt;&lt;/related-urls&gt;&lt;/urls&gt;&lt;language&gt;English&lt;/language&gt;&lt;/record&gt;&lt;/Cite&gt;&lt;/EndNote&gt;</w:instrText>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7</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and thus it has enhanced resilience against noisy and outlier data. </w:t>
      </w:r>
      <w:bookmarkStart w:id="6" w:name="OLE_LINK189"/>
      <w:r w:rsidRPr="009E094C">
        <w:rPr>
          <w:rFonts w:ascii="Times New Roman" w:hAnsi="Times New Roman" w:cs="Times New Roman"/>
          <w:color w:val="000000" w:themeColor="text1"/>
          <w:sz w:val="22"/>
        </w:rPr>
        <w:t>It can deal adequately with heterogeneous data that includes both categorical and continuous variables</w:t>
      </w:r>
      <w:r w:rsidRPr="009E094C">
        <w:rPr>
          <w:rFonts w:ascii="Times New Roman" w:hAnsi="Times New Roman" w:cs="Times New Roman"/>
          <w:color w:val="000000" w:themeColor="text1"/>
          <w:sz w:val="22"/>
        </w:rPr>
        <w:fldChar w:fldCharType="begin">
          <w:fldData xml:space="preserve">PEVuZE5vdGU+PENpdGU+PEF1dGhvcj5DaGVuPC9BdXRob3I+PFllYXI+MjAyMzwvWWVhcj48UmVj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==
</w:fldData>
        </w:fldChar>
      </w:r>
      <w:r w:rsidRPr="009E094C">
        <w:rPr>
          <w:rFonts w:ascii="Times New Roman" w:hAnsi="Times New Roman" w:cs="Times New Roman"/>
          <w:color w:val="000000" w:themeColor="text1"/>
          <w:sz w:val="22"/>
        </w:rPr>
        <w:instrText xml:space="preserve"> ADDIN EN.CITE </w:instrText>
      </w:r>
      <w:r w:rsidRPr="009E094C">
        <w:rPr>
          <w:rFonts w:ascii="Times New Roman" w:hAnsi="Times New Roman" w:cs="Times New Roman"/>
          <w:color w:val="000000" w:themeColor="text1"/>
          <w:sz w:val="22"/>
        </w:rPr>
        <w:fldChar w:fldCharType="begin">
          <w:fldData xml:space="preserve">PEVuZE5vdGU+PENpdGU+PEF1dGhvcj5DaGVuPC9BdXRob3I+PFllYXI+MjAyMzwvWWVhcj48UmVj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==
</w:fldData>
        </w:fldChar>
      </w:r>
      <w:r w:rsidRPr="009E094C">
        <w:rPr>
          <w:rFonts w:ascii="Times New Roman" w:hAnsi="Times New Roman" w:cs="Times New Roman"/>
          <w:color w:val="000000" w:themeColor="text1"/>
          <w:sz w:val="22"/>
        </w:rPr>
        <w:instrText xml:space="preserve"> ADDIN EN.CITE.DATA </w:instrText>
      </w:r>
      <w:r w:rsidRPr="009E094C">
        <w:rPr>
          <w:rFonts w:ascii="Times New Roman" w:hAnsi="Times New Roman" w:cs="Times New Roman"/>
          <w:color w:val="000000" w:themeColor="text1"/>
          <w:sz w:val="22"/>
        </w:rPr>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8</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w:t>
      </w:r>
      <w:bookmarkEnd w:id="6"/>
      <w:r w:rsidRPr="009E094C">
        <w:rPr>
          <w:rFonts w:ascii="Times New Roman" w:hAnsi="Times New Roman" w:cs="Times New Roman"/>
          <w:color w:val="000000" w:themeColor="text1"/>
          <w:sz w:val="22"/>
        </w:rPr>
        <w:t xml:space="preserve">Additionally, </w:t>
      </w:r>
      <w:proofErr w:type="spellStart"/>
      <w:r w:rsidRPr="009E094C">
        <w:rPr>
          <w:rFonts w:ascii="Times New Roman" w:hAnsi="Times New Roman" w:cs="Times New Roman"/>
          <w:color w:val="000000" w:themeColor="text1"/>
          <w:sz w:val="22"/>
        </w:rPr>
        <w:t>CatBoost</w:t>
      </w:r>
      <w:proofErr w:type="spellEnd"/>
      <w:r w:rsidRPr="009E094C">
        <w:rPr>
          <w:rFonts w:ascii="Times New Roman" w:hAnsi="Times New Roman" w:cs="Times New Roman"/>
          <w:color w:val="000000" w:themeColor="text1"/>
          <w:sz w:val="22"/>
        </w:rPr>
        <w:t xml:space="preserve"> uses oblivious trees as a base predictor, reducing the risk of overfitting</w:t>
      </w: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EN.CITE &lt;EndNote&gt;&lt;Cite&gt;&lt;Author&gt;Kohavi&lt;/Author&gt;&lt;Year&gt;1995&lt;/Year&gt;&lt;RecNum&gt;178&lt;/RecNum&gt;&lt;DisplayText&gt;&lt;style face="superscript"&gt;9&lt;/style&gt;&lt;/DisplayText&gt;&lt;record&gt;&lt;rec-number&gt;178&lt;/rec-number&gt;&lt;foreign-keys&gt;&lt;key app="EN" db-id="sap0dps51zdp9sedfwqvxrrfezpptwtxd9a9" timestamp="1705028338"&gt;178&lt;/key&gt;&lt;/foreign-keys&gt;&lt;ref-type name="Book"&gt;6&lt;/ref-type&gt;&lt;contributors&gt;&lt;authors&gt;&lt;author&gt;Kohavi, Ron&lt;/author&gt;&lt;author&gt;Li, Chia-Hsin&lt;/author&gt;&lt;/authors&gt;&lt;/contributors&gt;&lt;titles&gt;&lt;title&gt;Oblivious decision trees graphs and top down pruning&lt;/title&gt;&lt;/titles&gt;&lt;pages&gt;1071-1077&lt;/pages&gt;&lt;dates&gt;&lt;year&gt;1995&lt;/year&gt;&lt;/dates&gt;&lt;urls&gt;&lt;/urls&gt;&lt;/record&gt;&lt;/Cite&gt;&lt;/EndNote&gt;</w:instrText>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9</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w:t>
      </w:r>
    </w:p>
    <w:p w14:paraId="58C54CA2" w14:textId="3D5335F3" w:rsidR="008B1834" w:rsidRPr="009E094C" w:rsidRDefault="008B1834" w:rsidP="00C9419A">
      <w:pPr>
        <w:spacing w:line="276" w:lineRule="auto"/>
        <w:ind w:firstLineChars="200" w:firstLine="440"/>
        <w:rPr>
          <w:rFonts w:ascii="Times New Roman" w:hAnsi="Times New Roman" w:cs="Times New Roman"/>
          <w:bCs/>
          <w:color w:val="000000" w:themeColor="text1"/>
          <w:sz w:val="22"/>
        </w:rPr>
      </w:pP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from both NDVI and SIF data</w:t>
      </w:r>
      <w:r w:rsidRPr="009E094C">
        <w:rPr>
          <w:rFonts w:ascii="Times New Roman" w:hAnsi="Times New Roman" w:cs="Times New Roman"/>
          <w:color w:val="000000" w:themeColor="text1"/>
          <w:sz w:val="22"/>
        </w:rPr>
        <w:t xml:space="preserve"> is categorized as 1 when </w:t>
      </w:r>
      <w:r w:rsidRPr="009E094C">
        <w:rPr>
          <w:rFonts w:ascii="Times New Roman" w:hAnsi="Times New Roman" w:cs="Times New Roman"/>
          <w:bCs/>
          <w:color w:val="000000" w:themeColor="text1"/>
          <w:sz w:val="22"/>
        </w:rPr>
        <w:t>it is</w:t>
      </w:r>
      <w:r w:rsidRPr="009E094C">
        <w:rPr>
          <w:rFonts w:ascii="Times New Roman" w:hAnsi="Times New Roman" w:cs="Times New Roman"/>
          <w:color w:val="000000" w:themeColor="text1"/>
          <w:sz w:val="22"/>
        </w:rPr>
        <w:t xml:space="preserve"> higher than 0 and as -1 when </w:t>
      </w:r>
      <w:r w:rsidRPr="009E094C">
        <w:rPr>
          <w:rFonts w:ascii="Times New Roman" w:hAnsi="Times New Roman" w:cs="Times New Roman"/>
          <w:bCs/>
          <w:color w:val="000000" w:themeColor="text1"/>
          <w:sz w:val="22"/>
        </w:rPr>
        <w:t>it is</w:t>
      </w:r>
      <w:r w:rsidRPr="009E094C">
        <w:rPr>
          <w:rFonts w:ascii="Times New Roman" w:hAnsi="Times New Roman" w:cs="Times New Roman"/>
          <w:color w:val="000000" w:themeColor="text1"/>
          <w:sz w:val="22"/>
        </w:rPr>
        <w:t xml:space="preserve"> lower than 0. Driving factors for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color w:val="000000" w:themeColor="text1"/>
          <w:sz w:val="22"/>
        </w:rPr>
        <w:t xml:space="preserve"> include climate-related variables (SPEI, land surface temperature (LST), evapotranspiration (ΔET)), vegetation-related factors (tree height, tree cover, above ground biomass (AGB)), soil factors (bulk density, clay fraction </w:t>
      </w:r>
      <w:r w:rsidRPr="009E094C">
        <w:rPr>
          <w:rFonts w:ascii="Times New Roman" w:hAnsi="Times New Roman" w:cs="Times New Roman"/>
          <w:color w:val="000000" w:themeColor="text1"/>
          <w:sz w:val="22"/>
        </w:rPr>
        <w:lastRenderedPageBreak/>
        <w:t>and soil organic carbon (SOC)) and elephant density. For all variables, except elephant density, both the average value and difference between nearby forests with and without elephants are used. Detailed information for each variable is listed in Table S</w:t>
      </w:r>
      <w:r w:rsidR="00B37418" w:rsidRPr="009E094C">
        <w:rPr>
          <w:rFonts w:ascii="Times New Roman" w:hAnsi="Times New Roman" w:cs="Times New Roman"/>
          <w:color w:val="000000" w:themeColor="text1"/>
          <w:sz w:val="22"/>
        </w:rPr>
        <w:t>6</w:t>
      </w:r>
      <w:r w:rsidRPr="009E094C">
        <w:rPr>
          <w:rFonts w:ascii="Times New Roman" w:hAnsi="Times New Roman" w:cs="Times New Roman"/>
          <w:color w:val="000000" w:themeColor="text1"/>
          <w:sz w:val="22"/>
        </w:rPr>
        <w:t xml:space="preserve">. The </w:t>
      </w:r>
      <w:proofErr w:type="spellStart"/>
      <w:r w:rsidRPr="009E094C">
        <w:rPr>
          <w:rFonts w:ascii="Times New Roman" w:hAnsi="Times New Roman" w:cs="Times New Roman"/>
          <w:color w:val="000000" w:themeColor="text1"/>
          <w:sz w:val="22"/>
        </w:rPr>
        <w:t>CatBoost</w:t>
      </w:r>
      <w:proofErr w:type="spellEnd"/>
      <w:r w:rsidRPr="009E094C">
        <w:rPr>
          <w:rFonts w:ascii="Times New Roman" w:hAnsi="Times New Roman" w:cs="Times New Roman"/>
          <w:color w:val="000000" w:themeColor="text1"/>
          <w:sz w:val="22"/>
        </w:rPr>
        <w:t xml:space="preserve"> model was trained and </w:t>
      </w:r>
      <w:bookmarkStart w:id="7" w:name="OLE_LINK195"/>
      <w:bookmarkStart w:id="8" w:name="OLE_LINK196"/>
      <w:r w:rsidRPr="009E094C">
        <w:rPr>
          <w:rFonts w:ascii="Times New Roman" w:hAnsi="Times New Roman" w:cs="Times New Roman"/>
          <w:color w:val="000000" w:themeColor="text1"/>
          <w:sz w:val="22"/>
        </w:rPr>
        <w:t>optimized for hyperparameters</w:t>
      </w:r>
      <w:bookmarkEnd w:id="7"/>
      <w:bookmarkEnd w:id="8"/>
      <w:r w:rsidRPr="009E094C">
        <w:rPr>
          <w:rFonts w:ascii="Times New Roman" w:hAnsi="Times New Roman" w:cs="Times New Roman"/>
          <w:color w:val="000000" w:themeColor="text1"/>
          <w:sz w:val="22"/>
        </w:rPr>
        <w:t xml:space="preserve"> using 70% of the full set of samples, while the remaining 30% were used for evaluating model performance. In this process, we used random search and ten-fold cross-validation from </w:t>
      </w:r>
      <w:proofErr w:type="spellStart"/>
      <w:r w:rsidRPr="009E094C">
        <w:rPr>
          <w:rFonts w:ascii="Times New Roman" w:hAnsi="Times New Roman" w:cs="Times New Roman"/>
          <w:i/>
          <w:iCs/>
          <w:color w:val="000000" w:themeColor="text1"/>
          <w:sz w:val="22"/>
        </w:rPr>
        <w:t>Scikit</w:t>
      </w:r>
      <w:proofErr w:type="spellEnd"/>
      <w:r w:rsidRPr="009E094C">
        <w:rPr>
          <w:rFonts w:ascii="Times New Roman" w:hAnsi="Times New Roman" w:cs="Times New Roman"/>
          <w:i/>
          <w:iCs/>
          <w:color w:val="000000" w:themeColor="text1"/>
          <w:sz w:val="22"/>
        </w:rPr>
        <w:t>-learn</w:t>
      </w:r>
      <w:r w:rsidRPr="009E094C">
        <w:rPr>
          <w:rFonts w:ascii="Times New Roman" w:hAnsi="Times New Roman" w:cs="Times New Roman"/>
          <w:color w:val="000000" w:themeColor="text1"/>
          <w:sz w:val="22"/>
        </w:rPr>
        <w:t xml:space="preserve"> in Python. </w:t>
      </w:r>
      <w:r w:rsidRPr="009E094C">
        <w:rPr>
          <w:rFonts w:ascii="Times New Roman" w:hAnsi="Times New Roman" w:cs="Times New Roman"/>
          <w:bCs/>
          <w:color w:val="000000" w:themeColor="text1"/>
          <w:sz w:val="22"/>
        </w:rPr>
        <w:t xml:space="preserve">The trained model can accurately predict variations in the sign of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yielding an </w:t>
      </w:r>
      <w:bookmarkStart w:id="9" w:name="OLE_LINK147"/>
      <w:r w:rsidRPr="009E094C">
        <w:rPr>
          <w:rFonts w:ascii="Times New Roman" w:hAnsi="Times New Roman" w:cs="Times New Roman"/>
          <w:bCs/>
          <w:color w:val="000000" w:themeColor="text1"/>
          <w:sz w:val="22"/>
        </w:rPr>
        <w:t>area under the curve (AUC)</w:t>
      </w:r>
      <w:bookmarkEnd w:id="9"/>
      <w:r w:rsidRPr="009E094C">
        <w:rPr>
          <w:rFonts w:ascii="Times New Roman" w:hAnsi="Times New Roman" w:cs="Times New Roman"/>
          <w:bCs/>
          <w:color w:val="000000" w:themeColor="text1"/>
          <w:sz w:val="22"/>
        </w:rPr>
        <w:t xml:space="preserve"> value of 0.81 and 0.78 (AUC=1 means that the classifier can perfectly distinguish all binary points, while AUC=0 means that the classifier incorrectly predicts all negatives as positives and all positives as negatives), and average precision values of 0.73 and 0.69 for the NDVI and SIF data, respectively. Information on model setting and accuracy is detailed in Table S</w:t>
      </w:r>
      <w:r w:rsidR="00B37418" w:rsidRPr="009E094C">
        <w:rPr>
          <w:rFonts w:ascii="Times New Roman" w:hAnsi="Times New Roman" w:cs="Times New Roman"/>
          <w:bCs/>
          <w:color w:val="000000" w:themeColor="text1"/>
          <w:sz w:val="22"/>
        </w:rPr>
        <w:t>7</w:t>
      </w:r>
      <w:r w:rsidRPr="009E094C">
        <w:rPr>
          <w:rFonts w:ascii="Times New Roman" w:hAnsi="Times New Roman" w:cs="Times New Roman"/>
          <w:bCs/>
          <w:color w:val="000000" w:themeColor="text1"/>
          <w:sz w:val="22"/>
        </w:rPr>
        <w:t>.</w:t>
      </w:r>
    </w:p>
    <w:p w14:paraId="4B3BA974" w14:textId="48CDD5FC" w:rsidR="008B1834" w:rsidRPr="009E094C" w:rsidRDefault="008B1834"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 xml:space="preserve">We used </w:t>
      </w:r>
      <w:bookmarkStart w:id="10" w:name="OLE_LINK10"/>
      <w:bookmarkStart w:id="11" w:name="OLE_LINK11"/>
      <w:r w:rsidRPr="009E094C">
        <w:rPr>
          <w:rFonts w:ascii="Times New Roman" w:hAnsi="Times New Roman" w:cs="Times New Roman"/>
          <w:color w:val="000000" w:themeColor="text1"/>
          <w:sz w:val="22"/>
        </w:rPr>
        <w:t xml:space="preserve">Shapley values </w:t>
      </w:r>
      <w:bookmarkEnd w:id="10"/>
      <w:bookmarkEnd w:id="11"/>
      <w:r w:rsidRPr="009E094C">
        <w:rPr>
          <w:rFonts w:ascii="Times New Roman" w:hAnsi="Times New Roman" w:cs="Times New Roman"/>
          <w:color w:val="000000" w:themeColor="text1"/>
          <w:sz w:val="22"/>
        </w:rPr>
        <w:t>to estimate the feature contribution of each variable</w:t>
      </w: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EN.CITE &lt;EndNote&gt;&lt;Cite&gt;&lt;Author&gt;Rodríguez-Pérez&lt;/Author&gt;&lt;Year&gt;2020&lt;/Year&gt;&lt;RecNum&gt;279&lt;/RecNum&gt;&lt;DisplayText&gt;&lt;style face="superscript"&gt;10&lt;/style&gt;&lt;/DisplayText&gt;&lt;record&gt;&lt;rec-number&gt;279&lt;/rec-number&gt;&lt;foreign-keys&gt;&lt;key app="EN" db-id="sap0dps51zdp9sedfwqvxrrfezpptwtxd9a9" timestamp="1710812684"&gt;279&lt;/key&gt;&lt;/foreign-keys&gt;&lt;ref-type name="Journal Article"&gt;17&lt;/ref-type&gt;&lt;contributors&gt;&lt;authors&gt;&lt;author&gt;Rodríguez-Pérez, Raquel&lt;/author&gt;&lt;author&gt;Bajorath, Jürgen&lt;/author&gt;&lt;/authors&gt;&lt;/contributors&gt;&lt;titles&gt;&lt;title&gt;Interpretation of machine learning models using shapley values: application to compound potency and multi-target activity predictions&lt;/title&gt;&lt;secondary-title&gt;Journal of Computer-Aided Molecular Design&lt;/secondary-title&gt;&lt;/titles&gt;&lt;periodical&gt;&lt;full-title&gt;Journal of Computer-Aided Molecular Design&lt;/full-title&gt;&lt;/periodical&gt;&lt;pages&gt;1013-1026&lt;/pages&gt;&lt;volume&gt;34&lt;/volume&gt;&lt;number&gt;10&lt;/number&gt;&lt;dates&gt;&lt;year&gt;2020&lt;/year&gt;&lt;pub-dates&gt;&lt;date&gt;2020/10/01&lt;/date&gt;&lt;/pub-dates&gt;&lt;/dates&gt;&lt;isbn&gt;1573-4951&lt;/isbn&gt;&lt;urls&gt;&lt;related-urls&gt;&lt;url&gt;https://doi.org/10.1007/s10822-020-00314-0&lt;/url&gt;&lt;/related-urls&gt;&lt;/urls&gt;&lt;electronic-resource-num&gt;10.1007/s10822-020-00314-0&lt;/electronic-resource-num&gt;&lt;/record&gt;&lt;/Cite&gt;&lt;/EndNote&gt;</w:instrText>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10</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The Shapley value quantifies the relative contributions of each feature, representing its anticipated marginal impact on the predictions. The </w:t>
      </w:r>
      <w:r w:rsidRPr="009E094C">
        <w:rPr>
          <w:rFonts w:ascii="Times New Roman" w:hAnsi="Times New Roman" w:cs="Times New Roman"/>
          <w:i/>
          <w:iCs/>
          <w:color w:val="000000" w:themeColor="text1"/>
          <w:sz w:val="22"/>
        </w:rPr>
        <w:t>SHAP</w:t>
      </w:r>
      <w:r w:rsidRPr="009E094C">
        <w:rPr>
          <w:rFonts w:ascii="Times New Roman" w:hAnsi="Times New Roman" w:cs="Times New Roman"/>
          <w:color w:val="000000" w:themeColor="text1"/>
          <w:sz w:val="22"/>
        </w:rPr>
        <w:t xml:space="preserve"> package</w:t>
      </w: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EN.CITE &lt;EndNote&gt;&lt;Cite&gt;&lt;Author&gt;Lundberg&lt;/Author&gt;&lt;Year&gt;2018&lt;/Year&gt;&lt;RecNum&gt;284&lt;/RecNum&gt;&lt;DisplayText&gt;&lt;style face="superscript"&gt;11&lt;/style&gt;&lt;/DisplayText&gt;&lt;record&gt;&lt;rec-number&gt;284&lt;/rec-number&gt;&lt;foreign-keys&gt;&lt;key app="EN" db-id="sap0dps51zdp9sedfwqvxrrfezpptwtxd9a9" timestamp="1711613004"&gt;284&lt;/key&gt;&lt;/foreign-keys&gt;&lt;ref-type name="Web Page"&gt;12&lt;/ref-type&gt;&lt;contributors&gt;&lt;authors&gt;&lt;author&gt;Scott Lundberg&lt;/author&gt;&lt;/authors&gt;&lt;/contributors&gt;&lt;titles&gt;&lt;title&gt;Welcom to the SHAP documentation&lt;/title&gt;&lt;/titles&gt;&lt;dates&gt;&lt;year&gt;2018&lt;/year&gt;&lt;/dates&gt;&lt;urls&gt;&lt;related-urls&gt;&lt;url&gt;https://shap.readthedocs.io/en/latest/index.html&lt;/url&gt;&lt;/related-urls&gt;&lt;/urls&gt;&lt;/record&gt;&lt;/Cite&gt;&lt;/EndNote&gt;</w:instrText>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11</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in Python was employed to approximate Shapley values for each predictor based on the fitted model. Additionally, we visualized the marginal effects of all variables by plotting the kernel density distributions of the Shapley values (</w:t>
      </w:r>
      <w:r w:rsidR="00B973E2" w:rsidRPr="009E094C">
        <w:rPr>
          <w:rFonts w:ascii="Times New Roman" w:hAnsi="Times New Roman" w:cs="Times New Roman"/>
          <w:color w:val="000000" w:themeColor="text1"/>
          <w:sz w:val="22"/>
        </w:rPr>
        <w:t xml:space="preserve">Fig. </w:t>
      </w:r>
      <w:r w:rsidR="00B044D6" w:rsidRPr="009E094C">
        <w:rPr>
          <w:rFonts w:ascii="Times New Roman" w:hAnsi="Times New Roman" w:cs="Times New Roman"/>
          <w:color w:val="000000" w:themeColor="text1"/>
          <w:sz w:val="22"/>
        </w:rPr>
        <w:t>S15</w:t>
      </w:r>
      <w:r w:rsidRPr="009E094C">
        <w:rPr>
          <w:rFonts w:ascii="Times New Roman" w:hAnsi="Times New Roman" w:cs="Times New Roman"/>
          <w:color w:val="000000" w:themeColor="text1"/>
          <w:sz w:val="22"/>
        </w:rPr>
        <w:t>), which indicates how predictions vary when a specific feature is changed.</w:t>
      </w:r>
    </w:p>
    <w:p w14:paraId="4C14EA24" w14:textId="00C6A482" w:rsidR="00B5649F" w:rsidRPr="009E094C" w:rsidRDefault="00B5649F" w:rsidP="00C9419A">
      <w:pPr>
        <w:pStyle w:val="1"/>
        <w:spacing w:line="276" w:lineRule="auto"/>
        <w:rPr>
          <w:rFonts w:eastAsiaTheme="minorEastAsia" w:cs="Times New Roman"/>
          <w:color w:val="000000" w:themeColor="text1"/>
          <w:sz w:val="22"/>
          <w:szCs w:val="22"/>
        </w:rPr>
      </w:pPr>
      <w:bookmarkStart w:id="12" w:name="_Hlk166421814"/>
      <w:r w:rsidRPr="009E094C">
        <w:rPr>
          <w:rFonts w:eastAsiaTheme="minorEastAsia" w:cs="Times New Roman" w:hint="eastAsia"/>
          <w:color w:val="000000" w:themeColor="text1"/>
          <w:sz w:val="22"/>
          <w:szCs w:val="22"/>
        </w:rPr>
        <w:t>Su</w:t>
      </w:r>
      <w:r w:rsidRPr="009E094C">
        <w:rPr>
          <w:rFonts w:eastAsiaTheme="minorEastAsia" w:cs="Times New Roman"/>
          <w:color w:val="000000" w:themeColor="text1"/>
          <w:sz w:val="22"/>
          <w:szCs w:val="22"/>
        </w:rPr>
        <w:t>pplementary Texts</w:t>
      </w:r>
    </w:p>
    <w:p w14:paraId="4C2D24F7" w14:textId="5A9FA33E" w:rsidR="00B577E1" w:rsidRPr="009E094C" w:rsidRDefault="00B577E1" w:rsidP="00C9419A">
      <w:pPr>
        <w:pStyle w:val="1"/>
        <w:spacing w:line="276" w:lineRule="auto"/>
        <w:rPr>
          <w:rFonts w:eastAsiaTheme="minorEastAsia" w:cs="Times New Roman"/>
          <w:color w:val="000000" w:themeColor="text1"/>
          <w:sz w:val="22"/>
          <w:szCs w:val="22"/>
        </w:rPr>
      </w:pPr>
      <w:bookmarkStart w:id="13" w:name="_Hlk193565530"/>
      <w:r w:rsidRPr="009E094C">
        <w:rPr>
          <w:rFonts w:eastAsiaTheme="minorEastAsia" w:cs="Times New Roman"/>
          <w:color w:val="000000" w:themeColor="text1"/>
          <w:sz w:val="22"/>
          <w:szCs w:val="22"/>
        </w:rPr>
        <w:t>Supplementary Text 1 Separating forest and savanna elephants based on habitat types</w:t>
      </w:r>
      <w:bookmarkEnd w:id="13"/>
    </w:p>
    <w:p w14:paraId="15765469" w14:textId="04726C9F" w:rsidR="00B577E1" w:rsidRPr="009E094C" w:rsidRDefault="00B577E1"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Impacts of elephant disturbances may vary between forest and savanna elephants. We calculated the structure and function of vegetation in areas with forest elephants and savanna elephants and controlled forest and savanna habitat types between the areas with and without elephants (</w:t>
      </w:r>
      <w:r w:rsidR="00492E0F"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3</w:t>
      </w:r>
      <w:r w:rsidR="00B973E2" w:rsidRPr="009E094C">
        <w:rPr>
          <w:rFonts w:ascii="Times New Roman" w:hAnsi="Times New Roman" w:cs="Times New Roman"/>
          <w:color w:val="000000" w:themeColor="text1"/>
          <w:sz w:val="22"/>
        </w:rPr>
        <w:t>,</w:t>
      </w:r>
      <w:r w:rsidR="00843568" w:rsidRPr="009E094C">
        <w:rPr>
          <w:rFonts w:ascii="Times New Roman" w:hAnsi="Times New Roman" w:cs="Times New Roman"/>
          <w:color w:val="000000" w:themeColor="text1"/>
          <w:sz w:val="22"/>
        </w:rPr>
        <w:t xml:space="preserve"> S4</w:t>
      </w:r>
      <w:r w:rsidRPr="009E094C">
        <w:rPr>
          <w:rFonts w:ascii="Times New Roman" w:hAnsi="Times New Roman" w:cs="Times New Roman"/>
          <w:color w:val="000000" w:themeColor="text1"/>
          <w:sz w:val="22"/>
        </w:rPr>
        <w:t xml:space="preserve">). The distinction between forest and savanna elephant ranges from the African Elephant Database (AED) was identified using a genetic distribution map from </w:t>
      </w:r>
      <w:proofErr w:type="spellStart"/>
      <w:r w:rsidRPr="009E094C">
        <w:rPr>
          <w:rFonts w:ascii="Times New Roman" w:hAnsi="Times New Roman" w:cs="Times New Roman"/>
          <w:i/>
          <w:color w:val="000000" w:themeColor="text1"/>
          <w:sz w:val="22"/>
        </w:rPr>
        <w:t>Mondol</w:t>
      </w:r>
      <w:proofErr w:type="spellEnd"/>
      <w:r w:rsidRPr="009E094C">
        <w:rPr>
          <w:rFonts w:ascii="Times New Roman" w:hAnsi="Times New Roman" w:cs="Times New Roman"/>
          <w:i/>
          <w:color w:val="000000" w:themeColor="text1"/>
          <w:sz w:val="22"/>
        </w:rPr>
        <w:t xml:space="preserve"> et al. (2015)</w:t>
      </w:r>
      <w:r w:rsidRPr="009E094C">
        <w:rPr>
          <w:rFonts w:ascii="Times New Roman" w:hAnsi="Times New Roman" w:cs="Times New Roman"/>
          <w:color w:val="000000" w:themeColor="text1"/>
          <w:sz w:val="22"/>
        </w:rPr>
        <w:fldChar w:fldCharType="begin">
          <w:fldData xml:space="preserve">PEVuZE5vdGU+PENpdGU+PEF1dGhvcj5Nb25kb2w8L0F1dGhvcj48WWVhcj4yMDE1PC9ZZWFyPjxS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</w:fldData>
        </w:fldChar>
      </w:r>
      <w:r w:rsidR="00E95374" w:rsidRPr="009E094C">
        <w:rPr>
          <w:rFonts w:ascii="Times New Roman" w:hAnsi="Times New Roman" w:cs="Times New Roman"/>
          <w:color w:val="000000" w:themeColor="text1"/>
          <w:sz w:val="22"/>
        </w:rPr>
        <w:instrText xml:space="preserve"> ADDIN EN.CITE </w:instrText>
      </w:r>
      <w:r w:rsidR="00E95374" w:rsidRPr="009E094C">
        <w:rPr>
          <w:rFonts w:ascii="Times New Roman" w:hAnsi="Times New Roman" w:cs="Times New Roman"/>
          <w:color w:val="000000" w:themeColor="text1"/>
          <w:sz w:val="22"/>
        </w:rPr>
        <w:fldChar w:fldCharType="begin">
          <w:fldData xml:space="preserve">PEVuZE5vdGU+PENpdGU+PEF1dGhvcj5Nb25kb2w8L0F1dGhvcj48WWVhcj4yMDE1PC9ZZWFyPjxS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</w:fldData>
        </w:fldChar>
      </w:r>
      <w:r w:rsidR="00E95374" w:rsidRPr="009E094C">
        <w:rPr>
          <w:rFonts w:ascii="Times New Roman" w:hAnsi="Times New Roman" w:cs="Times New Roman"/>
          <w:color w:val="000000" w:themeColor="text1"/>
          <w:sz w:val="22"/>
        </w:rPr>
        <w:instrText xml:space="preserve"> ADDIN EN.CITE.DATA </w:instrText>
      </w:r>
      <w:r w:rsidR="00E95374" w:rsidRPr="009E094C">
        <w:rPr>
          <w:rFonts w:ascii="Times New Roman" w:hAnsi="Times New Roman" w:cs="Times New Roman"/>
          <w:color w:val="000000" w:themeColor="text1"/>
          <w:sz w:val="22"/>
        </w:rPr>
      </w:r>
      <w:r w:rsidR="00E95374"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r>
      <w:r w:rsidRPr="009E094C">
        <w:rPr>
          <w:rFonts w:ascii="Times New Roman" w:hAnsi="Times New Roman" w:cs="Times New Roman"/>
          <w:color w:val="000000" w:themeColor="text1"/>
          <w:sz w:val="22"/>
        </w:rPr>
        <w:fldChar w:fldCharType="separate"/>
      </w:r>
      <w:r w:rsidR="00E95374" w:rsidRPr="009E094C">
        <w:rPr>
          <w:rFonts w:ascii="Times New Roman" w:hAnsi="Times New Roman" w:cs="Times New Roman"/>
          <w:noProof/>
          <w:color w:val="000000" w:themeColor="text1"/>
          <w:sz w:val="22"/>
          <w:vertAlign w:val="superscript"/>
        </w:rPr>
        <w:t>12, 13, 14</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w:t>
      </w:r>
      <w:r w:rsidR="00286285"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Note that these ranges may not perfectly align with the land cover types. For example, some savanna elephant ranges overlap with dry forest areas, while some forest elephant ranges are in savanna areas (</w:t>
      </w:r>
      <w:r w:rsidR="00492E0F"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xml:space="preserve">). Therefore, we further controlled the land cover types in addition to the elephant ranges. We used the habitat data from </w:t>
      </w:r>
      <w:r w:rsidRPr="009E094C">
        <w:rPr>
          <w:rFonts w:ascii="Times New Roman" w:hAnsi="Times New Roman" w:cs="Times New Roman"/>
          <w:i/>
          <w:color w:val="000000" w:themeColor="text1"/>
          <w:sz w:val="22"/>
        </w:rPr>
        <w:t>Jung et al. (2020)</w:t>
      </w:r>
      <w:r w:rsidRPr="009E094C">
        <w:rPr>
          <w:rFonts w:ascii="Times New Roman" w:hAnsi="Times New Roman" w:cs="Times New Roman"/>
          <w:i/>
          <w:color w:val="000000" w:themeColor="text1"/>
          <w:sz w:val="22"/>
        </w:rPr>
        <w:fldChar w:fldCharType="begin"/>
      </w:r>
      <w:r w:rsidR="00E95374" w:rsidRPr="009E094C">
        <w:rPr>
          <w:rFonts w:ascii="Times New Roman" w:hAnsi="Times New Roman" w:cs="Times New Roman"/>
          <w:i/>
          <w:color w:val="000000" w:themeColor="text1"/>
          <w:sz w:val="22"/>
        </w:rPr>
        <w:instrText xml:space="preserve"> ADDIN EN.CITE &lt;EndNote&gt;&lt;Cite&gt;&lt;Author&gt;Jung&lt;/Author&gt;&lt;Year&gt;2020&lt;/Year&gt;&lt;RecNum&gt;552&lt;/RecNum&gt;&lt;DisplayText&gt;&lt;style face="superscript"&gt;15&lt;/style&gt;&lt;/DisplayText&gt;&lt;record&gt;&lt;rec-number&gt;552&lt;/rec-number&gt;&lt;foreign-keys&gt;&lt;key app="EN" db-id="sap0dps51zdp9sedfwqvxrrfezpptwtxd9a9" timestamp="1741058810"&gt;552&lt;/key&gt;&lt;/foreign-keys&gt;&lt;ref-type name="Journal Article"&gt;17&lt;/ref-type&gt;&lt;contributors&gt;&lt;authors&gt;&lt;author&gt;Jung, Martin&lt;/author&gt;&lt;author&gt;Dahal, Prabhat Raj&lt;/author&gt;&lt;author&gt;Butchart, Stuart H. M.&lt;/author&gt;&lt;author&gt;Donald, Paul F.&lt;/author&gt;&lt;author&gt;De Lamo, Xavier&lt;/author&gt;&lt;author&gt;Lesiv, Myroslava&lt;/author&gt;&lt;author&gt;Kapos, Valerie&lt;/author&gt;&lt;author&gt;Rondinini, Carlo&lt;/author&gt;&lt;author&gt;Visconti, Piero&lt;/author&gt;&lt;/authors&gt;&lt;/contributors&gt;&lt;titles&gt;&lt;title&gt;A global map of terrestrial habitat types&lt;/title&gt;&lt;secondary-title&gt;Scientific Data&lt;/secondary-title&gt;&lt;/titles&gt;&lt;periodical&gt;&lt;full-title&gt;Scientific Data&lt;/full-title&gt;&lt;/periodical&gt;&lt;pages&gt;256&lt;/pages&gt;&lt;volume&gt;7&lt;/volume&gt;&lt;number&gt;1&lt;/number&gt;&lt;dates&gt;&lt;year&gt;2020&lt;/year&gt;&lt;pub-dates&gt;&lt;date&gt;2020/08/05&lt;/date&gt;&lt;/pub-dates&gt;&lt;/dates&gt;&lt;isbn&gt;2052-4463&lt;/isbn&gt;&lt;urls&gt;&lt;related-urls&gt;&lt;url&gt;https://doi.org/10.1038/s41597-020-00599-8&lt;/url&gt;&lt;/related-urls&gt;&lt;/urls&gt;&lt;electronic-resource-num&gt;10.1038/s41597-020-00599-8&lt;/electronic-resource-num&gt;&lt;/record&gt;&lt;/Cite&gt;&lt;/EndNote&gt;</w:instrText>
      </w:r>
      <w:r w:rsidRPr="009E094C">
        <w:rPr>
          <w:rFonts w:ascii="Times New Roman" w:hAnsi="Times New Roman" w:cs="Times New Roman"/>
          <w:i/>
          <w:color w:val="000000" w:themeColor="text1"/>
          <w:sz w:val="22"/>
        </w:rPr>
        <w:fldChar w:fldCharType="separate"/>
      </w:r>
      <w:r w:rsidR="00E95374" w:rsidRPr="009E094C">
        <w:rPr>
          <w:rFonts w:ascii="Times New Roman" w:hAnsi="Times New Roman" w:cs="Times New Roman"/>
          <w:i/>
          <w:noProof/>
          <w:color w:val="000000" w:themeColor="text1"/>
          <w:sz w:val="22"/>
          <w:vertAlign w:val="superscript"/>
        </w:rPr>
        <w:t>15</w:t>
      </w:r>
      <w:r w:rsidRPr="009E094C">
        <w:rPr>
          <w:rFonts w:ascii="Times New Roman" w:hAnsi="Times New Roman" w:cs="Times New Roman"/>
          <w:i/>
          <w:color w:val="000000" w:themeColor="text1"/>
          <w:sz w:val="22"/>
        </w:rPr>
        <w:fldChar w:fldCharType="end"/>
      </w:r>
      <w:r w:rsidRPr="009E094C">
        <w:rPr>
          <w:rFonts w:ascii="Times New Roman" w:hAnsi="Times New Roman" w:cs="Times New Roman"/>
          <w:color w:val="000000" w:themeColor="text1"/>
          <w:sz w:val="22"/>
        </w:rPr>
        <w:t xml:space="preserve">, which integrates land cover, climate and land use datasets based on the International Union for Conservation of Nature (IUCN) classification scheme. </w:t>
      </w:r>
      <w:r w:rsidR="005E4F5F" w:rsidRPr="009E094C">
        <w:rPr>
          <w:rFonts w:ascii="Times New Roman" w:hAnsi="Times New Roman" w:cs="Times New Roman"/>
          <w:color w:val="000000" w:themeColor="text1"/>
          <w:sz w:val="22"/>
        </w:rPr>
        <w:t>We excluded mixed regions between savannas and forests (Fig. S</w:t>
      </w:r>
      <w:r w:rsidR="00843568" w:rsidRPr="009E094C">
        <w:rPr>
          <w:rFonts w:ascii="Times New Roman" w:hAnsi="Times New Roman" w:cs="Times New Roman"/>
          <w:color w:val="000000" w:themeColor="text1"/>
          <w:sz w:val="22"/>
        </w:rPr>
        <w:t>2</w:t>
      </w:r>
      <w:r w:rsidR="005E4F5F" w:rsidRPr="009E094C">
        <w:rPr>
          <w:rFonts w:ascii="Times New Roman" w:hAnsi="Times New Roman" w:cs="Times New Roman"/>
          <w:color w:val="000000" w:themeColor="text1"/>
          <w:sz w:val="22"/>
        </w:rPr>
        <w:t>, i.e., savannas overlapped with forest elephant range and forests overlapped with savanna elephant range, accounting for 18.7% of all regions)</w:t>
      </w:r>
      <w:r w:rsidRPr="009E094C">
        <w:rPr>
          <w:rFonts w:ascii="Times New Roman" w:hAnsi="Times New Roman" w:cs="Times New Roman"/>
          <w:color w:val="000000" w:themeColor="text1"/>
          <w:sz w:val="22"/>
        </w:rPr>
        <w:t>, because elephants move around, making it difficult to separate the impact of savanna and forest elephants in these mixed regions. These results from this test also confirmed that elephants significantly increased tree height and tree cover, decreased LST and enhanced vegetation drought resistance in both forests and savannas (</w:t>
      </w:r>
      <w:r w:rsidR="00492E0F"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3</w:t>
      </w:r>
      <w:r w:rsidRPr="009E094C">
        <w:rPr>
          <w:rFonts w:ascii="Times New Roman" w:hAnsi="Times New Roman" w:cs="Times New Roman"/>
          <w:color w:val="000000" w:themeColor="text1"/>
          <w:sz w:val="22"/>
        </w:rPr>
        <w:t xml:space="preserve">), only except that the cooling effect became nonsignificant in savannas influenced by savanna elephants during the years before the </w:t>
      </w:r>
      <w:r w:rsidRPr="009E094C">
        <w:rPr>
          <w:rFonts w:ascii="Times New Roman" w:hAnsi="Times New Roman" w:cs="Times New Roman"/>
          <w:color w:val="000000" w:themeColor="text1"/>
          <w:sz w:val="22"/>
        </w:rPr>
        <w:lastRenderedPageBreak/>
        <w:t>EI Niño event (2012-2014) (</w:t>
      </w:r>
      <w:r w:rsidR="00492E0F"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3</w:t>
      </w:r>
      <w:r w:rsidRPr="009E094C">
        <w:rPr>
          <w:rFonts w:ascii="Times New Roman" w:hAnsi="Times New Roman" w:cs="Times New Roman"/>
          <w:color w:val="000000" w:themeColor="text1"/>
          <w:sz w:val="22"/>
        </w:rPr>
        <w:t>d). Elephants appear to have a greater impact on vegetation structure in forests influenced by forest elephants, while differences in their effects on LST between forests and savannas are less pronounced (</w:t>
      </w:r>
      <w:r w:rsidR="00492E0F"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3</w:t>
      </w:r>
      <w:r w:rsidRPr="009E094C">
        <w:rPr>
          <w:rFonts w:ascii="Times New Roman" w:hAnsi="Times New Roman" w:cs="Times New Roman"/>
          <w:color w:val="000000" w:themeColor="text1"/>
          <w:sz w:val="22"/>
        </w:rPr>
        <w:t>c, d). Effects of drought resistance defined by SIF are stronger for savanna elephants on savannas than forest elephants on forests (</w:t>
      </w:r>
      <w:r w:rsidR="00492E0F" w:rsidRPr="009E094C">
        <w:rPr>
          <w:rFonts w:ascii="Times New Roman" w:hAnsi="Times New Roman" w:cs="Times New Roman"/>
          <w:color w:val="000000" w:themeColor="text1"/>
          <w:sz w:val="22"/>
        </w:rPr>
        <w:t>Fig. S</w:t>
      </w:r>
      <w:r w:rsidR="00843568" w:rsidRPr="009E094C">
        <w:rPr>
          <w:rFonts w:ascii="Times New Roman" w:hAnsi="Times New Roman" w:cs="Times New Roman"/>
          <w:color w:val="000000" w:themeColor="text1"/>
          <w:sz w:val="22"/>
        </w:rPr>
        <w:t>3</w:t>
      </w:r>
      <w:r w:rsidRPr="009E094C">
        <w:rPr>
          <w:rFonts w:ascii="Times New Roman" w:hAnsi="Times New Roman" w:cs="Times New Roman"/>
          <w:color w:val="000000" w:themeColor="text1"/>
          <w:sz w:val="22"/>
        </w:rPr>
        <w:t>f).</w:t>
      </w:r>
    </w:p>
    <w:p w14:paraId="5885561B" w14:textId="5608823D" w:rsidR="0037109F" w:rsidRPr="009E094C" w:rsidRDefault="0037109F" w:rsidP="00C9419A">
      <w:pPr>
        <w:spacing w:line="276" w:lineRule="auto"/>
        <w:ind w:firstLineChars="200" w:firstLine="440"/>
        <w:rPr>
          <w:rFonts w:ascii="Times New Roman" w:hAnsi="Times New Roman"/>
          <w:color w:val="000000" w:themeColor="text1"/>
          <w:sz w:val="22"/>
        </w:rPr>
      </w:pPr>
      <w:r w:rsidRPr="009E094C">
        <w:rPr>
          <w:rFonts w:ascii="Times New Roman" w:hAnsi="Times New Roman"/>
          <w:color w:val="000000" w:themeColor="text1"/>
          <w:sz w:val="22"/>
        </w:rPr>
        <w:t xml:space="preserve">There seems to a “drag effect” in the scatterplot between ΔLST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(Fig. </w:t>
      </w:r>
      <w:r w:rsidR="002A5004" w:rsidRPr="009E094C">
        <w:rPr>
          <w:rFonts w:ascii="Times New Roman" w:hAnsi="Times New Roman"/>
          <w:color w:val="000000" w:themeColor="text1"/>
          <w:sz w:val="22"/>
        </w:rPr>
        <w:t>3</w:t>
      </w:r>
      <w:r w:rsidRPr="009E094C">
        <w:rPr>
          <w:rFonts w:ascii="Times New Roman" w:hAnsi="Times New Roman"/>
          <w:color w:val="000000" w:themeColor="text1"/>
          <w:sz w:val="22"/>
        </w:rPr>
        <w:t xml:space="preserve">c), contributed by some data points with high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values (mostly &gt;10 m), which “drag” the regression line shallower. After excluding these points, the slope of ΔLST against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for the remaining points becomes steeper (Fig</w:t>
      </w:r>
      <w:r w:rsidR="00E52861" w:rsidRPr="009E094C">
        <w:rPr>
          <w:rFonts w:ascii="Times New Roman" w:hAnsi="Times New Roman"/>
          <w:color w:val="000000" w:themeColor="text1"/>
          <w:sz w:val="22"/>
        </w:rPr>
        <w:t xml:space="preserve">. </w:t>
      </w:r>
      <w:r w:rsidR="00B044D6" w:rsidRPr="009E094C">
        <w:rPr>
          <w:rFonts w:ascii="Times New Roman" w:hAnsi="Times New Roman"/>
          <w:color w:val="000000" w:themeColor="text1"/>
          <w:sz w:val="22"/>
        </w:rPr>
        <w:t>S38</w:t>
      </w:r>
      <w:r w:rsidRPr="009E094C">
        <w:rPr>
          <w:rFonts w:ascii="Times New Roman" w:hAnsi="Times New Roman"/>
          <w:color w:val="000000" w:themeColor="text1"/>
          <w:sz w:val="22"/>
        </w:rPr>
        <w:t xml:space="preserve">a). We found that these high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points are mostly located in Central African forests (Fig</w:t>
      </w:r>
      <w:r w:rsidR="00E52861" w:rsidRPr="009E094C">
        <w:rPr>
          <w:rFonts w:ascii="Times New Roman" w:hAnsi="Times New Roman"/>
          <w:color w:val="000000" w:themeColor="text1"/>
          <w:sz w:val="22"/>
        </w:rPr>
        <w:t xml:space="preserve">. </w:t>
      </w:r>
      <w:r w:rsidR="00B044D6" w:rsidRPr="009E094C">
        <w:rPr>
          <w:rFonts w:ascii="Times New Roman" w:hAnsi="Times New Roman"/>
          <w:color w:val="000000" w:themeColor="text1"/>
          <w:sz w:val="22"/>
        </w:rPr>
        <w:t>S38</w:t>
      </w:r>
      <w:r w:rsidRPr="009E094C">
        <w:rPr>
          <w:rFonts w:ascii="Times New Roman" w:hAnsi="Times New Roman"/>
          <w:color w:val="000000" w:themeColor="text1"/>
          <w:sz w:val="22"/>
        </w:rPr>
        <w:t>c, d), and this is consistent with the results that elephants have a greater impact on vegetation structure in forest ecosystems than in the savannas (Fig. S</w:t>
      </w:r>
      <w:r w:rsidR="00843568" w:rsidRPr="009E094C">
        <w:rPr>
          <w:rFonts w:ascii="Times New Roman" w:hAnsi="Times New Roman"/>
          <w:color w:val="000000" w:themeColor="text1"/>
          <w:sz w:val="22"/>
        </w:rPr>
        <w:t>3</w:t>
      </w:r>
      <w:r w:rsidRPr="009E094C">
        <w:rPr>
          <w:rFonts w:ascii="Times New Roman" w:hAnsi="Times New Roman"/>
          <w:color w:val="000000" w:themeColor="text1"/>
          <w:sz w:val="22"/>
        </w:rPr>
        <w:t xml:space="preserve">a, b). However, this “drag effect” does not appear in the relationships between ΔLST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xml:space="preserve">, or between </w:t>
      </w:r>
      <w:proofErr w:type="spellStart"/>
      <w:r w:rsidRPr="009E094C">
        <w:rPr>
          <w:rFonts w:ascii="Times New Roman" w:hAnsi="Times New Roman"/>
          <w:color w:val="000000" w:themeColor="text1"/>
          <w:sz w:val="22"/>
        </w:rPr>
        <w:t>ΔResistance</w:t>
      </w:r>
      <w:proofErr w:type="spellEnd"/>
      <w:r w:rsidRPr="009E094C">
        <w:rPr>
          <w:rFonts w:ascii="Times New Roman" w:hAnsi="Times New Roman"/>
          <w:color w:val="000000" w:themeColor="text1"/>
          <w:sz w:val="22"/>
        </w:rPr>
        <w:t xml:space="preserve"> and ΔLST (Fig. </w:t>
      </w:r>
      <w:r w:rsidR="001919D3" w:rsidRPr="009E094C">
        <w:rPr>
          <w:rFonts w:ascii="Times New Roman" w:hAnsi="Times New Roman"/>
          <w:color w:val="000000" w:themeColor="text1"/>
          <w:sz w:val="22"/>
        </w:rPr>
        <w:t>3</w:t>
      </w:r>
      <w:r w:rsidRPr="009E094C">
        <w:rPr>
          <w:rFonts w:ascii="Times New Roman" w:hAnsi="Times New Roman"/>
          <w:color w:val="000000" w:themeColor="text1"/>
          <w:sz w:val="22"/>
        </w:rPr>
        <w:t xml:space="preserve">d, Fig. </w:t>
      </w:r>
      <w:r w:rsidR="00B044D6" w:rsidRPr="009E094C">
        <w:rPr>
          <w:rFonts w:ascii="Times New Roman" w:hAnsi="Times New Roman"/>
          <w:color w:val="000000" w:themeColor="text1"/>
          <w:sz w:val="22"/>
        </w:rPr>
        <w:t>S16</w:t>
      </w:r>
      <w:r w:rsidRPr="009E094C">
        <w:rPr>
          <w:rFonts w:ascii="Times New Roman" w:hAnsi="Times New Roman"/>
          <w:color w:val="000000" w:themeColor="text1"/>
          <w:sz w:val="22"/>
        </w:rPr>
        <w:t xml:space="preserve">). A likely explanation is that while elephants significantly enhance vegetation structure in forests, the already high baseline tree cover in Central Africa may quickly saturate, limiting the cooling effects of additional canopy height. This is further supported by the separate analyses of forest and savanna lands, defined by the habitat data from </w:t>
      </w:r>
      <w:r w:rsidRPr="009E094C">
        <w:rPr>
          <w:rFonts w:ascii="Times New Roman" w:hAnsi="Times New Roman"/>
          <w:i/>
          <w:color w:val="000000" w:themeColor="text1"/>
          <w:sz w:val="22"/>
        </w:rPr>
        <w:t>Jung et al. (2020)</w:t>
      </w:r>
      <w:r w:rsidRPr="009E094C">
        <w:rPr>
          <w:rFonts w:ascii="Times New Roman" w:hAnsi="Times New Roman"/>
          <w:i/>
          <w:color w:val="000000" w:themeColor="text1"/>
          <w:sz w:val="22"/>
        </w:rPr>
        <w:fldChar w:fldCharType="begin"/>
      </w:r>
      <w:r w:rsidR="00E95374" w:rsidRPr="009E094C">
        <w:rPr>
          <w:rFonts w:ascii="Times New Roman" w:hAnsi="Times New Roman"/>
          <w:i/>
          <w:color w:val="000000" w:themeColor="text1"/>
          <w:sz w:val="22"/>
        </w:rPr>
        <w:instrText xml:space="preserve"> ADDIN EN.CITE &lt;EndNote&gt;&lt;Cite&gt;&lt;Author&gt;Jung&lt;/Author&gt;&lt;Year&gt;2020&lt;/Year&gt;&lt;RecNum&gt;552&lt;/RecNum&gt;&lt;DisplayText&gt;&lt;style face="superscript"&gt;15&lt;/style&gt;&lt;/DisplayText&gt;&lt;record&gt;&lt;rec-number&gt;552&lt;/rec-number&gt;&lt;foreign-keys&gt;&lt;key app="EN" db-id="sap0dps51zdp9sedfwqvxrrfezpptwtxd9a9" timestamp="1741058810"&gt;552&lt;/key&gt;&lt;/foreign-keys&gt;&lt;ref-type name="Journal Article"&gt;17&lt;/ref-type&gt;&lt;contributors&gt;&lt;authors&gt;&lt;author&gt;Jung, Martin&lt;/author&gt;&lt;author&gt;Dahal, Prabhat Raj&lt;/author&gt;&lt;author&gt;Butchart, Stuart H. M.&lt;/author&gt;&lt;author&gt;Donald, Paul F.&lt;/author&gt;&lt;author&gt;De Lamo, Xavier&lt;/author&gt;&lt;author&gt;Lesiv, Myroslava&lt;/author&gt;&lt;author&gt;Kapos, Valerie&lt;/author&gt;&lt;author&gt;Rondinini, Carlo&lt;/author&gt;&lt;author&gt;Visconti, Piero&lt;/author&gt;&lt;/authors&gt;&lt;/contributors&gt;&lt;titles&gt;&lt;title&gt;A global map of terrestrial habitat types&lt;/title&gt;&lt;secondary-title&gt;Scientific Data&lt;/secondary-title&gt;&lt;/titles&gt;&lt;periodical&gt;&lt;full-title&gt;Scientific Data&lt;/full-title&gt;&lt;/periodical&gt;&lt;pages&gt;256&lt;/pages&gt;&lt;volume&gt;7&lt;/volume&gt;&lt;number&gt;1&lt;/number&gt;&lt;dates&gt;&lt;year&gt;2020&lt;/year&gt;&lt;pub-dates&gt;&lt;date&gt;2020/08/05&lt;/date&gt;&lt;/pub-dates&gt;&lt;/dates&gt;&lt;isbn&gt;2052-4463&lt;/isbn&gt;&lt;urls&gt;&lt;related-urls&gt;&lt;url&gt;https://doi.org/10.1038/s41597-020-00599-8&lt;/url&gt;&lt;/related-urls&gt;&lt;/urls&gt;&lt;electronic-resource-num&gt;10.1038/s41597-020-00599-8&lt;/electronic-resource-num&gt;&lt;/record&gt;&lt;/Cite&gt;&lt;/EndNote&gt;</w:instrText>
      </w:r>
      <w:r w:rsidRPr="009E094C">
        <w:rPr>
          <w:rFonts w:ascii="Times New Roman" w:hAnsi="Times New Roman"/>
          <w:i/>
          <w:color w:val="000000" w:themeColor="text1"/>
          <w:sz w:val="22"/>
        </w:rPr>
        <w:fldChar w:fldCharType="separate"/>
      </w:r>
      <w:r w:rsidR="00E95374" w:rsidRPr="009E094C">
        <w:rPr>
          <w:rFonts w:ascii="Times New Roman" w:hAnsi="Times New Roman"/>
          <w:i/>
          <w:noProof/>
          <w:color w:val="000000" w:themeColor="text1"/>
          <w:sz w:val="22"/>
          <w:vertAlign w:val="superscript"/>
        </w:rPr>
        <w:t>15</w:t>
      </w:r>
      <w:r w:rsidRPr="009E094C">
        <w:rPr>
          <w:rFonts w:ascii="Times New Roman" w:hAnsi="Times New Roman"/>
          <w:i/>
          <w:color w:val="000000" w:themeColor="text1"/>
          <w:sz w:val="22"/>
        </w:rPr>
        <w:fldChar w:fldCharType="end"/>
      </w:r>
      <w:r w:rsidRPr="009E094C">
        <w:rPr>
          <w:rFonts w:ascii="Times New Roman" w:hAnsi="Times New Roman"/>
          <w:color w:val="000000" w:themeColor="text1"/>
          <w:sz w:val="22"/>
        </w:rPr>
        <w:t xml:space="preserve">, which show a </w:t>
      </w:r>
      <w:r w:rsidR="00245F41" w:rsidRPr="009E094C">
        <w:rPr>
          <w:rFonts w:ascii="Times New Roman" w:hAnsi="Times New Roman" w:hint="eastAsia"/>
          <w:color w:val="000000" w:themeColor="text1"/>
          <w:sz w:val="22"/>
        </w:rPr>
        <w:t>st</w:t>
      </w:r>
      <w:r w:rsidRPr="009E094C">
        <w:rPr>
          <w:rFonts w:ascii="Times New Roman" w:hAnsi="Times New Roman"/>
          <w:color w:val="000000" w:themeColor="text1"/>
          <w:sz w:val="22"/>
        </w:rPr>
        <w:t xml:space="preserve">eeper regression slope between ΔLST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in savannas than in forests (</w:t>
      </w:r>
      <w:r w:rsidR="00E52861" w:rsidRPr="009E094C">
        <w:rPr>
          <w:rFonts w:ascii="Times New Roman" w:hAnsi="Times New Roman"/>
          <w:color w:val="000000" w:themeColor="text1"/>
          <w:sz w:val="22"/>
        </w:rPr>
        <w:t xml:space="preserve">Fig. </w:t>
      </w:r>
      <w:r w:rsidR="00B044D6" w:rsidRPr="009E094C">
        <w:rPr>
          <w:rFonts w:ascii="Times New Roman" w:hAnsi="Times New Roman"/>
          <w:color w:val="000000" w:themeColor="text1"/>
          <w:sz w:val="22"/>
        </w:rPr>
        <w:t>S38</w:t>
      </w:r>
      <w:r w:rsidRPr="009E094C">
        <w:rPr>
          <w:rFonts w:ascii="Times New Roman" w:hAnsi="Times New Roman"/>
          <w:color w:val="000000" w:themeColor="text1"/>
          <w:sz w:val="22"/>
        </w:rPr>
        <w:t>b).</w:t>
      </w:r>
    </w:p>
    <w:p w14:paraId="71CDA435" w14:textId="26B8B0B8" w:rsidR="00EC60BA" w:rsidRPr="009E094C" w:rsidRDefault="00EC60BA" w:rsidP="00F46F0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Supplementary Text 2 Sensitivity tests for protected areas and stable forests</w:t>
      </w:r>
    </w:p>
    <w:p w14:paraId="79217079" w14:textId="15633E1C" w:rsidR="00EC60BA" w:rsidRPr="009E094C" w:rsidRDefault="00EC60BA" w:rsidP="00EC60BA">
      <w:pPr>
        <w:spacing w:line="276" w:lineRule="auto"/>
        <w:ind w:firstLine="42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 xml:space="preserve">Because </w:t>
      </w:r>
      <w:bookmarkStart w:id="14" w:name="_Hlk172642223"/>
      <w:r w:rsidRPr="009E094C">
        <w:rPr>
          <w:rFonts w:ascii="Times New Roman" w:hAnsi="Times New Roman" w:cs="Times New Roman"/>
          <w:color w:val="000000" w:themeColor="text1"/>
          <w:sz w:val="22"/>
        </w:rPr>
        <w:t>about a half of the elephant area is in protected area</w:t>
      </w:r>
      <w:bookmarkEnd w:id="14"/>
      <w:r w:rsidRPr="009E094C">
        <w:rPr>
          <w:rFonts w:ascii="Times New Roman" w:hAnsi="Times New Roman" w:cs="Times New Roman"/>
          <w:color w:val="000000" w:themeColor="text1"/>
          <w:sz w:val="22"/>
        </w:rPr>
        <w:t xml:space="preserve">s (Fig. </w:t>
      </w:r>
      <w:r w:rsidR="00B044D6" w:rsidRPr="009E094C">
        <w:rPr>
          <w:rFonts w:ascii="Times New Roman" w:hAnsi="Times New Roman" w:cs="Times New Roman"/>
          <w:color w:val="000000" w:themeColor="text1"/>
          <w:sz w:val="22"/>
        </w:rPr>
        <w:t>S33</w:t>
      </w:r>
      <w:r w:rsidRPr="009E094C">
        <w:rPr>
          <w:rFonts w:ascii="Times New Roman" w:hAnsi="Times New Roman" w:cs="Times New Roman"/>
          <w:color w:val="000000" w:themeColor="text1"/>
          <w:sz w:val="22"/>
        </w:rPr>
        <w:t>) in which vegetation is usually well preserved with less human disturbances and grows better, the differences in tree height (</w:t>
      </w: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height</w:t>
      </w:r>
      <w:r w:rsidRPr="009E094C">
        <w:rPr>
          <w:rFonts w:ascii="Times New Roman" w:hAnsi="Times New Roman" w:cs="Times New Roman"/>
          <w:color w:val="000000" w:themeColor="text1"/>
          <w:sz w:val="22"/>
        </w:rPr>
        <w:t>), tree cover (</w:t>
      </w: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cover</w:t>
      </w:r>
      <w:r w:rsidRPr="009E094C">
        <w:rPr>
          <w:rFonts w:ascii="Times New Roman" w:hAnsi="Times New Roman" w:cs="Times New Roman"/>
          <w:color w:val="000000" w:themeColor="text1"/>
          <w:sz w:val="22"/>
        </w:rPr>
        <w:t>) and drought resistance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color w:val="000000" w:themeColor="text1"/>
          <w:sz w:val="22"/>
        </w:rPr>
        <w:t xml:space="preserve">) between areas with and without elephants could be caused by the effectiveness of the protected area rather than by elephants. </w:t>
      </w:r>
      <w:r w:rsidRPr="009E094C">
        <w:rPr>
          <w:rFonts w:ascii="Times New Roman" w:hAnsi="Times New Roman"/>
          <w:color w:val="000000" w:themeColor="text1"/>
          <w:sz w:val="22"/>
          <w:shd w:val="clear" w:color="auto" w:fill="FFFFFF"/>
        </w:rPr>
        <w:t xml:space="preserve">Therefore, we further analyzed </w:t>
      </w:r>
      <w:proofErr w:type="spellStart"/>
      <w:r w:rsidRPr="009E094C">
        <w:rPr>
          <w:rFonts w:ascii="Times New Roman" w:hAnsi="Times New Roman"/>
          <w:color w:val="000000" w:themeColor="text1"/>
          <w:sz w:val="22"/>
          <w:shd w:val="clear" w:color="auto" w:fill="FFFFFF"/>
        </w:rPr>
        <w:t>ΔTree</w:t>
      </w:r>
      <w:proofErr w:type="spellEnd"/>
      <w:r w:rsidRPr="009E094C">
        <w:rPr>
          <w:rFonts w:ascii="Times New Roman" w:hAnsi="Times New Roman"/>
          <w:color w:val="000000" w:themeColor="text1"/>
          <w:sz w:val="22"/>
          <w:shd w:val="clear" w:color="auto" w:fill="FFFFFF"/>
        </w:rPr>
        <w:t xml:space="preserve"> height, </w:t>
      </w:r>
      <w:proofErr w:type="spellStart"/>
      <w:r w:rsidRPr="009E094C">
        <w:rPr>
          <w:rFonts w:ascii="Times New Roman" w:hAnsi="Times New Roman"/>
          <w:color w:val="000000" w:themeColor="text1"/>
          <w:sz w:val="22"/>
          <w:shd w:val="clear" w:color="auto" w:fill="FFFFFF"/>
        </w:rPr>
        <w:t>ΔTree</w:t>
      </w:r>
      <w:proofErr w:type="spellEnd"/>
      <w:r w:rsidRPr="009E094C">
        <w:rPr>
          <w:rFonts w:ascii="Times New Roman" w:hAnsi="Times New Roman"/>
          <w:color w:val="000000" w:themeColor="text1"/>
          <w:sz w:val="22"/>
          <w:shd w:val="clear" w:color="auto" w:fill="FFFFFF"/>
        </w:rPr>
        <w:t xml:space="preserve"> cover and </w:t>
      </w:r>
      <w:proofErr w:type="spellStart"/>
      <w:r w:rsidRPr="009E094C">
        <w:rPr>
          <w:rFonts w:ascii="Times New Roman" w:hAnsi="Times New Roman"/>
          <w:color w:val="000000" w:themeColor="text1"/>
          <w:sz w:val="22"/>
          <w:shd w:val="clear" w:color="auto" w:fill="FFFFFF"/>
        </w:rPr>
        <w:t>ΔResistance</w:t>
      </w:r>
      <w:proofErr w:type="spellEnd"/>
      <w:r w:rsidRPr="009E094C">
        <w:rPr>
          <w:rFonts w:ascii="Times New Roman" w:hAnsi="Times New Roman"/>
          <w:color w:val="000000" w:themeColor="text1"/>
          <w:sz w:val="22"/>
          <w:shd w:val="clear" w:color="auto" w:fill="FFFFFF"/>
        </w:rPr>
        <w:t xml:space="preserve"> in areas with and without elephants, when both types of areas located inside or both located outside protected areas. Protected ranges were downloaded from the world database on protected areas (WDPA)</w:t>
      </w:r>
      <w:bookmarkStart w:id="15" w:name="_Hlk172642347"/>
      <w:r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fldChar w:fldCharType="begin"/>
      </w:r>
      <w:r w:rsidRPr="009E094C">
        <w:rPr>
          <w:rFonts w:ascii="Times New Roman" w:hAnsi="Times New Roman" w:cs="Times New Roman"/>
          <w:bCs/>
          <w:color w:val="000000" w:themeColor="text1"/>
          <w:sz w:val="22"/>
        </w:rPr>
        <w:instrText xml:space="preserve"> ADDIN EN.CITE &lt;EndNote&gt;&lt;Cite&gt;&lt;Author&gt;IUCN&lt;/Author&gt;&lt;Year&gt;2024&lt;/Year&gt;&lt;RecNum&gt;294&lt;/RecNum&gt;&lt;DisplayText&gt;&lt;style face="superscript"&gt;5&lt;/style&gt;&lt;/DisplayText&gt;&lt;record&gt;&lt;rec-number&gt;294&lt;/rec-number&gt;&lt;foreign-keys&gt;&lt;key app="EN" db-id="sap0dps51zdp9sedfwqvxrrfezpptwtxd9a9" timestamp="1718344307"&gt;294&lt;/key&gt;&lt;/foreign-keys&gt;&lt;ref-type name="Web Page"&gt;12&lt;/ref-type&gt;&lt;contributors&gt;&lt;authors&gt;&lt;author&gt;UNEP-WCMC and IUCN&lt;/author&gt;&lt;/authors&gt;&lt;/contributors&gt;&lt;titles&gt;&lt;title&gt;Protected Planet: The World Database on Protected Areas (WDPA) and World Database on Other Effective Area-based Conservation Measures (WD-OECM)&lt;/title&gt;&lt;/titles&gt;&lt;dates&gt;&lt;year&gt;2024&lt;/year&gt;&lt;/dates&gt;&lt;publisher&gt;Cambridge, UK: UNEP-WCMC and IUCN&lt;/publisher&gt;&lt;urls&gt;&lt;related-urls&gt;&lt;url&gt;www.protectedplanet.net&lt;/url&gt;&lt;/related-urls&gt;&lt;/urls&gt;&lt;/record&gt;&lt;/Cite&gt;&lt;/EndNote&gt;</w:instrText>
      </w:r>
      <w:r w:rsidRPr="009E094C">
        <w:rPr>
          <w:rFonts w:ascii="Times New Roman" w:hAnsi="Times New Roman" w:cs="Times New Roman"/>
          <w:bCs/>
          <w:color w:val="000000" w:themeColor="text1"/>
          <w:sz w:val="22"/>
        </w:rPr>
        <w:fldChar w:fldCharType="separate"/>
      </w:r>
      <w:r w:rsidRPr="009E094C">
        <w:rPr>
          <w:rFonts w:ascii="Times New Roman" w:hAnsi="Times New Roman" w:cs="Times New Roman"/>
          <w:bCs/>
          <w:noProof/>
          <w:color w:val="000000" w:themeColor="text1"/>
          <w:sz w:val="22"/>
          <w:vertAlign w:val="superscript"/>
        </w:rPr>
        <w:t>5</w:t>
      </w:r>
      <w:r w:rsidRPr="009E094C">
        <w:rPr>
          <w:rFonts w:ascii="Times New Roman" w:hAnsi="Times New Roman" w:cs="Times New Roman"/>
          <w:bCs/>
          <w:color w:val="000000" w:themeColor="text1"/>
          <w:sz w:val="22"/>
        </w:rPr>
        <w:fldChar w:fldCharType="end"/>
      </w:r>
      <w:bookmarkEnd w:id="15"/>
      <w:r w:rsidRPr="009E094C">
        <w:rPr>
          <w:rFonts w:ascii="Times New Roman" w:hAnsi="Times New Roman"/>
          <w:color w:val="000000" w:themeColor="text1"/>
          <w:sz w:val="22"/>
          <w:shd w:val="clear" w:color="auto" w:fill="FFFFFF"/>
        </w:rPr>
        <w:t>. The results are consistent with that elephants exhibited increased tree height, tree cover and drought resistance in protected areas with elephants than in nearby protected areas without elephants, and in unprotected areas with elephants than in nearby unprotected areas without elephants (Fig. S</w:t>
      </w:r>
      <w:r w:rsidR="001919D3" w:rsidRPr="009E094C">
        <w:rPr>
          <w:rFonts w:ascii="Times New Roman" w:hAnsi="Times New Roman"/>
          <w:color w:val="000000" w:themeColor="text1"/>
          <w:sz w:val="22"/>
          <w:shd w:val="clear" w:color="auto" w:fill="FFFFFF"/>
        </w:rPr>
        <w:t>6</w:t>
      </w:r>
      <w:r w:rsidRPr="009E094C">
        <w:rPr>
          <w:rFonts w:ascii="Times New Roman" w:hAnsi="Times New Roman"/>
          <w:color w:val="000000" w:themeColor="text1"/>
          <w:sz w:val="22"/>
          <w:shd w:val="clear" w:color="auto" w:fill="FFFFFF"/>
        </w:rPr>
        <w:t>).</w:t>
      </w:r>
    </w:p>
    <w:p w14:paraId="12E4CF77" w14:textId="7DBB2A1A" w:rsidR="00EC60BA" w:rsidRPr="009E094C" w:rsidRDefault="00EC60BA" w:rsidP="00EC60BA">
      <w:pPr>
        <w:spacing w:line="276" w:lineRule="auto"/>
        <w:ind w:firstLine="42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 xml:space="preserve">We also tested areas without any disturbances in the past 20 years to remove other historical vegetation disturbances. Specifically, we used the “stable forest extent” (i.e., “areas with small differences between the years 2000 and 2020 forest height data that have no indication of forest disturbance”) map for 2000-2020 from </w:t>
      </w:r>
      <w:proofErr w:type="spellStart"/>
      <w:r w:rsidRPr="009E094C">
        <w:rPr>
          <w:rFonts w:ascii="Times New Roman" w:hAnsi="Times New Roman" w:cs="Times New Roman"/>
          <w:bCs/>
          <w:color w:val="000000" w:themeColor="text1"/>
          <w:sz w:val="22"/>
        </w:rPr>
        <w:t>Potapov</w:t>
      </w:r>
      <w:proofErr w:type="spellEnd"/>
      <w:r w:rsidRPr="009E094C">
        <w:rPr>
          <w:rFonts w:ascii="Times New Roman" w:hAnsi="Times New Roman" w:cs="Times New Roman"/>
          <w:bCs/>
          <w:color w:val="000000" w:themeColor="text1"/>
          <w:sz w:val="22"/>
        </w:rPr>
        <w:t xml:space="preserve"> et al.</w:t>
      </w: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EN.CITE &lt;EndNote&gt;&lt;Cite&gt;&lt;Author&gt;Potapov&lt;/Author&gt;&lt;Year&gt;2022&lt;/Year&gt;&lt;RecNum&gt;310&lt;/RecNum&gt;&lt;DisplayText&gt;&lt;style face="superscript"&gt;16&lt;/style&gt;&lt;/DisplayText&gt;&lt;record&gt;&lt;rec-number&gt;310&lt;/rec-number&gt;&lt;foreign-keys&gt;&lt;key app="EN" db-id="sap0dps51zdp9sedfwqvxrrfezpptwtxd9a9" timestamp="1721721489"&gt;310&lt;/key&gt;&lt;/foreign-keys&gt;&lt;ref-type name="Journal Article"&gt;17&lt;/ref-type&gt;&lt;contributors&gt;&lt;authors&gt;&lt;author&gt;Potapov,Peter&lt;/author&gt;&lt;author&gt;Hansen,Matthew C.&lt;/author&gt;&lt;author&gt;Pickens,Amy&lt;/author&gt;&lt;author&gt;Hernandez-Serna,Andres&lt;/author&gt;&lt;author&gt;Tyukavina,Alexandra&lt;/author&gt;&lt;author&gt;Turubanova,Svetlana&lt;/author&gt;&lt;author&gt;Zalles,Viviana&lt;/author&gt;&lt;author&gt;Li,Xinyuan&lt;/author&gt;&lt;author&gt;Khan,Ahmad&lt;/author&gt;&lt;author&gt;Stolle,Fred&lt;/author&gt;&lt;author&gt;Harris,Nancy&lt;/author&gt;&lt;author&gt;Song,Xiao-Peng&lt;/author&gt;&lt;author&gt;Baggett,Antoine&lt;/author&gt;&lt;author&gt;Kommareddy,Indrani&lt;/author&gt;&lt;author&gt;Kommareddy,Anil&lt;/author&gt;&lt;/authors&gt;&lt;/contributors&gt;&lt;titles&gt;&lt;title&gt;The Global 2000-2020 Land Cover and Land Use Change Dataset Derived From the Landsat Archive: First Results&lt;/title&gt;&lt;secondary-title&gt;Frontiers in Remote Sensing&lt;/secondary-title&gt;&lt;short-title&gt;Global LCLUC 2000-2020&lt;/short-title&gt;&lt;/titles&gt;&lt;periodical&gt;&lt;full-title&gt;Frontiers in Remote Sensing&lt;/full-title&gt;&lt;/periodical&gt;&lt;volume&gt;3&lt;/volume&gt;&lt;keywords&gt;&lt;keyword&gt;land cover,land use,Landsat,global change,Forest,forest structure,deforestation,cropland,built-up,Urbanization,Snow cover,Surface water,glaciers&lt;/keyword&gt;&lt;/keywords&gt;&lt;dates&gt;&lt;year&gt;2022&lt;/year&gt;&lt;pub-dates&gt;&lt;date&gt;2022-April-13&lt;/date&gt;&lt;/pub-dates&gt;&lt;/dates&gt;&lt;isbn&gt;2673-6187&lt;/isbn&gt;&lt;work-type&gt;Original Research&lt;/work-type&gt;&lt;urls&gt;&lt;related-urls&gt;&lt;url&gt;https://www.frontiersin.org/journals/remote-sensing/articles/10.3389/frsen.2022.856903&lt;/url&gt;&lt;/related-urls&gt;&lt;/urls&gt;&lt;electronic-resource-num&gt;10.3389/frsen.2022.856903&lt;/electronic-resource-num&gt;&lt;language&gt;English&lt;/language&gt;&lt;/record&gt;&lt;/Cite&gt;&lt;/EndNote&gt;</w:instrText>
      </w:r>
      <w:r w:rsidRPr="009E094C">
        <w:rPr>
          <w:rFonts w:ascii="Times New Roman" w:hAnsi="Times New Roman" w:cs="Times New Roman"/>
          <w:color w:val="000000" w:themeColor="text1"/>
          <w:sz w:val="22"/>
        </w:rPr>
        <w:fldChar w:fldCharType="separate"/>
      </w:r>
      <w:r w:rsidRPr="009E094C">
        <w:rPr>
          <w:rFonts w:ascii="Times New Roman" w:hAnsi="Times New Roman" w:cs="Times New Roman"/>
          <w:noProof/>
          <w:color w:val="000000" w:themeColor="text1"/>
          <w:sz w:val="22"/>
          <w:vertAlign w:val="superscript"/>
        </w:rPr>
        <w:t>16</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w:t>
      </w:r>
      <w:bookmarkStart w:id="16" w:name="OLE_LINK256"/>
      <w:bookmarkStart w:id="17" w:name="OLE_LINK257"/>
      <w:r w:rsidRPr="009E094C">
        <w:rPr>
          <w:color w:val="000000" w:themeColor="text1"/>
        </w:rPr>
        <w:fldChar w:fldCharType="begin"/>
      </w:r>
      <w:r w:rsidRPr="009E094C">
        <w:rPr>
          <w:rFonts w:ascii="Times New Roman" w:hAnsi="Times New Roman" w:cs="Times New Roman"/>
          <w:color w:val="000000" w:themeColor="text1"/>
          <w:sz w:val="22"/>
        </w:rPr>
        <w:instrText xml:space="preserve"> HYPERLINK "https://glad.umd.edu/dataset/GLCLUC2020/" </w:instrText>
      </w:r>
      <w:r w:rsidRPr="009E094C">
        <w:rPr>
          <w:color w:val="000000" w:themeColor="text1"/>
        </w:rPr>
        <w:fldChar w:fldCharType="separate"/>
      </w:r>
      <w:r w:rsidRPr="009E094C">
        <w:rPr>
          <w:rStyle w:val="af2"/>
          <w:rFonts w:ascii="Times New Roman" w:hAnsi="Times New Roman" w:cs="Times New Roman"/>
          <w:color w:val="000000" w:themeColor="text1"/>
          <w:sz w:val="22"/>
        </w:rPr>
        <w:t>https://glad.umd.edu/dataset/GLCLUC2020/</w:t>
      </w:r>
      <w:r w:rsidRPr="009E094C">
        <w:rPr>
          <w:rStyle w:val="af2"/>
          <w:rFonts w:ascii="Times New Roman" w:hAnsi="Times New Roman" w:cs="Times New Roman"/>
          <w:color w:val="000000" w:themeColor="text1"/>
          <w:sz w:val="22"/>
        </w:rPr>
        <w:fldChar w:fldCharType="end"/>
      </w:r>
      <w:bookmarkEnd w:id="16"/>
      <w:bookmarkEnd w:id="17"/>
      <w:r w:rsidRPr="009E094C">
        <w:rPr>
          <w:rFonts w:ascii="Times New Roman" w:hAnsi="Times New Roman" w:cs="Times New Roman"/>
          <w:color w:val="000000" w:themeColor="text1"/>
          <w:sz w:val="22"/>
        </w:rPr>
        <w:t>). We</w:t>
      </w:r>
      <w:bookmarkStart w:id="18" w:name="_Hlk172902304"/>
      <w:r w:rsidRPr="009E094C">
        <w:rPr>
          <w:rFonts w:ascii="Times New Roman" w:hAnsi="Times New Roman" w:cs="Times New Roman"/>
          <w:color w:val="000000" w:themeColor="text1"/>
          <w:sz w:val="22"/>
        </w:rPr>
        <w:t xml:space="preserve"> then calculated </w:t>
      </w: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height, </w:t>
      </w: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cover and</w:t>
      </w:r>
      <w:r w:rsidRPr="009E094C">
        <w:rPr>
          <w:rFonts w:ascii="Times New Roman" w:hAnsi="Times New Roman" w:cs="Times New Roman"/>
          <w:color w:val="000000" w:themeColor="text1"/>
          <w:sz w:val="22"/>
        </w:rPr>
        <w:t xml:space="preserv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in areas with and without elephants within these non-disturbed areas. Within these areas, the results consistently showed that tree height, tree cover and drought resistance </w:t>
      </w:r>
      <w:r w:rsidRPr="009E094C">
        <w:rPr>
          <w:rFonts w:ascii="Times New Roman" w:hAnsi="Times New Roman" w:cs="Times New Roman"/>
          <w:bCs/>
          <w:color w:val="000000" w:themeColor="text1"/>
          <w:sz w:val="22"/>
        </w:rPr>
        <w:lastRenderedPageBreak/>
        <w:t>is significantly higher in areas with elephants than in nearby areas without elephants</w:t>
      </w:r>
      <w:bookmarkEnd w:id="18"/>
      <w:r w:rsidRPr="009E094C">
        <w:rPr>
          <w:rFonts w:ascii="Times New Roman" w:hAnsi="Times New Roman" w:cs="Times New Roman"/>
          <w:bCs/>
          <w:color w:val="000000" w:themeColor="text1"/>
          <w:sz w:val="22"/>
        </w:rPr>
        <w:t xml:space="preserve"> (Fig. </w:t>
      </w:r>
      <w:r w:rsidR="00B044D6" w:rsidRPr="009E094C">
        <w:rPr>
          <w:rFonts w:ascii="Times New Roman" w:hAnsi="Times New Roman" w:cs="Times New Roman"/>
          <w:bCs/>
          <w:color w:val="000000" w:themeColor="text1"/>
          <w:sz w:val="22"/>
        </w:rPr>
        <w:t>S30</w:t>
      </w:r>
      <w:r w:rsidRPr="009E094C">
        <w:rPr>
          <w:rFonts w:ascii="Times New Roman" w:hAnsi="Times New Roman" w:cs="Times New Roman"/>
          <w:bCs/>
          <w:color w:val="000000" w:themeColor="text1"/>
          <w:sz w:val="22"/>
        </w:rPr>
        <w:t>).</w:t>
      </w:r>
    </w:p>
    <w:p w14:paraId="4B5EB981" w14:textId="34012FBB" w:rsidR="00EC60BA" w:rsidRPr="009E094C" w:rsidRDefault="00EC60BA" w:rsidP="00F46F0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Supplementary Text 3 Sensitivity test using field-observed presence of elephants</w:t>
      </w:r>
    </w:p>
    <w:p w14:paraId="0BFF5D69" w14:textId="255D76D4" w:rsidR="00EC60BA" w:rsidRPr="009E094C" w:rsidRDefault="00EC60BA" w:rsidP="00EC60BA">
      <w:pPr>
        <w:spacing w:line="276" w:lineRule="auto"/>
        <w:ind w:firstLine="420"/>
        <w:rPr>
          <w:rFonts w:ascii="Times New Roman" w:hAnsi="Times New Roman" w:cs="Times New Roman"/>
          <w:bCs/>
          <w:color w:val="000000" w:themeColor="text1"/>
          <w:sz w:val="22"/>
        </w:rPr>
      </w:pPr>
      <w:bookmarkStart w:id="19" w:name="OLE_LINK2"/>
      <w:bookmarkStart w:id="20" w:name="OLE_LINK3"/>
      <w:bookmarkStart w:id="21" w:name="OLE_LINK5"/>
      <w:r w:rsidRPr="009E094C">
        <w:rPr>
          <w:rFonts w:ascii="Times New Roman" w:hAnsi="Times New Roman" w:cs="Times New Roman"/>
          <w:bCs/>
          <w:color w:val="000000" w:themeColor="text1"/>
          <w:sz w:val="22"/>
        </w:rPr>
        <w:t xml:space="preserve">The elephant habitat boundaries from </w:t>
      </w:r>
      <w:r w:rsidRPr="009E094C">
        <w:rPr>
          <w:rFonts w:ascii="Times New Roman" w:hAnsi="Times New Roman" w:cs="Times New Roman"/>
          <w:color w:val="000000" w:themeColor="text1"/>
          <w:sz w:val="22"/>
        </w:rPr>
        <w:t>the African Elephant Specialist Group</w:t>
      </w:r>
      <w:r w:rsidRPr="009E094C">
        <w:rPr>
          <w:rFonts w:ascii="Times New Roman" w:hAnsi="Times New Roman" w:cs="Times New Roman"/>
          <w:bCs/>
          <w:color w:val="000000" w:themeColor="text1"/>
          <w:sz w:val="22"/>
        </w:rPr>
        <w:t xml:space="preserve"> </w:t>
      </w:r>
      <w:bookmarkEnd w:id="19"/>
      <w:bookmarkEnd w:id="20"/>
      <w:bookmarkEnd w:id="21"/>
      <w:r w:rsidRPr="009E094C">
        <w:rPr>
          <w:rFonts w:ascii="Times New Roman" w:hAnsi="Times New Roman" w:cs="Times New Roman"/>
          <w:bCs/>
          <w:color w:val="000000" w:themeColor="text1"/>
          <w:sz w:val="22"/>
        </w:rPr>
        <w:t>(</w:t>
      </w:r>
      <w:proofErr w:type="spellStart"/>
      <w:r w:rsidRPr="009E094C">
        <w:rPr>
          <w:rFonts w:ascii="Times New Roman" w:hAnsi="Times New Roman" w:cs="Times New Roman"/>
          <w:bCs/>
          <w:color w:val="000000" w:themeColor="text1"/>
          <w:sz w:val="22"/>
        </w:rPr>
        <w:t>AfESG</w:t>
      </w:r>
      <w:proofErr w:type="spellEnd"/>
      <w:r w:rsidRPr="009E094C">
        <w:rPr>
          <w:rFonts w:ascii="Times New Roman" w:hAnsi="Times New Roman" w:cs="Times New Roman"/>
          <w:bCs/>
          <w:color w:val="000000" w:themeColor="text1"/>
          <w:sz w:val="22"/>
        </w:rPr>
        <w:t>), based on surveys and questionnaires</w:t>
      </w:r>
      <w:r w:rsidRPr="009E094C">
        <w:rPr>
          <w:rFonts w:ascii="Times New Roman" w:hAnsi="Times New Roman" w:cs="Times New Roman"/>
          <w:bCs/>
          <w:color w:val="000000" w:themeColor="text1"/>
          <w:sz w:val="22"/>
        </w:rPr>
        <w:fldChar w:fldCharType="begin"/>
      </w:r>
      <w:r w:rsidRPr="009E094C">
        <w:rPr>
          <w:rFonts w:ascii="Times New Roman" w:hAnsi="Times New Roman" w:cs="Times New Roman"/>
          <w:bCs/>
          <w:color w:val="000000" w:themeColor="text1"/>
          <w:sz w:val="22"/>
        </w:rPr>
        <w:instrText xml:space="preserve"> ADDIN EN.CITE &lt;EndNote&gt;&lt;Cite ExcludeAuth="1" ExcludeYear="1"&gt;&lt;RecNum&gt;318&lt;/RecNum&gt;&lt;DisplayText&gt;&lt;style face="superscript"&gt;17&lt;/style&gt;&lt;/DisplayText&gt;&lt;record&gt;&lt;rec-number&gt;318&lt;/rec-number&gt;&lt;foreign-keys&gt;&lt;key app="EN" db-id="tpzwsrwrrevrvge00wsvsr0ls29dwtx9w0wz" timestamp="1724672143"&gt;318&lt;/key&gt;&lt;/foreign-keys&gt;&lt;ref-type name="Report"&gt;27&lt;/ref-type&gt;&lt;contributors&gt;&lt;/contributors&gt;&lt;titles&gt;&lt;title&gt;African Elephant Status Report 2007: an update from the African Elephant Database&lt;/title&gt;&lt;/titles&gt;&lt;dates&gt;&lt;/dates&gt;&lt;urls&gt;&lt;/urls&gt;&lt;/record&gt;&lt;/Cite&gt;&lt;/EndNote&gt;</w:instrText>
      </w:r>
      <w:r w:rsidRPr="009E094C">
        <w:rPr>
          <w:rFonts w:ascii="Times New Roman" w:hAnsi="Times New Roman" w:cs="Times New Roman"/>
          <w:bCs/>
          <w:color w:val="000000" w:themeColor="text1"/>
          <w:sz w:val="22"/>
        </w:rPr>
        <w:fldChar w:fldCharType="separate"/>
      </w:r>
      <w:r w:rsidRPr="009E094C">
        <w:rPr>
          <w:rFonts w:ascii="Times New Roman" w:hAnsi="Times New Roman" w:cs="Times New Roman"/>
          <w:bCs/>
          <w:noProof/>
          <w:color w:val="000000" w:themeColor="text1"/>
          <w:sz w:val="22"/>
          <w:vertAlign w:val="superscript"/>
        </w:rPr>
        <w:t>17</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may induce uncertainties because some regions may not have any elephants present (see Methods). Therefore, we further isolated regions with field-observed presence of elephants using the </w:t>
      </w:r>
      <w:bookmarkStart w:id="22" w:name="_Hlk186832131"/>
      <w:r w:rsidRPr="009E094C">
        <w:rPr>
          <w:rFonts w:ascii="Times New Roman" w:hAnsi="Times New Roman" w:cs="Times New Roman"/>
          <w:bCs/>
          <w:color w:val="000000" w:themeColor="text1"/>
          <w:sz w:val="22"/>
        </w:rPr>
        <w:t>elephant observation sites</w:t>
      </w:r>
      <w:bookmarkEnd w:id="22"/>
      <w:r w:rsidRPr="009E094C">
        <w:rPr>
          <w:rFonts w:ascii="Times New Roman" w:hAnsi="Times New Roman" w:cs="Times New Roman"/>
          <w:bCs/>
          <w:color w:val="000000" w:themeColor="text1"/>
          <w:sz w:val="22"/>
        </w:rPr>
        <w:t xml:space="preserve"> from </w:t>
      </w:r>
      <w:proofErr w:type="spellStart"/>
      <w:r w:rsidRPr="009E094C">
        <w:rPr>
          <w:rFonts w:ascii="Times New Roman" w:hAnsi="Times New Roman" w:cs="Times New Roman"/>
          <w:bCs/>
          <w:color w:val="000000" w:themeColor="text1"/>
          <w:sz w:val="22"/>
        </w:rPr>
        <w:t>iNaturalist</w:t>
      </w:r>
      <w:proofErr w:type="spellEnd"/>
      <w:r w:rsidRPr="009E094C">
        <w:rPr>
          <w:rFonts w:ascii="Times New Roman" w:hAnsi="Times New Roman" w:cs="Times New Roman"/>
          <w:bCs/>
          <w:color w:val="000000" w:themeColor="text1"/>
          <w:sz w:val="22"/>
        </w:rPr>
        <w:t xml:space="preserve"> (</w:t>
      </w:r>
      <w:hyperlink r:id="rId8" w:history="1">
        <w:r w:rsidRPr="009E094C">
          <w:rPr>
            <w:rStyle w:val="af2"/>
            <w:rFonts w:ascii="Times New Roman" w:hAnsi="Times New Roman" w:cs="Times New Roman"/>
            <w:bCs/>
            <w:color w:val="000000" w:themeColor="text1"/>
            <w:sz w:val="22"/>
          </w:rPr>
          <w:t>https://www.inaturalist.org/observations</w:t>
        </w:r>
      </w:hyperlink>
      <w:r w:rsidRPr="009E094C">
        <w:rPr>
          <w:rFonts w:ascii="Times New Roman" w:hAnsi="Times New Roman" w:cs="Times New Roman"/>
          <w:bCs/>
          <w:color w:val="000000" w:themeColor="text1"/>
          <w:sz w:val="22"/>
        </w:rPr>
        <w:t>). These observations, which include location information and photos for elephants, were uploaded and identified by zoologists. As of August 2024, there were 16,700 observations available, including 15,722 of savanna elephants and 521 of forest elephants. We selected 2,555 observations in the paired areas with and without elephants during drought (Fig. S</w:t>
      </w:r>
      <w:r w:rsidR="00E71261" w:rsidRPr="009E094C">
        <w:rPr>
          <w:rFonts w:ascii="Times New Roman" w:hAnsi="Times New Roman" w:cs="Times New Roman"/>
          <w:bCs/>
          <w:color w:val="000000" w:themeColor="text1"/>
          <w:sz w:val="22"/>
        </w:rPr>
        <w:t>9</w:t>
      </w:r>
      <w:r w:rsidRPr="009E094C">
        <w:rPr>
          <w:rFonts w:ascii="Times New Roman" w:hAnsi="Times New Roman" w:cs="Times New Roman"/>
          <w:bCs/>
          <w:color w:val="000000" w:themeColor="text1"/>
          <w:sz w:val="22"/>
        </w:rPr>
        <w:t xml:space="preserve">a) and conducted two tests. In the first test, we assume that if elephants are present at one or multiple locations in a given 0.25° × 0.25° grid cell, the entire elephant habitat range in this 0.25° × 0.25° grid cell should have real elephant activities because elephants move around (Fig. </w:t>
      </w:r>
      <w:r w:rsidR="00B044D6" w:rsidRPr="009E094C">
        <w:rPr>
          <w:rFonts w:ascii="Times New Roman" w:hAnsi="Times New Roman" w:cs="Times New Roman"/>
          <w:bCs/>
          <w:color w:val="000000" w:themeColor="text1"/>
          <w:sz w:val="22"/>
        </w:rPr>
        <w:t>S39</w:t>
      </w:r>
      <w:r w:rsidRPr="009E094C">
        <w:rPr>
          <w:rFonts w:ascii="Times New Roman" w:hAnsi="Times New Roman" w:cs="Times New Roman"/>
          <w:bCs/>
          <w:color w:val="000000" w:themeColor="text1"/>
          <w:sz w:val="22"/>
        </w:rPr>
        <w:t xml:space="preserve">a). We thus calculated differences in tree height, tree cover, LST and resistance across the entire area with elephants, where at least one field-observed elephant presence site exists, compared to areas without elephants, in each 0.25° × 0.25° moving grid cell (Fig. </w:t>
      </w:r>
      <w:r w:rsidR="00B044D6" w:rsidRPr="009E094C">
        <w:rPr>
          <w:rFonts w:ascii="Times New Roman" w:hAnsi="Times New Roman" w:cs="Times New Roman"/>
          <w:bCs/>
          <w:color w:val="000000" w:themeColor="text1"/>
          <w:sz w:val="22"/>
        </w:rPr>
        <w:t>S39</w:t>
      </w:r>
      <w:r w:rsidRPr="009E094C">
        <w:rPr>
          <w:rFonts w:ascii="Times New Roman" w:hAnsi="Times New Roman" w:cs="Times New Roman"/>
          <w:bCs/>
          <w:color w:val="000000" w:themeColor="text1"/>
          <w:sz w:val="22"/>
        </w:rPr>
        <w:t xml:space="preserve">a). In the second test, we tried to represent the elephant movements in a wider area from the 2,555 elephant photos and minimize the location biases (e.g., photos usually taken within national parks or near roads). We thus added buffers of 1 to 9 km at an interval of 2 km around each elephant observation sites, and compared these buffered areas with equally sized, randomly selected areas without elephants (Fig. </w:t>
      </w:r>
      <w:r w:rsidR="00B044D6" w:rsidRPr="009E094C">
        <w:rPr>
          <w:rFonts w:ascii="Times New Roman" w:hAnsi="Times New Roman" w:cs="Times New Roman"/>
          <w:bCs/>
          <w:color w:val="000000" w:themeColor="text1"/>
          <w:sz w:val="22"/>
        </w:rPr>
        <w:t>S39</w:t>
      </w:r>
      <w:r w:rsidRPr="009E094C">
        <w:rPr>
          <w:rFonts w:ascii="Times New Roman" w:hAnsi="Times New Roman" w:cs="Times New Roman"/>
          <w:bCs/>
          <w:color w:val="000000" w:themeColor="text1"/>
          <w:sz w:val="22"/>
        </w:rPr>
        <w:t>b). This process was repeated 10 times, and the average results were taken. Overall, the results are highly consistent that forests with elephants exhibited increased tree height and tree cover, decreased LST and enhanced vegetation drought resistance</w:t>
      </w:r>
      <w:bookmarkStart w:id="23" w:name="_Hlk193725407"/>
      <w:r w:rsidRPr="009E094C">
        <w:rPr>
          <w:rFonts w:ascii="Times New Roman" w:hAnsi="Times New Roman" w:cs="Times New Roman"/>
          <w:bCs/>
          <w:color w:val="000000" w:themeColor="text1"/>
          <w:sz w:val="22"/>
        </w:rPr>
        <w:t xml:space="preserve"> (Fig. S</w:t>
      </w:r>
      <w:r w:rsidR="00E71261" w:rsidRPr="009E094C">
        <w:rPr>
          <w:rFonts w:ascii="Times New Roman" w:hAnsi="Times New Roman" w:cs="Times New Roman"/>
          <w:bCs/>
          <w:color w:val="000000" w:themeColor="text1"/>
          <w:sz w:val="22"/>
        </w:rPr>
        <w:t>9</w:t>
      </w:r>
      <w:r w:rsidRPr="009E094C">
        <w:rPr>
          <w:rFonts w:ascii="Times New Roman" w:hAnsi="Times New Roman" w:cs="Times New Roman"/>
          <w:bCs/>
          <w:color w:val="000000" w:themeColor="text1"/>
          <w:sz w:val="22"/>
        </w:rPr>
        <w:t>b-e)</w:t>
      </w:r>
      <w:bookmarkEnd w:id="23"/>
      <w:r w:rsidRPr="009E094C">
        <w:rPr>
          <w:rFonts w:ascii="Times New Roman" w:hAnsi="Times New Roman" w:cs="Times New Roman"/>
          <w:bCs/>
          <w:color w:val="000000" w:themeColor="text1"/>
          <w:sz w:val="22"/>
        </w:rPr>
        <w:t>, except for the difference in LST with 1 and 3 km buffer areas (Fig. S</w:t>
      </w:r>
      <w:r w:rsidR="00E71261" w:rsidRPr="009E094C">
        <w:rPr>
          <w:rFonts w:ascii="Times New Roman" w:hAnsi="Times New Roman" w:cs="Times New Roman"/>
          <w:bCs/>
          <w:color w:val="000000" w:themeColor="text1"/>
          <w:sz w:val="22"/>
        </w:rPr>
        <w:t>9</w:t>
      </w:r>
      <w:r w:rsidRPr="009E094C">
        <w:rPr>
          <w:rFonts w:ascii="Times New Roman" w:hAnsi="Times New Roman" w:cs="Times New Roman"/>
          <w:bCs/>
          <w:color w:val="000000" w:themeColor="text1"/>
          <w:sz w:val="22"/>
        </w:rPr>
        <w:t>d). Additionally, a larger buffer area is associated with a lower p-value for differences in tree height and LST between areas with and without elephants (Fig. S</w:t>
      </w:r>
      <w:r w:rsidR="00E71261" w:rsidRPr="009E094C">
        <w:rPr>
          <w:rFonts w:ascii="Times New Roman" w:hAnsi="Times New Roman" w:cs="Times New Roman"/>
          <w:bCs/>
          <w:color w:val="000000" w:themeColor="text1"/>
          <w:sz w:val="22"/>
        </w:rPr>
        <w:t>9</w:t>
      </w:r>
      <w:r w:rsidRPr="009E094C">
        <w:rPr>
          <w:rFonts w:ascii="Times New Roman" w:hAnsi="Times New Roman" w:cs="Times New Roman"/>
          <w:bCs/>
          <w:color w:val="000000" w:themeColor="text1"/>
          <w:sz w:val="22"/>
        </w:rPr>
        <w:t>b, d), suggesting that small-scale analyses may introduce bias (e.g. near roads or buildings) and a larger activity space may better capture the ecological signals of elephant disturbance.</w:t>
      </w:r>
    </w:p>
    <w:p w14:paraId="5EAF4CED" w14:textId="23294A46" w:rsidR="00EC60BA" w:rsidRPr="009E094C" w:rsidRDefault="00EC60BA" w:rsidP="00EC60BA">
      <w:pPr>
        <w:spacing w:line="276" w:lineRule="auto"/>
        <w:ind w:firstLine="42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In addition, we incorporated another field-observed data from the living planet database (livingplanetindex.org/</w:t>
      </w:r>
      <w:proofErr w:type="spellStart"/>
      <w:r w:rsidRPr="009E094C">
        <w:rPr>
          <w:rFonts w:ascii="Times New Roman" w:hAnsi="Times New Roman" w:cs="Times New Roman"/>
          <w:bCs/>
          <w:color w:val="000000" w:themeColor="text1"/>
          <w:sz w:val="22"/>
        </w:rPr>
        <w:t>data_portal</w:t>
      </w:r>
      <w:proofErr w:type="spellEnd"/>
      <w:r w:rsidRPr="009E094C">
        <w:rPr>
          <w:rFonts w:ascii="Times New Roman" w:hAnsi="Times New Roman" w:cs="Times New Roman"/>
          <w:bCs/>
          <w:color w:val="000000" w:themeColor="text1"/>
          <w:sz w:val="22"/>
        </w:rPr>
        <w:t>), which compiles population time series from thousands of monitored wildlife sites across marine, terrestrial, and freshwater ecosystems</w:t>
      </w:r>
      <w:r w:rsidRPr="009E094C">
        <w:rPr>
          <w:rFonts w:ascii="Times New Roman" w:hAnsi="Times New Roman" w:cs="Times New Roman"/>
          <w:bCs/>
          <w:color w:val="000000" w:themeColor="text1"/>
          <w:sz w:val="22"/>
        </w:rPr>
        <w:fldChar w:fldCharType="begin"/>
      </w:r>
      <w:r w:rsidRPr="009E094C">
        <w:rPr>
          <w:rFonts w:ascii="Times New Roman" w:hAnsi="Times New Roman" w:cs="Times New Roman"/>
          <w:bCs/>
          <w:color w:val="000000" w:themeColor="text1"/>
          <w:sz w:val="22"/>
        </w:rPr>
        <w:instrText xml:space="preserve"> ADDIN EN.CITE &lt;EndNote&gt;&lt;Cite&gt;&lt;Author&gt;LPI&lt;/Author&gt;&lt;Year&gt;2025&lt;/Year&gt;&lt;RecNum&gt;578&lt;/RecNum&gt;&lt;DisplayText&gt;&lt;style face="superscript"&gt;18&lt;/style&gt;&lt;/DisplayText&gt;&lt;record&gt;&lt;rec-number&gt;578&lt;/rec-number&gt;&lt;foreign-keys&gt;&lt;key app="EN" db-id="sap0dps51zdp9sedfwqvxrrfezpptwtxd9a9" timestamp="1750752984"&gt;578&lt;/key&gt;&lt;/foreign-keys&gt;&lt;ref-type name="Dataset"&gt;59&lt;/ref-type&gt;&lt;contributors&gt;&lt;authors&gt;&lt;author&gt;LPI&lt;/author&gt;&lt;/authors&gt;&lt;/contributors&gt;&lt;titles&gt;&lt;title&gt;Living Planet Index database&lt;/title&gt;&lt;/titles&gt;&lt;dates&gt;&lt;year&gt;2025&lt;/year&gt;&lt;pub-dates&gt;&lt;date&gt;6 June 2025&lt;/date&gt;&lt;/pub-dates&gt;&lt;/dates&gt;&lt;urls&gt;&lt;related-urls&gt;&lt;url&gt;www.livingplanetindex.org/&lt;/url&gt;&lt;/related-urls&gt;&lt;/urls&gt;&lt;/record&gt;&lt;/Cite&gt;&lt;/EndNote&gt;</w:instrText>
      </w:r>
      <w:r w:rsidRPr="009E094C">
        <w:rPr>
          <w:rFonts w:ascii="Times New Roman" w:hAnsi="Times New Roman" w:cs="Times New Roman"/>
          <w:bCs/>
          <w:color w:val="000000" w:themeColor="text1"/>
          <w:sz w:val="22"/>
        </w:rPr>
        <w:fldChar w:fldCharType="separate"/>
      </w:r>
      <w:r w:rsidRPr="009E094C">
        <w:rPr>
          <w:rFonts w:ascii="Times New Roman" w:hAnsi="Times New Roman" w:cs="Times New Roman"/>
          <w:bCs/>
          <w:noProof/>
          <w:color w:val="000000" w:themeColor="text1"/>
          <w:sz w:val="22"/>
          <w:vertAlign w:val="superscript"/>
        </w:rPr>
        <w:t>18</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(LPI 2025). These data contribute to the Living Planet Index (LPI), a widely used indicator of global biodiversity trends, adopted by the convention on biological diversity for tracking progress toward its 2011-2020 targets and included in the post-2020 Kunming – Montreal Global Biodiversity Framework. There are 138 georeferenced records for African elephants in this dataset, including 111 sites with site-level information on individual counts (</w:t>
      </w:r>
      <w:proofErr w:type="spellStart"/>
      <w:r w:rsidRPr="009E094C">
        <w:rPr>
          <w:rFonts w:ascii="Times New Roman" w:hAnsi="Times New Roman" w:cs="Times New Roman"/>
          <w:bCs/>
          <w:color w:val="000000" w:themeColor="text1"/>
          <w:sz w:val="22"/>
        </w:rPr>
        <w:t>Specific_location</w:t>
      </w:r>
      <w:proofErr w:type="spellEnd"/>
      <w:r w:rsidRPr="009E094C">
        <w:rPr>
          <w:rFonts w:ascii="Times New Roman" w:hAnsi="Times New Roman" w:cs="Times New Roman"/>
          <w:bCs/>
          <w:color w:val="000000" w:themeColor="text1"/>
          <w:sz w:val="22"/>
        </w:rPr>
        <w:t xml:space="preserve"> = 1) and the remaining records for population estimates at broader regional scales. Some of these sites also document population dynamics spanning from the 1950s to 2020. These field </w:t>
      </w:r>
      <w:r w:rsidRPr="009E094C">
        <w:rPr>
          <w:rFonts w:ascii="Times New Roman" w:hAnsi="Times New Roman" w:cs="Times New Roman"/>
          <w:bCs/>
          <w:color w:val="000000" w:themeColor="text1"/>
          <w:sz w:val="22"/>
        </w:rPr>
        <w:lastRenderedPageBreak/>
        <w:t>observation data were primarily derived from publicly available literature and the African Elephant Status Reports released by the IUCN SSC African Elephant Specialist Group (</w:t>
      </w:r>
      <w:proofErr w:type="spellStart"/>
      <w:r w:rsidRPr="009E094C">
        <w:rPr>
          <w:rFonts w:ascii="Times New Roman" w:hAnsi="Times New Roman" w:cs="Times New Roman"/>
          <w:bCs/>
          <w:color w:val="000000" w:themeColor="text1"/>
          <w:sz w:val="22"/>
        </w:rPr>
        <w:t>AfESG</w:t>
      </w:r>
      <w:proofErr w:type="spellEnd"/>
      <w:r w:rsidRPr="009E094C">
        <w:rPr>
          <w:rFonts w:ascii="Times New Roman" w:hAnsi="Times New Roman" w:cs="Times New Roman"/>
          <w:bCs/>
          <w:color w:val="000000" w:themeColor="text1"/>
          <w:sz w:val="22"/>
        </w:rPr>
        <w:t>), which also serve as the data source for the African Elephant Database used in our main analysis.</w:t>
      </w:r>
    </w:p>
    <w:p w14:paraId="0F460BB5" w14:textId="755E5736" w:rsidR="00AF09FA" w:rsidRPr="009E094C" w:rsidRDefault="00EC60BA" w:rsidP="00EC60BA">
      <w:pPr>
        <w:spacing w:line="276" w:lineRule="auto"/>
        <w:rPr>
          <w:rFonts w:ascii="Times New Roman" w:hAnsi="Times New Roman"/>
          <w:color w:val="000000" w:themeColor="text1"/>
          <w:sz w:val="22"/>
        </w:rPr>
      </w:pPr>
      <w:r w:rsidRPr="009E094C">
        <w:rPr>
          <w:rFonts w:ascii="Times New Roman" w:hAnsi="Times New Roman" w:cs="Times New Roman"/>
          <w:bCs/>
          <w:color w:val="000000" w:themeColor="text1"/>
          <w:sz w:val="22"/>
        </w:rPr>
        <w:t xml:space="preserve">We applied the same two tests used for the photo evidence of elephant presence to the 111 LPI sites. The first test assumed that if one or more LPI sites were located within a 0.25° × 0.25° grid cell, the entire elephant habitat range (i.e., all 0.01° pixels with elephants) in this 0.25° × 0.25° grid cell was considered areas with elephant presence. The second test compared buffered (9 km) areas around elephant observations with randomly selected areas without elephants. After applying strict criteria for paired site selection, only 18 and 35 paired sites were successfully matched for the first and second tests, respectively (Fig. </w:t>
      </w:r>
      <w:r w:rsidR="00B044D6" w:rsidRPr="009E094C">
        <w:rPr>
          <w:rFonts w:ascii="Times New Roman" w:hAnsi="Times New Roman" w:cs="Times New Roman"/>
          <w:bCs/>
          <w:color w:val="000000" w:themeColor="text1"/>
          <w:sz w:val="22"/>
        </w:rPr>
        <w:t>S40</w:t>
      </w:r>
      <w:r w:rsidRPr="009E094C">
        <w:rPr>
          <w:rFonts w:ascii="Times New Roman" w:hAnsi="Times New Roman" w:cs="Times New Roman"/>
          <w:bCs/>
          <w:color w:val="000000" w:themeColor="text1"/>
          <w:sz w:val="22"/>
        </w:rPr>
        <w:t xml:space="preserve">). Due to the small number of paired sites, only the second test showed a statistically significant increase in tree cover in areas with elephants compared to nearby areas without elephants (Fig. </w:t>
      </w:r>
      <w:r w:rsidR="00B044D6" w:rsidRPr="009E094C">
        <w:rPr>
          <w:rFonts w:ascii="Times New Roman" w:hAnsi="Times New Roman" w:cs="Times New Roman"/>
          <w:bCs/>
          <w:color w:val="000000" w:themeColor="text1"/>
          <w:sz w:val="22"/>
        </w:rPr>
        <w:t>S40</w:t>
      </w:r>
      <w:r w:rsidRPr="009E094C">
        <w:rPr>
          <w:rFonts w:ascii="Times New Roman" w:hAnsi="Times New Roman" w:cs="Times New Roman"/>
          <w:bCs/>
          <w:color w:val="000000" w:themeColor="text1"/>
          <w:sz w:val="22"/>
        </w:rPr>
        <w:t xml:space="preserve">). The other results showed slightly increased tree height and tree cover in elephant areas, but did not reach a statistical significance level (Fig. </w:t>
      </w:r>
      <w:r w:rsidR="00B044D6" w:rsidRPr="009E094C">
        <w:rPr>
          <w:rFonts w:ascii="Times New Roman" w:hAnsi="Times New Roman" w:cs="Times New Roman"/>
          <w:bCs/>
          <w:color w:val="000000" w:themeColor="text1"/>
          <w:sz w:val="22"/>
        </w:rPr>
        <w:t>S40</w:t>
      </w:r>
      <w:r w:rsidRPr="009E094C">
        <w:rPr>
          <w:rFonts w:ascii="Times New Roman" w:hAnsi="Times New Roman" w:cs="Times New Roman"/>
          <w:bCs/>
          <w:color w:val="000000" w:themeColor="text1"/>
          <w:sz w:val="22"/>
        </w:rPr>
        <w:t>). Low sample size (e.g., 18 paired sites in the first test) and the fact that many LPI sites lie in high‐density elephant regions—where heavy disturbance affects ecosystems negatively (see Supplementary Discussion 1)—likely limited our ability to detect clearer effects using these LPI sites.</w:t>
      </w:r>
    </w:p>
    <w:p w14:paraId="6CF4C0F5" w14:textId="6169A978" w:rsidR="00AF09FA" w:rsidRPr="009E094C" w:rsidRDefault="00AF09FA" w:rsidP="00F46F0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 xml:space="preserve">Supplementary Text </w:t>
      </w:r>
      <w:r w:rsidR="00EC60BA" w:rsidRPr="009E094C">
        <w:rPr>
          <w:rFonts w:eastAsiaTheme="minorEastAsia" w:cs="Times New Roman"/>
          <w:color w:val="000000" w:themeColor="text1"/>
          <w:sz w:val="22"/>
          <w:szCs w:val="22"/>
        </w:rPr>
        <w:t>4</w:t>
      </w:r>
      <w:r w:rsidRPr="009E094C">
        <w:rPr>
          <w:rFonts w:eastAsiaTheme="minorEastAsia" w:cs="Times New Roman"/>
          <w:color w:val="000000" w:themeColor="text1"/>
          <w:sz w:val="22"/>
          <w:szCs w:val="22"/>
        </w:rPr>
        <w:t xml:space="preserve"> Evidence of elephant influence on vegetation structure from the Kenya Long-term Exclosure Experiment (KLEE)</w:t>
      </w:r>
    </w:p>
    <w:p w14:paraId="049B69B9" w14:textId="5AE686FA" w:rsidR="00AF09FA" w:rsidRPr="009E094C" w:rsidRDefault="00AF09FA" w:rsidP="00AF09FA">
      <w:pPr>
        <w:widowControl/>
        <w:spacing w:line="276" w:lineRule="auto"/>
        <w:ind w:firstLineChars="200" w:firstLine="440"/>
        <w:rPr>
          <w:rFonts w:ascii="Times New Roman" w:hAnsi="Times New Roman" w:cs="Times New Roman"/>
          <w:color w:val="000000" w:themeColor="text1"/>
          <w:kern w:val="1"/>
          <w:sz w:val="22"/>
        </w:rPr>
      </w:pPr>
      <w:r w:rsidRPr="009E094C">
        <w:rPr>
          <w:rFonts w:ascii="Times New Roman" w:hAnsi="Times New Roman" w:cs="Times New Roman"/>
          <w:color w:val="000000" w:themeColor="text1"/>
          <w:kern w:val="1"/>
          <w:sz w:val="22"/>
        </w:rPr>
        <w:t xml:space="preserve">To further confirm the causal relationship between elephants and vegetation structure and to provide long-term site-based evidence, we conducted an analysis using data from the KLEE.  KLEE comprises 18 herbivore exclosure plots (200 × 200 m each) established in 1995 in a semi-arid savanna ecosystem at the </w:t>
      </w:r>
      <w:proofErr w:type="spellStart"/>
      <w:r w:rsidRPr="009E094C">
        <w:rPr>
          <w:rFonts w:ascii="Times New Roman" w:hAnsi="Times New Roman" w:cs="Times New Roman"/>
          <w:color w:val="000000" w:themeColor="text1"/>
          <w:kern w:val="1"/>
          <w:sz w:val="22"/>
        </w:rPr>
        <w:t>Mpala</w:t>
      </w:r>
      <w:proofErr w:type="spellEnd"/>
      <w:r w:rsidRPr="009E094C">
        <w:rPr>
          <w:rFonts w:ascii="Times New Roman" w:hAnsi="Times New Roman" w:cs="Times New Roman"/>
          <w:color w:val="000000" w:themeColor="text1"/>
          <w:kern w:val="1"/>
          <w:sz w:val="22"/>
        </w:rPr>
        <w:t xml:space="preserve"> Research Center in Kenya</w:t>
      </w:r>
      <w:r w:rsidR="006A683F" w:rsidRPr="009E094C">
        <w:rPr>
          <w:rFonts w:ascii="Times New Roman" w:hAnsi="Times New Roman" w:cs="Times New Roman"/>
          <w:color w:val="000000" w:themeColor="text1"/>
          <w:kern w:val="1"/>
          <w:sz w:val="22"/>
        </w:rPr>
        <w:fldChar w:fldCharType="begin"/>
      </w:r>
      <w:r w:rsidR="00EC60BA" w:rsidRPr="009E094C">
        <w:rPr>
          <w:rFonts w:ascii="Times New Roman" w:hAnsi="Times New Roman" w:cs="Times New Roman"/>
          <w:color w:val="000000" w:themeColor="text1"/>
          <w:kern w:val="1"/>
          <w:sz w:val="22"/>
        </w:rPr>
        <w:instrText xml:space="preserve"> ADDIN EN.CITE &lt;EndNote&gt;&lt;Cite&gt;&lt;Author&gt;Young&lt;/Author&gt;&lt;Year&gt;1997&lt;/Year&gt;&lt;RecNum&gt;621&lt;/RecNum&gt;&lt;DisplayText&gt;&lt;style face="superscript"&gt;19&lt;/style&gt;&lt;/DisplayText&gt;&lt;record&gt;&lt;rec-number&gt;621&lt;/rec-number&gt;&lt;foreign-keys&gt;&lt;key app="EN" db-id="sap0dps51zdp9sedfwqvxrrfezpptwtxd9a9" timestamp="1761662349"&gt;621&lt;/key&gt;&lt;/foreign-keys&gt;&lt;ref-type name="Journal Article"&gt;17&lt;/ref-type&gt;&lt;contributors&gt;&lt;authors&gt;&lt;author&gt;Young, T. P.&lt;/author&gt;&lt;author&gt;Okello, B. D.&lt;/author&gt;&lt;author&gt;Kinyua, D.&lt;/author&gt;&lt;author&gt;Palmer, T. M.&lt;/author&gt;&lt;/authors&gt;&lt;/contr</w:instrText>
      </w:r>
      <w:r w:rsidR="00EC60BA" w:rsidRPr="009E094C">
        <w:rPr>
          <w:rFonts w:ascii="Times New Roman" w:hAnsi="Times New Roman" w:cs="Times New Roman" w:hint="eastAsia"/>
          <w:color w:val="000000" w:themeColor="text1"/>
          <w:kern w:val="1"/>
          <w:sz w:val="22"/>
        </w:rPr>
        <w:instrText>ibutors&gt;&lt;titles&gt;&lt;title&gt;KLEE: A long</w:instrText>
      </w:r>
      <w:r w:rsidR="00EC60BA" w:rsidRPr="009E094C">
        <w:rPr>
          <w:rFonts w:ascii="Times New Roman" w:hAnsi="Times New Roman" w:cs="Times New Roman" w:hint="eastAsia"/>
          <w:color w:val="000000" w:themeColor="text1"/>
          <w:kern w:val="1"/>
          <w:sz w:val="22"/>
        </w:rPr>
        <w:instrText>‐</w:instrText>
      </w:r>
      <w:r w:rsidR="00EC60BA" w:rsidRPr="009E094C">
        <w:rPr>
          <w:rFonts w:ascii="Times New Roman" w:hAnsi="Times New Roman" w:cs="Times New Roman" w:hint="eastAsia"/>
          <w:color w:val="000000" w:themeColor="text1"/>
          <w:kern w:val="1"/>
          <w:sz w:val="22"/>
        </w:rPr>
        <w:instrText>term multi</w:instrText>
      </w:r>
      <w:r w:rsidR="00EC60BA" w:rsidRPr="009E094C">
        <w:rPr>
          <w:rFonts w:ascii="Times New Roman" w:hAnsi="Times New Roman" w:cs="Times New Roman" w:hint="eastAsia"/>
          <w:color w:val="000000" w:themeColor="text1"/>
          <w:kern w:val="1"/>
          <w:sz w:val="22"/>
        </w:rPr>
        <w:instrText>‐</w:instrText>
      </w:r>
      <w:r w:rsidR="00EC60BA" w:rsidRPr="009E094C">
        <w:rPr>
          <w:rFonts w:ascii="Times New Roman" w:hAnsi="Times New Roman" w:cs="Times New Roman" w:hint="eastAsia"/>
          <w:color w:val="000000" w:themeColor="text1"/>
          <w:kern w:val="1"/>
          <w:sz w:val="22"/>
        </w:rPr>
        <w:instrText>species herbivore exclusion experiment in Laikipia, Kenya&lt;/title&gt;&lt;secondary-title&gt;African Journal of Range &amp;amp; Forage Science&lt;/secondary-title&gt;&lt;/titles&gt;&lt;periodical&gt;&lt;full-title&gt;African Journal of Range &amp;amp;</w:instrText>
      </w:r>
      <w:r w:rsidR="00EC60BA" w:rsidRPr="009E094C">
        <w:rPr>
          <w:rFonts w:ascii="Times New Roman" w:hAnsi="Times New Roman" w:cs="Times New Roman"/>
          <w:color w:val="000000" w:themeColor="text1"/>
          <w:kern w:val="1"/>
          <w:sz w:val="22"/>
        </w:rPr>
        <w:instrText xml:space="preserve"> Forage Science&lt;/full-title&gt;&lt;/periodical&gt;&lt;pages&gt;94-102&lt;/pages&gt;&lt;volume&gt;14&lt;/volume&gt;&lt;number&gt;3&lt;/number&gt;&lt;dates&gt;&lt;year&gt;1997&lt;/year&gt;&lt;pub-dates&gt;&lt;date&gt;1997/12/01&lt;/date&gt;&lt;/pub-dates&gt;&lt;/dates&gt;&lt;publisher&gt;Taylor &amp;amp; Francis&lt;/publisher&gt;&lt;isbn&gt;1022-0119&lt;/isbn&gt;&lt;urls&gt;&lt;related-urls&gt;&lt;url&gt;https://doi.org/10.1080/10220119.1997.9647929&lt;/url&gt;&lt;/related-urls&gt;&lt;/urls&gt;&lt;electronic-resource-num&gt;10.1080/10220119.1997.9647929&lt;/electronic-resource-num&gt;&lt;/record&gt;&lt;/Cite&gt;&lt;/EndNote&gt;</w:instrText>
      </w:r>
      <w:r w:rsidR="006A683F"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19</w:t>
      </w:r>
      <w:r w:rsidR="006A683F"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 xml:space="preserve">, where the woody vegetation is dominated by </w:t>
      </w:r>
      <w:bookmarkStart w:id="24" w:name="OLE_LINK19"/>
      <w:bookmarkStart w:id="25" w:name="OLE_LINK20"/>
      <w:r w:rsidRPr="009E094C">
        <w:rPr>
          <w:rFonts w:ascii="Times New Roman" w:hAnsi="Times New Roman" w:cs="Times New Roman"/>
          <w:i/>
          <w:color w:val="000000" w:themeColor="text1"/>
          <w:kern w:val="1"/>
          <w:sz w:val="22"/>
        </w:rPr>
        <w:t xml:space="preserve">Acacia </w:t>
      </w:r>
      <w:proofErr w:type="spellStart"/>
      <w:r w:rsidRPr="009E094C">
        <w:rPr>
          <w:rFonts w:ascii="Times New Roman" w:hAnsi="Times New Roman" w:cs="Times New Roman"/>
          <w:i/>
          <w:color w:val="000000" w:themeColor="text1"/>
          <w:kern w:val="1"/>
          <w:sz w:val="22"/>
        </w:rPr>
        <w:t>drepanolobium</w:t>
      </w:r>
      <w:bookmarkEnd w:id="24"/>
      <w:bookmarkEnd w:id="25"/>
      <w:proofErr w:type="spellEnd"/>
      <w:r w:rsidRPr="009E094C">
        <w:rPr>
          <w:rFonts w:ascii="Times New Roman" w:hAnsi="Times New Roman" w:cs="Times New Roman"/>
          <w:i/>
          <w:color w:val="000000" w:themeColor="text1"/>
          <w:kern w:val="1"/>
          <w:sz w:val="22"/>
        </w:rPr>
        <w:t xml:space="preserve"> </w:t>
      </w:r>
      <w:r w:rsidRPr="009E094C">
        <w:rPr>
          <w:rFonts w:ascii="Times New Roman" w:hAnsi="Times New Roman" w:cs="Times New Roman"/>
          <w:color w:val="000000" w:themeColor="text1"/>
          <w:kern w:val="1"/>
          <w:sz w:val="22"/>
        </w:rPr>
        <w:t>(&gt;95%)</w:t>
      </w:r>
      <w:r w:rsidR="00915FB7" w:rsidRPr="009E094C">
        <w:rPr>
          <w:rFonts w:ascii="Times New Roman" w:hAnsi="Times New Roman" w:cs="Times New Roman"/>
          <w:color w:val="000000" w:themeColor="text1"/>
          <w:kern w:val="1"/>
          <w:sz w:val="22"/>
        </w:rPr>
        <w:fldChar w:fldCharType="begin"/>
      </w:r>
      <w:r w:rsidR="00EC60BA" w:rsidRPr="009E094C">
        <w:rPr>
          <w:rFonts w:ascii="Times New Roman" w:hAnsi="Times New Roman" w:cs="Times New Roman"/>
          <w:color w:val="000000" w:themeColor="text1"/>
          <w:kern w:val="1"/>
          <w:sz w:val="22"/>
        </w:rPr>
        <w:instrText xml:space="preserve"> ADDIN EN.CITE &lt;EndNote&gt;&lt;Cite&gt;&lt;Author&gt;Ngugi&lt;/Author&gt;&lt;Year&gt;2022&lt;/Year&gt;&lt;RecNum&gt;622&lt;/RecNum&gt;&lt;DisplayText&gt;&lt;style face="superscript"&gt;20&lt;/style&gt;&lt;/DisplayText&gt;&lt;record&gt;&lt;rec-number&gt;622&lt;/rec-number&gt;&lt;foreign-keys&gt;&lt;key app="EN" db-id="sap0dps51zdp9sedfwqvxrrfezpptwtxd9a9" timestamp="1761662473"&gt;622&lt;/key&gt;&lt;/foreign-keys&gt;&lt;ref-type name="Electronic Article"&gt;43&lt;/ref-type&gt;&lt;contributors&gt;&lt;authors&gt;&lt;author&gt;Ngugi, Mary W.&lt;/author&gt;&lt;author&gt;Kimuyu, Duncan M.&lt;/author&gt;&lt;author&gt;Sensenig, Ryan L.&lt;/author&gt;&lt;author&gt;Odadi, Wilfred O.&lt;/author&gt;&lt;author&gt;Kiboi, Samuel K.&lt;/author&gt;&lt;author&gt;Omari, Joyce K.&lt;/author&gt;&lt;author&gt;Young, Truman P.&lt;/author&gt;&lt;/authors&gt;&lt;/contributors&gt;&lt;titles&gt;&lt;title&gt;Fire and Herbivory Interactively Suppress the Survival and Growth of Trees in an African Semiarid Savanna&lt;/title&gt;&lt;secondary-title&gt;Fire&lt;/secondary-title&gt;&lt;/titles&gt;&lt;periodical&gt;&lt;full-title&gt;Fire&lt;/full-title&gt;&lt;/periodical&gt;&lt;volume&gt;5&lt;/volume&gt;&lt;number&gt;5&lt;/number&gt;&lt;keywords&gt;&lt;keyword&gt;Acacia drepanolobium&lt;/keyword&gt;&lt;keyword&gt;elephants&lt;/keyword&gt;&lt;keyword&gt;vegetation dynamics&lt;/keyword&gt;&lt;keyword&gt;Laikipia Kenya&lt;/keyword&gt;&lt;keyword&gt;tree mortality&lt;/keyword&gt;&lt;/keywords&gt;&lt;dates&gt;&lt;year&gt;2022&lt;/year&gt;&lt;/dates&gt;&lt;isbn&gt;2571-6255&lt;/isbn&gt;&lt;urls&gt;&lt;/urls&gt;&lt;electronic-resource-num&gt;10.3390/fire5050169&lt;/electronic-resource-num&gt;&lt;/record&gt;&lt;/Cite&gt;&lt;/EndNote&gt;</w:instrText>
      </w:r>
      <w:r w:rsidR="00915FB7"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20</w:t>
      </w:r>
      <w:r w:rsidR="00915FB7"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 xml:space="preserve">. KLEE creates six large mammalian herbivore treatments using semi-permeable barriers that selectively admit or exclude different herbivores: (1) megaherbivores (elephants and giraffes), and </w:t>
      </w:r>
      <w:proofErr w:type="spellStart"/>
      <w:r w:rsidRPr="009E094C">
        <w:rPr>
          <w:rFonts w:ascii="Times New Roman" w:hAnsi="Times New Roman" w:cs="Times New Roman"/>
          <w:color w:val="000000" w:themeColor="text1"/>
          <w:kern w:val="1"/>
          <w:sz w:val="22"/>
        </w:rPr>
        <w:t>mesoherbivores</w:t>
      </w:r>
      <w:proofErr w:type="spellEnd"/>
      <w:r w:rsidRPr="009E094C">
        <w:rPr>
          <w:rFonts w:ascii="Times New Roman" w:hAnsi="Times New Roman" w:cs="Times New Roman"/>
          <w:color w:val="000000" w:themeColor="text1"/>
          <w:kern w:val="1"/>
          <w:sz w:val="22"/>
        </w:rPr>
        <w:t xml:space="preserve"> &gt;35 kg (e.g., zebras, elands, gazelles, buffaloes) and cattle allowed (MWC), (2) megaherbivores and </w:t>
      </w:r>
      <w:proofErr w:type="spellStart"/>
      <w:r w:rsidRPr="009E094C">
        <w:rPr>
          <w:rFonts w:ascii="Times New Roman" w:hAnsi="Times New Roman" w:cs="Times New Roman"/>
          <w:color w:val="000000" w:themeColor="text1"/>
          <w:kern w:val="1"/>
          <w:sz w:val="22"/>
        </w:rPr>
        <w:t>mesoherbivores</w:t>
      </w:r>
      <w:proofErr w:type="spellEnd"/>
      <w:r w:rsidRPr="009E094C">
        <w:rPr>
          <w:rFonts w:ascii="Times New Roman" w:hAnsi="Times New Roman" w:cs="Times New Roman"/>
          <w:color w:val="000000" w:themeColor="text1"/>
          <w:kern w:val="1"/>
          <w:sz w:val="22"/>
        </w:rPr>
        <w:t xml:space="preserve"> allowed but cattle excluded (MW), (3) megaherbivores excluded but cattle and </w:t>
      </w:r>
      <w:proofErr w:type="spellStart"/>
      <w:r w:rsidRPr="009E094C">
        <w:rPr>
          <w:rFonts w:ascii="Times New Roman" w:hAnsi="Times New Roman" w:cs="Times New Roman"/>
          <w:color w:val="000000" w:themeColor="text1"/>
          <w:kern w:val="1"/>
          <w:sz w:val="22"/>
        </w:rPr>
        <w:t>mesoherbivores</w:t>
      </w:r>
      <w:proofErr w:type="spellEnd"/>
      <w:r w:rsidRPr="009E094C">
        <w:rPr>
          <w:rFonts w:ascii="Times New Roman" w:hAnsi="Times New Roman" w:cs="Times New Roman"/>
          <w:color w:val="000000" w:themeColor="text1"/>
          <w:kern w:val="1"/>
          <w:sz w:val="22"/>
        </w:rPr>
        <w:t xml:space="preserve"> allowed (WC), (4) megaherbivores and cattle excluded but </w:t>
      </w:r>
      <w:proofErr w:type="spellStart"/>
      <w:r w:rsidRPr="009E094C">
        <w:rPr>
          <w:rFonts w:ascii="Times New Roman" w:hAnsi="Times New Roman" w:cs="Times New Roman"/>
          <w:color w:val="000000" w:themeColor="text1"/>
          <w:kern w:val="1"/>
          <w:sz w:val="22"/>
        </w:rPr>
        <w:t>mesoherbivores</w:t>
      </w:r>
      <w:proofErr w:type="spellEnd"/>
      <w:r w:rsidRPr="009E094C">
        <w:rPr>
          <w:rFonts w:ascii="Times New Roman" w:hAnsi="Times New Roman" w:cs="Times New Roman"/>
          <w:color w:val="000000" w:themeColor="text1"/>
          <w:kern w:val="1"/>
          <w:sz w:val="22"/>
        </w:rPr>
        <w:t xml:space="preserve"> allowed (W), (5) cattle only (C), and (6) all large herbivores excluded (O). </w:t>
      </w:r>
    </w:p>
    <w:p w14:paraId="59339547" w14:textId="0D2A24BD" w:rsidR="00AF09FA" w:rsidRPr="009E094C" w:rsidRDefault="00AF09FA" w:rsidP="00AF09FA">
      <w:pPr>
        <w:widowControl/>
        <w:spacing w:line="276" w:lineRule="auto"/>
        <w:ind w:firstLineChars="200" w:firstLine="440"/>
        <w:rPr>
          <w:rFonts w:ascii="Times New Roman" w:hAnsi="Times New Roman" w:cs="Times New Roman"/>
          <w:color w:val="000000" w:themeColor="text1"/>
          <w:kern w:val="1"/>
          <w:sz w:val="22"/>
        </w:rPr>
      </w:pPr>
      <w:r w:rsidRPr="009E094C">
        <w:rPr>
          <w:rFonts w:ascii="Times New Roman" w:hAnsi="Times New Roman" w:cs="Times New Roman"/>
          <w:color w:val="000000" w:themeColor="text1"/>
          <w:kern w:val="1"/>
          <w:sz w:val="22"/>
        </w:rPr>
        <w:t xml:space="preserve">Tree heights were recorded for all woody individuals within the center 100 </w:t>
      </w:r>
      <w:r w:rsidRPr="009E094C">
        <w:rPr>
          <w:rFonts w:ascii="Times New Roman" w:hAnsi="Times New Roman" w:cs="Times New Roman" w:hint="eastAsia"/>
          <w:color w:val="000000" w:themeColor="text1"/>
          <w:kern w:val="1"/>
          <w:sz w:val="22"/>
        </w:rPr>
        <w:t>×</w:t>
      </w:r>
      <w:r w:rsidRPr="009E094C">
        <w:rPr>
          <w:rFonts w:ascii="Times New Roman" w:hAnsi="Times New Roman" w:cs="Times New Roman"/>
          <w:color w:val="000000" w:themeColor="text1"/>
          <w:kern w:val="1"/>
          <w:sz w:val="22"/>
        </w:rPr>
        <w:t xml:space="preserve"> </w:t>
      </w:r>
      <w:r w:rsidRPr="009E094C">
        <w:rPr>
          <w:rFonts w:ascii="Times New Roman" w:hAnsi="Times New Roman" w:cs="Times New Roman" w:hint="eastAsia"/>
          <w:color w:val="000000" w:themeColor="text1"/>
          <w:kern w:val="1"/>
          <w:sz w:val="22"/>
        </w:rPr>
        <w:t>100</w:t>
      </w:r>
      <w:r w:rsidRPr="009E094C">
        <w:rPr>
          <w:rFonts w:ascii="Times New Roman" w:hAnsi="Times New Roman" w:cs="Times New Roman"/>
          <w:color w:val="000000" w:themeColor="text1"/>
          <w:kern w:val="1"/>
          <w:sz w:val="22"/>
        </w:rPr>
        <w:t xml:space="preserve"> </w:t>
      </w:r>
      <w:r w:rsidRPr="009E094C">
        <w:rPr>
          <w:rFonts w:ascii="Times New Roman" w:hAnsi="Times New Roman" w:cs="Times New Roman" w:hint="eastAsia"/>
          <w:color w:val="000000" w:themeColor="text1"/>
          <w:kern w:val="1"/>
          <w:sz w:val="22"/>
        </w:rPr>
        <w:t>m</w:t>
      </w:r>
      <w:r w:rsidRPr="009E094C">
        <w:rPr>
          <w:rFonts w:ascii="Times New Roman" w:hAnsi="Times New Roman" w:cs="Times New Roman"/>
          <w:color w:val="000000" w:themeColor="text1"/>
          <w:kern w:val="1"/>
          <w:sz w:val="22"/>
        </w:rPr>
        <w:t xml:space="preserve"> of each 200 × 200 m plot. Census data for all six treatments are available for 2015, </w:t>
      </w:r>
      <w:r w:rsidRPr="009E094C">
        <w:rPr>
          <w:rFonts w:ascii="Times New Roman" w:hAnsi="Times New Roman" w:cs="Times New Roman" w:hint="eastAsia"/>
          <w:color w:val="000000" w:themeColor="text1"/>
          <w:kern w:val="1"/>
          <w:sz w:val="22"/>
        </w:rPr>
        <w:t>but</w:t>
      </w:r>
      <w:r w:rsidRPr="009E094C">
        <w:rPr>
          <w:rFonts w:ascii="Times New Roman" w:hAnsi="Times New Roman" w:cs="Times New Roman"/>
          <w:color w:val="000000" w:themeColor="text1"/>
          <w:kern w:val="1"/>
          <w:sz w:val="22"/>
        </w:rPr>
        <w:t xml:space="preserve"> W and WC were not surveyed in 2005. For both years, we used MW and MWC plots with elephant access as treatment plots and O plots excluding all large herbivores as control plots. </w:t>
      </w:r>
      <w:r w:rsidRPr="009E094C">
        <w:rPr>
          <w:rFonts w:ascii="Times New Roman" w:hAnsi="Times New Roman" w:cs="Times New Roman" w:hint="eastAsia"/>
          <w:color w:val="000000" w:themeColor="text1"/>
          <w:kern w:val="1"/>
          <w:sz w:val="22"/>
        </w:rPr>
        <w:t>For</w:t>
      </w:r>
      <w:r w:rsidRPr="009E094C">
        <w:rPr>
          <w:rFonts w:ascii="Times New Roman" w:hAnsi="Times New Roman" w:cs="Times New Roman"/>
          <w:color w:val="000000" w:themeColor="text1"/>
          <w:kern w:val="1"/>
          <w:sz w:val="22"/>
        </w:rPr>
        <w:t xml:space="preserve"> 2015, we additionally compared </w:t>
      </w:r>
      <w:r w:rsidRPr="009E094C">
        <w:rPr>
          <w:rFonts w:ascii="Times New Roman" w:hAnsi="Times New Roman" w:cs="Times New Roman" w:hint="eastAsia"/>
          <w:color w:val="000000" w:themeColor="text1"/>
          <w:kern w:val="1"/>
          <w:sz w:val="22"/>
        </w:rPr>
        <w:t>W</w:t>
      </w:r>
      <w:r w:rsidRPr="009E094C">
        <w:rPr>
          <w:rFonts w:ascii="Times New Roman" w:hAnsi="Times New Roman" w:cs="Times New Roman"/>
          <w:color w:val="000000" w:themeColor="text1"/>
          <w:kern w:val="1"/>
          <w:sz w:val="22"/>
        </w:rPr>
        <w:t xml:space="preserve"> and MW as treatment plots against O as control plots to isolate the influence of </w:t>
      </w:r>
      <w:proofErr w:type="spellStart"/>
      <w:r w:rsidRPr="009E094C">
        <w:rPr>
          <w:rFonts w:ascii="Times New Roman" w:hAnsi="Times New Roman" w:cs="Times New Roman"/>
          <w:color w:val="000000" w:themeColor="text1"/>
          <w:kern w:val="1"/>
          <w:sz w:val="22"/>
        </w:rPr>
        <w:t>mesoherbivores</w:t>
      </w:r>
      <w:proofErr w:type="spellEnd"/>
      <w:r w:rsidRPr="009E094C">
        <w:rPr>
          <w:rFonts w:ascii="Times New Roman" w:hAnsi="Times New Roman" w:cs="Times New Roman"/>
          <w:color w:val="000000" w:themeColor="text1"/>
          <w:kern w:val="1"/>
          <w:sz w:val="22"/>
        </w:rPr>
        <w:t xml:space="preserve">. Because the 2005 survey did not include individuals &lt;1 m, consistent with the </w:t>
      </w:r>
      <w:r w:rsidRPr="009E094C">
        <w:rPr>
          <w:rFonts w:ascii="Times New Roman" w:hAnsi="Times New Roman" w:cs="Times New Roman" w:hint="eastAsia"/>
          <w:color w:val="000000" w:themeColor="text1"/>
          <w:kern w:val="1"/>
          <w:sz w:val="22"/>
        </w:rPr>
        <w:t>survey</w:t>
      </w:r>
      <w:r w:rsidRPr="009E094C">
        <w:rPr>
          <w:rFonts w:ascii="Times New Roman" w:hAnsi="Times New Roman" w:cs="Times New Roman"/>
          <w:color w:val="000000" w:themeColor="text1"/>
          <w:kern w:val="1"/>
          <w:sz w:val="22"/>
        </w:rPr>
        <w:t xml:space="preserve"> protocol used by Okello et al. (200</w:t>
      </w:r>
      <w:r w:rsidR="00915FB7" w:rsidRPr="009E094C">
        <w:rPr>
          <w:rFonts w:ascii="Times New Roman" w:hAnsi="Times New Roman" w:cs="Times New Roman"/>
          <w:color w:val="000000" w:themeColor="text1"/>
          <w:kern w:val="1"/>
          <w:sz w:val="22"/>
        </w:rPr>
        <w:t>8</w:t>
      </w:r>
      <w:r w:rsidRPr="009E094C">
        <w:rPr>
          <w:rFonts w:ascii="Times New Roman" w:hAnsi="Times New Roman" w:cs="Times New Roman"/>
          <w:color w:val="000000" w:themeColor="text1"/>
          <w:kern w:val="1"/>
          <w:sz w:val="22"/>
        </w:rPr>
        <w:t>)</w:t>
      </w:r>
      <w:r w:rsidR="00915FB7" w:rsidRPr="009E094C">
        <w:rPr>
          <w:rFonts w:ascii="Times New Roman" w:hAnsi="Times New Roman" w:cs="Times New Roman"/>
          <w:color w:val="000000" w:themeColor="text1"/>
          <w:kern w:val="1"/>
          <w:sz w:val="22"/>
        </w:rPr>
        <w:fldChar w:fldCharType="begin"/>
      </w:r>
      <w:r w:rsidR="00EC60BA" w:rsidRPr="009E094C">
        <w:rPr>
          <w:rFonts w:ascii="Times New Roman" w:hAnsi="Times New Roman" w:cs="Times New Roman"/>
          <w:color w:val="000000" w:themeColor="text1"/>
          <w:kern w:val="1"/>
          <w:sz w:val="22"/>
        </w:rPr>
        <w:instrText xml:space="preserve"> ADDIN EN.CITE &lt;EndNote&gt;&lt;Cite&gt;&lt;Author&gt;Okello&lt;/Author&gt;&lt;Year&gt;2008&lt;/Year&gt;&lt;RecNum&gt;623&lt;/RecNum&gt;&lt;DisplayText&gt;&lt;style face="superscript"&gt;21&lt;/style&gt;&lt;/DisplayText&gt;&lt;record&gt;&lt;rec-number&gt;623&lt;/rec-number&gt;&lt;foreign-keys&gt;&lt;key app="EN" db-id="sap0dps51zdp9sedfwqvxrrfezpptwtxd9a9" timestamp="1761700221"&gt;623&lt;/key&gt;&lt;/foreign-keys&gt;&lt;ref-type name="Journal Article"&gt;17&lt;/ref-type&gt;&lt;contributors&gt;&lt;authors&gt;&lt;author&gt;Okello, B. D.&lt;/author&gt;&lt;author&gt;Young, T. P.&lt;/author&gt;&lt;author&gt;Riginos, C.&lt;/author&gt;&lt;author&gt;Kelly, D.&lt;/author&gt;&lt;author&gt;O’Connor, T. G.&lt;/author&gt;&lt;/authors&gt;&lt;/contributors&gt;&lt;titles&gt;&lt;title&gt;Short-term survival and long-term mortality of Acacia drepanolobium after a controlled burn&lt;/title&gt;&lt;secondary-title&gt;African Journal of Ecology&lt;/secondary-title&gt;&lt;/titles&gt;&lt;periodical&gt;&lt;full-title&gt;African Journal of Ecology&lt;/full-title&gt;&lt;/periodical&gt;&lt;pages&gt;395-401&lt;/pages&gt;&lt;volume&gt;46&lt;/volume&gt;&lt;number&gt;3&lt;/number&gt;&lt;keywords&gt;&lt;keyword&gt;Acacia drepanolobium&lt;/keyword&gt;&lt;keyword&gt;coppicing&lt;/keyword&gt;&lt;keyword&gt;elephants&lt;/keyword&gt;&lt;keyword&gt;fire&lt;/keyword&gt;&lt;keyword&gt;Kenya&lt;/keyword&gt;&lt;keyword&gt;Laikipia&lt;/keyword&gt;&lt;keyword&gt;top-kill&lt;/keyword&gt;&lt;/keywords&gt;&lt;dates&gt;&lt;year&gt;2008&lt;/year&gt;&lt;pub-dates&gt;&lt;date&gt;2008/09/01&lt;/date&gt;&lt;/pub-dates&gt;&lt;/dates&gt;&lt;publisher&gt;John Wiley &amp;amp; Sons, Ltd&lt;/publisher&gt;&lt;isbn&gt;0141-6707&lt;/isbn&gt;&lt;urls&gt;&lt;related-urls&gt;&lt;url&gt;https://doi.org/10.1111/j.1365-2028.2007.00872.x&lt;/url&gt;&lt;/related-urls&gt;&lt;/urls&gt;&lt;electronic-resource-num&gt;https://doi.org/10.1111/j.1365-2028.2007.00872.x&lt;/electronic-resource-num&gt;&lt;access-date&gt;2025/10/28&lt;/access-date&gt;&lt;/record&gt;&lt;/Cite&gt;&lt;/EndNote&gt;</w:instrText>
      </w:r>
      <w:r w:rsidR="00915FB7"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21</w:t>
      </w:r>
      <w:r w:rsidR="00915FB7"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 xml:space="preserve">, we excluded trees &lt;1 m from the 2015 data to ensure comparability. We then evaluated whether tree height differed among </w:t>
      </w:r>
      <w:r w:rsidRPr="009E094C">
        <w:rPr>
          <w:rFonts w:ascii="Times New Roman" w:hAnsi="Times New Roman" w:cs="Times New Roman"/>
          <w:color w:val="000000" w:themeColor="text1"/>
          <w:kern w:val="1"/>
          <w:sz w:val="22"/>
        </w:rPr>
        <w:lastRenderedPageBreak/>
        <w:t xml:space="preserve">treatments using standard statistical tests. Specifically, we examined the distribution of tree height within each treatment group using the Shapiro–Wilk test and evaluated homogeneity of variances with </w:t>
      </w:r>
      <w:proofErr w:type="spellStart"/>
      <w:r w:rsidRPr="009E094C">
        <w:rPr>
          <w:rFonts w:ascii="Times New Roman" w:hAnsi="Times New Roman" w:cs="Times New Roman"/>
          <w:color w:val="000000" w:themeColor="text1"/>
          <w:kern w:val="1"/>
          <w:sz w:val="22"/>
        </w:rPr>
        <w:t>Levene’s</w:t>
      </w:r>
      <w:proofErr w:type="spellEnd"/>
      <w:r w:rsidRPr="009E094C">
        <w:rPr>
          <w:rFonts w:ascii="Times New Roman" w:hAnsi="Times New Roman" w:cs="Times New Roman"/>
          <w:color w:val="000000" w:themeColor="text1"/>
          <w:kern w:val="1"/>
          <w:sz w:val="22"/>
        </w:rPr>
        <w:t xml:space="preserve"> test</w:t>
      </w:r>
      <w:r w:rsidR="00915FB7" w:rsidRPr="009E094C">
        <w:rPr>
          <w:rFonts w:ascii="Times New Roman" w:hAnsi="Times New Roman" w:cs="Times New Roman"/>
          <w:color w:val="000000" w:themeColor="text1"/>
          <w:kern w:val="1"/>
          <w:sz w:val="22"/>
        </w:rPr>
        <w:fldChar w:fldCharType="begin"/>
      </w:r>
      <w:r w:rsidR="00EC60BA" w:rsidRPr="009E094C">
        <w:rPr>
          <w:rFonts w:ascii="Times New Roman" w:hAnsi="Times New Roman" w:cs="Times New Roman"/>
          <w:color w:val="000000" w:themeColor="text1"/>
          <w:kern w:val="1"/>
          <w:sz w:val="22"/>
        </w:rPr>
        <w:instrText xml:space="preserve"> ADDIN EN.CITE &lt;EndNote&gt;&lt;Cite&gt;&lt;Author&gt;Shapiro&lt;/Author&gt;&lt;Year&gt;1965&lt;/Year&gt;&lt;RecNum&gt;645&lt;/RecNum&gt;&lt;DisplayText&gt;&lt;style face="superscript"&gt;22, 23&lt;/style&gt;&lt;/DisplayText&gt;&lt;record&gt;&lt;rec-number&gt;645&lt;/rec-number&gt;&lt;foreign-keys&gt;&lt;key app="EN" db-id="sap0dps51zdp9sedfwqvxrrfezpptwtxd9a9" timestamp="1762740603"&gt;645&lt;/key&gt;&lt;/foreign-keys&gt;&lt;ref-type name="Journal Article"&gt;17&lt;/ref-type&gt;&lt;contributors&gt;&lt;authors&gt;&lt;author&gt;Shapiro, Samuel S.&lt;/author&gt;&lt;author&gt;Wilk, M. B.&lt;/author&gt;&lt;/authors&gt;&lt;/contributors&gt;&lt;titles&gt;&lt;title&gt;An Analysis of Variance Test for Normality (Complete Samples)&lt;/title&gt;&lt;secondary-title&gt;Biometrika&lt;/secondary-title&gt;&lt;/titles&gt;&lt;periodical&gt;&lt;full-title&gt;Biometrika&lt;/full-title&gt;&lt;/periodical&gt;&lt;pages&gt;591-611&lt;/pages&gt;&lt;volume&gt;52&lt;/volume&gt;&lt;dates&gt;&lt;year&gt;1965&lt;/year&gt;&lt;/dates&gt;&lt;urls&gt;&lt;/urls&gt;&lt;/record&gt;&lt;/Cite&gt;&lt;Cite&gt;&lt;Author&gt;Levene&lt;/Author&gt;&lt;Year&gt;1961&lt;/Year&gt;&lt;RecNum&gt;644&lt;/RecNum&gt;&lt;record&gt;&lt;rec-number&gt;644&lt;/rec-number&gt;&lt;foreign-keys&gt;&lt;key app="EN" db-id="sap0dps51zdp9sedfwqvxrrfezpptwtxd9a9" timestamp="1762740592"&gt;644&lt;/key&gt;&lt;/foreign-keys&gt;&lt;ref-type name="Conference Proceedings"&gt;10&lt;/ref-type&gt;&lt;contributors&gt;&lt;authors&gt;&lt;author&gt;Levene, Howard&lt;/author&gt;&lt;/authors&gt;&lt;/contributors&gt;&lt;titles&gt;&lt;title&gt;Robust tests for equality of variances&lt;/title&gt;&lt;/titles&gt;&lt;dates&gt;&lt;year&gt;1961&lt;/year&gt;&lt;/dates&gt;&lt;urls&gt;&lt;/urls&gt;&lt;/record&gt;&lt;/Cite&gt;&lt;/EndNote&gt;</w:instrText>
      </w:r>
      <w:r w:rsidR="00915FB7"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22, 23</w:t>
      </w:r>
      <w:r w:rsidR="00915FB7"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 Because the data were not normally distributed, group differences were evaluated using the nonparametric Kruskal–Wallis test, followed by pairwise Mann–Whitney U tests</w:t>
      </w:r>
      <w:r w:rsidR="00915FB7" w:rsidRPr="009E094C">
        <w:rPr>
          <w:rFonts w:ascii="Times New Roman" w:hAnsi="Times New Roman" w:cs="Times New Roman"/>
          <w:color w:val="000000" w:themeColor="text1"/>
          <w:kern w:val="1"/>
          <w:sz w:val="22"/>
        </w:rPr>
        <w:fldChar w:fldCharType="begin">
          <w:fldData xml:space="preserve">PEVuZE5vdGU+PENpdGU+PEF1dGhvcj5LcnVza2FsPC9BdXRob3I+PFllYXI+MTk1MjwvWWVhcj48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</w:fldData>
        </w:fldChar>
      </w:r>
      <w:r w:rsidR="00EC60BA" w:rsidRPr="009E094C">
        <w:rPr>
          <w:rFonts w:ascii="Times New Roman" w:hAnsi="Times New Roman" w:cs="Times New Roman"/>
          <w:color w:val="000000" w:themeColor="text1"/>
          <w:kern w:val="1"/>
          <w:sz w:val="22"/>
        </w:rPr>
        <w:instrText xml:space="preserve"> ADDIN EN.CITE </w:instrText>
      </w:r>
      <w:r w:rsidR="00EC60BA" w:rsidRPr="009E094C">
        <w:rPr>
          <w:rFonts w:ascii="Times New Roman" w:hAnsi="Times New Roman" w:cs="Times New Roman"/>
          <w:color w:val="000000" w:themeColor="text1"/>
          <w:kern w:val="1"/>
          <w:sz w:val="22"/>
        </w:rPr>
        <w:fldChar w:fldCharType="begin">
          <w:fldData xml:space="preserve">PEVuZE5vdGU+PENpdGU+PEF1dGhvcj5LcnVza2FsPC9BdXRob3I+PFllYXI+MTk1MjwvWWVhcj48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</w:fldData>
        </w:fldChar>
      </w:r>
      <w:r w:rsidR="00EC60BA" w:rsidRPr="009E094C">
        <w:rPr>
          <w:rFonts w:ascii="Times New Roman" w:hAnsi="Times New Roman" w:cs="Times New Roman"/>
          <w:color w:val="000000" w:themeColor="text1"/>
          <w:kern w:val="1"/>
          <w:sz w:val="22"/>
        </w:rPr>
        <w:instrText xml:space="preserve"> ADDIN EN.CITE.DATA </w:instrText>
      </w:r>
      <w:r w:rsidR="00EC60BA" w:rsidRPr="009E094C">
        <w:rPr>
          <w:rFonts w:ascii="Times New Roman" w:hAnsi="Times New Roman" w:cs="Times New Roman"/>
          <w:color w:val="000000" w:themeColor="text1"/>
          <w:kern w:val="1"/>
          <w:sz w:val="22"/>
        </w:rPr>
      </w:r>
      <w:r w:rsidR="00EC60BA" w:rsidRPr="009E094C">
        <w:rPr>
          <w:rFonts w:ascii="Times New Roman" w:hAnsi="Times New Roman" w:cs="Times New Roman"/>
          <w:color w:val="000000" w:themeColor="text1"/>
          <w:kern w:val="1"/>
          <w:sz w:val="22"/>
        </w:rPr>
        <w:fldChar w:fldCharType="end"/>
      </w:r>
      <w:r w:rsidR="00915FB7" w:rsidRPr="009E094C">
        <w:rPr>
          <w:rFonts w:ascii="Times New Roman" w:hAnsi="Times New Roman" w:cs="Times New Roman"/>
          <w:color w:val="000000" w:themeColor="text1"/>
          <w:kern w:val="1"/>
          <w:sz w:val="22"/>
        </w:rPr>
      </w:r>
      <w:r w:rsidR="00915FB7"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24, 25</w:t>
      </w:r>
      <w:r w:rsidR="00915FB7"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w:t>
      </w:r>
    </w:p>
    <w:p w14:paraId="2AF2B20A" w14:textId="534E30F5" w:rsidR="00AF09FA" w:rsidRPr="009E094C" w:rsidRDefault="00AF09FA" w:rsidP="00AF09FA">
      <w:pPr>
        <w:widowControl/>
        <w:spacing w:line="276" w:lineRule="auto"/>
        <w:ind w:firstLineChars="200" w:firstLine="440"/>
        <w:rPr>
          <w:rFonts w:ascii="Times New Roman" w:hAnsi="Times New Roman" w:cs="Times New Roman"/>
          <w:color w:val="000000" w:themeColor="text1"/>
          <w:kern w:val="1"/>
          <w:sz w:val="22"/>
        </w:rPr>
      </w:pPr>
      <w:r w:rsidRPr="009E094C">
        <w:rPr>
          <w:rFonts w:ascii="Times New Roman" w:hAnsi="Times New Roman" w:cs="Times New Roman"/>
          <w:color w:val="000000" w:themeColor="text1"/>
          <w:kern w:val="1"/>
          <w:sz w:val="22"/>
        </w:rPr>
        <w:t>The results showed that tree height in elephant accessible plots (MW and MWC) remained significantly greater than in the control plots (O) for both years (Fig</w:t>
      </w:r>
      <w:r w:rsidR="00B973E2" w:rsidRPr="009E094C">
        <w:rPr>
          <w:rFonts w:ascii="Times New Roman" w:hAnsi="Times New Roman" w:cs="Times New Roman"/>
          <w:color w:val="000000" w:themeColor="text1"/>
          <w:kern w:val="1"/>
          <w:sz w:val="22"/>
        </w:rPr>
        <w:t>. S10</w:t>
      </w:r>
      <w:r w:rsidRPr="009E094C">
        <w:rPr>
          <w:rFonts w:ascii="Times New Roman" w:hAnsi="Times New Roman" w:cs="Times New Roman"/>
          <w:color w:val="000000" w:themeColor="text1"/>
          <w:kern w:val="1"/>
          <w:sz w:val="22"/>
        </w:rPr>
        <w:t xml:space="preserve">). In 2015, the mean tree height in MW was significantly greater than in both O and W, whereas O and W show no significant difference. In addition, tree density (tree counts divided by the surveyed area of three hectares) consistently declined from O to elephant accessible plots. These results provide convergent evidence for the long-term effects of elephant disturbance on vegetation structure by reducing stem density and competitive crowding through selective browsing, accelerating self-thinning dynamics and increasing growth opportunities for surviving individuals. </w:t>
      </w:r>
    </w:p>
    <w:p w14:paraId="5159CF89" w14:textId="7EB83F83" w:rsidR="008546B1" w:rsidRPr="009E094C" w:rsidRDefault="00AF09FA" w:rsidP="00AF09F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kern w:val="1"/>
          <w:sz w:val="22"/>
        </w:rPr>
        <w:t>However, these results should be interpreted with caution.</w:t>
      </w:r>
      <w:r w:rsidRPr="009E094C">
        <w:rPr>
          <w:rFonts w:ascii="Times New Roman" w:hAnsi="Times New Roman" w:cs="Times New Roman" w:hint="eastAsia"/>
          <w:color w:val="000000" w:themeColor="text1"/>
          <w:kern w:val="1"/>
          <w:sz w:val="22"/>
        </w:rPr>
        <w:t xml:space="preserve"> The comparison between MW and MWC against O </w:t>
      </w:r>
      <w:r w:rsidRPr="009E094C">
        <w:rPr>
          <w:rFonts w:ascii="Times New Roman" w:hAnsi="Times New Roman" w:cs="Times New Roman"/>
          <w:color w:val="000000" w:themeColor="text1"/>
          <w:kern w:val="1"/>
          <w:sz w:val="22"/>
        </w:rPr>
        <w:t>did not isolate elephants alone, and the observed differences in MW and MWC reflect the combined effects of elephants and other herbivores present in those treatments.</w:t>
      </w:r>
      <w:r w:rsidRPr="009E094C">
        <w:rPr>
          <w:rFonts w:ascii="Times New Roman" w:hAnsi="Times New Roman" w:cs="Times New Roman" w:hint="eastAsia"/>
          <w:color w:val="000000" w:themeColor="text1"/>
          <w:kern w:val="1"/>
          <w:sz w:val="22"/>
        </w:rPr>
        <w:t xml:space="preserve"> The comparison between W and MW also represents the combined effects of elephants and </w:t>
      </w:r>
      <w:r w:rsidRPr="009E094C">
        <w:rPr>
          <w:rFonts w:ascii="Times New Roman" w:hAnsi="Times New Roman" w:cs="Times New Roman"/>
          <w:color w:val="000000" w:themeColor="text1"/>
          <w:kern w:val="1"/>
          <w:sz w:val="22"/>
        </w:rPr>
        <w:t>giraffes</w:t>
      </w:r>
      <w:r w:rsidRPr="009E094C">
        <w:rPr>
          <w:rFonts w:ascii="Times New Roman" w:hAnsi="Times New Roman" w:cs="Times New Roman" w:hint="eastAsia"/>
          <w:color w:val="000000" w:themeColor="text1"/>
          <w:kern w:val="1"/>
          <w:sz w:val="22"/>
        </w:rPr>
        <w:t>.</w:t>
      </w:r>
      <w:r w:rsidRPr="009E094C">
        <w:rPr>
          <w:rFonts w:ascii="Times New Roman" w:hAnsi="Times New Roman" w:cs="Times New Roman"/>
          <w:color w:val="000000" w:themeColor="text1"/>
          <w:kern w:val="1"/>
          <w:sz w:val="22"/>
        </w:rPr>
        <w:t xml:space="preserve"> </w:t>
      </w:r>
      <w:r w:rsidRPr="009E094C">
        <w:rPr>
          <w:rFonts w:ascii="Times New Roman" w:hAnsi="Times New Roman" w:cs="Times New Roman" w:hint="eastAsia"/>
          <w:color w:val="000000" w:themeColor="text1"/>
          <w:kern w:val="1"/>
          <w:sz w:val="22"/>
        </w:rPr>
        <w:t>In addition, p</w:t>
      </w:r>
      <w:r w:rsidRPr="009E094C">
        <w:rPr>
          <w:rFonts w:ascii="Times New Roman" w:hAnsi="Times New Roman" w:cs="Times New Roman"/>
          <w:color w:val="000000" w:themeColor="text1"/>
          <w:kern w:val="1"/>
          <w:sz w:val="22"/>
        </w:rPr>
        <w:t xml:space="preserve">re-exclosure vegetation structure (before 1995) is not available, so initial equivalence between treatment and control plots cannot be confirmed. However, preliminary survey carried out between 1992 and 1995 indicate that pre-exclosure differences </w:t>
      </w:r>
      <w:r w:rsidRPr="009E094C">
        <w:rPr>
          <w:rFonts w:ascii="Times New Roman" w:hAnsi="Times New Roman" w:cs="Times New Roman" w:hint="eastAsia"/>
          <w:color w:val="000000" w:themeColor="text1"/>
          <w:kern w:val="1"/>
          <w:sz w:val="22"/>
        </w:rPr>
        <w:t xml:space="preserve">in vegetation structures </w:t>
      </w:r>
      <w:r w:rsidRPr="009E094C">
        <w:rPr>
          <w:rFonts w:ascii="Times New Roman" w:hAnsi="Times New Roman" w:cs="Times New Roman"/>
          <w:color w:val="000000" w:themeColor="text1"/>
          <w:kern w:val="1"/>
          <w:sz w:val="22"/>
        </w:rPr>
        <w:t>were relatively small</w:t>
      </w:r>
      <w:r w:rsidR="00915FB7" w:rsidRPr="009E094C">
        <w:rPr>
          <w:rFonts w:ascii="Times New Roman" w:hAnsi="Times New Roman" w:cs="Times New Roman"/>
          <w:color w:val="000000" w:themeColor="text1"/>
          <w:kern w:val="1"/>
          <w:sz w:val="22"/>
        </w:rPr>
        <w:fldChar w:fldCharType="begin"/>
      </w:r>
      <w:r w:rsidR="00EC60BA" w:rsidRPr="009E094C">
        <w:rPr>
          <w:rFonts w:ascii="Times New Roman" w:hAnsi="Times New Roman" w:cs="Times New Roman"/>
          <w:color w:val="000000" w:themeColor="text1"/>
          <w:kern w:val="1"/>
          <w:sz w:val="22"/>
        </w:rPr>
        <w:instrText xml:space="preserve"> ADDIN EN.CITE &lt;EndNote&gt;&lt;Cite&gt;&lt;Author&gt;Young&lt;/Author&gt;&lt;Year&gt;1997&lt;/Year&gt;&lt;RecNum&gt;621&lt;/RecNum&gt;&lt;DisplayText&gt;&lt;style face="superscript"&gt;19&lt;/style&gt;&lt;/DisplayText&gt;&lt;record&gt;&lt;rec-number&gt;621&lt;/rec-number&gt;&lt;foreign-keys&gt;&lt;key app="EN" db-id="sap0dps51zdp9sedfwqvxrrfezpptwtxd9a9" timestamp="1761662349"&gt;621&lt;/key&gt;&lt;/foreign-keys&gt;&lt;ref-type name="Journal Article"&gt;17&lt;/ref-type&gt;&lt;contributors&gt;&lt;authors&gt;&lt;author&gt;Young, T. P.&lt;/author&gt;&lt;author&gt;Okello, B. D.&lt;/author&gt;&lt;author&gt;Kinyua, D.&lt;/author&gt;&lt;author&gt;Palmer, T. M.&lt;/author&gt;&lt;/authors&gt;&lt;/contr</w:instrText>
      </w:r>
      <w:r w:rsidR="00EC60BA" w:rsidRPr="009E094C">
        <w:rPr>
          <w:rFonts w:ascii="Times New Roman" w:hAnsi="Times New Roman" w:cs="Times New Roman" w:hint="eastAsia"/>
          <w:color w:val="000000" w:themeColor="text1"/>
          <w:kern w:val="1"/>
          <w:sz w:val="22"/>
        </w:rPr>
        <w:instrText>ibutors&gt;&lt;titles&gt;&lt;title&gt;KLEE: A long</w:instrText>
      </w:r>
      <w:r w:rsidR="00EC60BA" w:rsidRPr="009E094C">
        <w:rPr>
          <w:rFonts w:ascii="Times New Roman" w:hAnsi="Times New Roman" w:cs="Times New Roman" w:hint="eastAsia"/>
          <w:color w:val="000000" w:themeColor="text1"/>
          <w:kern w:val="1"/>
          <w:sz w:val="22"/>
        </w:rPr>
        <w:instrText>‐</w:instrText>
      </w:r>
      <w:r w:rsidR="00EC60BA" w:rsidRPr="009E094C">
        <w:rPr>
          <w:rFonts w:ascii="Times New Roman" w:hAnsi="Times New Roman" w:cs="Times New Roman" w:hint="eastAsia"/>
          <w:color w:val="000000" w:themeColor="text1"/>
          <w:kern w:val="1"/>
          <w:sz w:val="22"/>
        </w:rPr>
        <w:instrText>term multi</w:instrText>
      </w:r>
      <w:r w:rsidR="00EC60BA" w:rsidRPr="009E094C">
        <w:rPr>
          <w:rFonts w:ascii="Times New Roman" w:hAnsi="Times New Roman" w:cs="Times New Roman" w:hint="eastAsia"/>
          <w:color w:val="000000" w:themeColor="text1"/>
          <w:kern w:val="1"/>
          <w:sz w:val="22"/>
        </w:rPr>
        <w:instrText>‐</w:instrText>
      </w:r>
      <w:r w:rsidR="00EC60BA" w:rsidRPr="009E094C">
        <w:rPr>
          <w:rFonts w:ascii="Times New Roman" w:hAnsi="Times New Roman" w:cs="Times New Roman" w:hint="eastAsia"/>
          <w:color w:val="000000" w:themeColor="text1"/>
          <w:kern w:val="1"/>
          <w:sz w:val="22"/>
        </w:rPr>
        <w:instrText>species herbivore exclusion experiment in Laikipia, Kenya&lt;/title&gt;&lt;secondary-title&gt;African Journal of Range &amp;amp; Forage Science&lt;/secondary-title&gt;&lt;/titles&gt;&lt;periodical&gt;&lt;full-title&gt;African Journal of Range &amp;amp;</w:instrText>
      </w:r>
      <w:r w:rsidR="00EC60BA" w:rsidRPr="009E094C">
        <w:rPr>
          <w:rFonts w:ascii="Times New Roman" w:hAnsi="Times New Roman" w:cs="Times New Roman"/>
          <w:color w:val="000000" w:themeColor="text1"/>
          <w:kern w:val="1"/>
          <w:sz w:val="22"/>
        </w:rPr>
        <w:instrText xml:space="preserve"> Forage Science&lt;/full-title&gt;&lt;/periodical&gt;&lt;pages&gt;94-102&lt;/pages&gt;&lt;volume&gt;14&lt;/volume&gt;&lt;number&gt;3&lt;/number&gt;&lt;dates&gt;&lt;year&gt;1997&lt;/year&gt;&lt;pub-dates&gt;&lt;date&gt;1997/12/01&lt;/date&gt;&lt;/pub-dates&gt;&lt;/dates&gt;&lt;publisher&gt;Taylor &amp;amp; Francis&lt;/publisher&gt;&lt;isbn&gt;1022-0119&lt;/isbn&gt;&lt;urls&gt;&lt;related-urls&gt;&lt;url&gt;https://doi.org/10.1080/10220119.1997.9647929&lt;/url&gt;&lt;/related-urls&gt;&lt;/urls&gt;&lt;electronic-resource-num&gt;10.1080/10220119.1997.9647929&lt;/electronic-resource-num&gt;&lt;/record&gt;&lt;/Cite&gt;&lt;/EndNote&gt;</w:instrText>
      </w:r>
      <w:r w:rsidR="00915FB7"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19</w:t>
      </w:r>
      <w:r w:rsidR="00915FB7"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 While these factors prevent attributing the effects exclusively to elephants, the direction and consistency of the results align with the continental-scale remote sensing patterns shown in our study.</w:t>
      </w:r>
    </w:p>
    <w:p w14:paraId="1D6F407B" w14:textId="0C0563F2" w:rsidR="00351F3F" w:rsidRPr="009E094C" w:rsidRDefault="00351F3F" w:rsidP="00C9419A">
      <w:pPr>
        <w:pStyle w:val="1"/>
        <w:spacing w:line="276" w:lineRule="auto"/>
        <w:rPr>
          <w:rFonts w:eastAsiaTheme="majorEastAsia"/>
          <w:color w:val="000000" w:themeColor="text1"/>
          <w:sz w:val="22"/>
          <w:szCs w:val="22"/>
        </w:rPr>
      </w:pPr>
      <w:r w:rsidRPr="009E094C">
        <w:rPr>
          <w:rFonts w:eastAsiaTheme="majorEastAsia"/>
          <w:color w:val="000000" w:themeColor="text1"/>
          <w:sz w:val="22"/>
          <w:szCs w:val="22"/>
        </w:rPr>
        <w:t xml:space="preserve">Supplementary Text </w:t>
      </w:r>
      <w:bookmarkEnd w:id="12"/>
      <w:r w:rsidR="00EC60BA" w:rsidRPr="009E094C">
        <w:rPr>
          <w:rFonts w:eastAsiaTheme="majorEastAsia"/>
          <w:color w:val="000000" w:themeColor="text1"/>
          <w:sz w:val="22"/>
          <w:szCs w:val="22"/>
        </w:rPr>
        <w:t>5</w:t>
      </w:r>
      <w:r w:rsidRPr="009E094C">
        <w:rPr>
          <w:rFonts w:eastAsiaTheme="majorEastAsia"/>
          <w:color w:val="000000" w:themeColor="text1"/>
          <w:sz w:val="22"/>
          <w:szCs w:val="22"/>
        </w:rPr>
        <w:t xml:space="preserve"> Difference in evapotranspiration and albedo</w:t>
      </w:r>
    </w:p>
    <w:p w14:paraId="50097723" w14:textId="7E0F9F22" w:rsidR="00351F3F" w:rsidRPr="009E094C" w:rsidRDefault="00351F3F" w:rsidP="00C9419A">
      <w:pPr>
        <w:spacing w:line="276" w:lineRule="auto"/>
        <w:ind w:firstLineChars="200" w:firstLine="44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 xml:space="preserve">Effects of forests on the local microclimate are primarily driven by two competing biophysical processes, </w:t>
      </w:r>
      <w:bookmarkStart w:id="26" w:name="_Hlk162530707"/>
      <w:r w:rsidRPr="009E094C">
        <w:rPr>
          <w:rFonts w:ascii="Times New Roman" w:hAnsi="Times New Roman" w:cs="Times New Roman"/>
          <w:bCs/>
          <w:color w:val="000000" w:themeColor="text1"/>
          <w:sz w:val="22"/>
        </w:rPr>
        <w:t xml:space="preserve">evapotranspiration </w:t>
      </w:r>
      <w:bookmarkEnd w:id="26"/>
      <w:r w:rsidRPr="009E094C">
        <w:rPr>
          <w:rFonts w:ascii="Times New Roman" w:hAnsi="Times New Roman" w:cs="Times New Roman"/>
          <w:bCs/>
          <w:color w:val="000000" w:themeColor="text1"/>
          <w:sz w:val="22"/>
        </w:rPr>
        <w:t>and albedo</w:t>
      </w:r>
      <w:r w:rsidRPr="009E094C">
        <w:rPr>
          <w:rFonts w:ascii="Times New Roman" w:hAnsi="Times New Roman" w:cs="Times New Roman"/>
          <w:bCs/>
          <w:color w:val="000000" w:themeColor="text1"/>
          <w:sz w:val="22"/>
        </w:rPr>
        <w:fldChar w:fldCharType="begin">
          <w:fldData xml:space="preserve">PEVuZE5vdGU+PENpdGU+PEF1dGhvcj5MaTwvQXV0aG9yPjxZZWFyPjIwMTU8L1llYXI+PFJlY051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</w:fldData>
        </w:fldChar>
      </w:r>
      <w:r w:rsidR="008B1834" w:rsidRPr="009E094C">
        <w:rPr>
          <w:rFonts w:ascii="Times New Roman" w:hAnsi="Times New Roman" w:cs="Times New Roman"/>
          <w:bCs/>
          <w:color w:val="000000" w:themeColor="text1"/>
          <w:sz w:val="22"/>
        </w:rPr>
        <w:instrText xml:space="preserve"> ADDIN EN.CITE </w:instrText>
      </w:r>
      <w:r w:rsidR="008B1834" w:rsidRPr="009E094C">
        <w:rPr>
          <w:rFonts w:ascii="Times New Roman" w:hAnsi="Times New Roman" w:cs="Times New Roman"/>
          <w:bCs/>
          <w:color w:val="000000" w:themeColor="text1"/>
          <w:sz w:val="22"/>
        </w:rPr>
        <w:fldChar w:fldCharType="begin">
          <w:fldData xml:space="preserve">PEVuZE5vdGU+PENpdGU+PEF1dGhvcj5MaTwvQXV0aG9yPjxZZWFyPjIwMTU8L1llYXI+PFJlY051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</w:fldData>
        </w:fldChar>
      </w:r>
      <w:r w:rsidR="008B1834" w:rsidRPr="009E094C">
        <w:rPr>
          <w:rFonts w:ascii="Times New Roman" w:hAnsi="Times New Roman" w:cs="Times New Roman"/>
          <w:bCs/>
          <w:color w:val="000000" w:themeColor="text1"/>
          <w:sz w:val="22"/>
        </w:rPr>
        <w:instrText xml:space="preserve"> ADDIN EN.CITE.DATA </w:instrText>
      </w:r>
      <w:r w:rsidR="008B1834" w:rsidRPr="009E094C">
        <w:rPr>
          <w:rFonts w:ascii="Times New Roman" w:hAnsi="Times New Roman" w:cs="Times New Roman"/>
          <w:bCs/>
          <w:color w:val="000000" w:themeColor="text1"/>
          <w:sz w:val="22"/>
        </w:rPr>
      </w:r>
      <w:r w:rsidR="008B1834"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r>
      <w:r w:rsidRPr="009E094C">
        <w:rPr>
          <w:rFonts w:ascii="Times New Roman" w:hAnsi="Times New Roman" w:cs="Times New Roman"/>
          <w:bCs/>
          <w:color w:val="000000" w:themeColor="text1"/>
          <w:sz w:val="22"/>
        </w:rPr>
        <w:fldChar w:fldCharType="separate"/>
      </w:r>
      <w:r w:rsidR="008B1834" w:rsidRPr="009E094C">
        <w:rPr>
          <w:rFonts w:ascii="Times New Roman" w:hAnsi="Times New Roman" w:cs="Times New Roman"/>
          <w:bCs/>
          <w:noProof/>
          <w:color w:val="000000" w:themeColor="text1"/>
          <w:sz w:val="22"/>
          <w:vertAlign w:val="superscript"/>
        </w:rPr>
        <w:t>1</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Closed forests, have a higher ET rate</w:t>
      </w:r>
      <w:r w:rsidR="00541782" w:rsidRPr="009E094C">
        <w:rPr>
          <w:rFonts w:ascii="Times New Roman" w:hAnsi="Times New Roman" w:cs="Times New Roman"/>
          <w:bCs/>
          <w:color w:val="000000" w:themeColor="text1"/>
          <w:sz w:val="22"/>
        </w:rPr>
        <w:t xml:space="preserve"> than open land</w:t>
      </w:r>
      <w:r w:rsidRPr="009E094C">
        <w:rPr>
          <w:rFonts w:ascii="Times New Roman" w:hAnsi="Times New Roman" w:cs="Times New Roman"/>
          <w:bCs/>
          <w:color w:val="000000" w:themeColor="text1"/>
          <w:sz w:val="22"/>
        </w:rPr>
        <w:t xml:space="preserve">, causing a cooling effect </w:t>
      </w:r>
      <w:r w:rsidR="00541782" w:rsidRPr="009E094C">
        <w:rPr>
          <w:rFonts w:ascii="Times New Roman" w:hAnsi="Times New Roman" w:cs="Times New Roman"/>
          <w:bCs/>
          <w:color w:val="000000" w:themeColor="text1"/>
          <w:sz w:val="22"/>
        </w:rPr>
        <w:t>due to</w:t>
      </w:r>
      <w:r w:rsidRPr="009E094C">
        <w:rPr>
          <w:rFonts w:ascii="Times New Roman" w:hAnsi="Times New Roman" w:cs="Times New Roman"/>
          <w:bCs/>
          <w:color w:val="000000" w:themeColor="text1"/>
          <w:sz w:val="22"/>
        </w:rPr>
        <w:t xml:space="preserve"> more latent heat release. </w:t>
      </w:r>
      <w:r w:rsidR="00541782" w:rsidRPr="009E094C">
        <w:rPr>
          <w:rFonts w:ascii="Times New Roman" w:hAnsi="Times New Roman" w:cs="Times New Roman"/>
          <w:bCs/>
          <w:color w:val="000000" w:themeColor="text1"/>
          <w:sz w:val="22"/>
        </w:rPr>
        <w:t>However, t</w:t>
      </w:r>
      <w:r w:rsidRPr="009E094C">
        <w:rPr>
          <w:rFonts w:ascii="Times New Roman" w:hAnsi="Times New Roman" w:cs="Times New Roman"/>
          <w:bCs/>
          <w:color w:val="000000" w:themeColor="text1"/>
          <w:sz w:val="22"/>
        </w:rPr>
        <w:t>hey</w:t>
      </w:r>
      <w:r w:rsidR="00541782" w:rsidRPr="009E094C">
        <w:rPr>
          <w:rFonts w:ascii="Times New Roman" w:hAnsi="Times New Roman" w:cs="Times New Roman"/>
          <w:bCs/>
          <w:color w:val="000000" w:themeColor="text1"/>
          <w:sz w:val="22"/>
        </w:rPr>
        <w:t xml:space="preserve"> generally</w:t>
      </w:r>
      <w:r w:rsidRPr="009E094C">
        <w:rPr>
          <w:rFonts w:ascii="Times New Roman" w:hAnsi="Times New Roman" w:cs="Times New Roman"/>
          <w:bCs/>
          <w:color w:val="000000" w:themeColor="text1"/>
          <w:sz w:val="22"/>
        </w:rPr>
        <w:t xml:space="preserve"> exhibit a lower albedo than open land and thus absorb more shortwave radiation during daytime, leading</w:t>
      </w:r>
      <w:r w:rsidR="00541782" w:rsidRPr="009E094C">
        <w:rPr>
          <w:rFonts w:ascii="Times New Roman" w:hAnsi="Times New Roman" w:cs="Times New Roman"/>
          <w:bCs/>
          <w:color w:val="000000" w:themeColor="text1"/>
          <w:sz w:val="22"/>
        </w:rPr>
        <w:t>, in contrast,</w:t>
      </w:r>
      <w:r w:rsidRPr="009E094C">
        <w:rPr>
          <w:rFonts w:ascii="Times New Roman" w:hAnsi="Times New Roman" w:cs="Times New Roman"/>
          <w:bCs/>
          <w:color w:val="000000" w:themeColor="text1"/>
          <w:sz w:val="22"/>
        </w:rPr>
        <w:t xml:space="preserve"> to a warming effect. We use the 250</w:t>
      </w:r>
      <w:r w:rsidR="00541782"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 xml:space="preserve">m </w:t>
      </w:r>
      <w:bookmarkStart w:id="27" w:name="_Hlk162530292"/>
      <w:r w:rsidRPr="009E094C">
        <w:rPr>
          <w:rFonts w:ascii="Times New Roman" w:hAnsi="Times New Roman" w:cs="Times New Roman"/>
          <w:bCs/>
          <w:color w:val="000000" w:themeColor="text1"/>
          <w:sz w:val="22"/>
        </w:rPr>
        <w:t>FAO water productivity open access portal (</w:t>
      </w:r>
      <w:proofErr w:type="spellStart"/>
      <w:r w:rsidRPr="009E094C">
        <w:rPr>
          <w:rFonts w:ascii="Times New Roman" w:hAnsi="Times New Roman" w:cs="Times New Roman"/>
          <w:bCs/>
          <w:color w:val="000000" w:themeColor="text1"/>
          <w:sz w:val="22"/>
        </w:rPr>
        <w:t>WaPOR</w:t>
      </w:r>
      <w:proofErr w:type="spellEnd"/>
      <w:r w:rsidRPr="009E094C">
        <w:rPr>
          <w:rFonts w:ascii="Times New Roman" w:hAnsi="Times New Roman" w:cs="Times New Roman"/>
          <w:bCs/>
          <w:color w:val="000000" w:themeColor="text1"/>
          <w:sz w:val="22"/>
        </w:rPr>
        <w:t>) ET</w:t>
      </w:r>
      <w:bookmarkEnd w:id="27"/>
      <w:r w:rsidRPr="009E094C">
        <w:rPr>
          <w:rFonts w:ascii="Times New Roman" w:hAnsi="Times New Roman" w:cs="Times New Roman"/>
          <w:bCs/>
          <w:color w:val="000000" w:themeColor="text1"/>
          <w:sz w:val="22"/>
        </w:rPr>
        <w:t xml:space="preserve"> data and </w:t>
      </w:r>
      <w:bookmarkStart w:id="28" w:name="_Hlk162530323"/>
      <w:r w:rsidRPr="009E094C">
        <w:rPr>
          <w:rFonts w:ascii="Times New Roman" w:hAnsi="Times New Roman" w:cs="Times New Roman"/>
          <w:bCs/>
          <w:color w:val="000000" w:themeColor="text1"/>
          <w:sz w:val="22"/>
        </w:rPr>
        <w:t>the MCD43A3 500</w:t>
      </w:r>
      <w:r w:rsidR="00541782"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m albedo data</w:t>
      </w:r>
      <w:bookmarkEnd w:id="28"/>
      <w:r w:rsidRPr="009E094C">
        <w:rPr>
          <w:rFonts w:ascii="Times New Roman" w:hAnsi="Times New Roman" w:cs="Times New Roman"/>
          <w:bCs/>
          <w:color w:val="000000" w:themeColor="text1"/>
          <w:sz w:val="22"/>
        </w:rPr>
        <w:t xml:space="preserve">, and calculate ΔET and </w:t>
      </w:r>
      <w:proofErr w:type="spellStart"/>
      <w:r w:rsidRPr="009E094C">
        <w:rPr>
          <w:rFonts w:ascii="Times New Roman" w:hAnsi="Times New Roman" w:cs="Times New Roman"/>
          <w:bCs/>
          <w:color w:val="000000" w:themeColor="text1"/>
          <w:sz w:val="22"/>
        </w:rPr>
        <w:t>ΔAlbedo</w:t>
      </w:r>
      <w:proofErr w:type="spellEnd"/>
      <w:r w:rsidRPr="009E094C">
        <w:rPr>
          <w:rFonts w:ascii="Times New Roman" w:hAnsi="Times New Roman" w:cs="Times New Roman"/>
          <w:bCs/>
          <w:color w:val="000000" w:themeColor="text1"/>
          <w:sz w:val="22"/>
        </w:rPr>
        <w:t xml:space="preserve"> as the differences in nearby areas with and without elephants. Compared to areas without elephants, areas with elephants exhibit a significantly (p&lt;0.001) higher ET (ΔET = 0.79±0.08) and a significantly (p&lt;0.001) lower albedo (</w:t>
      </w:r>
      <w:proofErr w:type="spellStart"/>
      <w:r w:rsidRPr="009E094C">
        <w:rPr>
          <w:rFonts w:ascii="Times New Roman" w:hAnsi="Times New Roman" w:cs="Times New Roman"/>
          <w:bCs/>
          <w:color w:val="000000" w:themeColor="text1"/>
          <w:sz w:val="22"/>
        </w:rPr>
        <w:t>ΔAlbedo</w:t>
      </w:r>
      <w:proofErr w:type="spellEnd"/>
      <w:r w:rsidRPr="009E094C">
        <w:rPr>
          <w:rFonts w:ascii="Times New Roman" w:hAnsi="Times New Roman" w:cs="Times New Roman"/>
          <w:bCs/>
          <w:color w:val="000000" w:themeColor="text1"/>
          <w:sz w:val="22"/>
        </w:rPr>
        <w:t xml:space="preserve"> = -0.004±0.0003) (Fig. S</w:t>
      </w:r>
      <w:r w:rsidR="00E71261" w:rsidRPr="009E094C">
        <w:rPr>
          <w:rFonts w:ascii="Times New Roman" w:hAnsi="Times New Roman" w:cs="Times New Roman"/>
          <w:bCs/>
          <w:color w:val="000000" w:themeColor="text1"/>
          <w:sz w:val="22"/>
        </w:rPr>
        <w:t>8</w:t>
      </w:r>
      <w:r w:rsidRPr="009E094C">
        <w:rPr>
          <w:rFonts w:ascii="Times New Roman" w:hAnsi="Times New Roman" w:cs="Times New Roman"/>
          <w:bCs/>
          <w:color w:val="000000" w:themeColor="text1"/>
          <w:sz w:val="22"/>
        </w:rPr>
        <w:t xml:space="preserve">c, d) due to the higher tree height and the higher tree cover (Fig. 1 and Fig. </w:t>
      </w:r>
      <w:r w:rsidR="00E71261" w:rsidRPr="009E094C">
        <w:rPr>
          <w:rFonts w:ascii="Times New Roman" w:hAnsi="Times New Roman" w:cs="Times New Roman"/>
          <w:bCs/>
          <w:color w:val="000000" w:themeColor="text1"/>
          <w:sz w:val="22"/>
        </w:rPr>
        <w:t>5</w:t>
      </w:r>
      <w:r w:rsidRPr="009E094C">
        <w:rPr>
          <w:rFonts w:ascii="Times New Roman" w:hAnsi="Times New Roman" w:cs="Times New Roman"/>
          <w:bCs/>
          <w:color w:val="000000" w:themeColor="text1"/>
          <w:sz w:val="22"/>
        </w:rPr>
        <w:t xml:space="preserve">e and Fig. </w:t>
      </w:r>
      <w:r w:rsidR="00B044D6" w:rsidRPr="009E094C">
        <w:rPr>
          <w:rFonts w:ascii="Times New Roman" w:hAnsi="Times New Roman" w:cs="Times New Roman"/>
          <w:bCs/>
          <w:color w:val="000000" w:themeColor="text1"/>
          <w:sz w:val="22"/>
        </w:rPr>
        <w:t>S14</w:t>
      </w:r>
      <w:r w:rsidRPr="009E094C">
        <w:rPr>
          <w:rFonts w:ascii="Times New Roman" w:hAnsi="Times New Roman" w:cs="Times New Roman"/>
          <w:bCs/>
          <w:color w:val="000000" w:themeColor="text1"/>
          <w:sz w:val="22"/>
        </w:rPr>
        <w:t xml:space="preserve">). </w:t>
      </w:r>
      <w:r w:rsidR="00772311" w:rsidRPr="009E094C">
        <w:rPr>
          <w:rFonts w:ascii="Times New Roman" w:hAnsi="Times New Roman" w:cs="Times New Roman"/>
          <w:bCs/>
          <w:color w:val="000000" w:themeColor="text1"/>
          <w:sz w:val="22"/>
        </w:rPr>
        <w:t>A</w:t>
      </w:r>
      <w:r w:rsidRPr="009E094C">
        <w:rPr>
          <w:rFonts w:ascii="Times New Roman" w:hAnsi="Times New Roman" w:cs="Times New Roman"/>
          <w:bCs/>
          <w:color w:val="000000" w:themeColor="text1"/>
          <w:sz w:val="22"/>
        </w:rPr>
        <w:t xml:space="preserve"> possible explanation for the lower land surface temperature in areas with elephants </w:t>
      </w:r>
      <w:r w:rsidR="00772311" w:rsidRPr="009E094C">
        <w:rPr>
          <w:rFonts w:ascii="Times New Roman" w:hAnsi="Times New Roman" w:cs="Times New Roman"/>
          <w:bCs/>
          <w:color w:val="000000" w:themeColor="text1"/>
          <w:sz w:val="22"/>
        </w:rPr>
        <w:t>compared with</w:t>
      </w:r>
      <w:r w:rsidRPr="009E094C">
        <w:rPr>
          <w:rFonts w:ascii="Times New Roman" w:hAnsi="Times New Roman" w:cs="Times New Roman"/>
          <w:bCs/>
          <w:color w:val="000000" w:themeColor="text1"/>
          <w:sz w:val="22"/>
        </w:rPr>
        <w:t xml:space="preserve"> areas without elephants (</w:t>
      </w:r>
      <w:bookmarkStart w:id="29" w:name="_Hlk169428736"/>
      <w:bookmarkStart w:id="30" w:name="OLE_LINK110"/>
      <w:r w:rsidRPr="009E094C">
        <w:rPr>
          <w:rFonts w:ascii="Times New Roman" w:hAnsi="Times New Roman" w:cs="Times New Roman"/>
          <w:bCs/>
          <w:color w:val="000000" w:themeColor="text1"/>
          <w:sz w:val="22"/>
        </w:rPr>
        <w:t xml:space="preserve">ΔLST &lt; 0, Fig. </w:t>
      </w:r>
      <w:r w:rsidR="00A8291B" w:rsidRPr="009E094C">
        <w:rPr>
          <w:rFonts w:ascii="Times New Roman" w:hAnsi="Times New Roman" w:cs="Times New Roman"/>
          <w:bCs/>
          <w:color w:val="000000" w:themeColor="text1"/>
          <w:sz w:val="22"/>
        </w:rPr>
        <w:t>3</w:t>
      </w:r>
      <w:r w:rsidRPr="009E094C">
        <w:rPr>
          <w:rFonts w:ascii="Times New Roman" w:hAnsi="Times New Roman" w:cs="Times New Roman"/>
          <w:bCs/>
          <w:color w:val="000000" w:themeColor="text1"/>
          <w:sz w:val="22"/>
        </w:rPr>
        <w:t>a, b</w:t>
      </w:r>
      <w:bookmarkEnd w:id="29"/>
      <w:bookmarkEnd w:id="30"/>
      <w:r w:rsidRPr="009E094C">
        <w:rPr>
          <w:rFonts w:ascii="Times New Roman" w:hAnsi="Times New Roman" w:cs="Times New Roman"/>
          <w:bCs/>
          <w:color w:val="000000" w:themeColor="text1"/>
          <w:sz w:val="22"/>
        </w:rPr>
        <w:t>) is that</w:t>
      </w:r>
      <w:r w:rsidR="00772311"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 xml:space="preserve"> </w:t>
      </w:r>
      <w:r w:rsidR="00772311" w:rsidRPr="009E094C">
        <w:rPr>
          <w:rFonts w:ascii="Times New Roman" w:hAnsi="Times New Roman" w:cs="Times New Roman"/>
          <w:bCs/>
          <w:color w:val="000000" w:themeColor="text1"/>
          <w:sz w:val="22"/>
        </w:rPr>
        <w:t xml:space="preserve">in areas with elephants, </w:t>
      </w:r>
      <w:r w:rsidRPr="009E094C">
        <w:rPr>
          <w:rFonts w:ascii="Times New Roman" w:hAnsi="Times New Roman" w:cs="Times New Roman"/>
          <w:bCs/>
          <w:color w:val="000000" w:themeColor="text1"/>
          <w:sz w:val="22"/>
        </w:rPr>
        <w:t xml:space="preserve">the energy gain induced by a lower albedo is offset by a greater latent heat loss via a higher ET, resulting in a net cooling effect. Similar competing biophysical processes </w:t>
      </w:r>
      <w:r w:rsidR="00A9651C" w:rsidRPr="009E094C">
        <w:rPr>
          <w:rFonts w:ascii="Times New Roman" w:hAnsi="Times New Roman" w:cs="Times New Roman"/>
          <w:bCs/>
          <w:color w:val="000000" w:themeColor="text1"/>
          <w:sz w:val="22"/>
        </w:rPr>
        <w:t>have been</w:t>
      </w:r>
      <w:r w:rsidRPr="009E094C">
        <w:rPr>
          <w:rFonts w:ascii="Times New Roman" w:hAnsi="Times New Roman" w:cs="Times New Roman"/>
          <w:bCs/>
          <w:color w:val="000000" w:themeColor="text1"/>
          <w:sz w:val="22"/>
        </w:rPr>
        <w:t xml:space="preserve"> reported </w:t>
      </w:r>
      <w:r w:rsidR="00A9651C" w:rsidRPr="009E094C">
        <w:rPr>
          <w:rFonts w:ascii="Times New Roman" w:hAnsi="Times New Roman" w:cs="Times New Roman"/>
          <w:bCs/>
          <w:color w:val="000000" w:themeColor="text1"/>
          <w:sz w:val="22"/>
        </w:rPr>
        <w:t xml:space="preserve">before </w:t>
      </w:r>
      <w:r w:rsidRPr="009E094C">
        <w:rPr>
          <w:rFonts w:ascii="Times New Roman" w:hAnsi="Times New Roman" w:cs="Times New Roman"/>
          <w:bCs/>
          <w:color w:val="000000" w:themeColor="text1"/>
          <w:sz w:val="22"/>
        </w:rPr>
        <w:lastRenderedPageBreak/>
        <w:t>between tropical forests and nearby open land</w:t>
      </w:r>
      <w:r w:rsidRPr="009E094C">
        <w:rPr>
          <w:rFonts w:ascii="Times New Roman" w:hAnsi="Times New Roman" w:cs="Times New Roman"/>
          <w:bCs/>
          <w:color w:val="000000" w:themeColor="text1"/>
          <w:sz w:val="22"/>
        </w:rPr>
        <w:fldChar w:fldCharType="begin">
          <w:fldData xml:space="preserve">PEVuZE5vdGU+PENpdGU+PEF1dGhvcj5MaTwvQXV0aG9yPjxZZWFyPjIwMTU8L1llYXI+PFJlY051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</w:fldData>
        </w:fldChar>
      </w:r>
      <w:r w:rsidR="008B1834" w:rsidRPr="009E094C">
        <w:rPr>
          <w:rFonts w:ascii="Times New Roman" w:hAnsi="Times New Roman" w:cs="Times New Roman"/>
          <w:bCs/>
          <w:color w:val="000000" w:themeColor="text1"/>
          <w:sz w:val="22"/>
        </w:rPr>
        <w:instrText xml:space="preserve"> ADDIN EN.CITE </w:instrText>
      </w:r>
      <w:r w:rsidR="008B1834" w:rsidRPr="009E094C">
        <w:rPr>
          <w:rFonts w:ascii="Times New Roman" w:hAnsi="Times New Roman" w:cs="Times New Roman"/>
          <w:bCs/>
          <w:color w:val="000000" w:themeColor="text1"/>
          <w:sz w:val="22"/>
        </w:rPr>
        <w:fldChar w:fldCharType="begin">
          <w:fldData xml:space="preserve">PEVuZE5vdGU+PENpdGU+PEF1dGhvcj5MaTwvQXV0aG9yPjxZZWFyPjIwMTU8L1llYXI+PFJlY051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</w:fldData>
        </w:fldChar>
      </w:r>
      <w:r w:rsidR="008B1834" w:rsidRPr="009E094C">
        <w:rPr>
          <w:rFonts w:ascii="Times New Roman" w:hAnsi="Times New Roman" w:cs="Times New Roman"/>
          <w:bCs/>
          <w:color w:val="000000" w:themeColor="text1"/>
          <w:sz w:val="22"/>
        </w:rPr>
        <w:instrText xml:space="preserve"> ADDIN EN.CITE.DATA </w:instrText>
      </w:r>
      <w:r w:rsidR="008B1834" w:rsidRPr="009E094C">
        <w:rPr>
          <w:rFonts w:ascii="Times New Roman" w:hAnsi="Times New Roman" w:cs="Times New Roman"/>
          <w:bCs/>
          <w:color w:val="000000" w:themeColor="text1"/>
          <w:sz w:val="22"/>
        </w:rPr>
      </w:r>
      <w:r w:rsidR="008B1834"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r>
      <w:r w:rsidRPr="009E094C">
        <w:rPr>
          <w:rFonts w:ascii="Times New Roman" w:hAnsi="Times New Roman" w:cs="Times New Roman"/>
          <w:bCs/>
          <w:color w:val="000000" w:themeColor="text1"/>
          <w:sz w:val="22"/>
        </w:rPr>
        <w:fldChar w:fldCharType="separate"/>
      </w:r>
      <w:r w:rsidR="008B1834" w:rsidRPr="009E094C">
        <w:rPr>
          <w:rFonts w:ascii="Times New Roman" w:hAnsi="Times New Roman" w:cs="Times New Roman"/>
          <w:bCs/>
          <w:noProof/>
          <w:color w:val="000000" w:themeColor="text1"/>
          <w:sz w:val="22"/>
          <w:vertAlign w:val="superscript"/>
        </w:rPr>
        <w:t>1</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and between degraded forests and nearby interior forests</w:t>
      </w:r>
      <w:r w:rsidRPr="009E094C">
        <w:rPr>
          <w:rFonts w:ascii="Times New Roman" w:hAnsi="Times New Roman" w:cs="Times New Roman"/>
          <w:bCs/>
          <w:color w:val="000000" w:themeColor="text1"/>
          <w:sz w:val="22"/>
        </w:rPr>
        <w:fldChar w:fldCharType="begin"/>
      </w:r>
      <w:r w:rsidR="008B1834" w:rsidRPr="009E094C">
        <w:rPr>
          <w:rFonts w:ascii="Times New Roman" w:hAnsi="Times New Roman" w:cs="Times New Roman"/>
          <w:bCs/>
          <w:color w:val="000000" w:themeColor="text1"/>
          <w:sz w:val="22"/>
        </w:rPr>
        <w:instrText xml:space="preserve"> ADDIN EN.CITE &lt;EndNote&gt;&lt;Cite&gt;&lt;Author&gt;Zhu&lt;/Author&gt;&lt;Year&gt;2023&lt;/Year&gt;&lt;RecNum&gt;274&lt;/RecNum&gt;&lt;DisplayText&gt;&lt;style face="superscript"&gt;3&lt;/style&gt;&lt;/DisplayText&gt;&lt;record&gt;&lt;rec-number&gt;274&lt;/rec-number&gt;&lt;foreign-keys&gt;&lt;key app="EN" db-id="sap0dps51zdp9sedfwqvxrrfezpptwtxd9a9" timestamp="1710484125"&gt;274&lt;/key&gt;&lt;/foreign-keys&gt;&lt;ref-type name="Journal Article"&gt;17&lt;/ref-type&gt;&lt;contributors&gt;&lt;authors&gt;&lt;author&gt;Zhu, Lei&lt;/author&gt;&lt;author&gt;Li, Wei&lt;/author&gt;&lt;author&gt;Ciais, Philippe&lt;/author&gt;&lt;author&gt;He, Jiaying&lt;/author&gt;&lt;author&gt;Cescatti, Alessandro&lt;/author&gt;&lt;author&gt;Santoro, Maurizio&lt;/author&gt;&lt;author&gt;Tanaka, Katsumasa&lt;/author&gt;&lt;author&gt;Cartus, Oliver&lt;/author&gt;&lt;author&gt;Zhao, Zhe&lt;/author&gt;&lt;author&gt;Xu, Yidi&lt;/author&gt;&lt;author&gt;Sun, Minxuan&lt;/author&gt;&lt;author&gt;Wang, Jingmeng&lt;/author&gt;&lt;/authors&gt;&lt;/contributors&gt;&lt;titles&gt;&lt;title&gt;Comparable biophysical and biogeochemical feedbacks on warming from tropical moist forest degradation&lt;/title&gt;&lt;secondary-title&gt;Nature Geoscience&lt;/secondary-title&gt;&lt;/titles&gt;&lt;periodical&gt;&lt;full-title&gt;Nature Geoscience&lt;/full-title&gt;&lt;/periodical&gt;&lt;pages&gt;244-249&lt;/pages&gt;&lt;volume&gt;16&lt;/volume&gt;&lt;number&gt;3&lt;/number&gt;&lt;section&gt;244&lt;/section&gt;&lt;dates&gt;&lt;year&gt;2023&lt;/year&gt;&lt;/dates&gt;&lt;isbn&gt;1752-0894&amp;#xD;1752-0908&lt;/isbn&gt;&lt;urls&gt;&lt;/urls&gt;&lt;electronic-resource-num&gt;10.1038/s41561-023-01137-y&lt;/electronic-resource-num&gt;&lt;/record&gt;&lt;/Cite&gt;&lt;/EndNote&gt;</w:instrText>
      </w:r>
      <w:r w:rsidRPr="009E094C">
        <w:rPr>
          <w:rFonts w:ascii="Times New Roman" w:hAnsi="Times New Roman" w:cs="Times New Roman"/>
          <w:bCs/>
          <w:color w:val="000000" w:themeColor="text1"/>
          <w:sz w:val="22"/>
        </w:rPr>
        <w:fldChar w:fldCharType="separate"/>
      </w:r>
      <w:r w:rsidR="008B1834" w:rsidRPr="009E094C">
        <w:rPr>
          <w:rFonts w:ascii="Times New Roman" w:hAnsi="Times New Roman" w:cs="Times New Roman"/>
          <w:bCs/>
          <w:noProof/>
          <w:color w:val="000000" w:themeColor="text1"/>
          <w:sz w:val="22"/>
          <w:vertAlign w:val="superscript"/>
        </w:rPr>
        <w:t>3</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w:t>
      </w:r>
    </w:p>
    <w:p w14:paraId="6CA39454" w14:textId="40FC2C17" w:rsidR="00351F3F" w:rsidRPr="009E094C" w:rsidRDefault="00351F3F" w:rsidP="00C9419A">
      <w:pPr>
        <w:spacing w:line="276" w:lineRule="auto"/>
        <w:ind w:firstLineChars="200" w:firstLine="44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 xml:space="preserve">The increased tree height and tree cover </w:t>
      </w:r>
      <w:r w:rsidR="00A9651C" w:rsidRPr="009E094C">
        <w:rPr>
          <w:rFonts w:ascii="Times New Roman" w:hAnsi="Times New Roman" w:cs="Times New Roman"/>
          <w:bCs/>
          <w:color w:val="000000" w:themeColor="text1"/>
          <w:sz w:val="22"/>
        </w:rPr>
        <w:t xml:space="preserve">induced </w:t>
      </w:r>
      <w:r w:rsidRPr="009E094C">
        <w:rPr>
          <w:rFonts w:ascii="Times New Roman" w:hAnsi="Times New Roman" w:cs="Times New Roman"/>
          <w:bCs/>
          <w:color w:val="000000" w:themeColor="text1"/>
          <w:sz w:val="22"/>
        </w:rPr>
        <w:t xml:space="preserve">by elephants could also lead to </w:t>
      </w:r>
      <w:r w:rsidR="00772311" w:rsidRPr="009E094C">
        <w:rPr>
          <w:rFonts w:ascii="Times New Roman" w:hAnsi="Times New Roman" w:cs="Times New Roman"/>
          <w:bCs/>
          <w:color w:val="000000" w:themeColor="text1"/>
          <w:sz w:val="22"/>
        </w:rPr>
        <w:t xml:space="preserve">greater </w:t>
      </w:r>
      <w:r w:rsidRPr="009E094C">
        <w:rPr>
          <w:rFonts w:ascii="Times New Roman" w:hAnsi="Times New Roman" w:cs="Times New Roman"/>
          <w:bCs/>
          <w:color w:val="000000" w:themeColor="text1"/>
          <w:sz w:val="22"/>
        </w:rPr>
        <w:t>roughness and lower aerodynamic resistance, which</w:t>
      </w:r>
      <w:r w:rsidR="00A9651C" w:rsidRPr="009E094C">
        <w:rPr>
          <w:rFonts w:ascii="Times New Roman" w:hAnsi="Times New Roman" w:cs="Times New Roman"/>
          <w:bCs/>
          <w:color w:val="000000" w:themeColor="text1"/>
          <w:sz w:val="22"/>
        </w:rPr>
        <w:t xml:space="preserve"> would result in a</w:t>
      </w:r>
      <w:r w:rsidR="00B70A43" w:rsidRPr="009E094C">
        <w:rPr>
          <w:rFonts w:ascii="Times New Roman" w:hAnsi="Times New Roman" w:cs="Times New Roman"/>
          <w:bCs/>
          <w:color w:val="000000" w:themeColor="text1"/>
          <w:sz w:val="22"/>
        </w:rPr>
        <w:t xml:space="preserve"> more efficient</w:t>
      </w:r>
      <w:r w:rsidR="00A9651C"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transfer</w:t>
      </w:r>
      <w:r w:rsidR="00A9651C" w:rsidRPr="009E094C">
        <w:rPr>
          <w:rFonts w:ascii="Times New Roman" w:hAnsi="Times New Roman" w:cs="Times New Roman"/>
          <w:bCs/>
          <w:color w:val="000000" w:themeColor="text1"/>
          <w:sz w:val="22"/>
        </w:rPr>
        <w:t xml:space="preserve"> of</w:t>
      </w:r>
      <w:r w:rsidRPr="009E094C">
        <w:rPr>
          <w:rFonts w:ascii="Times New Roman" w:hAnsi="Times New Roman" w:cs="Times New Roman"/>
          <w:bCs/>
          <w:color w:val="000000" w:themeColor="text1"/>
          <w:sz w:val="22"/>
        </w:rPr>
        <w:t xml:space="preserve"> sensible heat from the surface to the atmospheric boundary layer</w:t>
      </w:r>
      <w:r w:rsidRPr="009E094C">
        <w:rPr>
          <w:rFonts w:ascii="Times New Roman" w:hAnsi="Times New Roman" w:cs="Times New Roman"/>
          <w:bCs/>
          <w:color w:val="000000" w:themeColor="text1"/>
          <w:sz w:val="22"/>
        </w:rPr>
        <w:fldChar w:fldCharType="begin">
          <w:fldData xml:space="preserve">PEVuZE5vdGU+PENpdGU+PEF1dGhvcj5MZWU8L0F1dGhvcj48WWVhcj4yMDExPC9ZZWFyPjxSZWNO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</w:fldData>
        </w:fldChar>
      </w:r>
      <w:r w:rsidR="00EC60BA" w:rsidRPr="009E094C">
        <w:rPr>
          <w:rFonts w:ascii="Times New Roman" w:hAnsi="Times New Roman" w:cs="Times New Roman"/>
          <w:bCs/>
          <w:color w:val="000000" w:themeColor="text1"/>
          <w:sz w:val="22"/>
        </w:rPr>
        <w:instrText xml:space="preserve"> ADDIN EN.CITE </w:instrText>
      </w:r>
      <w:r w:rsidR="00EC60BA" w:rsidRPr="009E094C">
        <w:rPr>
          <w:rFonts w:ascii="Times New Roman" w:hAnsi="Times New Roman" w:cs="Times New Roman"/>
          <w:bCs/>
          <w:color w:val="000000" w:themeColor="text1"/>
          <w:sz w:val="22"/>
        </w:rPr>
        <w:fldChar w:fldCharType="begin">
          <w:fldData xml:space="preserve">PEVuZE5vdGU+PENpdGU+PEF1dGhvcj5MZWU8L0F1dGhvcj48WWVhcj4yMDExPC9ZZWFyPjxSZWNO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</w:fldData>
        </w:fldChar>
      </w:r>
      <w:r w:rsidR="00EC60BA" w:rsidRPr="009E094C">
        <w:rPr>
          <w:rFonts w:ascii="Times New Roman" w:hAnsi="Times New Roman" w:cs="Times New Roman"/>
          <w:bCs/>
          <w:color w:val="000000" w:themeColor="text1"/>
          <w:sz w:val="22"/>
        </w:rPr>
        <w:instrText xml:space="preserve"> ADDIN EN.CITE.DATA </w:instrText>
      </w:r>
      <w:r w:rsidR="00EC60BA" w:rsidRPr="009E094C">
        <w:rPr>
          <w:rFonts w:ascii="Times New Roman" w:hAnsi="Times New Roman" w:cs="Times New Roman"/>
          <w:bCs/>
          <w:color w:val="000000" w:themeColor="text1"/>
          <w:sz w:val="22"/>
        </w:rPr>
      </w:r>
      <w:r w:rsidR="00EC60BA"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r>
      <w:r w:rsidRPr="009E094C">
        <w:rPr>
          <w:rFonts w:ascii="Times New Roman" w:hAnsi="Times New Roman" w:cs="Times New Roman"/>
          <w:bCs/>
          <w:color w:val="000000" w:themeColor="text1"/>
          <w:sz w:val="22"/>
        </w:rPr>
        <w:fldChar w:fldCharType="separate"/>
      </w:r>
      <w:r w:rsidR="00EC60BA" w:rsidRPr="009E094C">
        <w:rPr>
          <w:rFonts w:ascii="Times New Roman" w:hAnsi="Times New Roman" w:cs="Times New Roman"/>
          <w:bCs/>
          <w:noProof/>
          <w:color w:val="000000" w:themeColor="text1"/>
          <w:sz w:val="22"/>
          <w:vertAlign w:val="superscript"/>
        </w:rPr>
        <w:t>26, 27</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inducing a cooling effect. However, due to the lack of high-resolution and large-scale data for roughness and aerodynamic resistance, it is difficult to further analyze this </w:t>
      </w:r>
      <w:r w:rsidR="00A9651C" w:rsidRPr="009E094C">
        <w:rPr>
          <w:rFonts w:ascii="Times New Roman" w:hAnsi="Times New Roman" w:cs="Times New Roman"/>
          <w:bCs/>
          <w:color w:val="000000" w:themeColor="text1"/>
          <w:sz w:val="22"/>
        </w:rPr>
        <w:t xml:space="preserve">potential </w:t>
      </w:r>
      <w:r w:rsidRPr="009E094C">
        <w:rPr>
          <w:rFonts w:ascii="Times New Roman" w:hAnsi="Times New Roman" w:cs="Times New Roman"/>
          <w:bCs/>
          <w:color w:val="000000" w:themeColor="text1"/>
          <w:sz w:val="22"/>
        </w:rPr>
        <w:t>underlying mechanism.</w:t>
      </w:r>
    </w:p>
    <w:p w14:paraId="561A0BC7" w14:textId="3F85A67B" w:rsidR="00351F3F" w:rsidRPr="009E094C" w:rsidRDefault="00351F3F" w:rsidP="00C9419A">
      <w:pPr>
        <w:pStyle w:val="1"/>
        <w:spacing w:line="276" w:lineRule="auto"/>
        <w:rPr>
          <w:rFonts w:eastAsiaTheme="minorEastAsia" w:cs="Times New Roman"/>
          <w:color w:val="000000" w:themeColor="text1"/>
          <w:sz w:val="22"/>
          <w:szCs w:val="22"/>
        </w:rPr>
      </w:pPr>
      <w:bookmarkStart w:id="31" w:name="OLE_LINK97"/>
      <w:r w:rsidRPr="009E094C">
        <w:rPr>
          <w:rFonts w:eastAsiaTheme="minorEastAsia" w:cs="Times New Roman"/>
          <w:color w:val="000000" w:themeColor="text1"/>
          <w:sz w:val="22"/>
          <w:szCs w:val="22"/>
        </w:rPr>
        <w:t xml:space="preserve">Supplementary Text </w:t>
      </w:r>
      <w:r w:rsidR="00EC60BA" w:rsidRPr="009E094C">
        <w:rPr>
          <w:rFonts w:eastAsiaTheme="minorEastAsia" w:cs="Times New Roman"/>
          <w:color w:val="000000" w:themeColor="text1"/>
          <w:sz w:val="22"/>
          <w:szCs w:val="22"/>
        </w:rPr>
        <w:t>6</w:t>
      </w:r>
      <w:r w:rsidR="007B404F" w:rsidRPr="009E094C">
        <w:rPr>
          <w:rFonts w:eastAsiaTheme="minorEastAsia" w:cs="Times New Roman"/>
          <w:color w:val="000000" w:themeColor="text1"/>
          <w:sz w:val="22"/>
          <w:szCs w:val="22"/>
        </w:rPr>
        <w:t xml:space="preserve"> </w:t>
      </w:r>
      <w:r w:rsidRPr="009E094C">
        <w:rPr>
          <w:rFonts w:eastAsiaTheme="minorEastAsia" w:cs="Times New Roman"/>
          <w:color w:val="000000" w:themeColor="text1"/>
          <w:sz w:val="22"/>
          <w:szCs w:val="22"/>
        </w:rPr>
        <w:t>Partial correlation analysis</w:t>
      </w:r>
    </w:p>
    <w:bookmarkEnd w:id="31"/>
    <w:p w14:paraId="4042B420" w14:textId="414D6DC6" w:rsidR="00351F3F" w:rsidRPr="009E094C" w:rsidRDefault="00351F3F" w:rsidP="00C9419A">
      <w:pPr>
        <w:spacing w:line="276" w:lineRule="auto"/>
        <w:ind w:firstLineChars="200" w:firstLine="44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We examined the correlation between drought resistance difference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with changes in </w:t>
      </w:r>
      <w:r w:rsidR="00176724" w:rsidRPr="009E094C">
        <w:rPr>
          <w:rFonts w:ascii="Times New Roman" w:hAnsi="Times New Roman" w:cs="Times New Roman"/>
          <w:bCs/>
          <w:color w:val="000000" w:themeColor="text1"/>
          <w:sz w:val="22"/>
        </w:rPr>
        <w:t>vegetation</w:t>
      </w:r>
      <w:r w:rsidRPr="009E094C">
        <w:rPr>
          <w:rFonts w:ascii="Times New Roman" w:hAnsi="Times New Roman" w:cs="Times New Roman"/>
          <w:bCs/>
          <w:color w:val="000000" w:themeColor="text1"/>
          <w:sz w:val="22"/>
        </w:rPr>
        <w:t xml:space="preserve"> structure </w:t>
      </w:r>
      <w:r w:rsidRPr="009E094C">
        <w:rPr>
          <w:rFonts w:ascii="Times New Roman" w:hAnsi="Times New Roman" w:cs="Times New Roman"/>
          <w:color w:val="000000" w:themeColor="text1"/>
          <w:sz w:val="22"/>
        </w:rPr>
        <w:t xml:space="preserve">(termed </w:t>
      </w:r>
      <w:proofErr w:type="spellStart"/>
      <w:r w:rsidRPr="009E094C">
        <w:rPr>
          <w:rFonts w:ascii="Times New Roman" w:hAnsi="Times New Roman" w:cs="Times New Roman"/>
          <w:color w:val="000000" w:themeColor="text1"/>
          <w:sz w:val="22"/>
        </w:rPr>
        <w:t>Δ</w:t>
      </w:r>
      <w:r w:rsidR="00CD2381" w:rsidRPr="009E094C">
        <w:rPr>
          <w:rFonts w:ascii="Times New Roman" w:hAnsi="Times New Roman" w:cs="Times New Roman"/>
          <w:color w:val="000000" w:themeColor="text1"/>
          <w:sz w:val="22"/>
        </w:rPr>
        <w:t>Vegetation</w:t>
      </w:r>
      <w:r w:rsidRPr="009E094C">
        <w:rPr>
          <w:rFonts w:ascii="Times New Roman" w:hAnsi="Times New Roman" w:cs="Times New Roman"/>
          <w:color w:val="000000" w:themeColor="text1"/>
          <w:sz w:val="22"/>
        </w:rPr>
        <w:t>_structure</w:t>
      </w:r>
      <w:proofErr w:type="spellEnd"/>
      <w:r w:rsidRPr="009E094C">
        <w:rPr>
          <w:rFonts w:ascii="Times New Roman" w:hAnsi="Times New Roman" w:cs="Times New Roman"/>
          <w:color w:val="000000" w:themeColor="text1"/>
          <w:sz w:val="22"/>
        </w:rPr>
        <w:t xml:space="preserve">, </w:t>
      </w:r>
      <w:r w:rsidR="00A9651C" w:rsidRPr="009E094C">
        <w:rPr>
          <w:rFonts w:ascii="Times New Roman" w:hAnsi="Times New Roman" w:cs="Times New Roman"/>
          <w:color w:val="000000" w:themeColor="text1"/>
          <w:sz w:val="22"/>
        </w:rPr>
        <w:t xml:space="preserve">and </w:t>
      </w:r>
      <w:r w:rsidR="00772311" w:rsidRPr="009E094C">
        <w:rPr>
          <w:rFonts w:ascii="Times New Roman" w:hAnsi="Times New Roman" w:cs="Times New Roman"/>
          <w:color w:val="000000" w:themeColor="text1"/>
          <w:sz w:val="22"/>
        </w:rPr>
        <w:t xml:space="preserve">consisting of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hAnsi="Times New Roman" w:cs="Times New Roman"/>
          <w:color w:val="000000" w:themeColor="text1"/>
          <w:sz w:val="22"/>
        </w:rPr>
        <w:t xml:space="preserve"> and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Pr="009E094C">
        <w:rPr>
          <w:rFonts w:ascii="Times New Roman" w:hAnsi="Times New Roman" w:cs="Times New Roman"/>
          <w:color w:val="000000" w:themeColor="text1"/>
          <w:sz w:val="22"/>
        </w:rPr>
        <w:t xml:space="preserve">), </w:t>
      </w:r>
      <w:r w:rsidRPr="009E094C">
        <w:rPr>
          <w:rFonts w:ascii="Times New Roman" w:hAnsi="Times New Roman" w:cs="Times New Roman"/>
          <w:bCs/>
          <w:color w:val="000000" w:themeColor="text1"/>
          <w:sz w:val="22"/>
        </w:rPr>
        <w:t xml:space="preserve">controlling for SPEI and ΔLST individually and in combination. We find that if the controlling variable contains ΔLST, the correlation of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with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hAnsi="Times New Roman" w:cs="Times New Roman"/>
          <w:bCs/>
          <w:color w:val="000000" w:themeColor="text1"/>
          <w:sz w:val="22"/>
        </w:rPr>
        <w:t xml:space="preserve"> and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Pr="009E094C">
        <w:rPr>
          <w:rFonts w:ascii="Times New Roman" w:hAnsi="Times New Roman" w:cs="Times New Roman"/>
          <w:bCs/>
          <w:color w:val="000000" w:themeColor="text1"/>
          <w:sz w:val="22"/>
        </w:rPr>
        <w:t xml:space="preserve"> become either insignificant or </w:t>
      </w:r>
      <w:r w:rsidR="005A5070" w:rsidRPr="009E094C">
        <w:rPr>
          <w:rFonts w:ascii="Times New Roman" w:hAnsi="Times New Roman" w:cs="Times New Roman"/>
          <w:bCs/>
          <w:color w:val="000000" w:themeColor="text1"/>
          <w:sz w:val="22"/>
        </w:rPr>
        <w:t>from positive to negative</w:t>
      </w:r>
      <w:r w:rsidRPr="009E094C">
        <w:rPr>
          <w:rFonts w:ascii="Times New Roman" w:hAnsi="Times New Roman" w:cs="Times New Roman"/>
          <w:bCs/>
          <w:color w:val="000000" w:themeColor="text1"/>
          <w:sz w:val="22"/>
        </w:rPr>
        <w:t>. The</w:t>
      </w:r>
      <w:r w:rsidR="00A9651C" w:rsidRPr="009E094C">
        <w:rPr>
          <w:rFonts w:ascii="Times New Roman" w:hAnsi="Times New Roman" w:cs="Times New Roman"/>
          <w:bCs/>
          <w:color w:val="000000" w:themeColor="text1"/>
          <w:sz w:val="22"/>
        </w:rPr>
        <w:t>se</w:t>
      </w:r>
      <w:r w:rsidRPr="009E094C">
        <w:rPr>
          <w:rFonts w:ascii="Times New Roman" w:hAnsi="Times New Roman" w:cs="Times New Roman"/>
          <w:bCs/>
          <w:color w:val="000000" w:themeColor="text1"/>
          <w:sz w:val="22"/>
        </w:rPr>
        <w:t xml:space="preserve"> results imply that the enhanced drought resistance is more controlled by the mediated microclimate during droughts than </w:t>
      </w:r>
      <w:r w:rsidR="00A9651C" w:rsidRPr="009E094C">
        <w:rPr>
          <w:rFonts w:ascii="Times New Roman" w:hAnsi="Times New Roman" w:cs="Times New Roman"/>
          <w:bCs/>
          <w:color w:val="000000" w:themeColor="text1"/>
          <w:sz w:val="22"/>
        </w:rPr>
        <w:t xml:space="preserve">by </w:t>
      </w:r>
      <w:r w:rsidRPr="009E094C">
        <w:rPr>
          <w:rFonts w:ascii="Times New Roman" w:hAnsi="Times New Roman" w:cs="Times New Roman"/>
          <w:bCs/>
          <w:color w:val="000000" w:themeColor="text1"/>
          <w:sz w:val="22"/>
        </w:rPr>
        <w:t xml:space="preserve">the physiological properties of larger trees (Fig. </w:t>
      </w:r>
      <w:r w:rsidR="00E71261" w:rsidRPr="009E094C">
        <w:rPr>
          <w:rFonts w:ascii="Times New Roman" w:hAnsi="Times New Roman" w:cs="Times New Roman"/>
          <w:bCs/>
          <w:color w:val="000000" w:themeColor="text1"/>
          <w:sz w:val="22"/>
        </w:rPr>
        <w:t>5</w:t>
      </w:r>
      <w:r w:rsidRPr="009E094C">
        <w:rPr>
          <w:rFonts w:ascii="Times New Roman" w:hAnsi="Times New Roman" w:cs="Times New Roman"/>
          <w:bCs/>
          <w:color w:val="000000" w:themeColor="text1"/>
          <w:sz w:val="22"/>
        </w:rPr>
        <w:t xml:space="preserve"> and Table S2).</w:t>
      </w:r>
    </w:p>
    <w:p w14:paraId="5A04F981" w14:textId="3B84E530" w:rsidR="00351F3F" w:rsidRPr="009E094C" w:rsidRDefault="00351F3F"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 xml:space="preserve">Supplementary Text </w:t>
      </w:r>
      <w:r w:rsidR="00EC60BA" w:rsidRPr="009E094C">
        <w:rPr>
          <w:rFonts w:eastAsiaTheme="minorEastAsia" w:cs="Times New Roman"/>
          <w:color w:val="000000" w:themeColor="text1"/>
          <w:sz w:val="22"/>
          <w:szCs w:val="22"/>
        </w:rPr>
        <w:t>7</w:t>
      </w:r>
      <w:r w:rsidRPr="009E094C">
        <w:rPr>
          <w:rFonts w:eastAsiaTheme="minorEastAsia" w:cs="Times New Roman"/>
          <w:color w:val="000000" w:themeColor="text1"/>
          <w:sz w:val="22"/>
          <w:szCs w:val="22"/>
        </w:rPr>
        <w:t xml:space="preserve"> Machine-learning attribution of the drought resistance difference</w:t>
      </w:r>
    </w:p>
    <w:p w14:paraId="0BE4A774" w14:textId="19CBD198" w:rsidR="00351F3F" w:rsidRPr="009E094C" w:rsidRDefault="00351F3F" w:rsidP="00C9419A">
      <w:pPr>
        <w:spacing w:line="276" w:lineRule="auto"/>
        <w:ind w:firstLineChars="200" w:firstLine="44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According to the machine-learning binary classification model, climate-related variables</w:t>
      </w:r>
      <w:r w:rsidR="00BF737F" w:rsidRPr="009E094C">
        <w:rPr>
          <w:rFonts w:ascii="Times New Roman" w:hAnsi="Times New Roman" w:cs="Times New Roman"/>
          <w:bCs/>
          <w:color w:val="000000" w:themeColor="text1"/>
          <w:sz w:val="22"/>
        </w:rPr>
        <w:t>, in particular the difference in evapotranspiration (ΔET) and land surface temperature (ΔLST),</w:t>
      </w:r>
      <w:r w:rsidRPr="009E094C">
        <w:rPr>
          <w:rFonts w:ascii="Times New Roman" w:hAnsi="Times New Roman" w:cs="Times New Roman"/>
          <w:bCs/>
          <w:color w:val="000000" w:themeColor="text1"/>
          <w:sz w:val="22"/>
        </w:rPr>
        <w:t xml:space="preserve"> contribute most to the sign of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a). As higher evapotranspiration</w:t>
      </w:r>
      <w:r w:rsidR="00772311" w:rsidRPr="009E094C">
        <w:rPr>
          <w:rFonts w:ascii="Times New Roman" w:hAnsi="Times New Roman" w:cs="Times New Roman"/>
          <w:bCs/>
          <w:color w:val="000000" w:themeColor="text1"/>
          <w:sz w:val="22"/>
        </w:rPr>
        <w:t xml:space="preserve"> removes</w:t>
      </w:r>
      <w:r w:rsidRPr="009E094C">
        <w:rPr>
          <w:rFonts w:ascii="Times New Roman" w:hAnsi="Times New Roman" w:cs="Times New Roman"/>
          <w:bCs/>
          <w:color w:val="000000" w:themeColor="text1"/>
          <w:sz w:val="22"/>
        </w:rPr>
        <w:t xml:space="preserve"> more heat, leading to a lower temperature, the relationships between ΔET and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are positive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 xml:space="preserve">d). Similarly, as ΔLST increases, there is a decrease in </w:t>
      </w:r>
      <w:proofErr w:type="spellStart"/>
      <w:r w:rsidRPr="009E094C">
        <w:rPr>
          <w:rFonts w:ascii="Times New Roman" w:hAnsi="Times New Roman" w:cs="Times New Roman"/>
          <w:bCs/>
          <w:color w:val="000000" w:themeColor="text1"/>
          <w:sz w:val="22"/>
        </w:rPr>
        <w:t>ΔResistance</w:t>
      </w:r>
      <w:proofErr w:type="spellEnd"/>
      <w:r w:rsidR="00772311"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 xml:space="preserve"> both from NDVI and SIF, indicating that the enhanced cooling effect in areas with elephants contributes to a stronger drought resistance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 xml:space="preserve">b). </w:t>
      </w:r>
      <w:bookmarkStart w:id="32" w:name="OLE_LINK176"/>
      <w:bookmarkStart w:id="33" w:name="OLE_LINK177"/>
      <w:r w:rsidRPr="009E094C">
        <w:rPr>
          <w:rFonts w:ascii="Times New Roman" w:hAnsi="Times New Roman" w:cs="Times New Roman"/>
          <w:bCs/>
          <w:color w:val="000000" w:themeColor="text1"/>
          <w:sz w:val="22"/>
        </w:rPr>
        <w:t xml:space="preserve">The </w:t>
      </w:r>
      <w:r w:rsidR="00CF77FA" w:rsidRPr="009E094C">
        <w:rPr>
          <w:rFonts w:ascii="Times New Roman" w:hAnsi="Times New Roman" w:cs="Times New Roman"/>
          <w:bCs/>
          <w:color w:val="000000" w:themeColor="text1"/>
          <w:sz w:val="22"/>
        </w:rPr>
        <w:t>most</w:t>
      </w:r>
      <w:r w:rsidRPr="009E094C">
        <w:rPr>
          <w:rFonts w:ascii="Times New Roman" w:hAnsi="Times New Roman" w:cs="Times New Roman"/>
          <w:bCs/>
          <w:color w:val="000000" w:themeColor="text1"/>
          <w:sz w:val="22"/>
        </w:rPr>
        <w:t xml:space="preserve"> important soil-related variables are the difference in </w:t>
      </w:r>
      <w:r w:rsidRPr="009E094C">
        <w:rPr>
          <w:rFonts w:ascii="Times New Roman" w:hAnsi="Times New Roman" w:cs="Times New Roman"/>
          <w:color w:val="000000" w:themeColor="text1"/>
          <w:sz w:val="22"/>
        </w:rPr>
        <w:t>soil organic carbon</w:t>
      </w:r>
      <w:r w:rsidRPr="009E094C">
        <w:rPr>
          <w:rFonts w:ascii="Times New Roman" w:hAnsi="Times New Roman" w:cs="Times New Roman"/>
          <w:bCs/>
          <w:color w:val="000000" w:themeColor="text1"/>
          <w:sz w:val="22"/>
        </w:rPr>
        <w:t xml:space="preserve"> (ΔSOC) and the difference in soil clay fraction (</w:t>
      </w:r>
      <w:proofErr w:type="spellStart"/>
      <w:r w:rsidRPr="009E094C">
        <w:rPr>
          <w:rFonts w:ascii="Times New Roman" w:hAnsi="Times New Roman" w:cs="Times New Roman"/>
          <w:bCs/>
          <w:color w:val="000000" w:themeColor="text1"/>
          <w:sz w:val="22"/>
        </w:rPr>
        <w:t>ΔClay</w:t>
      </w:r>
      <w:proofErr w:type="spellEnd"/>
      <w:r w:rsidRPr="009E094C">
        <w:rPr>
          <w:rFonts w:ascii="Times New Roman" w:hAnsi="Times New Roman" w:cs="Times New Roman"/>
          <w:bCs/>
          <w:color w:val="000000" w:themeColor="text1"/>
          <w:sz w:val="22"/>
        </w:rPr>
        <w:t>) between nearby areas with and without elephants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 xml:space="preserve">c, 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w:t>
      </w:r>
      <w:r w:rsidR="00CF77FA" w:rsidRPr="009E094C">
        <w:rPr>
          <w:rFonts w:ascii="Times New Roman" w:hAnsi="Times New Roman" w:cs="Times New Roman"/>
          <w:bCs/>
          <w:color w:val="000000" w:themeColor="text1"/>
          <w:sz w:val="22"/>
        </w:rPr>
        <w:t xml:space="preserve">from </w:t>
      </w:r>
      <w:r w:rsidRPr="009E094C">
        <w:rPr>
          <w:rFonts w:ascii="Times New Roman" w:hAnsi="Times New Roman" w:cs="Times New Roman"/>
          <w:bCs/>
          <w:color w:val="000000" w:themeColor="text1"/>
          <w:sz w:val="22"/>
        </w:rPr>
        <w:t>both NDVI and SIF exhibits a negative correlation with ΔSOC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 xml:space="preserve">c) but a positive </w:t>
      </w:r>
      <w:r w:rsidR="00CF77FA" w:rsidRPr="009E094C">
        <w:rPr>
          <w:rFonts w:ascii="Times New Roman" w:hAnsi="Times New Roman" w:cs="Times New Roman"/>
          <w:bCs/>
          <w:color w:val="000000" w:themeColor="text1"/>
          <w:sz w:val="22"/>
        </w:rPr>
        <w:t xml:space="preserve">one </w:t>
      </w:r>
      <w:r w:rsidRPr="009E094C">
        <w:rPr>
          <w:rFonts w:ascii="Times New Roman" w:hAnsi="Times New Roman" w:cs="Times New Roman"/>
          <w:bCs/>
          <w:color w:val="000000" w:themeColor="text1"/>
          <w:sz w:val="22"/>
        </w:rPr>
        <w:t xml:space="preserve">with </w:t>
      </w:r>
      <w:proofErr w:type="spellStart"/>
      <w:r w:rsidRPr="009E094C">
        <w:rPr>
          <w:rFonts w:ascii="Times New Roman" w:hAnsi="Times New Roman" w:cs="Times New Roman"/>
          <w:bCs/>
          <w:color w:val="000000" w:themeColor="text1"/>
          <w:sz w:val="22"/>
        </w:rPr>
        <w:t>ΔClay</w:t>
      </w:r>
      <w:proofErr w:type="spellEnd"/>
      <w:r w:rsidRPr="009E094C">
        <w:rPr>
          <w:rFonts w:ascii="Times New Roman" w:hAnsi="Times New Roman" w:cs="Times New Roman"/>
          <w:bCs/>
          <w:color w:val="000000" w:themeColor="text1"/>
          <w:sz w:val="22"/>
        </w:rPr>
        <w:t xml:space="preserve">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e).</w:t>
      </w:r>
      <w:bookmarkEnd w:id="32"/>
      <w:bookmarkEnd w:id="33"/>
      <w:r w:rsidRPr="009E094C">
        <w:rPr>
          <w:rFonts w:ascii="Times New Roman" w:hAnsi="Times New Roman" w:cs="Times New Roman"/>
          <w:bCs/>
          <w:color w:val="000000" w:themeColor="text1"/>
          <w:sz w:val="22"/>
        </w:rPr>
        <w:t xml:space="preserve"> Elephants can influence soil carbon and nutrients through toppling and killing trees</w:t>
      </w:r>
      <w:r w:rsidRPr="009E094C">
        <w:rPr>
          <w:rFonts w:ascii="Times New Roman" w:hAnsi="Times New Roman" w:cs="Times New Roman"/>
          <w:bCs/>
          <w:color w:val="000000" w:themeColor="text1"/>
          <w:sz w:val="22"/>
        </w:rPr>
        <w:fldChar w:fldCharType="begin"/>
      </w:r>
      <w:r w:rsidR="00EC60BA" w:rsidRPr="009E094C">
        <w:rPr>
          <w:rFonts w:ascii="Times New Roman" w:hAnsi="Times New Roman" w:cs="Times New Roman"/>
          <w:bCs/>
          <w:color w:val="000000" w:themeColor="text1"/>
          <w:sz w:val="22"/>
        </w:rPr>
        <w:instrText xml:space="preserve"> ADDIN EN.CITE &lt;EndNote&gt;&lt;Cite&gt;&lt;Author&gt;Sitters&lt;/Author&gt;&lt;Year&gt;2020&lt;/Year&gt;&lt;RecNum&gt;122&lt;/RecNum&gt;&lt;DisplayText&gt;&lt;style face="superscript"&gt;28&lt;/style&gt;&lt;/DisplayText&gt;&lt;record&gt;&lt;rec-number&gt;122&lt;/rec-number&gt;&lt;foreign-keys&gt;&lt;key app="EN" db-id="sap0dps51zdp9sedfwqvxrrfezpptwtxd9a9" timestamp="1699237734"&gt;122&lt;/key&gt;&lt;/foreign-keys&gt;&lt;ref-type name="Journal Article"&gt;17&lt;/ref-type&gt;&lt;contributors&gt;&lt;authors&gt;&lt;author&gt;Sitters, Judith&lt;/author&gt;&lt;author&gt;Kimuyu, Duncan M.&lt;/author&gt;&lt;author&gt;Young, Truman P.&lt;/author&gt;&lt;author&gt;Claeys, Philippe&lt;/author&gt;&lt;author&gt;Olde Venterink, Harry&lt;/author&gt;&lt;/authors&gt;&lt;/contributors&gt;&lt;titles&gt;&lt;title&gt;Negative effects of cattle on soil carbon and nutrient pools reversed by megaherbivores&lt;/title&gt;&lt;secondary-title&gt;Nature Sustainability&lt;/secondary-title&gt;&lt;/titles&gt;&lt;periodical&gt;&lt;full-title&gt;Nature Sustainability&lt;/full-title&gt;&lt;/periodical&gt;&lt;pages&gt;360-366&lt;/pages&gt;&lt;volume&gt;3&lt;/volume&gt;&lt;number&gt;5&lt;/number&gt;&lt;section&gt;360&lt;/section&gt;&lt;dates&gt;&lt;year&gt;2020&lt;/year&gt;&lt;/dates&gt;&lt;isbn&gt;2398-9629&lt;/isbn&gt;&lt;urls&gt;&lt;/urls&gt;&lt;electronic-resource-num&gt;10.1038/s41893-020-0490-0&lt;/electronic-resource-num&gt;&lt;/record&gt;&lt;/Cite&gt;&lt;/EndNote&gt;</w:instrText>
      </w:r>
      <w:r w:rsidRPr="009E094C">
        <w:rPr>
          <w:rFonts w:ascii="Times New Roman" w:hAnsi="Times New Roman" w:cs="Times New Roman"/>
          <w:bCs/>
          <w:color w:val="000000" w:themeColor="text1"/>
          <w:sz w:val="22"/>
        </w:rPr>
        <w:fldChar w:fldCharType="separate"/>
      </w:r>
      <w:r w:rsidR="00EC60BA" w:rsidRPr="009E094C">
        <w:rPr>
          <w:rFonts w:ascii="Times New Roman" w:hAnsi="Times New Roman" w:cs="Times New Roman"/>
          <w:bCs/>
          <w:noProof/>
          <w:color w:val="000000" w:themeColor="text1"/>
          <w:sz w:val="22"/>
          <w:vertAlign w:val="superscript"/>
        </w:rPr>
        <w:t>28</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as well as depositing large amounts of excrement (100-200 kg in 20-30 daily defecations per elephant</w:t>
      </w:r>
      <w:r w:rsidRPr="009E094C">
        <w:rPr>
          <w:rFonts w:ascii="Times New Roman" w:hAnsi="Times New Roman" w:cs="Times New Roman"/>
          <w:bCs/>
          <w:color w:val="000000" w:themeColor="text1"/>
          <w:sz w:val="22"/>
        </w:rPr>
        <w:fldChar w:fldCharType="begin">
          <w:fldData xml:space="preserve">PEVuZE5vdGU+PENpdGU+PEF1dGhvcj5IYXluZXM8L0F1dGhvcj48WWVhcj4yMDEyPC9ZZWFyPjxS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</w:fldData>
        </w:fldChar>
      </w:r>
      <w:r w:rsidR="00EC60BA" w:rsidRPr="009E094C">
        <w:rPr>
          <w:rFonts w:ascii="Times New Roman" w:hAnsi="Times New Roman" w:cs="Times New Roman"/>
          <w:bCs/>
          <w:color w:val="000000" w:themeColor="text1"/>
          <w:sz w:val="22"/>
        </w:rPr>
        <w:instrText xml:space="preserve"> ADDIN EN.CITE </w:instrText>
      </w:r>
      <w:r w:rsidR="00EC60BA" w:rsidRPr="009E094C">
        <w:rPr>
          <w:rFonts w:ascii="Times New Roman" w:hAnsi="Times New Roman" w:cs="Times New Roman"/>
          <w:bCs/>
          <w:color w:val="000000" w:themeColor="text1"/>
          <w:sz w:val="22"/>
        </w:rPr>
        <w:fldChar w:fldCharType="begin">
          <w:fldData xml:space="preserve">PEVuZE5vdGU+PENpdGU+PEF1dGhvcj5IYXluZXM8L0F1dGhvcj48WWVhcj4yMDEyPC9ZZWFyPjxS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</w:fldData>
        </w:fldChar>
      </w:r>
      <w:r w:rsidR="00EC60BA" w:rsidRPr="009E094C">
        <w:rPr>
          <w:rFonts w:ascii="Times New Roman" w:hAnsi="Times New Roman" w:cs="Times New Roman"/>
          <w:bCs/>
          <w:color w:val="000000" w:themeColor="text1"/>
          <w:sz w:val="22"/>
        </w:rPr>
        <w:instrText xml:space="preserve"> ADDIN EN.CITE.DATA </w:instrText>
      </w:r>
      <w:r w:rsidR="00EC60BA" w:rsidRPr="009E094C">
        <w:rPr>
          <w:rFonts w:ascii="Times New Roman" w:hAnsi="Times New Roman" w:cs="Times New Roman"/>
          <w:bCs/>
          <w:color w:val="000000" w:themeColor="text1"/>
          <w:sz w:val="22"/>
        </w:rPr>
      </w:r>
      <w:r w:rsidR="00EC60BA"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r>
      <w:r w:rsidRPr="009E094C">
        <w:rPr>
          <w:rFonts w:ascii="Times New Roman" w:hAnsi="Times New Roman" w:cs="Times New Roman"/>
          <w:bCs/>
          <w:color w:val="000000" w:themeColor="text1"/>
          <w:sz w:val="22"/>
        </w:rPr>
        <w:fldChar w:fldCharType="separate"/>
      </w:r>
      <w:r w:rsidR="00EC60BA" w:rsidRPr="009E094C">
        <w:rPr>
          <w:rFonts w:ascii="Times New Roman" w:hAnsi="Times New Roman" w:cs="Times New Roman"/>
          <w:bCs/>
          <w:noProof/>
          <w:color w:val="000000" w:themeColor="text1"/>
          <w:sz w:val="22"/>
          <w:vertAlign w:val="superscript"/>
        </w:rPr>
        <w:t>29, 30</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Additionally, the "foot-loading" of a walking elephant exerts considerable </w:t>
      </w:r>
      <w:r w:rsidR="00CF77FA" w:rsidRPr="009E094C">
        <w:rPr>
          <w:rFonts w:ascii="Times New Roman" w:hAnsi="Times New Roman" w:cs="Times New Roman"/>
          <w:bCs/>
          <w:color w:val="000000" w:themeColor="text1"/>
          <w:sz w:val="22"/>
        </w:rPr>
        <w:t>pressure</w:t>
      </w:r>
      <w:r w:rsidRPr="009E094C">
        <w:rPr>
          <w:rFonts w:ascii="Times New Roman" w:hAnsi="Times New Roman" w:cs="Times New Roman"/>
          <w:bCs/>
          <w:color w:val="000000" w:themeColor="text1"/>
          <w:sz w:val="22"/>
        </w:rPr>
        <w:t>, ranging from 510-660 g cm</w:t>
      </w:r>
      <w:r w:rsidRPr="009E094C">
        <w:rPr>
          <w:rFonts w:ascii="Times New Roman" w:hAnsi="Times New Roman" w:cs="Times New Roman"/>
          <w:bCs/>
          <w:color w:val="000000" w:themeColor="text1"/>
          <w:sz w:val="22"/>
          <w:vertAlign w:val="superscript"/>
        </w:rPr>
        <w:t>-2</w:t>
      </w:r>
      <w:r w:rsidRPr="009E094C">
        <w:rPr>
          <w:rFonts w:ascii="Times New Roman" w:hAnsi="Times New Roman" w:cs="Times New Roman"/>
          <w:bCs/>
          <w:color w:val="000000" w:themeColor="text1"/>
          <w:sz w:val="22"/>
        </w:rPr>
        <w:t>, due to the weight of a mature African elephant (typically 3000-5000 kg</w:t>
      </w:r>
      <w:r w:rsidRPr="009E094C">
        <w:rPr>
          <w:rFonts w:ascii="Times New Roman" w:hAnsi="Times New Roman" w:cs="Times New Roman"/>
          <w:bCs/>
          <w:color w:val="000000" w:themeColor="text1"/>
          <w:sz w:val="22"/>
        </w:rPr>
        <w:fldChar w:fldCharType="begin"/>
      </w:r>
      <w:r w:rsidR="00EC60BA" w:rsidRPr="009E094C">
        <w:rPr>
          <w:rFonts w:ascii="Times New Roman" w:hAnsi="Times New Roman" w:cs="Times New Roman"/>
          <w:bCs/>
          <w:color w:val="000000" w:themeColor="text1"/>
          <w:sz w:val="22"/>
        </w:rPr>
        <w:instrText xml:space="preserve"> ADDIN EN.CITE &lt;EndNote&gt;&lt;Cite&gt;&lt;Author&gt;Haynes&lt;/Author&gt;&lt;Year&gt;2012&lt;/Year&gt;&lt;RecNum&gt;148&lt;/RecNum&gt;&lt;DisplayText&gt;&lt;style face="superscript"&gt;29&lt;/style&gt;&lt;/DisplayText&gt;&lt;record&gt;&lt;rec-number&gt;148&lt;/rec-number&gt;&lt;foreign-keys&gt;&lt;key app="EN" db-id="sap0dps51zdp9sedfwqvxrrfezpptwtxd9a9" timestamp="1699237987"&gt;148&lt;/key&gt;&lt;/foreign-keys&gt;&lt;ref-type name="Journal Article"&gt;17&lt;/ref-type&gt;&lt;contributors&gt;&lt;authors&gt;&lt;author&gt;Haynes, Gary&lt;/author&gt;&lt;/authors&gt;&lt;/contributors&gt;&lt;titles&gt;&lt;title&gt;Elephants (and extinct relatives) as earth-movers and ecosystem engineers&lt;/title&gt;&lt;secondary-title&gt;Geomorphology&lt;/secondary-title&gt;&lt;/titles&gt;&lt;pages&gt;99-107&lt;/pages&gt;&lt;volume&gt;157-158&lt;/volume&gt;&lt;section&gt;99&lt;/section&gt;&lt;dates&gt;&lt;year&gt;2012&lt;/year&gt;&lt;/dates&gt;&lt;isbn&gt;0169555X&lt;/isbn&gt;&lt;urls&gt;&lt;/urls&gt;&lt;electronic-resource-num&gt;10.1016/j.geomorph.2011.04.045&lt;/electronic-resource-num&gt;&lt;/record&gt;&lt;/Cite&gt;&lt;/EndNote&gt;</w:instrText>
      </w:r>
      <w:r w:rsidRPr="009E094C">
        <w:rPr>
          <w:rFonts w:ascii="Times New Roman" w:hAnsi="Times New Roman" w:cs="Times New Roman"/>
          <w:bCs/>
          <w:color w:val="000000" w:themeColor="text1"/>
          <w:sz w:val="22"/>
        </w:rPr>
        <w:fldChar w:fldCharType="separate"/>
      </w:r>
      <w:r w:rsidR="00EC60BA" w:rsidRPr="009E094C">
        <w:rPr>
          <w:rFonts w:ascii="Times New Roman" w:hAnsi="Times New Roman" w:cs="Times New Roman"/>
          <w:bCs/>
          <w:noProof/>
          <w:color w:val="000000" w:themeColor="text1"/>
          <w:sz w:val="22"/>
          <w:vertAlign w:val="superscript"/>
        </w:rPr>
        <w:t>29</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This substantial </w:t>
      </w:r>
      <w:r w:rsidR="00CF77FA" w:rsidRPr="009E094C">
        <w:rPr>
          <w:rFonts w:ascii="Times New Roman" w:hAnsi="Times New Roman" w:cs="Times New Roman"/>
          <w:bCs/>
          <w:color w:val="000000" w:themeColor="text1"/>
          <w:sz w:val="22"/>
        </w:rPr>
        <w:t>pressure</w:t>
      </w:r>
      <w:r w:rsidRPr="009E094C">
        <w:rPr>
          <w:rFonts w:ascii="Times New Roman" w:hAnsi="Times New Roman" w:cs="Times New Roman"/>
          <w:bCs/>
          <w:color w:val="000000" w:themeColor="text1"/>
          <w:sz w:val="22"/>
        </w:rPr>
        <w:t xml:space="preserve"> can lead to significant compaction of surface sediments, altering soil aggregate structure. Thus, soil propert</w:t>
      </w:r>
      <w:r w:rsidR="00CF77FA" w:rsidRPr="009E094C">
        <w:rPr>
          <w:rFonts w:ascii="Times New Roman" w:hAnsi="Times New Roman" w:cs="Times New Roman"/>
          <w:bCs/>
          <w:color w:val="000000" w:themeColor="text1"/>
          <w:sz w:val="22"/>
        </w:rPr>
        <w:t>y</w:t>
      </w:r>
      <w:r w:rsidRPr="009E094C">
        <w:rPr>
          <w:rFonts w:ascii="Times New Roman" w:hAnsi="Times New Roman" w:cs="Times New Roman"/>
          <w:bCs/>
          <w:color w:val="000000" w:themeColor="text1"/>
          <w:sz w:val="22"/>
        </w:rPr>
        <w:t xml:space="preserve"> changes induced by elephants </w:t>
      </w:r>
      <w:r w:rsidR="00C2676A" w:rsidRPr="009E094C">
        <w:rPr>
          <w:rFonts w:ascii="Times New Roman" w:hAnsi="Times New Roman" w:cs="Times New Roman"/>
          <w:bCs/>
          <w:color w:val="000000" w:themeColor="text1"/>
          <w:sz w:val="22"/>
        </w:rPr>
        <w:t>may</w:t>
      </w:r>
      <w:r w:rsidRPr="009E094C">
        <w:rPr>
          <w:rFonts w:ascii="Times New Roman" w:hAnsi="Times New Roman" w:cs="Times New Roman"/>
          <w:bCs/>
          <w:color w:val="000000" w:themeColor="text1"/>
          <w:sz w:val="22"/>
        </w:rPr>
        <w:t xml:space="preserve"> be another possible mechanism that enhances forest growth and its resistance to drought</w:t>
      </w:r>
      <w:r w:rsidR="00C2676A"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 xml:space="preserve"> </w:t>
      </w:r>
      <w:r w:rsidR="00C2676A" w:rsidRPr="009E094C">
        <w:rPr>
          <w:rFonts w:ascii="Times New Roman" w:hAnsi="Times New Roman" w:cs="Times New Roman"/>
          <w:bCs/>
          <w:color w:val="000000" w:themeColor="text1"/>
          <w:sz w:val="22"/>
        </w:rPr>
        <w:t xml:space="preserve">However, </w:t>
      </w:r>
      <w:r w:rsidRPr="009E094C">
        <w:rPr>
          <w:rFonts w:ascii="Times New Roman" w:hAnsi="Times New Roman" w:cs="Times New Roman"/>
          <w:bCs/>
          <w:color w:val="000000" w:themeColor="text1"/>
          <w:sz w:val="22"/>
        </w:rPr>
        <w:t xml:space="preserve">we </w:t>
      </w:r>
      <w:r w:rsidR="00CF77FA" w:rsidRPr="009E094C">
        <w:rPr>
          <w:rFonts w:ascii="Times New Roman" w:hAnsi="Times New Roman" w:cs="Times New Roman"/>
          <w:bCs/>
          <w:color w:val="000000" w:themeColor="text1"/>
          <w:sz w:val="22"/>
        </w:rPr>
        <w:t xml:space="preserve">were </w:t>
      </w:r>
      <w:r w:rsidRPr="009E094C">
        <w:rPr>
          <w:rFonts w:ascii="Times New Roman" w:hAnsi="Times New Roman" w:cs="Times New Roman"/>
          <w:bCs/>
          <w:color w:val="000000" w:themeColor="text1"/>
          <w:sz w:val="22"/>
        </w:rPr>
        <w:t xml:space="preserve">not </w:t>
      </w:r>
      <w:r w:rsidR="00CF77FA" w:rsidRPr="009E094C">
        <w:rPr>
          <w:rFonts w:ascii="Times New Roman" w:hAnsi="Times New Roman" w:cs="Times New Roman"/>
          <w:bCs/>
          <w:color w:val="000000" w:themeColor="text1"/>
          <w:sz w:val="22"/>
        </w:rPr>
        <w:t xml:space="preserve">able to </w:t>
      </w:r>
      <w:r w:rsidRPr="009E094C">
        <w:rPr>
          <w:rFonts w:ascii="Times New Roman" w:hAnsi="Times New Roman" w:cs="Times New Roman"/>
          <w:bCs/>
          <w:color w:val="000000" w:themeColor="text1"/>
          <w:sz w:val="22"/>
        </w:rPr>
        <w:t xml:space="preserve">explore </w:t>
      </w:r>
      <w:r w:rsidR="00C2676A" w:rsidRPr="009E094C">
        <w:rPr>
          <w:rFonts w:ascii="Times New Roman" w:hAnsi="Times New Roman" w:cs="Times New Roman"/>
          <w:bCs/>
          <w:color w:val="000000" w:themeColor="text1"/>
          <w:sz w:val="22"/>
        </w:rPr>
        <w:t>this</w:t>
      </w:r>
      <w:r w:rsidRPr="009E094C">
        <w:rPr>
          <w:rFonts w:ascii="Times New Roman" w:hAnsi="Times New Roman" w:cs="Times New Roman"/>
          <w:bCs/>
          <w:color w:val="000000" w:themeColor="text1"/>
          <w:sz w:val="22"/>
        </w:rPr>
        <w:t xml:space="preserve"> </w:t>
      </w:r>
      <w:r w:rsidR="00CF77FA" w:rsidRPr="009E094C">
        <w:rPr>
          <w:rFonts w:ascii="Times New Roman" w:hAnsi="Times New Roman" w:cs="Times New Roman"/>
          <w:bCs/>
          <w:color w:val="000000" w:themeColor="text1"/>
          <w:sz w:val="22"/>
        </w:rPr>
        <w:t xml:space="preserve">further </w:t>
      </w:r>
      <w:r w:rsidRPr="009E094C">
        <w:rPr>
          <w:rFonts w:ascii="Times New Roman" w:hAnsi="Times New Roman" w:cs="Times New Roman"/>
          <w:bCs/>
          <w:color w:val="000000" w:themeColor="text1"/>
          <w:sz w:val="22"/>
        </w:rPr>
        <w:t xml:space="preserve">due to </w:t>
      </w:r>
      <w:r w:rsidR="00CF77FA" w:rsidRPr="009E094C">
        <w:rPr>
          <w:rFonts w:ascii="Times New Roman" w:hAnsi="Times New Roman" w:cs="Times New Roman"/>
          <w:bCs/>
          <w:color w:val="000000" w:themeColor="text1"/>
          <w:sz w:val="22"/>
        </w:rPr>
        <w:t xml:space="preserve">a </w:t>
      </w:r>
      <w:r w:rsidRPr="009E094C">
        <w:rPr>
          <w:rFonts w:ascii="Times New Roman" w:hAnsi="Times New Roman" w:cs="Times New Roman"/>
          <w:bCs/>
          <w:color w:val="000000" w:themeColor="text1"/>
          <w:sz w:val="22"/>
        </w:rPr>
        <w:t xml:space="preserve">lack of accurate soil data.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w:t>
      </w:r>
      <w:r w:rsidR="00CF77FA" w:rsidRPr="009E094C">
        <w:rPr>
          <w:rFonts w:ascii="Times New Roman" w:hAnsi="Times New Roman" w:cs="Times New Roman"/>
          <w:bCs/>
          <w:color w:val="000000" w:themeColor="text1"/>
          <w:sz w:val="22"/>
        </w:rPr>
        <w:t xml:space="preserve">as </w:t>
      </w:r>
      <w:r w:rsidRPr="009E094C">
        <w:rPr>
          <w:rFonts w:ascii="Times New Roman" w:hAnsi="Times New Roman" w:cs="Times New Roman"/>
          <w:bCs/>
          <w:color w:val="000000" w:themeColor="text1"/>
          <w:sz w:val="22"/>
        </w:rPr>
        <w:t xml:space="preserve">defined by </w:t>
      </w:r>
      <w:r w:rsidR="00CF77FA" w:rsidRPr="009E094C">
        <w:rPr>
          <w:rFonts w:ascii="Times New Roman" w:hAnsi="Times New Roman" w:cs="Times New Roman"/>
          <w:bCs/>
          <w:color w:val="000000" w:themeColor="text1"/>
          <w:sz w:val="22"/>
        </w:rPr>
        <w:t xml:space="preserve">either </w:t>
      </w:r>
      <w:r w:rsidRPr="009E094C">
        <w:rPr>
          <w:rFonts w:ascii="Times New Roman" w:hAnsi="Times New Roman" w:cs="Times New Roman"/>
          <w:bCs/>
          <w:color w:val="000000" w:themeColor="text1"/>
          <w:sz w:val="22"/>
        </w:rPr>
        <w:t xml:space="preserve">NDVI </w:t>
      </w:r>
      <w:r w:rsidR="00CF77FA" w:rsidRPr="009E094C">
        <w:rPr>
          <w:rFonts w:ascii="Times New Roman" w:hAnsi="Times New Roman" w:cs="Times New Roman"/>
          <w:bCs/>
          <w:color w:val="000000" w:themeColor="text1"/>
          <w:sz w:val="22"/>
        </w:rPr>
        <w:t>or</w:t>
      </w:r>
      <w:r w:rsidRPr="009E094C">
        <w:rPr>
          <w:rFonts w:ascii="Times New Roman" w:hAnsi="Times New Roman" w:cs="Times New Roman"/>
          <w:bCs/>
          <w:color w:val="000000" w:themeColor="text1"/>
          <w:sz w:val="22"/>
        </w:rPr>
        <w:t xml:space="preserve"> SIF,</w:t>
      </w:r>
      <w:r w:rsidRPr="009E094C" w:rsidDel="007603AA">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shows a positive relationship with vegetation-related variables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hAnsi="Times New Roman" w:cs="Times New Roman"/>
          <w:bCs/>
          <w:color w:val="000000" w:themeColor="text1"/>
          <w:sz w:val="22"/>
        </w:rPr>
        <w:t xml:space="preserve">,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Pr="009E094C">
        <w:rPr>
          <w:rFonts w:ascii="Times New Roman" w:hAnsi="Times New Roman" w:cs="Times New Roman"/>
          <w:bCs/>
          <w:color w:val="000000" w:themeColor="text1"/>
          <w:sz w:val="22"/>
        </w:rPr>
        <w:t xml:space="preserve"> and ΔAGB)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 xml:space="preserve">a, f, n, q). The contribution of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hAnsi="Times New Roman" w:cs="Times New Roman"/>
          <w:bCs/>
          <w:color w:val="000000" w:themeColor="text1"/>
          <w:sz w:val="22"/>
        </w:rPr>
        <w:t xml:space="preserve">, which is </w:t>
      </w:r>
      <w:r w:rsidR="00CF77FA" w:rsidRPr="009E094C">
        <w:rPr>
          <w:rFonts w:ascii="Times New Roman" w:hAnsi="Times New Roman" w:cs="Times New Roman"/>
          <w:bCs/>
          <w:color w:val="000000" w:themeColor="text1"/>
          <w:sz w:val="22"/>
        </w:rPr>
        <w:t xml:space="preserve">the </w:t>
      </w:r>
      <w:r w:rsidRPr="009E094C">
        <w:rPr>
          <w:rFonts w:ascii="Times New Roman" w:hAnsi="Times New Roman" w:cs="Times New Roman"/>
          <w:bCs/>
          <w:color w:val="000000" w:themeColor="text1"/>
          <w:sz w:val="22"/>
        </w:rPr>
        <w:t xml:space="preserve">most prominent </w:t>
      </w:r>
      <w:r w:rsidR="00CF77FA" w:rsidRPr="009E094C">
        <w:rPr>
          <w:rFonts w:ascii="Times New Roman" w:hAnsi="Times New Roman" w:cs="Times New Roman"/>
          <w:bCs/>
          <w:color w:val="000000" w:themeColor="text1"/>
          <w:sz w:val="22"/>
        </w:rPr>
        <w:t>of</w:t>
      </w:r>
      <w:r w:rsidRPr="009E094C">
        <w:rPr>
          <w:rFonts w:ascii="Times New Roman" w:hAnsi="Times New Roman" w:cs="Times New Roman"/>
          <w:bCs/>
          <w:color w:val="000000" w:themeColor="text1"/>
          <w:sz w:val="22"/>
        </w:rPr>
        <w:t xml:space="preserve"> the vegetation-related variables, is lower than ΔET and ΔLST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 xml:space="preserve">f). This finding also indirectly supports our hypothesis that changes </w:t>
      </w:r>
      <w:r w:rsidRPr="009E094C">
        <w:rPr>
          <w:rFonts w:ascii="Times New Roman" w:hAnsi="Times New Roman" w:cs="Times New Roman"/>
          <w:bCs/>
          <w:color w:val="000000" w:themeColor="text1"/>
          <w:sz w:val="22"/>
        </w:rPr>
        <w:lastRenderedPageBreak/>
        <w:t xml:space="preserve">in forest structure (tree height and tree cover) influence the drought resistance through microclimate </w:t>
      </w:r>
      <w:r w:rsidR="00CF77FA" w:rsidRPr="009E094C">
        <w:rPr>
          <w:rFonts w:ascii="Times New Roman" w:hAnsi="Times New Roman" w:cs="Times New Roman"/>
          <w:bCs/>
          <w:color w:val="000000" w:themeColor="text1"/>
          <w:sz w:val="22"/>
        </w:rPr>
        <w:t xml:space="preserve">effects </w:t>
      </w:r>
      <w:r w:rsidRPr="009E094C">
        <w:rPr>
          <w:rFonts w:ascii="Times New Roman" w:hAnsi="Times New Roman" w:cs="Times New Roman"/>
          <w:bCs/>
          <w:color w:val="000000" w:themeColor="text1"/>
          <w:sz w:val="22"/>
        </w:rPr>
        <w:t xml:space="preserve">such as ΔLST, rather than </w:t>
      </w:r>
      <w:r w:rsidR="00CF77FA" w:rsidRPr="009E094C">
        <w:rPr>
          <w:rFonts w:ascii="Times New Roman" w:hAnsi="Times New Roman" w:cs="Times New Roman"/>
          <w:bCs/>
          <w:color w:val="000000" w:themeColor="text1"/>
          <w:sz w:val="22"/>
        </w:rPr>
        <w:t xml:space="preserve">via a </w:t>
      </w:r>
      <w:r w:rsidRPr="009E094C">
        <w:rPr>
          <w:rFonts w:ascii="Times New Roman" w:hAnsi="Times New Roman" w:cs="Times New Roman"/>
          <w:bCs/>
          <w:color w:val="000000" w:themeColor="text1"/>
          <w:sz w:val="22"/>
        </w:rPr>
        <w:t>physiological capacity to resist droughts (e.g., larger trees have higher xylem tension, greater capacitance, more water storage and higher water use efficiency than small trees</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&lt;EndNote&gt;&lt;Cite&gt;&lt;Author&gt;Domec&lt;/Author&gt;&lt;Year&gt;2003&lt;/Year&gt;&lt;RecNum&gt;144&lt;/RecNum&gt;&lt;DisplayText&gt;&lt;style face="superscript"&gt;31, 32&lt;/style&gt;&lt;/DisplayText&gt;&lt;record&gt;&lt;rec-number&gt;144&lt;/rec-number&gt;&lt;foreign-keys&gt;&lt;key app="EN" db-id="rad5vaa0sr0t9leaf9a5d50i9efaxd9r9r2e" timestamp="1695300122"&gt;144&lt;/key&gt;&lt;/foreign-keys&gt;&lt;ref-type name="Journal Article"&gt;17&lt;/ref-type&gt;&lt;contributors&gt;&lt;authors&gt;&lt;author&gt;Domec, J. C.&lt;/author&gt;&lt;author&gt;Gartner, B. L.&lt;/author&gt;&lt;/authors&gt;&lt;/contributors&gt;&lt;titles&gt;&lt;title&gt;Relationship between growth rates and xylem hydraulic characteristics in young, mature and old-growth ponderosa pine trees&lt;/title&gt;&lt;secondary-title&gt;Plant, Cell &amp;amp; Environment&lt;/secondary-title&gt;&lt;/titles&gt;&lt;periodical&gt;&lt;full-title&gt;Plant, Cell &amp;amp; Environment&lt;/full-title&gt;&lt;/periodical&gt;&lt;pages&gt;471-483&lt;/pages&gt;&lt;volume&gt;26&lt;/volume&gt;&lt;number&gt;3&lt;/number&gt;&lt;section&gt;471&lt;/section&gt;&lt;dates&gt;&lt;year&gt;2003&lt;/year&gt;&lt;/dates&gt;&lt;isbn&gt;01407791&lt;/isbn&gt;&lt;urls&gt;&lt;/urls&gt;&lt;electronic-resource-num&gt;10.1046/j.1365-3040.2003.00978.x&lt;/electronic-resource-num&gt;&lt;/record&gt;&lt;/Cite&gt;&lt;Cite&gt;&lt;Author&gt;Daley&lt;/Author&gt;&lt;Year&gt;2008&lt;/Year&gt;&lt;RecNum&gt;139&lt;/RecNum&gt;&lt;record&gt;&lt;rec-number&gt;139&lt;/rec-number&gt;&lt;foreign-keys&gt;&lt;key app="EN" db-id="rad5vaa0sr0t9leaf9a5d50i9efaxd9r9r2e" timestamp="1695300104"&gt;139&lt;/key&gt;&lt;/foreign-keys&gt;&lt;ref-type name="Journal Article"&gt;17&lt;/ref-type&gt;&lt;contributors&gt;&lt;authors&gt;&lt;author&gt;Daley, M. J.&lt;/author&gt;&lt;author&gt;Phillips, N. G.&lt;/author&gt;&lt;author&gt;Pettijohn, J. C.&lt;/author&gt;&lt;author&gt;Hadley, J.&lt;/author&gt;&lt;/authors&gt;&lt;/contributors&gt;&lt;titles&gt;&lt;title&gt;Hydraulic responses to environmental perturbations in Tsuga canadensis and Betula lenta&lt;/title&gt;&lt;secondary-title&gt;Tree Physiology&lt;/secondary-title&gt;&lt;/titles&gt;&lt;periodical&gt;&lt;full-title&gt;Tree Physiology&lt;/full-title&gt;&lt;/periodical&gt;&lt;pages&gt;1341-1348&lt;/pages&gt;&lt;volume&gt;28&lt;/volume&gt;&lt;number&gt;9&lt;/number&gt;&lt;section&gt;1341&lt;/section&gt;&lt;dates&gt;&lt;year&gt;2008&lt;/year&gt;&lt;/dates&gt;&lt;isbn&gt;0829-318X&amp;#xD;1758-4469&lt;/isbn&gt;&lt;urls&gt;&lt;/urls&gt;&lt;electronic-resource-num&gt;10.1093/treephys/28.9.1341&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31, 32</w:t>
      </w:r>
      <w:r w:rsidRPr="009E094C">
        <w:rPr>
          <w:rFonts w:ascii="Times New Roman" w:hAnsi="Times New Roman" w:cs="Times New Roman"/>
          <w:color w:val="000000" w:themeColor="text1"/>
          <w:sz w:val="22"/>
        </w:rPr>
        <w:fldChar w:fldCharType="end"/>
      </w:r>
      <w:r w:rsidRPr="009E094C">
        <w:rPr>
          <w:rFonts w:ascii="Times New Roman" w:hAnsi="Times New Roman" w:cs="Times New Roman"/>
          <w:bCs/>
          <w:color w:val="000000" w:themeColor="text1"/>
          <w:sz w:val="22"/>
        </w:rPr>
        <w:t xml:space="preserve">). In addition, the direct contribution of elephant density to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is not very large, and the relationship between them is relatively flat (</w:t>
      </w:r>
      <w:r w:rsidR="00B973E2"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S15</w:t>
      </w:r>
      <w:r w:rsidRPr="009E094C">
        <w:rPr>
          <w:rFonts w:ascii="Times New Roman" w:hAnsi="Times New Roman" w:cs="Times New Roman"/>
          <w:bCs/>
          <w:color w:val="000000" w:themeColor="text1"/>
          <w:sz w:val="22"/>
        </w:rPr>
        <w:t>o).</w:t>
      </w:r>
    </w:p>
    <w:p w14:paraId="5DF8BB98" w14:textId="7B7F89D2" w:rsidR="00351F3F" w:rsidRPr="009E094C" w:rsidRDefault="00351F3F" w:rsidP="00C9419A">
      <w:pPr>
        <w:widowControl/>
        <w:spacing w:line="276" w:lineRule="auto"/>
        <w:ind w:firstLine="42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 xml:space="preserve">Variables calculated as differences between nearby areas with and without elephants collectively contribute more to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than variables averaged between nearby areas.</w:t>
      </w:r>
      <w:r w:rsidR="00CF77FA" w:rsidRPr="009E094C">
        <w:rPr>
          <w:rFonts w:ascii="Times New Roman" w:hAnsi="Times New Roman" w:cs="Times New Roman"/>
          <w:bCs/>
          <w:color w:val="000000" w:themeColor="text1"/>
          <w:sz w:val="22"/>
        </w:rPr>
        <w:t xml:space="preserve"> This</w:t>
      </w:r>
      <w:r w:rsidRPr="009E094C">
        <w:rPr>
          <w:rFonts w:ascii="Times New Roman" w:hAnsi="Times New Roman" w:cs="Times New Roman"/>
          <w:bCs/>
          <w:color w:val="000000" w:themeColor="text1"/>
          <w:sz w:val="22"/>
        </w:rPr>
        <w:t xml:space="preserve"> indicates that specific differences in local forest environments may play a greater role in shaping the response to drought than the large-scale environmental status.</w:t>
      </w:r>
    </w:p>
    <w:p w14:paraId="042D5A98" w14:textId="64EDEE66" w:rsidR="00C271B2" w:rsidRPr="009E094C" w:rsidRDefault="00C271B2"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 xml:space="preserve">Supplementary Text </w:t>
      </w:r>
      <w:bookmarkStart w:id="34" w:name="OLE_LINK156"/>
      <w:r w:rsidR="00EC60BA" w:rsidRPr="009E094C">
        <w:rPr>
          <w:rFonts w:eastAsiaTheme="minorEastAsia" w:cs="Times New Roman"/>
          <w:color w:val="000000" w:themeColor="text1"/>
          <w:sz w:val="22"/>
          <w:szCs w:val="22"/>
        </w:rPr>
        <w:t>8</w:t>
      </w:r>
      <w:r w:rsidRPr="009E094C">
        <w:rPr>
          <w:rFonts w:eastAsiaTheme="minorEastAsia" w:cs="Times New Roman"/>
          <w:color w:val="000000" w:themeColor="text1"/>
          <w:sz w:val="22"/>
          <w:szCs w:val="22"/>
        </w:rPr>
        <w:t xml:space="preserve"> Relationship of drought resistance </w:t>
      </w:r>
      <w:r w:rsidR="00367783" w:rsidRPr="009E094C">
        <w:rPr>
          <w:rFonts w:eastAsiaTheme="minorEastAsia" w:cs="Times New Roman"/>
          <w:color w:val="000000" w:themeColor="text1"/>
          <w:sz w:val="22"/>
          <w:szCs w:val="22"/>
        </w:rPr>
        <w:t>to</w:t>
      </w:r>
      <w:r w:rsidRPr="009E094C">
        <w:rPr>
          <w:rFonts w:eastAsiaTheme="minorEastAsia" w:cs="Times New Roman"/>
          <w:color w:val="000000" w:themeColor="text1"/>
          <w:sz w:val="22"/>
          <w:szCs w:val="22"/>
        </w:rPr>
        <w:t xml:space="preserve"> tree height and tree canopy cover</w:t>
      </w:r>
      <w:bookmarkEnd w:id="34"/>
    </w:p>
    <w:p w14:paraId="7C526E17" w14:textId="224DEDFC" w:rsidR="009F2FE3" w:rsidRPr="009E094C" w:rsidRDefault="00C271B2" w:rsidP="00C9419A">
      <w:pPr>
        <w:widowControl/>
        <w:spacing w:line="276" w:lineRule="auto"/>
        <w:ind w:firstLine="42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 xml:space="preserve">We calculated paired sites of areas with short trees (tree height ≤ 10 m) and tall trees (tree height &gt; 10 m), and paired sites of open canopies (tree cover ≤ 40 %) and dense canopies (tree cover &gt; 40 %) during droughts, to analyze the relationship between drought resistance and tree size. </w:t>
      </w:r>
      <w:r w:rsidR="00686F96" w:rsidRPr="009E094C">
        <w:rPr>
          <w:rFonts w:ascii="Times New Roman" w:hAnsi="Times New Roman" w:cs="Times New Roman"/>
          <w:bCs/>
          <w:color w:val="000000" w:themeColor="text1"/>
          <w:sz w:val="22"/>
        </w:rPr>
        <w:t xml:space="preserve">We </w:t>
      </w:r>
      <w:r w:rsidR="00293BFD" w:rsidRPr="009E094C">
        <w:rPr>
          <w:rFonts w:ascii="Times New Roman" w:hAnsi="Times New Roman" w:cs="Times New Roman" w:hint="eastAsia"/>
          <w:bCs/>
          <w:color w:val="000000" w:themeColor="text1"/>
          <w:sz w:val="22"/>
        </w:rPr>
        <w:t>did two tests</w:t>
      </w:r>
      <w:r w:rsidR="00440CB6" w:rsidRPr="009E094C">
        <w:rPr>
          <w:rFonts w:ascii="Times New Roman" w:hAnsi="Times New Roman" w:cs="Times New Roman"/>
          <w:bCs/>
          <w:color w:val="000000" w:themeColor="text1"/>
          <w:sz w:val="22"/>
        </w:rPr>
        <w:t xml:space="preserve">: </w:t>
      </w:r>
      <w:r w:rsidR="00293BFD" w:rsidRPr="009E094C">
        <w:rPr>
          <w:rFonts w:ascii="Times New Roman" w:hAnsi="Times New Roman" w:cs="Times New Roman" w:hint="eastAsia"/>
          <w:bCs/>
          <w:color w:val="000000" w:themeColor="text1"/>
          <w:sz w:val="22"/>
        </w:rPr>
        <w:t xml:space="preserve">1) paired sites in </w:t>
      </w:r>
      <w:r w:rsidR="00686F96" w:rsidRPr="009E094C">
        <w:rPr>
          <w:rFonts w:ascii="Times New Roman" w:hAnsi="Times New Roman" w:cs="Times New Roman"/>
          <w:bCs/>
          <w:color w:val="000000" w:themeColor="text1"/>
          <w:sz w:val="22"/>
        </w:rPr>
        <w:t>all drought affected areas</w:t>
      </w:r>
      <w:r w:rsidR="00440CB6" w:rsidRPr="009E094C">
        <w:rPr>
          <w:rFonts w:ascii="Times New Roman" w:hAnsi="Times New Roman" w:cs="Times New Roman"/>
          <w:bCs/>
          <w:color w:val="000000" w:themeColor="text1"/>
          <w:sz w:val="22"/>
        </w:rPr>
        <w:t xml:space="preserve"> </w:t>
      </w:r>
      <w:r w:rsidR="00293BFD" w:rsidRPr="009E094C">
        <w:rPr>
          <w:rFonts w:ascii="Times New Roman" w:hAnsi="Times New Roman" w:cs="Times New Roman" w:hint="eastAsia"/>
          <w:bCs/>
          <w:color w:val="000000" w:themeColor="text1"/>
          <w:sz w:val="22"/>
        </w:rPr>
        <w:t>regardless</w:t>
      </w:r>
      <w:r w:rsidR="00A322EA" w:rsidRPr="009E094C">
        <w:rPr>
          <w:rFonts w:ascii="Times New Roman" w:hAnsi="Times New Roman" w:cs="Times New Roman"/>
          <w:bCs/>
          <w:color w:val="000000" w:themeColor="text1"/>
          <w:sz w:val="22"/>
        </w:rPr>
        <w:t xml:space="preserve"> of the presence or absence of</w:t>
      </w:r>
      <w:r w:rsidR="00293BFD" w:rsidRPr="009E094C">
        <w:rPr>
          <w:rFonts w:ascii="Times New Roman" w:hAnsi="Times New Roman" w:cs="Times New Roman" w:hint="eastAsia"/>
          <w:bCs/>
          <w:color w:val="000000" w:themeColor="text1"/>
          <w:sz w:val="22"/>
        </w:rPr>
        <w:t xml:space="preserve"> elephants </w:t>
      </w:r>
      <w:r w:rsidR="00686F96"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S17</w:t>
      </w:r>
      <w:r w:rsidR="00686F96" w:rsidRPr="009E094C">
        <w:rPr>
          <w:rFonts w:ascii="Times New Roman" w:hAnsi="Times New Roman" w:cs="Times New Roman"/>
          <w:bCs/>
          <w:color w:val="000000" w:themeColor="text1"/>
          <w:sz w:val="22"/>
        </w:rPr>
        <w:t xml:space="preserve">a), and </w:t>
      </w:r>
      <w:r w:rsidR="00293BFD" w:rsidRPr="009E094C">
        <w:rPr>
          <w:rFonts w:ascii="Times New Roman" w:hAnsi="Times New Roman" w:cs="Times New Roman" w:hint="eastAsia"/>
          <w:bCs/>
          <w:color w:val="000000" w:themeColor="text1"/>
          <w:sz w:val="22"/>
        </w:rPr>
        <w:t xml:space="preserve">2) paired sites </w:t>
      </w:r>
      <w:r w:rsidR="00686F96" w:rsidRPr="009E094C">
        <w:rPr>
          <w:rFonts w:ascii="Times New Roman" w:hAnsi="Times New Roman" w:cs="Times New Roman"/>
          <w:bCs/>
          <w:color w:val="000000" w:themeColor="text1"/>
          <w:sz w:val="22"/>
        </w:rPr>
        <w:t xml:space="preserve">in areas </w:t>
      </w:r>
      <w:r w:rsidR="00686F96" w:rsidRPr="009E094C">
        <w:rPr>
          <w:rFonts w:ascii="Times New Roman" w:eastAsiaTheme="majorEastAsia" w:hAnsi="Times New Roman" w:cs="Times New Roman"/>
          <w:bCs/>
          <w:color w:val="000000" w:themeColor="text1"/>
          <w:sz w:val="22"/>
        </w:rPr>
        <w:t xml:space="preserve">with drought-induced productivity reduction </w:t>
      </w:r>
      <w:r w:rsidR="00440CB6" w:rsidRPr="009E094C">
        <w:rPr>
          <w:rFonts w:ascii="Times New Roman" w:eastAsiaTheme="majorEastAsia" w:hAnsi="Times New Roman" w:cs="Times New Roman"/>
          <w:bCs/>
          <w:color w:val="000000" w:themeColor="text1"/>
          <w:sz w:val="22"/>
        </w:rPr>
        <w:t xml:space="preserve">but without elephants </w:t>
      </w:r>
      <w:r w:rsidR="00686F96" w:rsidRPr="009E094C">
        <w:rPr>
          <w:rFonts w:ascii="Times New Roman" w:eastAsiaTheme="majorEastAsia" w:hAnsi="Times New Roman" w:cs="Times New Roman"/>
          <w:bCs/>
          <w:color w:val="000000" w:themeColor="text1"/>
          <w:sz w:val="22"/>
        </w:rPr>
        <w:t xml:space="preserve">(Fig. </w:t>
      </w:r>
      <w:r w:rsidR="00B044D6" w:rsidRPr="009E094C">
        <w:rPr>
          <w:rFonts w:ascii="Times New Roman" w:eastAsiaTheme="majorEastAsia" w:hAnsi="Times New Roman" w:cs="Times New Roman"/>
          <w:bCs/>
          <w:color w:val="000000" w:themeColor="text1"/>
          <w:sz w:val="22"/>
        </w:rPr>
        <w:t>S17</w:t>
      </w:r>
      <w:r w:rsidR="00686F96" w:rsidRPr="009E094C">
        <w:rPr>
          <w:rFonts w:ascii="Times New Roman" w:eastAsiaTheme="majorEastAsia" w:hAnsi="Times New Roman" w:cs="Times New Roman"/>
          <w:bCs/>
          <w:color w:val="000000" w:themeColor="text1"/>
          <w:sz w:val="22"/>
        </w:rPr>
        <w:t>b)</w:t>
      </w:r>
      <w:r w:rsidR="00686F96" w:rsidRPr="009E094C">
        <w:rPr>
          <w:rFonts w:ascii="Times New Roman" w:hAnsi="Times New Roman" w:cs="Times New Roman"/>
          <w:bCs/>
          <w:color w:val="000000" w:themeColor="text1"/>
          <w:sz w:val="22"/>
        </w:rPr>
        <w:t xml:space="preserve">. </w:t>
      </w:r>
      <w:r w:rsidR="00293BFD" w:rsidRPr="009E094C">
        <w:rPr>
          <w:rFonts w:ascii="Times New Roman" w:hAnsi="Times New Roman" w:cs="Times New Roman" w:hint="eastAsia"/>
          <w:bCs/>
          <w:color w:val="000000" w:themeColor="text1"/>
          <w:sz w:val="22"/>
        </w:rPr>
        <w:t>Both tests consistently show</w:t>
      </w:r>
      <w:r w:rsidR="00440CB6" w:rsidRPr="009E094C">
        <w:rPr>
          <w:rFonts w:ascii="Times New Roman" w:hAnsi="Times New Roman" w:cs="Times New Roman"/>
          <w:bCs/>
          <w:color w:val="000000" w:themeColor="text1"/>
          <w:sz w:val="22"/>
        </w:rPr>
        <w:t xml:space="preserve"> that the</w:t>
      </w:r>
      <w:r w:rsidR="00686F96" w:rsidRPr="009E094C">
        <w:rPr>
          <w:rFonts w:ascii="Times New Roman" w:hAnsi="Times New Roman" w:cs="Times New Roman"/>
          <w:bCs/>
          <w:color w:val="000000" w:themeColor="text1"/>
          <w:sz w:val="22"/>
        </w:rPr>
        <w:t xml:space="preserve"> d</w:t>
      </w:r>
      <w:r w:rsidRPr="009E094C">
        <w:rPr>
          <w:rFonts w:ascii="Times New Roman" w:hAnsi="Times New Roman" w:cs="Times New Roman"/>
          <w:bCs/>
          <w:color w:val="000000" w:themeColor="text1"/>
          <w:sz w:val="22"/>
        </w:rPr>
        <w:t>rought resistance of tall-dense trees,</w:t>
      </w:r>
      <w:r w:rsidR="00A322EA" w:rsidRPr="009E094C">
        <w:rPr>
          <w:rFonts w:ascii="Times New Roman" w:hAnsi="Times New Roman" w:cs="Times New Roman"/>
          <w:bCs/>
          <w:color w:val="000000" w:themeColor="text1"/>
          <w:sz w:val="22"/>
        </w:rPr>
        <w:t xml:space="preserve"> as</w:t>
      </w:r>
      <w:r w:rsidRPr="009E094C">
        <w:rPr>
          <w:rFonts w:ascii="Times New Roman" w:hAnsi="Times New Roman" w:cs="Times New Roman"/>
          <w:bCs/>
          <w:color w:val="000000" w:themeColor="text1"/>
          <w:sz w:val="22"/>
        </w:rPr>
        <w:t xml:space="preserve"> defined by </w:t>
      </w:r>
      <w:r w:rsidR="00A322EA" w:rsidRPr="009E094C">
        <w:rPr>
          <w:rFonts w:ascii="Times New Roman" w:hAnsi="Times New Roman" w:cs="Times New Roman"/>
          <w:bCs/>
          <w:color w:val="000000" w:themeColor="text1"/>
          <w:sz w:val="22"/>
        </w:rPr>
        <w:t xml:space="preserve">both </w:t>
      </w:r>
      <w:r w:rsidRPr="009E094C">
        <w:rPr>
          <w:rFonts w:ascii="Times New Roman" w:hAnsi="Times New Roman" w:cs="Times New Roman"/>
          <w:bCs/>
          <w:color w:val="000000" w:themeColor="text1"/>
          <w:sz w:val="22"/>
        </w:rPr>
        <w:t>the NDVI and SIF data, is significantly (p&lt;0.001) higher than that of short-open trees</w:t>
      </w:r>
      <w:r w:rsidR="00440CB6"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 xml:space="preserve">This </w:t>
      </w:r>
      <w:r w:rsidR="00A322EA" w:rsidRPr="009E094C">
        <w:rPr>
          <w:rFonts w:ascii="Times New Roman" w:hAnsi="Times New Roman" w:cs="Times New Roman"/>
          <w:bCs/>
          <w:color w:val="000000" w:themeColor="text1"/>
          <w:sz w:val="22"/>
        </w:rPr>
        <w:t xml:space="preserve">result </w:t>
      </w:r>
      <w:r w:rsidRPr="009E094C">
        <w:rPr>
          <w:rFonts w:ascii="Times New Roman" w:hAnsi="Times New Roman" w:cs="Times New Roman"/>
          <w:bCs/>
          <w:color w:val="000000" w:themeColor="text1"/>
          <w:sz w:val="22"/>
        </w:rPr>
        <w:t>demonstrates that</w:t>
      </w:r>
      <w:r w:rsidR="00A322EA"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 xml:space="preserve"> regardless of the </w:t>
      </w:r>
      <w:bookmarkStart w:id="35" w:name="OLE_LINK182"/>
      <w:r w:rsidR="00A322EA" w:rsidRPr="009E094C">
        <w:rPr>
          <w:rFonts w:ascii="Times New Roman" w:hAnsi="Times New Roman" w:cs="Times New Roman"/>
          <w:bCs/>
          <w:color w:val="000000" w:themeColor="text1"/>
          <w:sz w:val="22"/>
        </w:rPr>
        <w:t>presence</w:t>
      </w:r>
      <w:r w:rsidRPr="009E094C">
        <w:rPr>
          <w:rFonts w:ascii="Times New Roman" w:hAnsi="Times New Roman" w:cs="Times New Roman"/>
          <w:bCs/>
          <w:color w:val="000000" w:themeColor="text1"/>
          <w:sz w:val="22"/>
        </w:rPr>
        <w:t xml:space="preserve"> </w:t>
      </w:r>
      <w:bookmarkEnd w:id="35"/>
      <w:r w:rsidRPr="009E094C">
        <w:rPr>
          <w:rFonts w:ascii="Times New Roman" w:hAnsi="Times New Roman" w:cs="Times New Roman"/>
          <w:bCs/>
          <w:color w:val="000000" w:themeColor="text1"/>
          <w:sz w:val="22"/>
        </w:rPr>
        <w:t>of elephants, tall and dense canopies show stronger drought resistance than short and open canopies in Africa.</w:t>
      </w:r>
    </w:p>
    <w:p w14:paraId="2F0CE337" w14:textId="7A89AB19" w:rsidR="00D17180" w:rsidRPr="009E094C" w:rsidRDefault="00B5649F" w:rsidP="00EC60BA">
      <w:pPr>
        <w:pStyle w:val="1"/>
        <w:spacing w:line="276" w:lineRule="auto"/>
        <w:rPr>
          <w:rFonts w:cs="Times New Roman"/>
          <w:color w:val="000000" w:themeColor="text1"/>
          <w:sz w:val="22"/>
          <w:szCs w:val="22"/>
        </w:rPr>
      </w:pPr>
      <w:r w:rsidRPr="009E094C">
        <w:rPr>
          <w:rFonts w:eastAsiaTheme="minorEastAsia" w:cs="Times New Roman"/>
          <w:color w:val="000000" w:themeColor="text1"/>
          <w:sz w:val="22"/>
          <w:szCs w:val="22"/>
        </w:rPr>
        <w:t xml:space="preserve">Supplementary Text </w:t>
      </w:r>
      <w:r w:rsidR="00EC60BA" w:rsidRPr="009E094C">
        <w:rPr>
          <w:rFonts w:eastAsiaTheme="minorEastAsia" w:cs="Times New Roman"/>
          <w:color w:val="000000" w:themeColor="text1"/>
          <w:sz w:val="22"/>
          <w:szCs w:val="22"/>
        </w:rPr>
        <w:t>9</w:t>
      </w:r>
      <w:r w:rsidRPr="009E094C">
        <w:rPr>
          <w:rFonts w:eastAsiaTheme="minorEastAsia" w:cs="Times New Roman"/>
          <w:color w:val="000000" w:themeColor="text1"/>
          <w:sz w:val="22"/>
          <w:szCs w:val="22"/>
        </w:rPr>
        <w:t xml:space="preserve"> </w:t>
      </w:r>
      <w:r w:rsidR="00FB6480" w:rsidRPr="009E094C">
        <w:rPr>
          <w:rFonts w:eastAsiaTheme="minorEastAsia" w:cs="Times New Roman"/>
          <w:color w:val="000000" w:themeColor="text1"/>
          <w:sz w:val="22"/>
          <w:szCs w:val="22"/>
        </w:rPr>
        <w:t>Sensitivity tests</w:t>
      </w:r>
    </w:p>
    <w:p w14:paraId="4AFBA6DD" w14:textId="15D314F0" w:rsidR="00B5649F" w:rsidRPr="009E094C" w:rsidRDefault="00B5649F" w:rsidP="00C9419A">
      <w:pPr>
        <w:pStyle w:val="2"/>
        <w:spacing w:before="120" w:after="0" w:line="276" w:lineRule="auto"/>
        <w:rPr>
          <w:rFonts w:ascii="Times New Roman" w:hAnsi="Times New Roman" w:cs="Times New Roman"/>
          <w:b w:val="0"/>
          <w:bCs w:val="0"/>
          <w:color w:val="000000" w:themeColor="text1"/>
          <w:sz w:val="22"/>
          <w:szCs w:val="22"/>
        </w:rPr>
      </w:pPr>
      <w:r w:rsidRPr="009E094C">
        <w:rPr>
          <w:rFonts w:ascii="Times New Roman" w:hAnsi="Times New Roman" w:cs="Times New Roman"/>
          <w:color w:val="000000" w:themeColor="text1"/>
          <w:sz w:val="22"/>
          <w:szCs w:val="22"/>
        </w:rPr>
        <w:t xml:space="preserve">Supplementary Text </w:t>
      </w:r>
      <w:bookmarkStart w:id="36" w:name="OLE_LINK98"/>
      <w:bookmarkStart w:id="37" w:name="OLE_LINK99"/>
      <w:r w:rsidR="00EC60BA"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EC60BA" w:rsidRPr="009E094C">
        <w:rPr>
          <w:rFonts w:ascii="Times New Roman" w:hAnsi="Times New Roman" w:cs="Times New Roman"/>
          <w:color w:val="000000" w:themeColor="text1"/>
          <w:sz w:val="22"/>
          <w:szCs w:val="22"/>
        </w:rPr>
        <w:t>1</w:t>
      </w:r>
      <w:r w:rsidRPr="009E094C">
        <w:rPr>
          <w:rFonts w:ascii="Times New Roman" w:hAnsi="Times New Roman" w:cs="Times New Roman"/>
          <w:color w:val="000000" w:themeColor="text1"/>
          <w:sz w:val="22"/>
          <w:szCs w:val="22"/>
        </w:rPr>
        <w:t xml:space="preserve"> Sensitivity tests</w:t>
      </w:r>
      <w:bookmarkEnd w:id="36"/>
      <w:bookmarkEnd w:id="37"/>
      <w:r w:rsidRPr="009E094C">
        <w:rPr>
          <w:rFonts w:ascii="Times New Roman" w:hAnsi="Times New Roman" w:cs="Times New Roman"/>
          <w:color w:val="000000" w:themeColor="text1"/>
          <w:sz w:val="22"/>
          <w:szCs w:val="22"/>
        </w:rPr>
        <w:t xml:space="preserve"> for the SPEI data and moving window sizes</w:t>
      </w:r>
    </w:p>
    <w:p w14:paraId="333D3DE2" w14:textId="65CD4B69" w:rsidR="00B5649F" w:rsidRPr="009E094C" w:rsidRDefault="00B5649F"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The standardized precipitation evapotranspiration index (SPEI) data used to define drought is derived from the standardized difference between precipitation and potential evapotranspiration. However, due to limitations in the precipitation data resolution, most existing SPEI products have a coarser spatial resolution (0.5°), leading to potential uncertainties. We used a higher resolution SPEI dataset (0.05°) derived from the climate hazards group infrared precipitation with station data (CHIRPS) precipitation estimates and the global land evaporation Amsterdam model (GLEAM) potential evaporation estimates</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hint="eastAsia"/>
          <w:color w:val="000000" w:themeColor="text1"/>
          <w:sz w:val="22"/>
        </w:rPr>
        <w:instrText xml:space="preserve"> ADDIN EN.CITE &lt;EndNote&gt;&lt;Cite&gt;&lt;Author&gt;Vicente</w:instrText>
      </w:r>
      <w:r w:rsidR="00EC60BA" w:rsidRPr="009E094C">
        <w:rPr>
          <w:rFonts w:ascii="Times New Roman" w:hAnsi="Times New Roman" w:cs="Times New Roman" w:hint="eastAsia"/>
          <w:color w:val="000000" w:themeColor="text1"/>
          <w:sz w:val="22"/>
        </w:rPr>
        <w:instrText>‐</w:instrText>
      </w:r>
      <w:r w:rsidR="00EC60BA" w:rsidRPr="009E094C">
        <w:rPr>
          <w:rFonts w:ascii="Times New Roman" w:hAnsi="Times New Roman" w:cs="Times New Roman" w:hint="eastAsia"/>
          <w:color w:val="000000" w:themeColor="text1"/>
          <w:sz w:val="22"/>
        </w:rPr>
        <w:instrText>Serrano&lt;/Author&gt;&lt;Year&gt;2009&lt;/Year&gt;&lt;RecNum&gt;277&lt;/RecNum&gt;&lt;DisplayText&gt;&lt;style face="superscript"&gt;33&lt;/style&gt;&lt;/DisplayText&gt;&lt;record&gt;&lt;rec-number&gt;277&lt;/rec-number&gt;&lt;foreign-keys&gt;&lt;key app="EN" db-id="sap0dps51zdp9sedfwqvxr</w:instrText>
      </w:r>
      <w:r w:rsidR="00EC60BA" w:rsidRPr="009E094C">
        <w:rPr>
          <w:rFonts w:ascii="Times New Roman" w:hAnsi="Times New Roman" w:cs="Times New Roman"/>
          <w:color w:val="000000" w:themeColor="text1"/>
          <w:sz w:val="22"/>
        </w:rPr>
        <w:instrText>rfezpptwtxd9a9" timestamp="1710749187"&gt;277&lt;/key&gt;&lt;/foreign-keys&gt;&lt;ref-type name="Journal Article"&gt;17&lt;/ref-type&gt;&lt;contributors&gt;&lt;authors&gt;&lt;author&gt;Vicente</w:instrText>
      </w:r>
      <w:r w:rsidR="00EC60BA" w:rsidRPr="009E094C">
        <w:rPr>
          <w:rFonts w:ascii="Times New Roman" w:hAnsi="Times New Roman" w:cs="Times New Roman" w:hint="eastAsia"/>
          <w:color w:val="000000" w:themeColor="text1"/>
          <w:sz w:val="22"/>
        </w:rPr>
        <w:instrText>‐</w:instrText>
      </w:r>
      <w:r w:rsidR="00EC60BA" w:rsidRPr="009E094C">
        <w:rPr>
          <w:rFonts w:ascii="Times New Roman" w:hAnsi="Times New Roman" w:cs="Times New Roman"/>
          <w:color w:val="000000" w:themeColor="text1"/>
          <w:sz w:val="22"/>
        </w:rPr>
        <w:instrText>Serrano, Sergio M.&lt;/author&gt;&lt;author&gt;Beguerı́a, Santiago&lt;/author&gt;&lt;author&gt;López</w:instrText>
      </w:r>
      <w:r w:rsidR="00EC60BA" w:rsidRPr="009E094C">
        <w:rPr>
          <w:rFonts w:ascii="Times New Roman" w:hAnsi="Times New Roman" w:cs="Times New Roman" w:hint="eastAsia"/>
          <w:color w:val="000000" w:themeColor="text1"/>
          <w:sz w:val="22"/>
        </w:rPr>
        <w:instrText>‐</w:instrText>
      </w:r>
      <w:r w:rsidR="00EC60BA" w:rsidRPr="009E094C">
        <w:rPr>
          <w:rFonts w:ascii="Times New Roman" w:hAnsi="Times New Roman" w:cs="Times New Roman"/>
          <w:color w:val="000000" w:themeColor="text1"/>
          <w:sz w:val="22"/>
        </w:rPr>
        <w:instrText>Moreno, Juan Ignacio&lt;/author&gt;&lt;/authors&gt;&lt;/contributors&gt;&lt;titles&gt;&lt;title&gt;A Multiscalar Drought Index Sensitive to Global Warming: The Standardized Precipitation Evapotranspiration Index&lt;/title&gt;&lt;secondary-title&gt;Journal of Climate&lt;/secondary-title&gt;&lt;/titles&gt;&lt;periodical&gt;&lt;full-title&gt;Journal of Climate&lt;/full-title&gt;&lt;/periodical&gt;&lt;pages&gt;1696-1718&lt;/pages&gt;&lt;volume&gt;23&lt;/volume&gt;&lt;dates&gt;&lt;year&gt;2009&lt;/year&gt;&lt;/dates&gt;&lt;urls&gt;&lt;/urls&gt;&lt;/record&gt;&lt;/Cite&gt;&lt;/EndNote&gt;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33</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Other SPEI products with a coarser spatial resolution (0.5°) were used in the sensitivity tests.</w:t>
      </w:r>
    </w:p>
    <w:p w14:paraId="4F7BD986" w14:textId="3BCF8827" w:rsidR="00B5649F" w:rsidRPr="009E094C" w:rsidRDefault="00B5649F"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To validate our results, we tested both the 0.05° SPEI dataset and the 0.5° SPEI dataset sourced from the global SPEI database</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hint="eastAsia"/>
          <w:color w:val="000000" w:themeColor="text1"/>
          <w:sz w:val="22"/>
        </w:rPr>
        <w:instrText xml:space="preserve"> ADDIN EN.CITE &lt;EndNote&gt;&lt;Cite&gt;&lt;Author&gt;Vicente</w:instrText>
      </w:r>
      <w:r w:rsidR="00EC60BA" w:rsidRPr="009E094C">
        <w:rPr>
          <w:rFonts w:ascii="Times New Roman" w:hAnsi="Times New Roman" w:cs="Times New Roman" w:hint="eastAsia"/>
          <w:color w:val="000000" w:themeColor="text1"/>
          <w:sz w:val="22"/>
        </w:rPr>
        <w:instrText>‐</w:instrText>
      </w:r>
      <w:r w:rsidR="00EC60BA" w:rsidRPr="009E094C">
        <w:rPr>
          <w:rFonts w:ascii="Times New Roman" w:hAnsi="Times New Roman" w:cs="Times New Roman" w:hint="eastAsia"/>
          <w:color w:val="000000" w:themeColor="text1"/>
          <w:sz w:val="22"/>
        </w:rPr>
        <w:instrText>Serrano&lt;/Author&gt;&lt;Year&gt;2009&lt;/Year&gt;&lt;RecNum&gt;277&lt;/RecNum&gt;&lt;DisplayText&gt;&lt;style face="superscript"&gt;33, 34&lt;/style&gt;&lt;/DisplayText&gt;&lt;record&gt;&lt;rec-number&gt;277&lt;/rec-number&gt;&lt;foreign-keys&gt;&lt;key app="EN" db-id="sap0dps51zdp9sedfw</w:instrText>
      </w:r>
      <w:r w:rsidR="00EC60BA" w:rsidRPr="009E094C">
        <w:rPr>
          <w:rFonts w:ascii="Times New Roman" w:hAnsi="Times New Roman" w:cs="Times New Roman"/>
          <w:color w:val="000000" w:themeColor="text1"/>
          <w:sz w:val="22"/>
        </w:rPr>
        <w:instrText>qvxrrfezpptwtxd9a9" timestamp="1710749187"&gt;277&lt;/key&gt;&lt;/foreign-keys&gt;&lt;ref-type name="Journal Article"&gt;17&lt;/ref-type&gt;&lt;contributors&gt;&lt;authors&gt;&lt;author&gt;Vicente</w:instrText>
      </w:r>
      <w:r w:rsidR="00EC60BA" w:rsidRPr="009E094C">
        <w:rPr>
          <w:rFonts w:ascii="Times New Roman" w:hAnsi="Times New Roman" w:cs="Times New Roman" w:hint="eastAsia"/>
          <w:color w:val="000000" w:themeColor="text1"/>
          <w:sz w:val="22"/>
        </w:rPr>
        <w:instrText>‐</w:instrText>
      </w:r>
      <w:r w:rsidR="00EC60BA" w:rsidRPr="009E094C">
        <w:rPr>
          <w:rFonts w:ascii="Times New Roman" w:hAnsi="Times New Roman" w:cs="Times New Roman"/>
          <w:color w:val="000000" w:themeColor="text1"/>
          <w:sz w:val="22"/>
        </w:rPr>
        <w:instrText>Serrano, Sergio M.&lt;/author&gt;&lt;author&gt;Beguerı́a, Santiago&lt;/author&gt;&lt;author&gt;López</w:instrText>
      </w:r>
      <w:r w:rsidR="00EC60BA" w:rsidRPr="009E094C">
        <w:rPr>
          <w:rFonts w:ascii="Times New Roman" w:hAnsi="Times New Roman" w:cs="Times New Roman" w:hint="eastAsia"/>
          <w:color w:val="000000" w:themeColor="text1"/>
          <w:sz w:val="22"/>
        </w:rPr>
        <w:instrText>‐</w:instrText>
      </w:r>
      <w:r w:rsidR="00EC60BA" w:rsidRPr="009E094C">
        <w:rPr>
          <w:rFonts w:ascii="Times New Roman" w:hAnsi="Times New Roman" w:cs="Times New Roman"/>
          <w:color w:val="000000" w:themeColor="text1"/>
          <w:sz w:val="22"/>
        </w:rPr>
        <w:instrText>Moreno, Juan Ignacio&lt;/author&gt;&lt;/authors&gt;&lt;/contributors&gt;&lt;titles&gt;&lt;title&gt;A Multiscalar Drought Index Sensitive to Global Warming: The Standardized Precipitation Evapotranspiration Index&lt;/title&gt;&lt;secondary-title&gt;Journal of Climate&lt;/secondary-title&gt;&lt;/titles&gt;&lt;periodical&gt;&lt;full-title&gt;Journal of Climate&lt;/full-title&gt;&lt;/periodical&gt;&lt;pages&gt;1696-1718&lt;/pages&gt;&lt;volume&gt;23&lt;/volume&gt;&lt;dates&gt;&lt;year&gt;2009&lt;/year&gt;&lt;/dates&gt;&lt;urls&gt;&lt;/urls&gt;&lt;/record&gt;&lt;/Cite&gt;&lt;Cite&gt;&lt;Author&gt;Peng&lt;/Author&gt;&lt;Year&gt;2020&lt;/Year&gt;&lt;RecNum&gt;142&lt;/RecNum&gt;&lt;record&gt;&lt;rec-number&gt;142&lt;/rec-number&gt;&lt;foreign-keys&gt;&lt;key app="EN" db-id="sap0dps51zdp9sedfwqvxrrfezpptwtxd9a9" timestamp="1699237924"&gt;142&lt;/key&gt;&lt;/foreign-keys&gt;&lt;ref-type name="Journal Article"&gt;17&lt;/ref-type&gt;&lt;contributors&gt;&lt;authors&gt;&lt;author&gt;Peng, Jian&lt;/author&gt;&lt;author&gt;Dadson, Simon&lt;/author&gt;&lt;author&gt;Hirpa, Feyera&lt;/author&gt;&lt;author&gt;Dyer, Ellen&lt;/author&gt;&lt;author&gt;Lees, Thomas&lt;/author&gt;&lt;author&gt;Miralles, Diego G.&lt;/author&gt;&lt;author&gt;Vicente-Serrano, Sergio M.&lt;/author&gt;&lt;author&gt;Funk, Chris&lt;/author&gt;&lt;/authors&gt;&lt;/contributors&gt;&lt;titles&gt;&lt;title&gt;A pan-African high-resolution drought index dataset&lt;/title&gt;&lt;secondary-title&gt;Earth System Science Data&lt;/secondary-title&gt;&lt;/titles&gt;&lt;pages&gt;753-769&lt;/pages&gt;&lt;volume&gt;12&lt;/volume&gt;&lt;number&gt;1&lt;/number&gt;&lt;section&gt;753&lt;/section&gt;&lt;dates&gt;&lt;year&gt;2020&lt;/year&gt;&lt;/dates&gt;&lt;isbn&gt;1866-3516&lt;/isbn&gt;&lt;urls&gt;&lt;/urls&gt;&lt;electronic-resource-num&gt;10.5194/essd-12-753-2020&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33, 34</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We investigated </w:t>
      </w:r>
      <w:bookmarkStart w:id="38" w:name="_Hlk162374402"/>
      <w:r w:rsidRPr="009E094C">
        <w:rPr>
          <w:rFonts w:ascii="Times New Roman" w:hAnsi="Times New Roman" w:cs="Times New Roman"/>
          <w:color w:val="000000" w:themeColor="text1"/>
          <w:sz w:val="22"/>
        </w:rPr>
        <w:t xml:space="preserve">the 0.05° SPEI data using moving windows of </w:t>
      </w:r>
      <w:bookmarkStart w:id="39" w:name="_Hlk186792941"/>
      <w:r w:rsidRPr="009E094C">
        <w:rPr>
          <w:rFonts w:ascii="Times New Roman" w:hAnsi="Times New Roman" w:cs="Times New Roman"/>
          <w:color w:val="000000" w:themeColor="text1"/>
          <w:sz w:val="22"/>
        </w:rPr>
        <w:t xml:space="preserve">0.5° × 0.5° </w:t>
      </w:r>
      <w:bookmarkEnd w:id="39"/>
      <w:r w:rsidRPr="009E094C">
        <w:rPr>
          <w:rFonts w:ascii="Times New Roman" w:hAnsi="Times New Roman" w:cs="Times New Roman"/>
          <w:color w:val="000000" w:themeColor="text1"/>
          <w:sz w:val="22"/>
        </w:rPr>
        <w:t xml:space="preserve">and 0.25° × 0.25°, and the 0.5° SPEI data with a moving window of </w:t>
      </w:r>
      <w:bookmarkStart w:id="40" w:name="_Hlk186792947"/>
      <w:r w:rsidRPr="009E094C">
        <w:rPr>
          <w:rFonts w:ascii="Times New Roman" w:hAnsi="Times New Roman" w:cs="Times New Roman"/>
          <w:color w:val="000000" w:themeColor="text1"/>
          <w:sz w:val="22"/>
        </w:rPr>
        <w:t>2° × 2°</w:t>
      </w:r>
      <w:bookmarkEnd w:id="40"/>
      <w:r w:rsidRPr="009E094C">
        <w:rPr>
          <w:rFonts w:ascii="Times New Roman" w:hAnsi="Times New Roman" w:cs="Times New Roman"/>
          <w:color w:val="000000" w:themeColor="text1"/>
          <w:sz w:val="22"/>
        </w:rPr>
        <w:t>.</w:t>
      </w:r>
      <w:bookmarkEnd w:id="38"/>
      <w:r w:rsidRPr="009E094C">
        <w:rPr>
          <w:rFonts w:ascii="Times New Roman" w:hAnsi="Times New Roman" w:cs="Times New Roman"/>
          <w:color w:val="000000" w:themeColor="text1"/>
          <w:sz w:val="22"/>
        </w:rPr>
        <w:t xml:space="preserve"> As described in the main text,</w:t>
      </w:r>
      <w:bookmarkStart w:id="41" w:name="OLE_LINK8"/>
      <w:bookmarkStart w:id="42" w:name="OLE_LINK9"/>
      <w:bookmarkStart w:id="43" w:name="OLE_LINK7"/>
      <w:r w:rsidRPr="009E094C">
        <w:rPr>
          <w:rFonts w:ascii="Times New Roman" w:hAnsi="Times New Roman" w:cs="Times New Roman"/>
          <w:color w:val="000000" w:themeColor="text1"/>
          <w:sz w:val="22"/>
        </w:rPr>
        <w:t xml:space="preserve"> </w:t>
      </w:r>
      <w:bookmarkStart w:id="44" w:name="OLE_LINK158"/>
      <w:bookmarkStart w:id="45" w:name="OLE_LINK159"/>
      <w:r w:rsidRPr="009E094C">
        <w:rPr>
          <w:rFonts w:ascii="Times New Roman" w:hAnsi="Times New Roman" w:cs="Times New Roman"/>
          <w:color w:val="000000" w:themeColor="text1"/>
          <w:sz w:val="22"/>
        </w:rPr>
        <w:t xml:space="preserve">we used a paired sites selection method and </w:t>
      </w:r>
      <w:bookmarkStart w:id="46" w:name="OLE_LINK160"/>
      <w:bookmarkStart w:id="47" w:name="OLE_LINK161"/>
      <w:r w:rsidRPr="009E094C">
        <w:rPr>
          <w:rFonts w:ascii="Times New Roman" w:hAnsi="Times New Roman" w:cs="Times New Roman"/>
          <w:color w:val="000000" w:themeColor="text1"/>
          <w:sz w:val="22"/>
        </w:rPr>
        <w:t>supplemented with the nearest eight grid cells</w:t>
      </w:r>
      <w:bookmarkEnd w:id="44"/>
      <w:bookmarkEnd w:id="45"/>
      <w:bookmarkEnd w:id="46"/>
      <w:bookmarkEnd w:id="47"/>
      <w:r w:rsidRPr="009E094C">
        <w:rPr>
          <w:rFonts w:ascii="Times New Roman" w:hAnsi="Times New Roman" w:cs="Times New Roman"/>
          <w:color w:val="000000" w:themeColor="text1"/>
          <w:sz w:val="22"/>
        </w:rPr>
        <w:t xml:space="preserve"> when the areas with (or without) elephants were insufficient (lower than 5% of the grid cell). </w:t>
      </w:r>
      <w:bookmarkEnd w:id="41"/>
      <w:bookmarkEnd w:id="42"/>
      <w:bookmarkEnd w:id="43"/>
      <w:r w:rsidRPr="009E094C">
        <w:rPr>
          <w:rFonts w:ascii="Times New Roman" w:hAnsi="Times New Roman" w:cs="Times New Roman"/>
          <w:color w:val="000000" w:themeColor="text1"/>
          <w:sz w:val="22"/>
        </w:rPr>
        <w:t xml:space="preserve">We also examined the paired sites selection restricted to a 0.25° </w:t>
      </w:r>
      <w:r w:rsidRPr="009E094C">
        <w:rPr>
          <w:rFonts w:ascii="Times New Roman" w:hAnsi="Times New Roman" w:cs="Times New Roman"/>
          <w:color w:val="000000" w:themeColor="text1"/>
          <w:sz w:val="22"/>
        </w:rPr>
        <w:lastRenderedPageBreak/>
        <w:t xml:space="preserve">× 0.25° grid cell (excluding grid cells if the areas with or without elephants were insufficient) to assess the robustness of our findings, even though it may result in fewer paired samples. In summary, we ultimately conducted three sensitivity tests to compare vegetation structure and resistance between areas with elephants and without elephants: (1) paired sites </w:t>
      </w:r>
      <w:bookmarkStart w:id="48" w:name="OLE_LINK70"/>
      <w:bookmarkStart w:id="49" w:name="OLE_LINK71"/>
      <w:r w:rsidRPr="009E094C">
        <w:rPr>
          <w:rFonts w:ascii="Times New Roman" w:hAnsi="Times New Roman" w:cs="Times New Roman"/>
          <w:color w:val="000000" w:themeColor="text1"/>
          <w:sz w:val="22"/>
        </w:rPr>
        <w:t>supplemented from the nearest eight grid cells</w:t>
      </w:r>
      <w:bookmarkEnd w:id="48"/>
      <w:bookmarkEnd w:id="49"/>
      <w:r w:rsidRPr="009E094C">
        <w:rPr>
          <w:rFonts w:ascii="Times New Roman" w:hAnsi="Times New Roman" w:cs="Times New Roman"/>
          <w:color w:val="000000" w:themeColor="text1"/>
          <w:sz w:val="22"/>
        </w:rPr>
        <w:t>, 0.05° SPEI and a moving window of 0. 5° × 0.5° (</w:t>
      </w:r>
      <w:r w:rsidR="00B044D6" w:rsidRPr="009E094C">
        <w:rPr>
          <w:rFonts w:ascii="Times New Roman" w:hAnsi="Times New Roman" w:cs="Times New Roman"/>
          <w:color w:val="000000" w:themeColor="text1"/>
          <w:sz w:val="22"/>
        </w:rPr>
        <w:t>Fig. S18a–c</w:t>
      </w:r>
      <w:r w:rsidRPr="009E094C">
        <w:rPr>
          <w:rFonts w:ascii="Times New Roman" w:hAnsi="Times New Roman" w:cs="Times New Roman"/>
          <w:color w:val="000000" w:themeColor="text1"/>
          <w:sz w:val="22"/>
        </w:rPr>
        <w:t>), (2) paired sites without supplementation from the nearest grid cells, 0.05° SPEI and a moving window of 0.25° × 0.25° (</w:t>
      </w:r>
      <w:r w:rsidR="00B044D6" w:rsidRPr="009E094C">
        <w:rPr>
          <w:rFonts w:ascii="Times New Roman" w:hAnsi="Times New Roman" w:cs="Times New Roman"/>
          <w:color w:val="000000" w:themeColor="text1"/>
          <w:sz w:val="22"/>
        </w:rPr>
        <w:t>Fig. S18a, b, d</w:t>
      </w:r>
      <w:r w:rsidRPr="009E094C">
        <w:rPr>
          <w:rFonts w:ascii="Times New Roman" w:hAnsi="Times New Roman" w:cs="Times New Roman"/>
          <w:color w:val="000000" w:themeColor="text1"/>
          <w:sz w:val="22"/>
        </w:rPr>
        <w:t xml:space="preserve">), and (3) </w:t>
      </w:r>
      <w:r w:rsidR="00B044D6" w:rsidRPr="009E094C">
        <w:rPr>
          <w:rFonts w:ascii="Times New Roman" w:hAnsi="Times New Roman" w:cs="Times New Roman"/>
          <w:color w:val="000000" w:themeColor="text1"/>
          <w:sz w:val="22"/>
        </w:rPr>
        <w:t>paired sites supplemented from the nearest eight grid cells, 0.5° SPEI</w:t>
      </w:r>
      <w:r w:rsidRPr="009E094C">
        <w:rPr>
          <w:rFonts w:ascii="Times New Roman" w:hAnsi="Times New Roman" w:cs="Times New Roman"/>
          <w:color w:val="000000" w:themeColor="text1"/>
          <w:sz w:val="22"/>
        </w:rPr>
        <w:t xml:space="preserve"> and a moving window of 2° × 2° (</w:t>
      </w:r>
      <w:r w:rsidR="00B044D6" w:rsidRPr="009E094C">
        <w:rPr>
          <w:rFonts w:ascii="Times New Roman" w:hAnsi="Times New Roman" w:cs="Times New Roman"/>
          <w:color w:val="000000" w:themeColor="text1"/>
          <w:sz w:val="22"/>
        </w:rPr>
        <w:t>Fig. S18a, b, e</w:t>
      </w:r>
      <w:r w:rsidRPr="009E094C">
        <w:rPr>
          <w:rFonts w:ascii="Times New Roman" w:hAnsi="Times New Roman" w:cs="Times New Roman"/>
          <w:color w:val="000000" w:themeColor="text1"/>
          <w:sz w:val="22"/>
        </w:rPr>
        <w:t xml:space="preserve">). These three additional sensitivity tests were used as a comparison with the results from paired sites supplemented from the nearest eight grid cells, 0.05° SPEI and a moving window of 0.25° × 0.25° (Fig. 1a, b and Fig. </w:t>
      </w:r>
      <w:r w:rsidR="00A37827" w:rsidRPr="009E094C">
        <w:rPr>
          <w:rFonts w:ascii="Times New Roman" w:hAnsi="Times New Roman" w:cs="Times New Roman"/>
          <w:color w:val="000000" w:themeColor="text1"/>
          <w:sz w:val="22"/>
        </w:rPr>
        <w:t>4</w:t>
      </w:r>
      <w:r w:rsidRPr="009E094C">
        <w:rPr>
          <w:rFonts w:ascii="Times New Roman" w:hAnsi="Times New Roman" w:cs="Times New Roman"/>
          <w:color w:val="000000" w:themeColor="text1"/>
          <w:sz w:val="22"/>
        </w:rPr>
        <w:t>a, c) as described in the main text.</w:t>
      </w:r>
    </w:p>
    <w:p w14:paraId="5D54BC06" w14:textId="43E33914" w:rsidR="00B5649F" w:rsidRPr="009E094C" w:rsidRDefault="00B5649F" w:rsidP="00C9419A">
      <w:pPr>
        <w:spacing w:line="276" w:lineRule="auto"/>
        <w:ind w:firstLine="42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The results consistently show that areas with elephants exhibit a significantly (p&lt;0.01) higher tree height and tree cover than the nearby areas without elephants (</w:t>
      </w:r>
      <w:r w:rsidR="00B044D6" w:rsidRPr="009E094C">
        <w:rPr>
          <w:rFonts w:ascii="Times New Roman" w:hAnsi="Times New Roman" w:cs="Times New Roman"/>
          <w:color w:val="000000" w:themeColor="text1"/>
          <w:sz w:val="22"/>
        </w:rPr>
        <w:t>Fig. 1a, b and Fig. S18a, b</w:t>
      </w:r>
      <w:r w:rsidRPr="009E094C">
        <w:rPr>
          <w:rFonts w:ascii="Times New Roman" w:hAnsi="Times New Roman" w:cs="Times New Roman"/>
          <w:color w:val="000000" w:themeColor="text1"/>
          <w:sz w:val="22"/>
        </w:rPr>
        <w:t>). Additionally, drought resistance, defined by either NDVI or SIF, is also consistently higher in the areas with elephants than in the nearby areas without elephants (</w:t>
      </w:r>
      <w:r w:rsidR="00B044D6" w:rsidRPr="009E094C">
        <w:rPr>
          <w:rFonts w:ascii="Times New Roman" w:hAnsi="Times New Roman" w:cs="Times New Roman"/>
          <w:color w:val="000000" w:themeColor="text1"/>
          <w:sz w:val="22"/>
        </w:rPr>
        <w:t>Fig. 4b and Fig. S18c–e</w:t>
      </w:r>
      <w:r w:rsidRPr="009E094C">
        <w:rPr>
          <w:rFonts w:ascii="Times New Roman" w:hAnsi="Times New Roman" w:cs="Times New Roman"/>
          <w:color w:val="000000" w:themeColor="text1"/>
          <w:sz w:val="22"/>
        </w:rPr>
        <w:t xml:space="preserve">) with the one exception being the difference in </w:t>
      </w:r>
      <w:proofErr w:type="spellStart"/>
      <w:r w:rsidRPr="009E094C">
        <w:rPr>
          <w:rFonts w:ascii="Times New Roman" w:hAnsi="Times New Roman" w:cs="Times New Roman"/>
          <w:color w:val="000000" w:themeColor="text1"/>
          <w:sz w:val="22"/>
        </w:rPr>
        <w:t>ΔResistance</w:t>
      </w:r>
      <w:proofErr w:type="spellEnd"/>
      <w:r w:rsidRPr="009E094C">
        <w:rPr>
          <w:rFonts w:ascii="Times New Roman" w:hAnsi="Times New Roman" w:cs="Times New Roman"/>
          <w:color w:val="000000" w:themeColor="text1"/>
          <w:sz w:val="22"/>
        </w:rPr>
        <w:t xml:space="preserve"> defined by SIF in Sensitivity test (3) (p=0.46) </w:t>
      </w:r>
      <w:r w:rsidR="00B044D6" w:rsidRPr="009E094C">
        <w:rPr>
          <w:rFonts w:ascii="Times New Roman" w:hAnsi="Times New Roman" w:cs="Times New Roman"/>
          <w:color w:val="000000" w:themeColor="text1"/>
          <w:sz w:val="22"/>
        </w:rPr>
        <w:t>(Fig. S18e).</w:t>
      </w:r>
      <w:r w:rsidRPr="009E094C">
        <w:rPr>
          <w:rFonts w:ascii="Times New Roman" w:hAnsi="Times New Roman" w:cs="Times New Roman"/>
          <w:color w:val="000000" w:themeColor="text1"/>
          <w:sz w:val="22"/>
        </w:rPr>
        <w:t xml:space="preserve"> Overall, these sensitivity tests show robust evidence of altered vegetation structure and function induced by elephants.</w:t>
      </w:r>
    </w:p>
    <w:p w14:paraId="2537DB40" w14:textId="7D3F2FA1" w:rsidR="001B4619" w:rsidRPr="009E094C" w:rsidRDefault="001B4619" w:rsidP="001E2672">
      <w:pPr>
        <w:widowControl/>
        <w:spacing w:line="269" w:lineRule="auto"/>
        <w:ind w:firstLineChars="200" w:firstLine="440"/>
        <w:rPr>
          <w:rFonts w:ascii="Times New Roman" w:hAnsi="Times New Roman" w:cs="Times New Roman"/>
          <w:color w:val="000000" w:themeColor="text1"/>
          <w:kern w:val="1"/>
          <w:sz w:val="22"/>
        </w:rPr>
      </w:pPr>
      <w:r w:rsidRPr="009E094C">
        <w:rPr>
          <w:rFonts w:ascii="Times New Roman" w:hAnsi="Times New Roman" w:cs="Times New Roman"/>
          <w:color w:val="000000" w:themeColor="text1"/>
          <w:kern w:val="1"/>
          <w:sz w:val="22"/>
        </w:rPr>
        <w:t>To further test whether our findings depend on the sample size, we conducted a subsample bootstrap sensitivity test</w:t>
      </w:r>
      <w:r w:rsidR="00915FB7" w:rsidRPr="009E094C">
        <w:rPr>
          <w:rFonts w:ascii="Times New Roman" w:hAnsi="Times New Roman" w:cs="Times New Roman"/>
          <w:color w:val="000000" w:themeColor="text1"/>
          <w:kern w:val="1"/>
          <w:sz w:val="22"/>
        </w:rPr>
        <w:fldChar w:fldCharType="begin"/>
      </w:r>
      <w:r w:rsidR="00EC60BA" w:rsidRPr="009E094C">
        <w:rPr>
          <w:rFonts w:ascii="Times New Roman" w:hAnsi="Times New Roman" w:cs="Times New Roman"/>
          <w:color w:val="000000" w:themeColor="text1"/>
          <w:kern w:val="1"/>
          <w:sz w:val="22"/>
        </w:rPr>
        <w:instrText xml:space="preserve"> ADDIN EN.CITE &lt;EndNote&gt;&lt;Cite&gt;&lt;Author&gt;Efron&lt;/Author&gt;&lt;Year&gt;1993&lt;/Year&gt;&lt;RecNum&gt;661&lt;/RecNum&gt;&lt;DisplayText&gt;&lt;style face="superscript"&gt;35&lt;/style&gt;&lt;/DisplayText&gt;&lt;record&gt;&lt;rec-number&gt;661&lt;/rec-number&gt;&lt;foreign-keys&gt;&lt;key app="EN" db-id="sap0dps51zdp9sedfwqvxrrfezpptwtxd9a9" timestamp="1765345709"&gt;661&lt;/key&gt;&lt;/foreign-keys&gt;&lt;ref-type name="Book"&gt;6&lt;/ref-type&gt;&lt;contributors&gt;&lt;authors&gt;&lt;author&gt;Efron, Bradley&lt;/author&gt;&lt;author&gt;Tibshirani, Robert&lt;/author&gt;&lt;/authors&gt;&lt;/contributors&gt;&lt;titles&gt;&lt;title&gt;An introduction to the bootstrap&lt;/title&gt;&lt;/titles&gt;&lt;keywords&gt;&lt;keyword&gt;Bootstrap (Statistics)&lt;/keyword&gt;&lt;/keywords&gt;&lt;dates&gt;&lt;year&gt;1993&lt;/year&gt;&lt;/dates&gt;&lt;pub-location&gt;New York (State), United States&lt;/pub-location&gt;&lt;publisher&gt;New York : Chapman &amp;amp; Hall&lt;/publisher&gt;&lt;isbn&gt;0412042312&lt;/isbn&gt;&lt;call-num&gt;QA276.8 .E3745 1993 H1 - Business&lt;/call-num&gt;&lt;urls&gt;&lt;related-urls&gt;&lt;url&gt;https://searchworks.stanford.edu/view/9980237&lt;/url&gt;&lt;/related-urls&gt;&lt;/urls&gt;&lt;custom3&gt;xvi, 436 p. : ill ; 23 cm.&lt;/custom3&gt;&lt;remote-database-provider&gt;https://searchworks.stanford.edu/view/9980237&lt;/remote-database-provider&gt;&lt;language&gt;English&lt;/language&gt;&lt;/record&gt;&lt;/Cite&gt;&lt;/EndNote&gt;</w:instrText>
      </w:r>
      <w:r w:rsidR="00915FB7"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35</w:t>
      </w:r>
      <w:r w:rsidR="00915FB7" w:rsidRPr="009E094C">
        <w:rPr>
          <w:rFonts w:ascii="Times New Roman" w:hAnsi="Times New Roman" w:cs="Times New Roman"/>
          <w:color w:val="000000" w:themeColor="text1"/>
          <w:kern w:val="1"/>
          <w:sz w:val="22"/>
        </w:rPr>
        <w:fldChar w:fldCharType="end"/>
      </w:r>
      <w:r w:rsidR="00915FB7" w:rsidRPr="009E094C">
        <w:rPr>
          <w:rFonts w:ascii="Times New Roman" w:hAnsi="Times New Roman" w:cs="Times New Roman"/>
          <w:color w:val="000000" w:themeColor="text1"/>
          <w:kern w:val="1"/>
          <w:sz w:val="22"/>
        </w:rPr>
        <w:t xml:space="preserve"> </w:t>
      </w:r>
      <w:r w:rsidRPr="009E094C">
        <w:rPr>
          <w:rFonts w:ascii="Times New Roman" w:hAnsi="Times New Roman" w:cs="Times New Roman"/>
          <w:color w:val="000000" w:themeColor="text1"/>
          <w:kern w:val="1"/>
          <w:sz w:val="22"/>
        </w:rPr>
        <w:t>using paired sites of tree height and tree cover. We randomly down-sampled the full dataset to N = 100, 200, 500, 1000, 1500, 2000, and 2500, and, for each sample size, repeated the Wilcoxon test 500 times. For every subsample, we re-estimated differences in tree height and tree cover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height and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cover) in areas with and without elephants, and calculated the standardized effect size (Cohen’s d). Cohen’s d is defined as the mean difference divided by the pooled standard deviation, providing a standardized measure of effect size</w:t>
      </w:r>
      <w:r w:rsidR="00024869" w:rsidRPr="009E094C">
        <w:rPr>
          <w:rFonts w:ascii="Times New Roman" w:hAnsi="Times New Roman" w:cs="Times New Roman"/>
          <w:color w:val="000000" w:themeColor="text1"/>
          <w:kern w:val="1"/>
          <w:sz w:val="22"/>
        </w:rPr>
        <w:fldChar w:fldCharType="begin">
          <w:fldData xml:space="preserve">PEVuZE5vdGU+PENpdGU+PEF1dGhvcj5Db2hlbjwvQXV0aG9yPjxZZWFyPjE5ODg8L1llYXI+PFJl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</w:fldData>
        </w:fldChar>
      </w:r>
      <w:r w:rsidR="00EC60BA" w:rsidRPr="009E094C">
        <w:rPr>
          <w:rFonts w:ascii="Times New Roman" w:hAnsi="Times New Roman" w:cs="Times New Roman"/>
          <w:color w:val="000000" w:themeColor="text1"/>
          <w:kern w:val="1"/>
          <w:sz w:val="22"/>
        </w:rPr>
        <w:instrText xml:space="preserve"> ADDIN EN.CITE </w:instrText>
      </w:r>
      <w:r w:rsidR="00EC60BA" w:rsidRPr="009E094C">
        <w:rPr>
          <w:rFonts w:ascii="Times New Roman" w:hAnsi="Times New Roman" w:cs="Times New Roman"/>
          <w:color w:val="000000" w:themeColor="text1"/>
          <w:kern w:val="1"/>
          <w:sz w:val="22"/>
        </w:rPr>
        <w:fldChar w:fldCharType="begin">
          <w:fldData xml:space="preserve">PEVuZE5vdGU+PENpdGU+PEF1dGhvcj5Db2hlbjwvQXV0aG9yPjxZZWFyPjE5ODg8L1llYXI+PFJl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</w:fldData>
        </w:fldChar>
      </w:r>
      <w:r w:rsidR="00EC60BA" w:rsidRPr="009E094C">
        <w:rPr>
          <w:rFonts w:ascii="Times New Roman" w:hAnsi="Times New Roman" w:cs="Times New Roman"/>
          <w:color w:val="000000" w:themeColor="text1"/>
          <w:kern w:val="1"/>
          <w:sz w:val="22"/>
        </w:rPr>
        <w:instrText xml:space="preserve"> ADDIN EN.CITE.DATA </w:instrText>
      </w:r>
      <w:r w:rsidR="00EC60BA" w:rsidRPr="009E094C">
        <w:rPr>
          <w:rFonts w:ascii="Times New Roman" w:hAnsi="Times New Roman" w:cs="Times New Roman"/>
          <w:color w:val="000000" w:themeColor="text1"/>
          <w:kern w:val="1"/>
          <w:sz w:val="22"/>
        </w:rPr>
      </w:r>
      <w:r w:rsidR="00EC60BA" w:rsidRPr="009E094C">
        <w:rPr>
          <w:rFonts w:ascii="Times New Roman" w:hAnsi="Times New Roman" w:cs="Times New Roman"/>
          <w:color w:val="000000" w:themeColor="text1"/>
          <w:kern w:val="1"/>
          <w:sz w:val="22"/>
        </w:rPr>
        <w:fldChar w:fldCharType="end"/>
      </w:r>
      <w:r w:rsidR="00024869" w:rsidRPr="009E094C">
        <w:rPr>
          <w:rFonts w:ascii="Times New Roman" w:hAnsi="Times New Roman" w:cs="Times New Roman"/>
          <w:color w:val="000000" w:themeColor="text1"/>
          <w:kern w:val="1"/>
          <w:sz w:val="22"/>
        </w:rPr>
      </w:r>
      <w:r w:rsidR="00024869" w:rsidRPr="009E094C">
        <w:rPr>
          <w:rFonts w:ascii="Times New Roman" w:hAnsi="Times New Roman" w:cs="Times New Roman"/>
          <w:color w:val="000000" w:themeColor="text1"/>
          <w:kern w:val="1"/>
          <w:sz w:val="22"/>
        </w:rPr>
        <w:fldChar w:fldCharType="separate"/>
      </w:r>
      <w:r w:rsidR="00EC60BA" w:rsidRPr="009E094C">
        <w:rPr>
          <w:rFonts w:ascii="Times New Roman" w:hAnsi="Times New Roman" w:cs="Times New Roman"/>
          <w:noProof/>
          <w:color w:val="000000" w:themeColor="text1"/>
          <w:kern w:val="1"/>
          <w:sz w:val="22"/>
          <w:vertAlign w:val="superscript"/>
        </w:rPr>
        <w:t>36, 37</w:t>
      </w:r>
      <w:r w:rsidR="00024869" w:rsidRPr="009E094C">
        <w:rPr>
          <w:rFonts w:ascii="Times New Roman" w:hAnsi="Times New Roman" w:cs="Times New Roman"/>
          <w:color w:val="000000" w:themeColor="text1"/>
          <w:kern w:val="1"/>
          <w:sz w:val="22"/>
        </w:rPr>
        <w:fldChar w:fldCharType="end"/>
      </w:r>
      <w:r w:rsidRPr="009E094C">
        <w:rPr>
          <w:rFonts w:ascii="Times New Roman" w:hAnsi="Times New Roman" w:cs="Times New Roman"/>
          <w:color w:val="000000" w:themeColor="text1"/>
          <w:kern w:val="1"/>
          <w:sz w:val="22"/>
        </w:rPr>
        <w:t>.</w:t>
      </w:r>
    </w:p>
    <w:p w14:paraId="754CF2E5" w14:textId="318FC872" w:rsidR="001B4619" w:rsidRPr="009E094C" w:rsidRDefault="001B4619" w:rsidP="001E2672">
      <w:pPr>
        <w:spacing w:line="276" w:lineRule="auto"/>
        <w:ind w:firstLine="420"/>
        <w:rPr>
          <w:rFonts w:ascii="Times New Roman" w:hAnsi="Times New Roman" w:cs="Times New Roman"/>
          <w:color w:val="000000" w:themeColor="text1"/>
          <w:sz w:val="22"/>
        </w:rPr>
      </w:pPr>
      <w:r w:rsidRPr="009E094C">
        <w:rPr>
          <w:rFonts w:ascii="Times New Roman" w:hAnsi="Times New Roman" w:cs="Times New Roman"/>
          <w:color w:val="000000" w:themeColor="text1"/>
          <w:kern w:val="1"/>
          <w:sz w:val="22"/>
        </w:rPr>
        <w:t xml:space="preserve">The subsampling analyses consistently show </w:t>
      </w:r>
      <w:r w:rsidRPr="009E094C">
        <w:rPr>
          <w:rFonts w:ascii="Times New Roman" w:hAnsi="Times New Roman" w:cs="Times New Roman" w:hint="eastAsia"/>
          <w:color w:val="000000" w:themeColor="text1"/>
          <w:kern w:val="1"/>
          <w:sz w:val="22"/>
        </w:rPr>
        <w:t>statistically</w:t>
      </w:r>
      <w:r w:rsidRPr="009E094C">
        <w:rPr>
          <w:rFonts w:ascii="Times New Roman" w:hAnsi="Times New Roman" w:cs="Times New Roman"/>
          <w:color w:val="000000" w:themeColor="text1"/>
          <w:kern w:val="1"/>
          <w:sz w:val="22"/>
        </w:rPr>
        <w:t xml:space="preserve"> significan</w:t>
      </w:r>
      <w:r w:rsidRPr="009E094C">
        <w:rPr>
          <w:rFonts w:ascii="Times New Roman" w:hAnsi="Times New Roman" w:cs="Times New Roman" w:hint="eastAsia"/>
          <w:color w:val="000000" w:themeColor="text1"/>
          <w:kern w:val="1"/>
          <w:sz w:val="22"/>
        </w:rPr>
        <w:t>t</w:t>
      </w:r>
      <w:r w:rsidRPr="009E094C">
        <w:rPr>
          <w:rFonts w:ascii="Times New Roman" w:hAnsi="Times New Roman" w:cs="Times New Roman"/>
          <w:color w:val="000000" w:themeColor="text1"/>
          <w:kern w:val="1"/>
          <w:sz w:val="22"/>
        </w:rPr>
        <w:t xml:space="preserve"> effects (p &lt; 0.05, </w:t>
      </w:r>
      <w:r w:rsidR="00A37827" w:rsidRPr="009E094C">
        <w:rPr>
          <w:rFonts w:ascii="Times New Roman" w:hAnsi="Times New Roman" w:cs="Times New Roman"/>
          <w:color w:val="000000" w:themeColor="text1"/>
          <w:kern w:val="1"/>
          <w:sz w:val="22"/>
        </w:rPr>
        <w:t xml:space="preserve">Fig. </w:t>
      </w:r>
      <w:r w:rsidR="00B044D6" w:rsidRPr="009E094C">
        <w:rPr>
          <w:rFonts w:ascii="Times New Roman" w:hAnsi="Times New Roman" w:cs="Times New Roman"/>
          <w:color w:val="000000" w:themeColor="text1"/>
          <w:kern w:val="1"/>
          <w:sz w:val="22"/>
        </w:rPr>
        <w:t>S41</w:t>
      </w:r>
      <w:r w:rsidRPr="009E094C">
        <w:rPr>
          <w:rFonts w:ascii="Times New Roman" w:hAnsi="Times New Roman" w:cs="Times New Roman"/>
          <w:color w:val="000000" w:themeColor="text1"/>
          <w:kern w:val="1"/>
          <w:sz w:val="22"/>
        </w:rPr>
        <w:t xml:space="preserve">a, b). The percentage of samples with p &lt; 0.05 across the total 500 samples ranges from 81% for N = 100 to 100% for N &gt; 200 for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height, and from 52% for N=100 to 100% for N &gt; 500 for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cover. Standardized effect sizes (Cohen’s d) remain positive across all sample sizes, with mean Cohen’s d</w:t>
      </w:r>
      <w:bookmarkStart w:id="50" w:name="OLE_LINK18"/>
      <w:r w:rsidRPr="009E094C">
        <w:rPr>
          <w:rFonts w:ascii="Times New Roman" w:hAnsi="Times New Roman" w:cs="Times New Roman"/>
          <w:color w:val="000000" w:themeColor="text1"/>
          <w:kern w:val="1"/>
          <w:sz w:val="22"/>
        </w:rPr>
        <w:t xml:space="preserve"> of ~0.29 for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height and ~0.21 for </w:t>
      </w:r>
      <w:bookmarkEnd w:id="50"/>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cover, although variability is larger at smaller N (</w:t>
      </w:r>
      <w:r w:rsidR="00A37827" w:rsidRPr="009E094C">
        <w:rPr>
          <w:rFonts w:ascii="Times New Roman" w:hAnsi="Times New Roman" w:cs="Times New Roman"/>
          <w:color w:val="000000" w:themeColor="text1"/>
          <w:kern w:val="1"/>
          <w:sz w:val="22"/>
        </w:rPr>
        <w:t xml:space="preserve">Fig. </w:t>
      </w:r>
      <w:r w:rsidR="00B044D6" w:rsidRPr="009E094C">
        <w:rPr>
          <w:rFonts w:ascii="Times New Roman" w:hAnsi="Times New Roman" w:cs="Times New Roman"/>
          <w:color w:val="000000" w:themeColor="text1"/>
          <w:kern w:val="1"/>
          <w:sz w:val="22"/>
        </w:rPr>
        <w:t>S41</w:t>
      </w:r>
      <w:r w:rsidRPr="009E094C">
        <w:rPr>
          <w:rFonts w:ascii="Times New Roman" w:hAnsi="Times New Roman" w:cs="Times New Roman"/>
          <w:color w:val="000000" w:themeColor="text1"/>
          <w:kern w:val="1"/>
          <w:sz w:val="22"/>
        </w:rPr>
        <w:t>c, d). Even at the smallest subsample size (N = 100), median p values remained very low (6.0 × 10</w:t>
      </w:r>
      <w:r w:rsidRPr="009E094C">
        <w:rPr>
          <w:rFonts w:ascii="Times New Roman" w:hAnsi="Times New Roman" w:cs="Times New Roman"/>
          <w:color w:val="000000" w:themeColor="text1"/>
          <w:kern w:val="1"/>
          <w:sz w:val="22"/>
          <w:vertAlign w:val="superscript"/>
        </w:rPr>
        <w:t>-3</w:t>
      </w:r>
      <w:r w:rsidRPr="009E094C">
        <w:rPr>
          <w:rFonts w:ascii="Times New Roman" w:hAnsi="Times New Roman" w:cs="Times New Roman"/>
          <w:color w:val="000000" w:themeColor="text1"/>
          <w:kern w:val="1"/>
          <w:sz w:val="22"/>
        </w:rPr>
        <w:t xml:space="preserve"> and 4.6 × 10</w:t>
      </w:r>
      <w:r w:rsidRPr="009E094C">
        <w:rPr>
          <w:rFonts w:ascii="Times New Roman" w:hAnsi="Times New Roman" w:cs="Times New Roman"/>
          <w:color w:val="000000" w:themeColor="text1"/>
          <w:kern w:val="1"/>
          <w:sz w:val="22"/>
          <w:vertAlign w:val="superscript"/>
        </w:rPr>
        <w:t xml:space="preserve">-2 </w:t>
      </w:r>
      <w:r w:rsidRPr="009E094C">
        <w:rPr>
          <w:rFonts w:ascii="Times New Roman" w:hAnsi="Times New Roman" w:cs="Times New Roman"/>
          <w:color w:val="000000" w:themeColor="text1"/>
          <w:kern w:val="1"/>
          <w:sz w:val="22"/>
        </w:rPr>
        <w:t xml:space="preserve">for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height and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cover, respectively) across the 500 samples. Although mean p value of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cover at N = 100 approached marginal significance (p = 0.1), mean p value of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height remained consistently significant (p &lt; 0.05). These results indicate that the observed effects are not an artifact of large sample size but reflect a persistent ecological signal. Although the mean differences (expressed in their original units) appear numerically modest (1.15 ± 0.07 m and 2.82 ± 0.25 % for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height and </w:t>
      </w:r>
      <w:proofErr w:type="spellStart"/>
      <w:r w:rsidRPr="009E094C">
        <w:rPr>
          <w:rFonts w:ascii="Times New Roman" w:hAnsi="Times New Roman" w:cs="Times New Roman"/>
          <w:color w:val="000000" w:themeColor="text1"/>
          <w:kern w:val="1"/>
          <w:sz w:val="22"/>
        </w:rPr>
        <w:t>ΔTree</w:t>
      </w:r>
      <w:proofErr w:type="spellEnd"/>
      <w:r w:rsidRPr="009E094C">
        <w:rPr>
          <w:rFonts w:ascii="Times New Roman" w:hAnsi="Times New Roman" w:cs="Times New Roman"/>
          <w:color w:val="000000" w:themeColor="text1"/>
          <w:kern w:val="1"/>
          <w:sz w:val="22"/>
        </w:rPr>
        <w:t xml:space="preserve"> cover, Fig. 1a, b), their stability across all sample sizes (</w:t>
      </w:r>
      <w:r w:rsidR="00A37827" w:rsidRPr="009E094C">
        <w:rPr>
          <w:rFonts w:ascii="Times New Roman" w:hAnsi="Times New Roman" w:cs="Times New Roman"/>
          <w:color w:val="000000" w:themeColor="text1"/>
          <w:kern w:val="1"/>
          <w:sz w:val="22"/>
        </w:rPr>
        <w:t xml:space="preserve">Fig. </w:t>
      </w:r>
      <w:r w:rsidR="00B044D6" w:rsidRPr="009E094C">
        <w:rPr>
          <w:rFonts w:ascii="Times New Roman" w:hAnsi="Times New Roman" w:cs="Times New Roman"/>
          <w:color w:val="000000" w:themeColor="text1"/>
          <w:kern w:val="1"/>
          <w:sz w:val="22"/>
        </w:rPr>
        <w:t>S41</w:t>
      </w:r>
      <w:r w:rsidRPr="009E094C">
        <w:rPr>
          <w:rFonts w:ascii="Times New Roman" w:hAnsi="Times New Roman" w:cs="Times New Roman"/>
          <w:color w:val="000000" w:themeColor="text1"/>
          <w:kern w:val="1"/>
          <w:sz w:val="22"/>
        </w:rPr>
        <w:t xml:space="preserve">e, f) and the </w:t>
      </w:r>
      <w:r w:rsidRPr="009E094C">
        <w:rPr>
          <w:rFonts w:ascii="Times New Roman" w:hAnsi="Times New Roman" w:cs="Times New Roman"/>
          <w:color w:val="000000" w:themeColor="text1"/>
          <w:kern w:val="1"/>
          <w:sz w:val="22"/>
        </w:rPr>
        <w:lastRenderedPageBreak/>
        <w:t xml:space="preserve">consistently positive standardized effect sizes (Cohen’s d, Fig. </w:t>
      </w:r>
      <w:r w:rsidR="00B044D6" w:rsidRPr="009E094C">
        <w:rPr>
          <w:rFonts w:ascii="Times New Roman" w:hAnsi="Times New Roman" w:cs="Times New Roman"/>
          <w:color w:val="000000" w:themeColor="text1"/>
          <w:kern w:val="1"/>
          <w:sz w:val="22"/>
        </w:rPr>
        <w:t>S41</w:t>
      </w:r>
      <w:r w:rsidRPr="009E094C">
        <w:rPr>
          <w:rFonts w:ascii="Times New Roman" w:hAnsi="Times New Roman" w:cs="Times New Roman"/>
          <w:color w:val="000000" w:themeColor="text1"/>
          <w:kern w:val="1"/>
          <w:sz w:val="22"/>
        </w:rPr>
        <w:t>c, d) indicate a robust and ecologically meaningful contrast between areas with elephants and nearby areas without elephants. Even modest increases in vegetation structure can significantly alter surface energy and water fluxes, particularly through changes in evapotranspiration and albedo (Fig. S</w:t>
      </w:r>
      <w:r w:rsidR="00A37827" w:rsidRPr="009E094C">
        <w:rPr>
          <w:rFonts w:ascii="Times New Roman" w:hAnsi="Times New Roman" w:cs="Times New Roman"/>
          <w:color w:val="000000" w:themeColor="text1"/>
          <w:kern w:val="1"/>
          <w:sz w:val="22"/>
        </w:rPr>
        <w:t>8</w:t>
      </w:r>
      <w:r w:rsidRPr="009E094C">
        <w:rPr>
          <w:rFonts w:ascii="Times New Roman" w:hAnsi="Times New Roman" w:cs="Times New Roman"/>
          <w:color w:val="000000" w:themeColor="text1"/>
          <w:kern w:val="1"/>
          <w:sz w:val="22"/>
        </w:rPr>
        <w:t xml:space="preserve">c, d), thereby modifying biophysical processes (Fig. </w:t>
      </w:r>
      <w:r w:rsidR="00A37827" w:rsidRPr="009E094C">
        <w:rPr>
          <w:rFonts w:ascii="Times New Roman" w:hAnsi="Times New Roman" w:cs="Times New Roman"/>
          <w:color w:val="000000" w:themeColor="text1"/>
          <w:kern w:val="1"/>
          <w:sz w:val="22"/>
        </w:rPr>
        <w:t>3</w:t>
      </w:r>
      <w:r w:rsidRPr="009E094C">
        <w:rPr>
          <w:rFonts w:ascii="Times New Roman" w:hAnsi="Times New Roman" w:cs="Times New Roman"/>
          <w:color w:val="000000" w:themeColor="text1"/>
          <w:kern w:val="1"/>
          <w:sz w:val="22"/>
        </w:rPr>
        <w:t xml:space="preserve">a, b and Fig. </w:t>
      </w:r>
      <w:r w:rsidR="00A37827" w:rsidRPr="009E094C">
        <w:rPr>
          <w:rFonts w:ascii="Times New Roman" w:hAnsi="Times New Roman" w:cs="Times New Roman"/>
          <w:color w:val="000000" w:themeColor="text1"/>
          <w:kern w:val="1"/>
          <w:sz w:val="22"/>
        </w:rPr>
        <w:t>5</w:t>
      </w:r>
      <w:r w:rsidRPr="009E094C">
        <w:rPr>
          <w:rFonts w:ascii="Times New Roman" w:hAnsi="Times New Roman" w:cs="Times New Roman"/>
          <w:color w:val="000000" w:themeColor="text1"/>
          <w:kern w:val="1"/>
          <w:sz w:val="22"/>
        </w:rPr>
        <w:t xml:space="preserve">), enhancing vegetation drought resistance (Fig. </w:t>
      </w:r>
      <w:r w:rsidR="00A37827" w:rsidRPr="009E094C">
        <w:rPr>
          <w:rFonts w:ascii="Times New Roman" w:hAnsi="Times New Roman" w:cs="Times New Roman"/>
          <w:color w:val="000000" w:themeColor="text1"/>
          <w:kern w:val="1"/>
          <w:sz w:val="22"/>
        </w:rPr>
        <w:t>4</w:t>
      </w:r>
      <w:r w:rsidRPr="009E094C">
        <w:rPr>
          <w:rFonts w:ascii="Times New Roman" w:hAnsi="Times New Roman" w:cs="Times New Roman"/>
          <w:color w:val="000000" w:themeColor="text1"/>
          <w:kern w:val="1"/>
          <w:sz w:val="22"/>
        </w:rPr>
        <w:t>), and contributing to cumulative climate impacts.</w:t>
      </w:r>
    </w:p>
    <w:bookmarkEnd w:id="0"/>
    <w:p w14:paraId="2D58897C" w14:textId="09E9D2A9" w:rsidR="00913531" w:rsidRPr="009E094C" w:rsidRDefault="00913531"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Supplementary Text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140B30" w:rsidRPr="009E094C">
        <w:rPr>
          <w:rFonts w:ascii="Times New Roman" w:hAnsi="Times New Roman" w:cs="Times New Roman"/>
          <w:color w:val="000000" w:themeColor="text1"/>
          <w:sz w:val="22"/>
          <w:szCs w:val="22"/>
        </w:rPr>
        <w:t>2</w:t>
      </w:r>
      <w:r w:rsidRPr="009E094C">
        <w:rPr>
          <w:rFonts w:ascii="Times New Roman" w:hAnsi="Times New Roman" w:cs="Times New Roman"/>
          <w:color w:val="000000" w:themeColor="text1"/>
          <w:sz w:val="22"/>
          <w:szCs w:val="22"/>
        </w:rPr>
        <w:t xml:space="preserve"> Excluding small areas with or without elephants in paired sites selection</w:t>
      </w:r>
    </w:p>
    <w:p w14:paraId="4FB17B32" w14:textId="5B848BAB" w:rsidR="00913531" w:rsidRPr="009E094C" w:rsidRDefault="00913531" w:rsidP="00C9419A">
      <w:pPr>
        <w:spacing w:line="276" w:lineRule="auto"/>
        <w:ind w:firstLine="420"/>
        <w:rPr>
          <w:rFonts w:ascii="Times New Roman" w:hAnsi="Times New Roman"/>
          <w:color w:val="000000" w:themeColor="text1"/>
          <w:sz w:val="22"/>
        </w:rPr>
      </w:pPr>
      <w:r w:rsidRPr="009E094C">
        <w:rPr>
          <w:rFonts w:ascii="Times New Roman" w:hAnsi="Times New Roman"/>
          <w:color w:val="000000" w:themeColor="text1"/>
          <w:sz w:val="22"/>
          <w:shd w:val="clear" w:color="auto" w:fill="FFFFFF"/>
        </w:rPr>
        <w:t xml:space="preserve">In our analysis, we excluded small areas (i.e., ≤5% areas with or without elephants of each </w:t>
      </w:r>
      <w:r w:rsidRPr="009E094C">
        <w:rPr>
          <w:rFonts w:ascii="Times New Roman" w:hAnsi="Times New Roman"/>
          <w:color w:val="000000" w:themeColor="text1"/>
          <w:sz w:val="22"/>
        </w:rPr>
        <w:t>0.25° × 0.25°grid cell, corresponding to ≤31 of the 625 (25 × 25) total 0.01° × 0.01° pixels, or approximately ≤86 km² near the equator) in paired sites selection (see Methods). This step helps improve the stability of paired site samples. To analyze the possible impacts of this 5% threshold value, we conducted additional tests using thresholds of 0% to 20% at an interval of 5% in paired sites selection. Across all tested thresholds, the results consistently show that areas with elephants exhibit increased tree height and tree cover, decreased LST, and enhanced vegetation drought resistance (Fig</w:t>
      </w:r>
      <w:r w:rsidR="00F615ED" w:rsidRPr="009E094C">
        <w:rPr>
          <w:rFonts w:ascii="Times New Roman" w:hAnsi="Times New Roman"/>
          <w:color w:val="000000" w:themeColor="text1"/>
          <w:sz w:val="22"/>
        </w:rPr>
        <w:t xml:space="preserve">. </w:t>
      </w:r>
      <w:r w:rsidR="00B044D6" w:rsidRPr="009E094C">
        <w:rPr>
          <w:rFonts w:ascii="Times New Roman" w:hAnsi="Times New Roman"/>
          <w:color w:val="000000" w:themeColor="text1"/>
          <w:sz w:val="22"/>
        </w:rPr>
        <w:t>S19</w:t>
      </w:r>
      <w:r w:rsidRPr="009E094C">
        <w:rPr>
          <w:rFonts w:ascii="Times New Roman" w:hAnsi="Times New Roman"/>
          <w:color w:val="000000" w:themeColor="text1"/>
          <w:sz w:val="22"/>
        </w:rPr>
        <w:t>). This suggests that the selection of threshold values has minimal impacts on our key findings.</w:t>
      </w:r>
    </w:p>
    <w:p w14:paraId="09EFB2A6" w14:textId="42D91887" w:rsidR="00913531" w:rsidRPr="009E094C" w:rsidRDefault="00913531"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Supplementary Text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140B30" w:rsidRPr="009E094C">
        <w:rPr>
          <w:rFonts w:ascii="Times New Roman" w:hAnsi="Times New Roman" w:cs="Times New Roman"/>
          <w:color w:val="000000" w:themeColor="text1"/>
          <w:sz w:val="22"/>
          <w:szCs w:val="22"/>
        </w:rPr>
        <w:t>3</w:t>
      </w:r>
      <w:r w:rsidRPr="009E094C">
        <w:rPr>
          <w:rFonts w:ascii="Times New Roman" w:hAnsi="Times New Roman" w:cs="Times New Roman"/>
          <w:color w:val="000000" w:themeColor="text1"/>
          <w:sz w:val="22"/>
          <w:szCs w:val="22"/>
        </w:rPr>
        <w:t xml:space="preserve"> </w:t>
      </w:r>
      <w:bookmarkStart w:id="51" w:name="_Hlk193555047"/>
      <w:r w:rsidRPr="009E094C">
        <w:rPr>
          <w:rFonts w:ascii="Times New Roman" w:hAnsi="Times New Roman" w:cs="Times New Roman"/>
          <w:color w:val="000000" w:themeColor="text1"/>
          <w:sz w:val="22"/>
          <w:szCs w:val="22"/>
        </w:rPr>
        <w:t>Controlling confounding factors in the paired sites selection method</w:t>
      </w:r>
      <w:bookmarkEnd w:id="51"/>
    </w:p>
    <w:p w14:paraId="4BA55289" w14:textId="34AA2ECF" w:rsidR="00913531" w:rsidRPr="009E094C" w:rsidRDefault="00913531"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We included precipitation as a control factor in the paired sites selection method, using two 0.1° resolution precipitation datasets for 2015 and 2016: The Global Precipitation Measurement (GPM) precipitation data and the ERA5-Land monthly average data</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&lt;EndNote&gt;&lt;Cite&gt;&lt;Author&gt;Huffman&lt;/Author&gt;&lt;Year&gt;2024&lt;/Year&gt;&lt;RecNum&gt;553&lt;/RecNum&gt;&lt;DisplayText&gt;&lt;style face="superscript"&gt;38, 39&lt;/style&gt;&lt;/DisplayText&gt;&lt;record&gt;&lt;rec-number&gt;553&lt;/rec-number&gt;&lt;foreign-keys&gt;&lt;key app="EN" db-id="sap0dps51zdp9sedfwqvxrrfezpptwtxd9a9" timestamp="1742634349"&gt;553&lt;/key&gt;&lt;/foreign-keys&gt;&lt;ref-type name="Dataset"&gt;59&lt;/ref-type&gt;&lt;contributors&gt;&lt;authors&gt;&lt;author&gt;Huffman, G. J.&lt;/author&gt;&lt;author&gt;Stocker, E. F.&lt;/author&gt;&lt;author&gt;Bolvin, D. T.&lt;/author&gt;&lt;author&gt;Nelkin, E. J.&lt;/author&gt;&lt;author&gt;Tan, Jackson&lt;/author&gt;&lt;/authors&gt;&lt;/contributors&gt;&lt;titles&gt;&lt;title&gt;GPM IMERG Final Precipitation L3 1 month 0.1 degree x 0.1 degree V07&lt;/title&gt;&lt;/titles&gt;&lt;dates&gt;&lt;year&gt;2024&lt;/year&gt;&lt;/dates&gt;&lt;pub-location&gt;Boulder, CO&lt;/pub-location&gt;&lt;publisher&gt;Research Data Archive at the National Center for Atmospheric Research, Computational and Information Systems Laboratory&lt;/publisher&gt;&lt;urls&gt;&lt;related-urls&gt;&lt;url&gt;https://rda.ucar.edu/datasets/dsd736000/&lt;/url&gt;&lt;/related-urls&gt;&lt;/urls&gt;&lt;language&gt;English&lt;/language&gt;&lt;/record&gt;&lt;/Cite&gt;&lt;Cite&gt;&lt;Author&gt;Muñoz Sabater&lt;/Author&gt;&lt;Year&gt;2019&lt;/Year&gt;&lt;RecNum&gt;554&lt;/RecNum&gt;&lt;record&gt;&lt;rec-number&gt;554&lt;/rec-number&gt;&lt;foreign-keys&gt;&lt;key app="EN" db-id="sap0dps51zdp9sedfwqvxrrfezpptwtxd9a9" timestamp="1742634715"&gt;554&lt;/key&gt;&lt;/foreign-keys&gt;&lt;ref-type name="Dataset"&gt;59&lt;/ref-type&gt;&lt;contributors&gt;&lt;authors&gt;&lt;author&gt;Muñoz Sabater, J.&lt;/author&gt;&lt;/authors&gt;&lt;/contributors&gt;&lt;titles&gt;&lt;title&gt;ERA5-Land monthly averaged data from 1950 to present&lt;/title&gt;&lt;/titles&gt;&lt;dates&gt;&lt;year&gt;2019&lt;/year&gt;&lt;/dates&gt;&lt;publisher&gt;Copernicus Climate Change Service (C3S) Climate Data Store (CDS)&lt;/publisher&gt;&lt;urls&gt;&lt;/urls&gt;&lt;electronic-resource-num&gt;10.24381/cds.68d2bb30&lt;/electronic-resource-num&gt;&lt;/record&gt;&lt;/Cite&gt;&lt;/EndNote&gt;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38, 39</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The spatial patterns of average annual precipitation in Africa are roughly consistent between the two datasets, despite some local discrepancies (Fig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S20</w:t>
      </w:r>
      <w:r w:rsidRPr="009E094C">
        <w:rPr>
          <w:rFonts w:ascii="Times New Roman" w:hAnsi="Times New Roman" w:cs="Times New Roman"/>
          <w:color w:val="000000" w:themeColor="text1"/>
          <w:sz w:val="22"/>
        </w:rPr>
        <w:t>a, b). The average annual precipitation is 683 ± 0.15 mm year</w:t>
      </w:r>
      <w:r w:rsidRPr="009E094C">
        <w:rPr>
          <w:rFonts w:ascii="Times New Roman" w:hAnsi="Times New Roman" w:cs="Times New Roman"/>
          <w:color w:val="000000" w:themeColor="text1"/>
          <w:sz w:val="22"/>
          <w:vertAlign w:val="superscript"/>
        </w:rPr>
        <w:t>-1</w:t>
      </w:r>
      <w:r w:rsidRPr="009E094C">
        <w:rPr>
          <w:rFonts w:ascii="Times New Roman" w:hAnsi="Times New Roman" w:cs="Times New Roman"/>
          <w:color w:val="000000" w:themeColor="text1"/>
          <w:sz w:val="22"/>
        </w:rPr>
        <w:t xml:space="preserve"> from the GPM data and 723 ± 0.13 mm year</w:t>
      </w:r>
      <w:r w:rsidRPr="009E094C">
        <w:rPr>
          <w:rFonts w:ascii="Times New Roman" w:hAnsi="Times New Roman" w:cs="Times New Roman"/>
          <w:color w:val="000000" w:themeColor="text1"/>
          <w:sz w:val="22"/>
          <w:vertAlign w:val="superscript"/>
        </w:rPr>
        <w:t>-1</w:t>
      </w:r>
      <w:r w:rsidRPr="009E094C">
        <w:rPr>
          <w:rFonts w:ascii="Times New Roman" w:hAnsi="Times New Roman" w:cs="Times New Roman"/>
          <w:color w:val="000000" w:themeColor="text1"/>
          <w:sz w:val="22"/>
        </w:rPr>
        <w:t xml:space="preserve"> from the ERA5 data (Fig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S20</w:t>
      </w:r>
      <w:r w:rsidRPr="009E094C">
        <w:rPr>
          <w:rFonts w:ascii="Times New Roman" w:hAnsi="Times New Roman" w:cs="Times New Roman"/>
          <w:color w:val="000000" w:themeColor="text1"/>
          <w:sz w:val="22"/>
        </w:rPr>
        <w:t>a, b). We calculated the differences in precipitation (</w:t>
      </w:r>
      <w:proofErr w:type="spellStart"/>
      <w:r w:rsidRPr="009E094C">
        <w:rPr>
          <w:rFonts w:ascii="Times New Roman" w:hAnsi="Times New Roman" w:cs="Times New Roman"/>
          <w:color w:val="000000" w:themeColor="text1"/>
          <w:sz w:val="22"/>
        </w:rPr>
        <w:t>ΔPrecipitation</w:t>
      </w:r>
      <w:proofErr w:type="spellEnd"/>
      <w:r w:rsidRPr="009E094C">
        <w:rPr>
          <w:rFonts w:ascii="Times New Roman" w:hAnsi="Times New Roman" w:cs="Times New Roman"/>
          <w:color w:val="000000" w:themeColor="text1"/>
          <w:sz w:val="22"/>
        </w:rPr>
        <w:t xml:space="preserve">) between areas with and without elephants. The area fraction of selected paired sites with </w:t>
      </w:r>
      <w:proofErr w:type="spellStart"/>
      <w:r w:rsidRPr="009E094C">
        <w:rPr>
          <w:rFonts w:ascii="Times New Roman" w:hAnsi="Times New Roman" w:cs="Times New Roman"/>
          <w:color w:val="000000" w:themeColor="text1"/>
          <w:sz w:val="22"/>
        </w:rPr>
        <w:t>ΔPrecipitation</w:t>
      </w:r>
      <w:proofErr w:type="spellEnd"/>
      <w:r w:rsidRPr="009E094C">
        <w:rPr>
          <w:rFonts w:ascii="Times New Roman" w:hAnsi="Times New Roman" w:cs="Times New Roman"/>
          <w:color w:val="000000" w:themeColor="text1"/>
          <w:sz w:val="22"/>
        </w:rPr>
        <w:t xml:space="preserve"> smaller than </w:t>
      </w:r>
      <w:proofErr w:type="gramStart"/>
      <w:r w:rsidRPr="009E094C">
        <w:rPr>
          <w:rFonts w:ascii="Times New Roman" w:hAnsi="Times New Roman" w:cs="Times New Roman"/>
          <w:color w:val="000000" w:themeColor="text1"/>
          <w:sz w:val="22"/>
        </w:rPr>
        <w:t>100 and 50 mm</w:t>
      </w:r>
      <w:proofErr w:type="gramEnd"/>
      <w:r w:rsidRPr="009E094C">
        <w:rPr>
          <w:rFonts w:ascii="Times New Roman" w:hAnsi="Times New Roman" w:cs="Times New Roman"/>
          <w:color w:val="000000" w:themeColor="text1"/>
          <w:sz w:val="22"/>
        </w:rPr>
        <w:t xml:space="preserve"> year</w:t>
      </w:r>
      <w:r w:rsidRPr="009E094C">
        <w:rPr>
          <w:rFonts w:ascii="Times New Roman" w:hAnsi="Times New Roman" w:cs="Times New Roman"/>
          <w:color w:val="000000" w:themeColor="text1"/>
          <w:sz w:val="22"/>
          <w:vertAlign w:val="superscript"/>
        </w:rPr>
        <w:t>-1</w:t>
      </w:r>
      <w:r w:rsidRPr="009E094C">
        <w:rPr>
          <w:rFonts w:ascii="Times New Roman" w:hAnsi="Times New Roman" w:cs="Times New Roman"/>
          <w:color w:val="000000" w:themeColor="text1"/>
          <w:sz w:val="22"/>
        </w:rPr>
        <w:t xml:space="preserve"> are 93% and 75% based on the GPM data, and 68% and 45% based on the ERA5 data (Fig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S20</w:t>
      </w:r>
      <w:r w:rsidRPr="009E094C">
        <w:rPr>
          <w:rFonts w:ascii="Times New Roman" w:hAnsi="Times New Roman" w:cs="Times New Roman"/>
          <w:color w:val="000000" w:themeColor="text1"/>
          <w:sz w:val="22"/>
        </w:rPr>
        <w:t xml:space="preserve">a, b). We excluded paired sites with </w:t>
      </w:r>
      <w:proofErr w:type="spellStart"/>
      <w:r w:rsidRPr="009E094C">
        <w:rPr>
          <w:rFonts w:ascii="Times New Roman" w:hAnsi="Times New Roman" w:cs="Times New Roman"/>
          <w:color w:val="000000" w:themeColor="text1"/>
          <w:sz w:val="22"/>
        </w:rPr>
        <w:t>ΔPrecipitation</w:t>
      </w:r>
      <w:proofErr w:type="spellEnd"/>
      <w:r w:rsidRPr="009E094C">
        <w:rPr>
          <w:rFonts w:ascii="Times New Roman" w:hAnsi="Times New Roman" w:cs="Times New Roman"/>
          <w:color w:val="000000" w:themeColor="text1"/>
          <w:sz w:val="22"/>
        </w:rPr>
        <w:t xml:space="preserve"> &gt; 50 mm, and further calculated the differences in tree height, tree cover, land surface temperature (LST) and resistance between areas with and without elephants. The results consistently exhibit a significantly (p &lt; 0.001) higher tree height, tree cover and resistance, along with lower LST in areas with elephants than areas without elephants (Fig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S20</w:t>
      </w:r>
      <w:r w:rsidRPr="009E094C">
        <w:rPr>
          <w:rFonts w:ascii="Times New Roman" w:hAnsi="Times New Roman" w:cs="Times New Roman"/>
          <w:color w:val="000000" w:themeColor="text1"/>
          <w:sz w:val="22"/>
        </w:rPr>
        <w:t>c-h). However, it should be noted that the local precipitation derived from these global products has very large uncertainties, especially in regions in Africa without many meteorological stations.</w:t>
      </w:r>
    </w:p>
    <w:p w14:paraId="5881EA98" w14:textId="46FCFDB4" w:rsidR="00A25052" w:rsidRPr="009E094C" w:rsidRDefault="00913531" w:rsidP="00C9419A">
      <w:pPr>
        <w:spacing w:line="276" w:lineRule="auto"/>
        <w:ind w:firstLine="420"/>
        <w:rPr>
          <w:rFonts w:ascii="Times New Roman" w:hAnsi="Times New Roman" w:cs="Times New Roman"/>
          <w:bCs/>
          <w:color w:val="000000" w:themeColor="text1"/>
          <w:sz w:val="22"/>
        </w:rPr>
      </w:pPr>
      <w:r w:rsidRPr="009E094C">
        <w:rPr>
          <w:rFonts w:ascii="Times New Roman" w:hAnsi="Times New Roman" w:cs="Times New Roman"/>
          <w:color w:val="000000" w:themeColor="text1"/>
          <w:sz w:val="22"/>
        </w:rPr>
        <w:t xml:space="preserve">In addition to the factors controlled in the paired sites method (Fig. </w:t>
      </w:r>
      <w:r w:rsidR="00B044D6" w:rsidRPr="009E094C">
        <w:rPr>
          <w:rFonts w:ascii="Times New Roman" w:hAnsi="Times New Roman" w:cs="Times New Roman"/>
          <w:color w:val="000000" w:themeColor="text1"/>
          <w:sz w:val="22"/>
        </w:rPr>
        <w:t>S35</w:t>
      </w:r>
      <w:r w:rsidRPr="009E094C">
        <w:rPr>
          <w:rFonts w:ascii="Times New Roman" w:hAnsi="Times New Roman" w:cs="Times New Roman"/>
          <w:color w:val="000000" w:themeColor="text1"/>
          <w:sz w:val="22"/>
        </w:rPr>
        <w:t>a), there might other factors influencing elephant activities and the fair comparison of paired sites. For example, elephant movements are constrained by roads</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&lt;EndNote&gt;&lt;Cite&gt;&lt;Author&gt;Blake&lt;/Author&gt;&lt;Year&gt;2008&lt;/Year&gt;&lt;RecNum&gt;309&lt;/RecNum&gt;&lt;DisplayText&gt;&lt;style face="superscript"&gt;40&lt;/style&gt;&lt;/DisplayText&gt;&lt;record&gt;&lt;rec-number&gt;309&lt;/rec-number&gt;&lt;foreign-keys&gt;&lt;key app="EN" db-id="sap0dps51zdp9sedfwqvxrrfezpptwtxd9a9" timestamp="1721204930"&gt;309&lt;/key&gt;&lt;/foreign-keys&gt;&lt;ref-type name="Journal Article"&gt;17&lt;/ref-type&gt;&lt;contributors&gt;&lt;authors&gt;&lt;author&gt;Blake, Stephen&lt;/author&gt;&lt;author&gt;Deem, Sharon L.&lt;/author&gt;&lt;author&gt;Strindberg, Samantha&lt;/author&gt;&lt;author&gt;Maisels, Fiona&lt;/author&gt;&lt;author&gt;Momont, Ludovic&lt;/author&gt;&lt;author&gt;Isia, Inogwabini-Bila&lt;/author&gt;&lt;author&gt;Douglas-Hamilton, Iain&lt;/author&gt;&lt;author&gt;Karesh, William B.&lt;/author&gt;&lt;author&gt;Kock, Michael D.&lt;/author&gt;&lt;/authors&gt;&lt;/contributors&gt;&lt;titles&gt;&lt;title&gt;Roadless Wilderness Area Determines Forest Elephant Movements in the Congo Basin&lt;/title&gt;&lt;secondary-title&gt;PLOS ONE&lt;/secondary-title&gt;&lt;/titles&gt;&lt;periodical&gt;&lt;full-title&gt;PLOS ONE&lt;/full-title&gt;&lt;/periodical&gt;&lt;pages&gt;e3546&lt;/pages&gt;&lt;volume&gt;3&lt;/volume&gt;&lt;number&gt;10&lt;/number&gt;&lt;dates&gt;&lt;year&gt;2008&lt;/year&gt;&lt;/dates&gt;&lt;publisher&gt;Public Library of Science&lt;/publisher&gt;&lt;urls&gt;&lt;related-urls&gt;&lt;url&gt;https://doi.org/10.1371/journal.pone.0003546&lt;/url&gt;&lt;/related-urls&gt;&lt;/urls&gt;&lt;electronic-resource-num&gt;10.1371/journal.pone.0003546&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40</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water availability is crucial for elephant </w:t>
      </w:r>
      <w:r w:rsidRPr="009E094C">
        <w:rPr>
          <w:rFonts w:ascii="Times New Roman" w:hAnsi="Times New Roman" w:cs="Times New Roman"/>
          <w:color w:val="000000" w:themeColor="text1"/>
          <w:sz w:val="22"/>
        </w:rPr>
        <w:lastRenderedPageBreak/>
        <w:t>survival and affect their distribution, with elephants gathering around water sources</w:t>
      </w:r>
      <w:r w:rsidRPr="009E094C">
        <w:rPr>
          <w:rFonts w:ascii="Times New Roman" w:hAnsi="Times New Roman" w:cs="Times New Roman"/>
          <w:color w:val="000000" w:themeColor="text1"/>
          <w:sz w:val="22"/>
        </w:rPr>
        <w:fldChar w:fldCharType="begin">
          <w:fldData xml:space="preserve">PEVuZE5vdGU+PENpdGU+PEF1dGhvcj5OYWlkb288L0F1dGhvcj48WWVhcj4yMDIwPC9ZZWFyPjxS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</w:fldData>
        </w:fldChar>
      </w:r>
      <w:r w:rsidR="00EC60BA" w:rsidRPr="009E094C">
        <w:rPr>
          <w:rFonts w:ascii="Times New Roman" w:hAnsi="Times New Roman" w:cs="Times New Roman"/>
          <w:color w:val="000000" w:themeColor="text1"/>
          <w:sz w:val="22"/>
        </w:rPr>
        <w:instrText xml:space="preserve"> ADDIN EN.CITE </w:instrText>
      </w:r>
      <w:r w:rsidR="00EC60BA" w:rsidRPr="009E094C">
        <w:rPr>
          <w:rFonts w:ascii="Times New Roman" w:hAnsi="Times New Roman" w:cs="Times New Roman"/>
          <w:color w:val="000000" w:themeColor="text1"/>
          <w:sz w:val="22"/>
        </w:rPr>
        <w:fldChar w:fldCharType="begin">
          <w:fldData xml:space="preserve">PEVuZE5vdGU+PENpdGU+PEF1dGhvcj5OYWlkb288L0F1dGhvcj48WWVhcj4yMDIwPC9ZZWFyPjxS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</w:fldData>
        </w:fldChar>
      </w:r>
      <w:r w:rsidR="00EC60BA" w:rsidRPr="009E094C">
        <w:rPr>
          <w:rFonts w:ascii="Times New Roman" w:hAnsi="Times New Roman" w:cs="Times New Roman"/>
          <w:color w:val="000000" w:themeColor="text1"/>
          <w:sz w:val="22"/>
        </w:rPr>
        <w:instrText xml:space="preserve"> ADDIN EN.CITE.DATA </w:instrText>
      </w:r>
      <w:r w:rsidR="00EC60BA" w:rsidRPr="009E094C">
        <w:rPr>
          <w:rFonts w:ascii="Times New Roman" w:hAnsi="Times New Roman" w:cs="Times New Roman"/>
          <w:color w:val="000000" w:themeColor="text1"/>
          <w:sz w:val="22"/>
        </w:rPr>
      </w:r>
      <w:r w:rsidR="00EC60BA"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41, 42</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and forest fragmentation leads to habitats loss for elephants</w:t>
      </w:r>
      <w:r w:rsidRPr="009E094C">
        <w:rPr>
          <w:rFonts w:ascii="Times New Roman" w:hAnsi="Times New Roman" w:cs="Times New Roman"/>
          <w:color w:val="000000" w:themeColor="text1"/>
          <w:sz w:val="22"/>
        </w:rPr>
        <w:fldChar w:fldCharType="begin">
          <w:fldData xml:space="preserve">PEVuZE5vdGU+PENpdGU+PEF1dGhvcj5SYW08L0F1dGhvcj48WWVhcj4yMDIxPC9ZZWFyPjxSZWNO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</w:fldData>
        </w:fldChar>
      </w:r>
      <w:r w:rsidR="00EC60BA" w:rsidRPr="009E094C">
        <w:rPr>
          <w:rFonts w:ascii="Times New Roman" w:hAnsi="Times New Roman" w:cs="Times New Roman"/>
          <w:color w:val="000000" w:themeColor="text1"/>
          <w:sz w:val="22"/>
        </w:rPr>
        <w:instrText xml:space="preserve"> ADDIN EN.CITE </w:instrText>
      </w:r>
      <w:r w:rsidR="00EC60BA" w:rsidRPr="009E094C">
        <w:rPr>
          <w:rFonts w:ascii="Times New Roman" w:hAnsi="Times New Roman" w:cs="Times New Roman"/>
          <w:color w:val="000000" w:themeColor="text1"/>
          <w:sz w:val="22"/>
        </w:rPr>
        <w:fldChar w:fldCharType="begin">
          <w:fldData xml:space="preserve">PEVuZE5vdGU+PENpdGU+PEF1dGhvcj5SYW08L0F1dGhvcj48WWVhcj4yMDIxPC9ZZWFyPjxSZWNO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</w:fldData>
        </w:fldChar>
      </w:r>
      <w:r w:rsidR="00EC60BA" w:rsidRPr="009E094C">
        <w:rPr>
          <w:rFonts w:ascii="Times New Roman" w:hAnsi="Times New Roman" w:cs="Times New Roman"/>
          <w:color w:val="000000" w:themeColor="text1"/>
          <w:sz w:val="22"/>
        </w:rPr>
        <w:instrText xml:space="preserve"> ADDIN EN.CITE.DATA </w:instrText>
      </w:r>
      <w:r w:rsidR="00EC60BA" w:rsidRPr="009E094C">
        <w:rPr>
          <w:rFonts w:ascii="Times New Roman" w:hAnsi="Times New Roman" w:cs="Times New Roman"/>
          <w:color w:val="000000" w:themeColor="text1"/>
          <w:sz w:val="22"/>
        </w:rPr>
      </w:r>
      <w:r w:rsidR="00EC60BA"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43, 44</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Additionally, fire and herbivores have a complex feedback relationship, where herbivores influence fire regimes, while post-fire regrowth, with higher forage quality, attracts herbivores</w:t>
      </w:r>
      <w:r w:rsidRPr="009E094C">
        <w:rPr>
          <w:rFonts w:ascii="Times New Roman" w:hAnsi="Times New Roman" w:cs="Times New Roman"/>
          <w:color w:val="000000" w:themeColor="text1"/>
          <w:sz w:val="22"/>
        </w:rPr>
        <w:fldChar w:fldCharType="begin">
          <w:fldData xml:space="preserve">PEVuZE5vdGU+PENpdGU+PEF1dGhvcj5BcmNoaWJhbGQ8L0F1dGhvcj48WWVhcj4yMDA0PC9ZZWFy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</w:fldData>
        </w:fldChar>
      </w:r>
      <w:r w:rsidR="00EC60BA" w:rsidRPr="009E094C">
        <w:rPr>
          <w:rFonts w:ascii="Times New Roman" w:hAnsi="Times New Roman" w:cs="Times New Roman"/>
          <w:color w:val="000000" w:themeColor="text1"/>
          <w:sz w:val="22"/>
        </w:rPr>
        <w:instrText xml:space="preserve"> ADDIN EN.CITE </w:instrText>
      </w:r>
      <w:r w:rsidR="00EC60BA" w:rsidRPr="009E094C">
        <w:rPr>
          <w:rFonts w:ascii="Times New Roman" w:hAnsi="Times New Roman" w:cs="Times New Roman"/>
          <w:color w:val="000000" w:themeColor="text1"/>
          <w:sz w:val="22"/>
        </w:rPr>
        <w:fldChar w:fldCharType="begin">
          <w:fldData xml:space="preserve">PEVuZE5vdGU+PENpdGU+PEF1dGhvcj5BcmNoaWJhbGQ8L0F1dGhvcj48WWVhcj4yMDA0PC9ZZWFy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</w:fldData>
        </w:fldChar>
      </w:r>
      <w:r w:rsidR="00EC60BA" w:rsidRPr="009E094C">
        <w:rPr>
          <w:rFonts w:ascii="Times New Roman" w:hAnsi="Times New Roman" w:cs="Times New Roman"/>
          <w:color w:val="000000" w:themeColor="text1"/>
          <w:sz w:val="22"/>
        </w:rPr>
        <w:instrText xml:space="preserve"> ADDIN EN.CITE.DATA </w:instrText>
      </w:r>
      <w:r w:rsidR="00EC60BA" w:rsidRPr="009E094C">
        <w:rPr>
          <w:rFonts w:ascii="Times New Roman" w:hAnsi="Times New Roman" w:cs="Times New Roman"/>
          <w:color w:val="000000" w:themeColor="text1"/>
          <w:sz w:val="22"/>
        </w:rPr>
      </w:r>
      <w:r w:rsidR="00EC60BA"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45, 46, 47, 48</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To control these confounding factors more strictly, we used 8 km resolution road density data</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&lt;EndNote&gt;&lt;Cite&gt;&lt;Author&gt;Meijer&lt;/Author&gt;&lt;Year&gt;2018&lt;/Year&gt;&lt;RecNum&gt;555&lt;/RecNum&gt;&lt;DisplayText&gt;&lt;style face="superscript"&gt;49&lt;/style&gt;&lt;/DisplayText&gt;&lt;record&gt;&lt;rec-number&gt;555&lt;/rec-number&gt;&lt;foreign-keys&gt;&lt;key app="EN" db-id="sap0dps51zdp9sedfwqvxrrfezpptwtxd9a9" timestamp="1742643063"&gt;555&lt;/key&gt;&lt;/foreign-keys&gt;&lt;ref-type name="Journal Article"&gt;17&lt;/ref-type&gt;&lt;contributors&gt;&lt;authors&gt;&lt;author&gt;Meijer, Johan R.&lt;/author&gt;&lt;author&gt;Huijbregts, Mark A. J.&lt;/author&gt;&lt;author&gt;Schotten, Kees C. G. J.&lt;/author&gt;&lt;author&gt;Schipper, Aafke M.&lt;/author&gt;&lt;/authors&gt;&lt;/contributors&gt;&lt;titles&gt;&lt;title&gt;Global patterns of current and future road infrastructure&lt;/title&gt;&lt;secondary-title&gt;Environmental Research Letters&lt;/secondary-title&gt;&lt;/titles&gt;&lt;periodical&gt;&lt;full-title&gt;Environmental Research Letters&lt;/full-title&gt;&lt;/periodical&gt;&lt;pages&gt;064006&lt;/pages&gt;&lt;volume&gt;13&lt;/volume&gt;&lt;number&gt;6&lt;/number&gt;&lt;dates&gt;&lt;year&gt;2018&lt;/year&gt;&lt;pub-dates&gt;&lt;date&gt;2018/05/23&lt;/date&gt;&lt;/pub-dates&gt;&lt;/dates&gt;&lt;publisher&gt;IOP Publishing&lt;/publisher&gt;&lt;isbn&gt;1748-9326&lt;/isbn&gt;&lt;urls&gt;&lt;related-urls&gt;&lt;url&gt;https://dx.doi.org/10.1088/1748-9326/aabd42&lt;/url&gt;&lt;/related-urls&gt;&lt;/urls&gt;&lt;electronic-resource-num&gt;10.1088/1748-9326/aabd42&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49</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1 km resolution river density data calculated from the </w:t>
      </w:r>
      <w:proofErr w:type="spellStart"/>
      <w:r w:rsidRPr="009E094C">
        <w:rPr>
          <w:rFonts w:ascii="Times New Roman" w:hAnsi="Times New Roman" w:cs="Times New Roman"/>
          <w:color w:val="000000" w:themeColor="text1"/>
          <w:sz w:val="22"/>
        </w:rPr>
        <w:t>HydroRIVERS</w:t>
      </w:r>
      <w:proofErr w:type="spellEnd"/>
      <w:r w:rsidRPr="009E094C">
        <w:rPr>
          <w:rFonts w:ascii="Times New Roman" w:hAnsi="Times New Roman" w:cs="Times New Roman"/>
          <w:color w:val="000000" w:themeColor="text1"/>
          <w:sz w:val="22"/>
        </w:rPr>
        <w:t xml:space="preserve"> vector data</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&lt;EndNote&gt;&lt;Cite&gt;&lt;Author&gt;Lehner&lt;/Author&gt;&lt;Year&gt;2013&lt;/Year&gt;&lt;RecNum&gt;556&lt;/RecNum&gt;&lt;DisplayText&gt;&lt;style face="superscript"&gt;50&lt;/style&gt;&lt;/DisplayText&gt;&lt;record&gt;&lt;rec-number&gt;556&lt;/rec-number&gt;&lt;foreign-keys&gt;&lt;key app="EN" db-id="sap0dps51zdp9sedfwqvxrrfezpptwtxd9a9" timestamp="1742643247"&gt;556&lt;/key&gt;&lt;/foreign-keys&gt;&lt;ref-type name="Journal Article"&gt;17&lt;/ref-type&gt;&lt;contributors&gt;&lt;authors&gt;&lt;author&gt;Lehner, Bernhard&lt;/author&gt;&lt;author&gt;Grill, Günther&lt;/author&gt;&lt;/authors&gt;&lt;/contributors&gt;&lt;titles&gt;&lt;title&gt;Global River Hydrography and Network Routing: Baseline Data and New Approaches to Study the World&amp;apos;s Large River Systems&lt;/title&gt;&lt;secondary-title&gt;Hydrological Processes&lt;/secondary-title&gt;&lt;/titles&gt;&lt;periodical&gt;&lt;full-title&gt;Hydrological Processes&lt;/full-title&gt;&lt;/periodical&gt;&lt;pages&gt;2171-2186&lt;/pages&gt;&lt;volume&gt;27&lt;/volume&gt;&lt;dates&gt;&lt;year&gt;2013&lt;/year&gt;&lt;pub-dates&gt;&lt;date&gt;07/15&lt;/date&gt;&lt;/pub-dates&gt;&lt;/dates&gt;&lt;urls&gt;&lt;/urls&gt;&lt;electronic-resource-num&gt;10.1002/hyp.9740&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50</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5 km resolution forest fragmentation index for 2020</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&lt;EndNote&gt;&lt;Cite&gt;&lt;Author&gt;Ma&lt;/Author&gt;&lt;Year&gt;2023&lt;/Year&gt;&lt;RecNum&gt;372&lt;/RecNum&gt;&lt;DisplayText&gt;&lt;style face="superscript"&gt;51&lt;/style&gt;&lt;/DisplayText&gt;&lt;record&gt;&lt;rec-number&gt;372&lt;/rec-number&gt;&lt;foreign-keys&gt;&lt;key app="EN" db-id="sap0dps51zdp9sedfwqvxrrfezpptwtxd9a9" timestamp="1728627311"&gt;372&lt;/key&gt;&lt;/foreign-keys&gt;&lt;ref-type name="Journal Article"&gt;17&lt;/ref-type&gt;&lt;contributors&gt;&lt;authors&gt;&lt;author&gt;Ma, Jun&lt;/author&gt;&lt;author&gt;Li, Jiawei&lt;/author&gt;&lt;author&gt;Wu, Wanben&lt;/author&gt;&lt;author&gt;Liu, Jiajia&lt;/author&gt;&lt;/authors&gt;&lt;/contributors&gt;&lt;titles&gt;&lt;title&gt;Global forest fragmentation change from 2000 to 2020&lt;/title&gt;&lt;secondary-title&gt;Nature Communications&lt;/secondary-title&gt;&lt;/titles&gt;&lt;periodical&gt;&lt;full-title&gt;Nature Communications&lt;/full-title&gt;&lt;/periodical&gt;&lt;volume&gt;14&lt;/volume&gt;&lt;number&gt;1&lt;/number&gt;&lt;dates&gt;&lt;year&gt;2023&lt;/year&gt;&lt;/dates&gt;&lt;isbn&gt;2041-1723&lt;/isbn&gt;&lt;urls&gt;&lt;/urls&gt;&lt;electronic-resource-num&gt;10.1038/s41467-023-39221-x&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51</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xml:space="preserve">, and total fire frequencies between 2015-2016 derived from the 250 m ESA MODIS </w:t>
      </w:r>
      <w:proofErr w:type="spellStart"/>
      <w:r w:rsidRPr="009E094C">
        <w:rPr>
          <w:rFonts w:ascii="Times New Roman" w:hAnsi="Times New Roman" w:cs="Times New Roman"/>
          <w:color w:val="000000" w:themeColor="text1"/>
          <w:sz w:val="22"/>
        </w:rPr>
        <w:t>Fire_cci</w:t>
      </w:r>
      <w:proofErr w:type="spellEnd"/>
      <w:r w:rsidRPr="009E094C">
        <w:rPr>
          <w:rFonts w:ascii="Times New Roman" w:hAnsi="Times New Roman" w:cs="Times New Roman"/>
          <w:color w:val="000000" w:themeColor="text1"/>
          <w:sz w:val="22"/>
        </w:rPr>
        <w:t xml:space="preserve"> Burned area pixel product</w:t>
      </w:r>
      <w:r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&lt;EndNote&gt;&lt;Cite&gt;&lt;Author&gt;Chuvieco&lt;/Author&gt;&lt;Year&gt;2018&lt;/Year&gt;&lt;RecNum&gt;558&lt;/RecNum&gt;&lt;DisplayText&gt;&lt;style face="superscript"&gt;52&lt;/style&gt;&lt;/DisplayText&gt;&lt;record&gt;&lt;rec-number&gt;558&lt;/rec-number&gt;&lt;foreign-keys&gt;&lt;key app="EN" db-id="sap0dps51zdp9sedfwqvxrrfezpptwtxd9a9" timestamp="1742644015"&gt;558&lt;/key&gt;&lt;/foreign-keys&gt;&lt;ref-type name="Dataset"&gt;59&lt;/ref-type&gt;&lt;contributors&gt;&lt;authors&gt;&lt;author&gt;Chuvieco, E.; Pettinari, M.L.; Lizundia-Loiola, J.; Storm, T.; Padilla Parellada, M.&lt;/author&gt;&lt;/authors&gt;&lt;/contributors&gt;&lt;titles&gt;&lt;title&gt;ESA Fire Climate Change Initiative (Fire_cci): MODIS Fire_cci Burned Area Pixel product, version 5.1.&lt;/title&gt;&lt;/titles&gt;&lt;dates&gt;&lt;year&gt;2018&lt;/year&gt;&lt;/dates&gt;&lt;publisher&gt;Centre for Environmental Data Analysis, date of citation&lt;/publisher&gt;&lt;urls&gt;&lt;/urls&gt;&lt;electronic-resource-num&gt;10.5285/58f00d8814064b79a0c49662ad3af537&lt;/electronic-resource-num&gt;&lt;/record&gt;&lt;/Cite&gt;&lt;/EndNote&gt;</w:instrText>
      </w:r>
      <w:r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52</w:t>
      </w:r>
      <w:r w:rsidRPr="009E094C">
        <w:rPr>
          <w:rFonts w:ascii="Times New Roman" w:hAnsi="Times New Roman" w:cs="Times New Roman"/>
          <w:color w:val="000000" w:themeColor="text1"/>
          <w:sz w:val="22"/>
        </w:rPr>
        <w:fldChar w:fldCharType="end"/>
      </w:r>
      <w:r w:rsidRPr="009E094C">
        <w:rPr>
          <w:rFonts w:ascii="Times New Roman" w:hAnsi="Times New Roman" w:cs="Times New Roman"/>
          <w:color w:val="000000" w:themeColor="text1"/>
          <w:sz w:val="22"/>
        </w:rPr>
        <w:t>. We then calculated the differences in road density (</w:t>
      </w:r>
      <w:proofErr w:type="spellStart"/>
      <w:r w:rsidRPr="009E094C">
        <w:rPr>
          <w:rFonts w:ascii="Times New Roman" w:hAnsi="Times New Roman" w:cs="Times New Roman"/>
          <w:color w:val="000000" w:themeColor="text1"/>
          <w:sz w:val="22"/>
        </w:rPr>
        <w:t>ΔRoad_density</w:t>
      </w:r>
      <w:proofErr w:type="spellEnd"/>
      <w:r w:rsidRPr="009E094C">
        <w:rPr>
          <w:rFonts w:ascii="Times New Roman" w:hAnsi="Times New Roman" w:cs="Times New Roman"/>
          <w:color w:val="000000" w:themeColor="text1"/>
          <w:sz w:val="22"/>
        </w:rPr>
        <w:t>), river density (</w:t>
      </w:r>
      <w:proofErr w:type="spellStart"/>
      <w:r w:rsidRPr="009E094C">
        <w:rPr>
          <w:rFonts w:ascii="Times New Roman" w:hAnsi="Times New Roman" w:cs="Times New Roman"/>
          <w:color w:val="000000" w:themeColor="text1"/>
          <w:sz w:val="22"/>
        </w:rPr>
        <w:t>ΔRiver_density</w:t>
      </w:r>
      <w:proofErr w:type="spellEnd"/>
      <w:r w:rsidRPr="009E094C">
        <w:rPr>
          <w:rFonts w:ascii="Times New Roman" w:hAnsi="Times New Roman" w:cs="Times New Roman"/>
          <w:color w:val="000000" w:themeColor="text1"/>
          <w:sz w:val="22"/>
        </w:rPr>
        <w:t>), forest fragmentation index (ΔFFI), and fire frequency (</w:t>
      </w:r>
      <w:proofErr w:type="spellStart"/>
      <w:r w:rsidRPr="009E094C">
        <w:rPr>
          <w:rFonts w:ascii="Times New Roman" w:hAnsi="Times New Roman" w:cs="Times New Roman"/>
          <w:color w:val="000000" w:themeColor="text1"/>
          <w:sz w:val="22"/>
        </w:rPr>
        <w:t>ΔFire_frequency</w:t>
      </w:r>
      <w:proofErr w:type="spellEnd"/>
      <w:r w:rsidRPr="009E094C">
        <w:rPr>
          <w:rFonts w:ascii="Times New Roman" w:hAnsi="Times New Roman" w:cs="Times New Roman"/>
          <w:color w:val="000000" w:themeColor="text1"/>
          <w:sz w:val="22"/>
        </w:rPr>
        <w:t xml:space="preserve">) between areas with and without elephants based on the paired sites selection method. The results show that areas with elephants have a significantly lower road density, and higher fire frequency compared to the nearby areas without elephants, suggesting possible confounding effects of these factors (Fig. </w:t>
      </w:r>
      <w:r w:rsidR="00B044D6" w:rsidRPr="009E094C">
        <w:rPr>
          <w:rFonts w:ascii="Times New Roman" w:hAnsi="Times New Roman" w:cs="Times New Roman"/>
          <w:color w:val="000000" w:themeColor="text1"/>
          <w:sz w:val="22"/>
        </w:rPr>
        <w:t>S21</w:t>
      </w:r>
      <w:r w:rsidRPr="009E094C">
        <w:rPr>
          <w:rFonts w:ascii="Times New Roman" w:hAnsi="Times New Roman" w:cs="Times New Roman"/>
          <w:color w:val="000000" w:themeColor="text1"/>
          <w:sz w:val="22"/>
        </w:rPr>
        <w:t xml:space="preserve">a, d). We thus controlled for road density and fire frequency by excluding paired sites with the absolute difference in road density &gt; 0.03, and the absolute difference in fire frequency &gt; 0.2 between areas with and without elephants. The results still show consistently increased tree height and tree cover, decreased LST and enhanced drought resistance in areas with elephants than in </w:t>
      </w:r>
      <w:r w:rsidR="000C51A6" w:rsidRPr="009E094C">
        <w:rPr>
          <w:rFonts w:ascii="Times New Roman" w:hAnsi="Times New Roman" w:cs="Times New Roman"/>
          <w:color w:val="000000" w:themeColor="text1"/>
          <w:sz w:val="22"/>
        </w:rPr>
        <w:t>areas without elephants (Fig. S21e–h).</w:t>
      </w:r>
    </w:p>
    <w:p w14:paraId="68D34FD6" w14:textId="223507EA" w:rsidR="00D17180" w:rsidRPr="009E094C" w:rsidRDefault="00D17180"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Supplementary Text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140B30" w:rsidRPr="009E094C">
        <w:rPr>
          <w:rFonts w:ascii="Times New Roman" w:hAnsi="Times New Roman" w:cs="Times New Roman"/>
          <w:color w:val="000000" w:themeColor="text1"/>
          <w:sz w:val="22"/>
          <w:szCs w:val="22"/>
        </w:rPr>
        <w:t>4</w:t>
      </w:r>
      <w:r w:rsidRPr="009E094C">
        <w:rPr>
          <w:rFonts w:ascii="Times New Roman" w:hAnsi="Times New Roman" w:cs="Times New Roman"/>
          <w:color w:val="000000" w:themeColor="text1"/>
          <w:sz w:val="22"/>
          <w:szCs w:val="22"/>
        </w:rPr>
        <w:t xml:space="preserve"> Paired sites selection within the same ecological region</w:t>
      </w:r>
    </w:p>
    <w:p w14:paraId="357C9642" w14:textId="45106342" w:rsidR="00D17180" w:rsidRPr="009E094C" w:rsidRDefault="00D17180" w:rsidP="00C9419A">
      <w:pPr>
        <w:spacing w:line="276" w:lineRule="auto"/>
        <w:ind w:firstLine="420"/>
        <w:rPr>
          <w:rFonts w:ascii="Times New Roman" w:hAnsi="Times New Roman"/>
          <w:color w:val="000000" w:themeColor="text1"/>
          <w:sz w:val="22"/>
        </w:rPr>
      </w:pPr>
      <w:r w:rsidRPr="009E094C">
        <w:rPr>
          <w:rFonts w:ascii="Times New Roman" w:hAnsi="Times New Roman"/>
          <w:color w:val="000000" w:themeColor="text1"/>
          <w:sz w:val="22"/>
        </w:rPr>
        <w:t xml:space="preserve">We also conducted the paired sites selection when constraining both sites within the same ecological region. Ecological regions were derived from the “Ecoregions 2017” map developed by </w:t>
      </w:r>
      <w:proofErr w:type="spellStart"/>
      <w:r w:rsidRPr="009E094C">
        <w:rPr>
          <w:rFonts w:ascii="Times New Roman" w:hAnsi="Times New Roman"/>
          <w:i/>
          <w:color w:val="000000" w:themeColor="text1"/>
          <w:sz w:val="22"/>
        </w:rPr>
        <w:t>Dinerstein</w:t>
      </w:r>
      <w:proofErr w:type="spellEnd"/>
      <w:r w:rsidRPr="009E094C">
        <w:rPr>
          <w:rFonts w:ascii="Times New Roman" w:hAnsi="Times New Roman"/>
          <w:i/>
          <w:color w:val="000000" w:themeColor="text1"/>
          <w:sz w:val="22"/>
        </w:rPr>
        <w:t xml:space="preserve"> et al. (2017)</w:t>
      </w:r>
      <w:r w:rsidRPr="009E094C">
        <w:rPr>
          <w:rFonts w:ascii="Times New Roman" w:hAnsi="Times New Roman"/>
          <w:i/>
          <w:color w:val="000000" w:themeColor="text1"/>
          <w:sz w:val="22"/>
        </w:rPr>
        <w:fldChar w:fldCharType="begin"/>
      </w:r>
      <w:r w:rsidR="00EC60BA" w:rsidRPr="009E094C">
        <w:rPr>
          <w:rFonts w:ascii="Times New Roman" w:hAnsi="Times New Roman"/>
          <w:i/>
          <w:color w:val="000000" w:themeColor="text1"/>
          <w:sz w:val="22"/>
        </w:rPr>
        <w:instrText xml:space="preserve"> ADDIN EN.CITE &lt;EndNote&gt;&lt;Cite&gt;&lt;Author&gt;Dinerstein&lt;/Author&gt;&lt;Year&gt;2017&lt;/Year&gt;&lt;RecNum&gt;567&lt;/RecNum&gt;&lt;DisplayText&gt;&lt;style face="superscript"&gt;53&lt;/style&gt;&lt;/DisplayText&gt;&lt;record&gt;&lt;rec-number&gt;567&lt;/rec-number&gt;&lt;foreign-keys&gt;&lt;key app="EN" db-id="sap0dps51zdp9sedfwqvxrrfezpptwtxd9a9" timestamp="1749178532"&gt;567&lt;/key&gt;&lt;/foreign-keys&gt;&lt;ref-type name="Journal Article"&gt;17&lt;/ref-type&gt;&lt;contributors&gt;&lt;authors&gt;&lt;author&gt;Dinerstein, Eric&lt;/author&gt;&lt;author&gt;Olson, David&lt;/author&gt;&lt;author&gt;Joshi, Anup&lt;/author&gt;&lt;author&gt;Vynne, Carly&lt;/author&gt;&lt;author&gt;Burgess, Neil&lt;/author&gt;&lt;author&gt;Wikramanayake, Eric&lt;/author&gt;&lt;author&gt;Hahn, Nathan&lt;/author&gt;&lt;author&gt;Palminteri, Suzanne&lt;/author&gt;&lt;author&gt;Hedao, Prashant&lt;/author&gt;&lt;author&gt;Noss, Reed&lt;/author&gt;&lt;author&gt;Hansen, Matt&lt;/author&gt;&lt;author&gt;Locke, Harvey&lt;/author&gt;&lt;author&gt;Ellis, Erle&lt;/author&gt;&lt;author&gt;Jones, Benjamin&lt;/author&gt;&lt;author&gt;Barber, Charles&lt;/author&gt;&lt;author&gt;Hayes, Randy&lt;/author&gt;&lt;author&gt;Kormos, Cyril&lt;/author&gt;&lt;author&gt;Martin, Vance&lt;/author&gt;&lt;author&gt;Crist, Eileen&lt;/author&gt;&lt;author&gt;Saleem, Muhammad&lt;/author&gt;&lt;/authors&gt;&lt;/contributors&gt;&lt;titles&gt;&lt;title&gt;An Ecoregion-Based Approach to Protecting Half the Terrestrial Realm&lt;/title&gt;&lt;secondary-title&gt;BioScience&lt;/secondary-title&gt;&lt;/titles&gt;&lt;periodical&gt;&lt;full-title&gt;BioScience&lt;/full-title&gt;&lt;/periodical&gt;&lt;pages&gt;1-12&lt;/pages&gt;&lt;volume&gt;1&lt;/volume&gt;&lt;dates&gt;&lt;year&gt;2017&lt;/year&gt;&lt;pub-dates&gt;&lt;date&gt;04/14&lt;/date&gt;&lt;/pub-dates&gt;&lt;/dates&gt;&lt;urls&gt;&lt;/urls&gt;&lt;electronic-resource-num&gt;10.1093/biosci/bix014&lt;/electronic-resource-num&gt;&lt;/record&gt;&lt;/Cite&gt;&lt;/EndNote&gt;</w:instrText>
      </w:r>
      <w:r w:rsidRPr="009E094C">
        <w:rPr>
          <w:rFonts w:ascii="Times New Roman" w:hAnsi="Times New Roman"/>
          <w:i/>
          <w:color w:val="000000" w:themeColor="text1"/>
          <w:sz w:val="22"/>
        </w:rPr>
        <w:fldChar w:fldCharType="separate"/>
      </w:r>
      <w:r w:rsidR="00EC60BA" w:rsidRPr="009E094C">
        <w:rPr>
          <w:rFonts w:ascii="Times New Roman" w:hAnsi="Times New Roman"/>
          <w:i/>
          <w:noProof/>
          <w:color w:val="000000" w:themeColor="text1"/>
          <w:sz w:val="22"/>
          <w:vertAlign w:val="superscript"/>
        </w:rPr>
        <w:t>53</w:t>
      </w:r>
      <w:r w:rsidRPr="009E094C">
        <w:rPr>
          <w:rFonts w:ascii="Times New Roman" w:hAnsi="Times New Roman"/>
          <w:i/>
          <w:color w:val="000000" w:themeColor="text1"/>
          <w:sz w:val="22"/>
        </w:rPr>
        <w:fldChar w:fldCharType="end"/>
      </w:r>
      <w:r w:rsidRPr="009E094C">
        <w:rPr>
          <w:rFonts w:ascii="Times New Roman" w:hAnsi="Times New Roman"/>
          <w:color w:val="000000" w:themeColor="text1"/>
          <w:sz w:val="22"/>
        </w:rPr>
        <w:t>, which classifies global terrestrial ecosystems into 14 biomes. 13 of these biome types are present in Africa, including tropical and subtropical moist broadleaf forests, tropical and subtropical grasslands, savannas and shrublands, deserts and xeric shrublands, among others. Based on our paired site method (see Methods), we further restricted paired sites selection within the same ecoregion. The results consistently exhibit significantly higher (p &lt; 0.001) tree height, tree cover, and drought resistance, along with lower LST in areas with elephants than in areas without elephants (Fig</w:t>
      </w:r>
      <w:r w:rsidR="00230BA6" w:rsidRPr="009E094C">
        <w:rPr>
          <w:rFonts w:ascii="Times New Roman" w:hAnsi="Times New Roman"/>
          <w:color w:val="000000" w:themeColor="text1"/>
          <w:sz w:val="22"/>
        </w:rPr>
        <w:t xml:space="preserve">. </w:t>
      </w:r>
      <w:r w:rsidR="00B044D6" w:rsidRPr="009E094C">
        <w:rPr>
          <w:rFonts w:ascii="Times New Roman" w:hAnsi="Times New Roman"/>
          <w:color w:val="000000" w:themeColor="text1"/>
          <w:sz w:val="22"/>
        </w:rPr>
        <w:t>S22</w:t>
      </w:r>
      <w:r w:rsidRPr="009E094C">
        <w:rPr>
          <w:rFonts w:ascii="Times New Roman" w:hAnsi="Times New Roman"/>
          <w:color w:val="000000" w:themeColor="text1"/>
          <w:sz w:val="22"/>
        </w:rPr>
        <w:t>).</w:t>
      </w:r>
    </w:p>
    <w:p w14:paraId="3431E797" w14:textId="07AC5796" w:rsidR="00913531" w:rsidRPr="009E094C" w:rsidRDefault="00913531"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Supplementary Text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140B30" w:rsidRPr="009E094C">
        <w:rPr>
          <w:rFonts w:ascii="Times New Roman" w:hAnsi="Times New Roman" w:cs="Times New Roman"/>
          <w:color w:val="000000" w:themeColor="text1"/>
          <w:sz w:val="22"/>
          <w:szCs w:val="22"/>
        </w:rPr>
        <w:t>5</w:t>
      </w:r>
      <w:r w:rsidRPr="009E094C">
        <w:rPr>
          <w:rFonts w:ascii="Times New Roman" w:hAnsi="Times New Roman" w:cs="Times New Roman"/>
          <w:color w:val="000000" w:themeColor="text1"/>
          <w:sz w:val="22"/>
          <w:szCs w:val="22"/>
        </w:rPr>
        <w:t xml:space="preserve"> Uncertainty of elephant habitat ranges</w:t>
      </w:r>
    </w:p>
    <w:p w14:paraId="798E4B9E" w14:textId="4FF85D78" w:rsidR="00913531" w:rsidRPr="009E094C" w:rsidRDefault="00913531"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 xml:space="preserve">There might be uncertainties in the elephant habitat ranges, because they were empirically drawn by the African Elephant Specialist Group based on survey results and boundaries such as </w:t>
      </w:r>
      <w:r w:rsidRPr="009E094C">
        <w:rPr>
          <w:rFonts w:ascii="Times New Roman" w:hAnsi="Times New Roman" w:cs="Times New Roman"/>
          <w:color w:val="000000" w:themeColor="text1"/>
          <w:kern w:val="0"/>
          <w:sz w:val="22"/>
        </w:rPr>
        <w:t>protected areas, rivers, or mountains (see Methods).</w:t>
      </w:r>
      <w:r w:rsidRPr="009E094C">
        <w:rPr>
          <w:rFonts w:ascii="Times New Roman" w:hAnsi="Times New Roman" w:cs="Times New Roman"/>
          <w:color w:val="000000" w:themeColor="text1"/>
          <w:sz w:val="22"/>
        </w:rPr>
        <w:t xml:space="preserve"> To address these uncertainties, we further applied both </w:t>
      </w:r>
      <w:bookmarkStart w:id="52" w:name="OLE_LINK47"/>
      <w:r w:rsidRPr="009E094C">
        <w:rPr>
          <w:rFonts w:ascii="Times New Roman" w:hAnsi="Times New Roman" w:cs="Times New Roman"/>
          <w:color w:val="000000" w:themeColor="text1"/>
          <w:sz w:val="22"/>
        </w:rPr>
        <w:t>inward and outward buffering ranges of 1-5 km for elephant habitat boundaries</w:t>
      </w:r>
      <w:bookmarkEnd w:id="52"/>
      <w:r w:rsidRPr="009E094C">
        <w:rPr>
          <w:rFonts w:ascii="Times New Roman" w:hAnsi="Times New Roman" w:cs="Times New Roman"/>
          <w:color w:val="000000" w:themeColor="text1"/>
          <w:sz w:val="22"/>
        </w:rPr>
        <w:t>, and then calculated the differences between paired sites in areas with and without elephants. The results of increased tree height and tree cover, decreased LST and enhanced drought resistance remain consistent with different buffered elephant habitat ranges (Fig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S23</w:t>
      </w:r>
      <w:r w:rsidRPr="009E094C">
        <w:rPr>
          <w:rFonts w:ascii="Times New Roman" w:hAnsi="Times New Roman" w:cs="Times New Roman"/>
          <w:color w:val="000000" w:themeColor="text1"/>
          <w:sz w:val="22"/>
        </w:rPr>
        <w:t>).</w:t>
      </w:r>
    </w:p>
    <w:p w14:paraId="62F7DC57" w14:textId="79B6BE2F" w:rsidR="00913531" w:rsidRPr="009E094C" w:rsidRDefault="00913531" w:rsidP="00C9419A">
      <w:pPr>
        <w:spacing w:line="276" w:lineRule="auto"/>
        <w:ind w:firstLineChars="200" w:firstLine="440"/>
        <w:rPr>
          <w:rFonts w:ascii="Times New Roman" w:hAnsi="Times New Roman" w:cs="Times New Roman"/>
          <w:color w:val="000000" w:themeColor="text1"/>
          <w:sz w:val="22"/>
        </w:rPr>
      </w:pPr>
      <w:r w:rsidRPr="009E094C">
        <w:rPr>
          <w:rFonts w:ascii="Times New Roman" w:eastAsia="等线" w:hAnsi="Times New Roman" w:cs="Times New Roman"/>
          <w:color w:val="000000" w:themeColor="text1"/>
          <w:kern w:val="1"/>
          <w:sz w:val="22"/>
        </w:rPr>
        <w:t xml:space="preserve">Additionally, to ensure that areas without elephants have no elephant existence historically, we further calculated differences between areas with elephants and areas without elephants by </w:t>
      </w:r>
      <w:r w:rsidRPr="009E094C">
        <w:rPr>
          <w:rFonts w:ascii="Times New Roman" w:eastAsia="等线" w:hAnsi="Times New Roman" w:cs="Times New Roman"/>
          <w:color w:val="000000" w:themeColor="text1"/>
          <w:kern w:val="1"/>
          <w:sz w:val="22"/>
        </w:rPr>
        <w:lastRenderedPageBreak/>
        <w:t xml:space="preserve">excluding all possible elephant ranges (e.g., regions where elephants once existed but are now extinct). According to the definitions of “known”, “possible”, and “extinct” ranges in the African Elephant Database, we calculated differences between areas with “known” elephant ranges and areas without elephants, and also calculated differences between areas with “known” and “possible” elephant ranges and areas without elephants. In both cases, areas without elephants excluded the “known”, “possible”, and “extinct” ranges. The results show consistently higher tree height, tree cover and drought resistance in areas with elephants than areas without elephants </w:t>
      </w:r>
      <w:r w:rsidRPr="009E094C">
        <w:rPr>
          <w:rFonts w:ascii="Times New Roman" w:hAnsi="Times New Roman" w:cs="Times New Roman"/>
          <w:color w:val="000000" w:themeColor="text1"/>
          <w:sz w:val="22"/>
        </w:rPr>
        <w:t>(Fig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S24</w:t>
      </w:r>
      <w:r w:rsidRPr="009E094C">
        <w:rPr>
          <w:rFonts w:ascii="Times New Roman" w:hAnsi="Times New Roman" w:cs="Times New Roman"/>
          <w:color w:val="000000" w:themeColor="text1"/>
          <w:sz w:val="22"/>
        </w:rPr>
        <w:t>)</w:t>
      </w:r>
      <w:r w:rsidRPr="009E094C">
        <w:rPr>
          <w:rFonts w:ascii="Times New Roman" w:hAnsi="Times New Roman" w:cs="Times New Roman" w:hint="eastAsia"/>
          <w:color w:val="000000" w:themeColor="text1"/>
          <w:sz w:val="22"/>
        </w:rPr>
        <w:t>.</w:t>
      </w:r>
    </w:p>
    <w:p w14:paraId="59CCDDD4" w14:textId="30D92AF9" w:rsidR="00913531" w:rsidRPr="009E094C" w:rsidRDefault="00913531" w:rsidP="00C9419A">
      <w:pPr>
        <w:pStyle w:val="2"/>
        <w:spacing w:before="120" w:after="0" w:line="276" w:lineRule="auto"/>
        <w:rPr>
          <w:rFonts w:ascii="Times New Roman" w:hAnsi="Times New Roman" w:cs="Times New Roman"/>
          <w:color w:val="000000" w:themeColor="text1"/>
          <w:sz w:val="22"/>
          <w:szCs w:val="22"/>
        </w:rPr>
      </w:pPr>
      <w:bookmarkStart w:id="53" w:name="_Hlk193048920"/>
      <w:r w:rsidRPr="009E094C">
        <w:rPr>
          <w:rFonts w:ascii="Times New Roman" w:hAnsi="Times New Roman" w:cs="Times New Roman"/>
          <w:color w:val="000000" w:themeColor="text1"/>
          <w:sz w:val="22"/>
          <w:szCs w:val="22"/>
        </w:rPr>
        <w:t>Supplementary Text</w:t>
      </w:r>
      <w:bookmarkEnd w:id="53"/>
      <w:r w:rsidRPr="009E094C">
        <w:rPr>
          <w:rFonts w:ascii="Times New Roman" w:hAnsi="Times New Roman" w:cs="Times New Roman"/>
          <w:color w:val="000000" w:themeColor="text1"/>
          <w:sz w:val="22"/>
          <w:szCs w:val="22"/>
        </w:rPr>
        <w:t xml:space="preserve">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140B30" w:rsidRPr="009E094C">
        <w:rPr>
          <w:rFonts w:ascii="Times New Roman" w:hAnsi="Times New Roman" w:cs="Times New Roman"/>
          <w:color w:val="000000" w:themeColor="text1"/>
          <w:sz w:val="22"/>
          <w:szCs w:val="22"/>
        </w:rPr>
        <w:t>6</w:t>
      </w:r>
      <w:r w:rsidRPr="009E094C">
        <w:rPr>
          <w:rFonts w:ascii="Times New Roman" w:hAnsi="Times New Roman" w:cs="Times New Roman"/>
          <w:color w:val="000000" w:themeColor="text1"/>
          <w:sz w:val="22"/>
          <w:szCs w:val="22"/>
        </w:rPr>
        <w:t xml:space="preserve"> Balancing areas in paired sites</w:t>
      </w:r>
    </w:p>
    <w:p w14:paraId="23670142" w14:textId="55E0EDAA" w:rsidR="00913531" w:rsidRPr="009E094C" w:rsidRDefault="00913531" w:rsidP="00C9419A">
      <w:pPr>
        <w:spacing w:line="276" w:lineRule="auto"/>
        <w:ind w:firstLineChars="200"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We further tested differences between areas with and without elephants by ensuring equal area coverage for both. In the first test, if a given fraction (e.g., 10%) of a 0.25° × 0.25° grid cell is covered by elephants and the remaining (90%) area without elephants, we searched the surrounding eight grid cells for a matching grid cell where the area without elephants is also about 10% (difference &lt; 10%). If no such match was found, we randomly selected 10% of the area without elephants. In the second test for the same case</w:t>
      </w:r>
      <w:bookmarkStart w:id="54" w:name="OLE_LINK221"/>
      <w:bookmarkStart w:id="55" w:name="OLE_LINK222"/>
      <w:r w:rsidRPr="009E094C">
        <w:rPr>
          <w:rFonts w:ascii="Times New Roman" w:hAnsi="Times New Roman" w:cs="Times New Roman"/>
          <w:color w:val="000000" w:themeColor="text1"/>
          <w:sz w:val="22"/>
        </w:rPr>
        <w:t>,</w:t>
      </w:r>
      <w:bookmarkEnd w:id="54"/>
      <w:bookmarkEnd w:id="55"/>
      <w:r w:rsidRPr="009E094C">
        <w:rPr>
          <w:rFonts w:ascii="Times New Roman" w:hAnsi="Times New Roman" w:cs="Times New Roman"/>
          <w:color w:val="000000" w:themeColor="text1"/>
          <w:sz w:val="22"/>
        </w:rPr>
        <w:t xml:space="preserve"> we directly randomly selected 10% of the area without elephants, without considering the surround grid cells. The random selections in both tests were repeated 10 times to derive the average results. The results from these </w:t>
      </w:r>
      <w:bookmarkStart w:id="56" w:name="OLE_LINK29"/>
      <w:bookmarkStart w:id="57" w:name="OLE_LINK30"/>
      <w:r w:rsidRPr="009E094C">
        <w:rPr>
          <w:rFonts w:ascii="Times New Roman" w:hAnsi="Times New Roman" w:cs="Times New Roman"/>
          <w:color w:val="000000" w:themeColor="text1"/>
          <w:sz w:val="22"/>
        </w:rPr>
        <w:t>tests are consistent with that elephants exhibited increased tree height and tree cover, decreased LST and enhanced vegetation drought resistance</w:t>
      </w:r>
      <w:bookmarkEnd w:id="56"/>
      <w:bookmarkEnd w:id="57"/>
      <w:r w:rsidRPr="009E094C">
        <w:rPr>
          <w:rFonts w:ascii="Times New Roman" w:hAnsi="Times New Roman" w:cs="Times New Roman"/>
          <w:color w:val="000000" w:themeColor="text1"/>
          <w:sz w:val="22"/>
        </w:rPr>
        <w:t xml:space="preserve"> (Fig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S25</w:t>
      </w:r>
      <w:r w:rsidRPr="009E094C">
        <w:rPr>
          <w:rFonts w:ascii="Times New Roman" w:hAnsi="Times New Roman" w:cs="Times New Roman"/>
          <w:color w:val="000000" w:themeColor="text1"/>
          <w:sz w:val="22"/>
        </w:rPr>
        <w:t>).</w:t>
      </w:r>
    </w:p>
    <w:p w14:paraId="41A80264" w14:textId="01541E97" w:rsidR="00913531" w:rsidRPr="009E094C" w:rsidRDefault="00913531"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Supplementary Text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color w:val="000000" w:themeColor="text1"/>
          <w:sz w:val="22"/>
          <w:szCs w:val="22"/>
        </w:rPr>
        <w:t>.</w:t>
      </w:r>
      <w:r w:rsidR="00140B30" w:rsidRPr="009E094C">
        <w:rPr>
          <w:rFonts w:ascii="Times New Roman" w:hAnsi="Times New Roman" w:cs="Times New Roman"/>
          <w:color w:val="000000" w:themeColor="text1"/>
          <w:sz w:val="22"/>
          <w:szCs w:val="22"/>
        </w:rPr>
        <w:t>7</w:t>
      </w:r>
      <w:r w:rsidRPr="009E094C">
        <w:rPr>
          <w:rFonts w:ascii="Times New Roman" w:hAnsi="Times New Roman" w:cs="Times New Roman"/>
          <w:color w:val="000000" w:themeColor="text1"/>
          <w:sz w:val="22"/>
          <w:szCs w:val="22"/>
        </w:rPr>
        <w:t xml:space="preserve"> Differences between areas with and without elephants using the matching method from </w:t>
      </w:r>
      <w:proofErr w:type="spellStart"/>
      <w:r w:rsidRPr="009E094C">
        <w:rPr>
          <w:rFonts w:ascii="Times New Roman" w:hAnsi="Times New Roman" w:cs="Times New Roman"/>
          <w:color w:val="000000" w:themeColor="text1"/>
          <w:sz w:val="22"/>
          <w:szCs w:val="22"/>
        </w:rPr>
        <w:t>Andam</w:t>
      </w:r>
      <w:proofErr w:type="spellEnd"/>
      <w:r w:rsidRPr="009E094C">
        <w:rPr>
          <w:rFonts w:ascii="Times New Roman" w:hAnsi="Times New Roman" w:cs="Times New Roman"/>
          <w:color w:val="000000" w:themeColor="text1"/>
          <w:sz w:val="22"/>
          <w:szCs w:val="22"/>
        </w:rPr>
        <w:t xml:space="preserve"> et al. (2008)</w:t>
      </w:r>
      <w:r w:rsidRPr="009E094C">
        <w:rPr>
          <w:rFonts w:ascii="Times New Roman" w:hAnsi="Times New Roman" w:cs="Times New Roman"/>
          <w:color w:val="000000" w:themeColor="text1"/>
          <w:sz w:val="22"/>
          <w:szCs w:val="22"/>
        </w:rPr>
        <w:fldChar w:fldCharType="begin"/>
      </w:r>
      <w:r w:rsidR="00EC60BA" w:rsidRPr="009E094C">
        <w:rPr>
          <w:rFonts w:ascii="Times New Roman" w:hAnsi="Times New Roman" w:cs="Times New Roman"/>
          <w:color w:val="000000" w:themeColor="text1"/>
          <w:sz w:val="22"/>
          <w:szCs w:val="22"/>
        </w:rPr>
        <w:instrText xml:space="preserve"> ADDIN EN.CITE &lt;EndNote&gt;&lt;Cite&gt;&lt;Author&gt;Andam&lt;/Author&gt;&lt;Year&gt;2008&lt;/Year&gt;&lt;RecNum&gt;559&lt;/RecNum&gt;&lt;DisplayText&gt;&lt;style face="superscript"&gt;54&lt;/style&gt;&lt;/DisplayText&gt;&lt;record&gt;&lt;rec-number&gt;559&lt;/rec-number&gt;&lt;foreign-keys&gt;&lt;key app="EN" db-id="sap0dps51zdp9sedfwqvxrrfezpptwtxd9a9" timestamp="1742644232"&gt;559&lt;/key&gt;&lt;/foreign-keys&gt;&lt;ref-type name="Journal Article"&gt;17&lt;/ref-type&gt;&lt;contributors&gt;&lt;authors&gt;&lt;author&gt;Andam, Kwaw S.&lt;/author&gt;&lt;author&gt;Ferraro, Paul J.&lt;/author&gt;&lt;author&gt;Pfaff, Alexander&lt;/author&gt;&lt;author&gt;Sanchez-Azofeifa, G. Arturo&lt;/author&gt;&lt;author&gt;Robalino, Juan A.&lt;/author&gt;&lt;/authors&gt;&lt;/contributors&gt;&lt;titles&gt;&lt;title&gt;Measuring the effectiveness of protected area networks in reducing deforestation&lt;/title&gt;&lt;secondary-title&gt;Proceedings of the National Academy of Sciences&lt;/secondary-title&gt;&lt;/titles&gt;&lt;periodical&gt;&lt;full-title&gt;Proceedings of the National Academy of Sciences&lt;/full-title&gt;&lt;/periodical&gt;&lt;pages&gt;16089-16094&lt;/pages&gt;&lt;volume&gt;105&lt;/volume&gt;&lt;number&gt;42&lt;/number&gt;&lt;dates&gt;&lt;year&gt;2008&lt;/year&gt;&lt;pub-dates&gt;&lt;date&gt;2008/10/21&lt;/date&gt;&lt;/pub-dates&gt;&lt;/dates&gt;&lt;publisher&gt;Proceedings of the National Academy of Sciences&lt;/publisher&gt;&lt;urls&gt;&lt;related-urls&gt;&lt;url&gt;https://doi.org/10.1073/pnas.0800437105&lt;/url&gt;&lt;/related-urls&gt;&lt;/urls&gt;&lt;electronic-resource-num&gt;10.1073/pnas.0800437105&lt;/electronic-resource-num&gt;&lt;access-date&gt;2025/03/22&lt;/access-date&gt;&lt;/record&gt;&lt;/Cite&gt;&lt;/EndNote&gt;</w:instrText>
      </w:r>
      <w:r w:rsidRPr="009E094C">
        <w:rPr>
          <w:rFonts w:ascii="Times New Roman" w:hAnsi="Times New Roman" w:cs="Times New Roman"/>
          <w:color w:val="000000" w:themeColor="text1"/>
          <w:sz w:val="22"/>
          <w:szCs w:val="22"/>
        </w:rPr>
        <w:fldChar w:fldCharType="separate"/>
      </w:r>
      <w:r w:rsidR="00EC60BA" w:rsidRPr="009E094C">
        <w:rPr>
          <w:rFonts w:ascii="Times New Roman" w:hAnsi="Times New Roman" w:cs="Times New Roman"/>
          <w:noProof/>
          <w:color w:val="000000" w:themeColor="text1"/>
          <w:sz w:val="22"/>
          <w:szCs w:val="22"/>
          <w:vertAlign w:val="superscript"/>
        </w:rPr>
        <w:t>54</w:t>
      </w:r>
      <w:r w:rsidRPr="009E094C">
        <w:rPr>
          <w:rFonts w:ascii="Times New Roman" w:hAnsi="Times New Roman" w:cs="Times New Roman"/>
          <w:color w:val="000000" w:themeColor="text1"/>
          <w:sz w:val="22"/>
          <w:szCs w:val="22"/>
        </w:rPr>
        <w:fldChar w:fldCharType="end"/>
      </w:r>
    </w:p>
    <w:p w14:paraId="65707FC2" w14:textId="48472365" w:rsidR="00913531" w:rsidRPr="009E094C" w:rsidRDefault="00913531"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 xml:space="preserve">We further calculated differences in vegetation structures between areas with and without elephants using the “matching method” from </w:t>
      </w:r>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 (2008)</w:t>
      </w:r>
      <w:r w:rsidRPr="009E094C">
        <w:rPr>
          <w:rFonts w:ascii="Times New Roman" w:hAnsi="Times New Roman" w:cs="Times New Roman"/>
          <w:i/>
          <w:color w:val="000000" w:themeColor="text1"/>
          <w:sz w:val="22"/>
          <w:shd w:val="clear" w:color="auto" w:fill="FFFFFF"/>
        </w:rPr>
        <w:fldChar w:fldCharType="begin"/>
      </w:r>
      <w:r w:rsidR="00EC60BA" w:rsidRPr="009E094C">
        <w:rPr>
          <w:rFonts w:ascii="Times New Roman" w:hAnsi="Times New Roman" w:cs="Times New Roman"/>
          <w:i/>
          <w:color w:val="000000" w:themeColor="text1"/>
          <w:sz w:val="22"/>
          <w:shd w:val="clear" w:color="auto" w:fill="FFFFFF"/>
        </w:rPr>
        <w:instrText xml:space="preserve"> ADDIN EN.CITE &lt;EndNote&gt;&lt;Cite&gt;&lt;Author&gt;Andam&lt;/Author&gt;&lt;Year&gt;2008&lt;/Year&gt;&lt;RecNum&gt;559&lt;/RecNum&gt;&lt;DisplayText&gt;&lt;style face="superscript"&gt;54&lt;/style&gt;&lt;/DisplayText&gt;&lt;record&gt;&lt;rec-number&gt;559&lt;/rec-number&gt;&lt;foreign-keys&gt;&lt;key app="EN" db-id="sap0dps51zdp9sedfwqvxrrfezpptwtxd9a9" timestamp="1742644232"&gt;559&lt;/key&gt;&lt;/foreign-keys&gt;&lt;ref-type name="Journal Article"&gt;17&lt;/ref-type&gt;&lt;contributors&gt;&lt;authors&gt;&lt;author&gt;Andam, Kwaw S.&lt;/author&gt;&lt;author&gt;Ferraro, Paul J.&lt;/author&gt;&lt;author&gt;Pfaff, Alexander&lt;/author&gt;&lt;author&gt;Sanchez-Azofeifa, G. Arturo&lt;/author&gt;&lt;author&gt;Robalino, Juan A.&lt;/author&gt;&lt;/authors&gt;&lt;/contributors&gt;&lt;titles&gt;&lt;title&gt;Measuring the effectiveness of protected area networks in reducing deforestation&lt;/title&gt;&lt;secondary-title&gt;Proceedings of the National Academy of Sciences&lt;/secondary-title&gt;&lt;/titles&gt;&lt;periodical&gt;&lt;full-title&gt;Proceedings of the National Academy of Sciences&lt;/full-title&gt;&lt;/periodical&gt;&lt;pages&gt;16089-16094&lt;/pages&gt;&lt;volume&gt;105&lt;/volume&gt;&lt;number&gt;42&lt;/number&gt;&lt;dates&gt;&lt;year&gt;2008&lt;/year&gt;&lt;pub-dates&gt;&lt;date&gt;2008/10/21&lt;/date&gt;&lt;/pub-dates&gt;&lt;/dates&gt;&lt;publisher&gt;Proceedings of the National Academy of Sciences&lt;/publisher&gt;&lt;urls&gt;&lt;related-urls&gt;&lt;url&gt;https://doi.org/10.1073/pnas.0800437105&lt;/url&gt;&lt;/related-urls&gt;&lt;/urls&gt;&lt;electronic-resource-num&gt;10.1073/pnas.0800437105&lt;/electronic-resource-num&gt;&lt;access-date&gt;2025/03/22&lt;/access-date&gt;&lt;/record&gt;&lt;/Cite&gt;&lt;/EndNote&gt;</w:instrText>
      </w:r>
      <w:r w:rsidRPr="009E094C">
        <w:rPr>
          <w:rFonts w:ascii="Times New Roman" w:hAnsi="Times New Roman" w:cs="Times New Roman"/>
          <w:i/>
          <w:color w:val="000000" w:themeColor="text1"/>
          <w:sz w:val="22"/>
          <w:shd w:val="clear" w:color="auto" w:fill="FFFFFF"/>
        </w:rPr>
        <w:fldChar w:fldCharType="separate"/>
      </w:r>
      <w:r w:rsidR="00EC60BA" w:rsidRPr="009E094C">
        <w:rPr>
          <w:rFonts w:ascii="Times New Roman" w:hAnsi="Times New Roman" w:cs="Times New Roman"/>
          <w:i/>
          <w:noProof/>
          <w:color w:val="000000" w:themeColor="text1"/>
          <w:sz w:val="22"/>
          <w:shd w:val="clear" w:color="auto" w:fill="FFFFFF"/>
          <w:vertAlign w:val="superscript"/>
        </w:rPr>
        <w:t>54</w:t>
      </w:r>
      <w:r w:rsidRPr="009E094C">
        <w:rPr>
          <w:rFonts w:ascii="Times New Roman" w:hAnsi="Times New Roman" w:cs="Times New Roman"/>
          <w:i/>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Because our study area and objectives differ from </w:t>
      </w:r>
      <w:bookmarkStart w:id="58" w:name="OLE_LINK290"/>
      <w:bookmarkStart w:id="59" w:name="OLE_LINK296"/>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 (2008)</w:t>
      </w:r>
      <w:r w:rsidRPr="009E094C">
        <w:rPr>
          <w:rFonts w:ascii="Times New Roman" w:hAnsi="Times New Roman" w:cs="Times New Roman"/>
          <w:color w:val="000000" w:themeColor="text1"/>
          <w:sz w:val="22"/>
          <w:shd w:val="clear" w:color="auto" w:fill="FFFFFF"/>
        </w:rPr>
        <w:t>,</w:t>
      </w:r>
      <w:bookmarkEnd w:id="58"/>
      <w:bookmarkEnd w:id="59"/>
      <w:r w:rsidRPr="009E094C">
        <w:rPr>
          <w:rFonts w:ascii="Times New Roman" w:hAnsi="Times New Roman" w:cs="Times New Roman"/>
          <w:color w:val="000000" w:themeColor="text1"/>
          <w:sz w:val="22"/>
          <w:shd w:val="clear" w:color="auto" w:fill="FFFFFF"/>
        </w:rPr>
        <w:t xml:space="preserve"> we slightly modified the selection of matching plots. Specifically, we established 2° × 2° moving grid cells (~40,000 km², comparable to 51,100 km² of Costa Rica in </w:t>
      </w:r>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w:t>
      </w:r>
      <w:r w:rsidR="00262FE7" w:rsidRPr="009E094C">
        <w:rPr>
          <w:rFonts w:ascii="Times New Roman" w:hAnsi="Times New Roman" w:cs="Times New Roman"/>
          <w:i/>
          <w:color w:val="000000" w:themeColor="text1"/>
          <w:sz w:val="22"/>
          <w:shd w:val="clear" w:color="auto" w:fill="FFFFFF"/>
        </w:rPr>
        <w:t xml:space="preserve"> </w:t>
      </w:r>
      <w:r w:rsidRPr="009E094C">
        <w:rPr>
          <w:rFonts w:ascii="Times New Roman" w:hAnsi="Times New Roman" w:cs="Times New Roman"/>
          <w:i/>
          <w:color w:val="000000" w:themeColor="text1"/>
          <w:sz w:val="22"/>
          <w:shd w:val="clear" w:color="auto" w:fill="FFFFFF"/>
        </w:rPr>
        <w:t>(2008)</w:t>
      </w:r>
      <w:r w:rsidRPr="009E094C">
        <w:rPr>
          <w:rFonts w:ascii="Times New Roman" w:hAnsi="Times New Roman" w:cs="Times New Roman"/>
          <w:color w:val="000000" w:themeColor="text1"/>
          <w:sz w:val="22"/>
          <w:shd w:val="clear" w:color="auto" w:fill="FFFFFF"/>
        </w:rPr>
        <w:t xml:space="preserve">), and then randomly sampled 200 plots in each moving grid cell, each composed of 3 × 3 pixels at a 0.01° (~1 km) resolution. </w:t>
      </w:r>
      <w:bookmarkStart w:id="60" w:name="OLE_LINK289"/>
      <w:r w:rsidRPr="009E094C">
        <w:rPr>
          <w:rFonts w:ascii="Times New Roman" w:hAnsi="Times New Roman" w:cs="Times New Roman"/>
          <w:color w:val="000000" w:themeColor="text1"/>
          <w:sz w:val="22"/>
          <w:shd w:val="clear" w:color="auto" w:fill="FFFFFF"/>
        </w:rPr>
        <w:t xml:space="preserve">We included the human footprint index, elevation, slope, road density, river density, forest fragmentation index, fire frequency, and precipitation as covariates, since they may affect both vegetation structure and elephant activities. </w:t>
      </w:r>
      <w:bookmarkEnd w:id="60"/>
      <w:r w:rsidRPr="009E094C">
        <w:rPr>
          <w:rFonts w:ascii="Times New Roman" w:hAnsi="Times New Roman" w:cs="Times New Roman"/>
          <w:color w:val="000000" w:themeColor="text1"/>
          <w:sz w:val="22"/>
          <w:shd w:val="clear" w:color="auto" w:fill="FFFFFF"/>
        </w:rPr>
        <w:t xml:space="preserve">We then calculated </w:t>
      </w:r>
      <w:proofErr w:type="spellStart"/>
      <w:r w:rsidRPr="009E094C">
        <w:rPr>
          <w:rFonts w:ascii="Times New Roman" w:hAnsi="Times New Roman" w:cs="Times New Roman"/>
          <w:color w:val="000000" w:themeColor="text1"/>
          <w:sz w:val="22"/>
          <w:shd w:val="clear" w:color="auto" w:fill="FFFFFF"/>
        </w:rPr>
        <w:t>Mahalanobis</w:t>
      </w:r>
      <w:proofErr w:type="spellEnd"/>
      <w:r w:rsidRPr="009E094C">
        <w:rPr>
          <w:rFonts w:ascii="Times New Roman" w:hAnsi="Times New Roman" w:cs="Times New Roman"/>
          <w:color w:val="000000" w:themeColor="text1"/>
          <w:sz w:val="22"/>
          <w:shd w:val="clear" w:color="auto" w:fill="FFFFFF"/>
        </w:rPr>
        <w:t xml:space="preserve"> distances of these covariate matrixes between plots in areas with elephants and plots in areas without elephants. Each plot with elephants was matched with two closest plots without elephants, same as in </w:t>
      </w:r>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 (2008)</w:t>
      </w:r>
      <w:r w:rsidRPr="009E094C">
        <w:rPr>
          <w:rFonts w:ascii="Times New Roman" w:hAnsi="Times New Roman" w:cs="Times New Roman"/>
          <w:color w:val="000000" w:themeColor="text1"/>
          <w:sz w:val="22"/>
          <w:shd w:val="clear" w:color="auto" w:fill="FFFFFF"/>
        </w:rPr>
        <w:t xml:space="preserve">. </w:t>
      </w:r>
    </w:p>
    <w:p w14:paraId="27E20F9E" w14:textId="5E25F2B1" w:rsidR="00913531" w:rsidRPr="009E094C" w:rsidRDefault="00913531" w:rsidP="00C9419A">
      <w:pPr>
        <w:spacing w:line="276" w:lineRule="auto"/>
        <w:ind w:firstLineChars="200" w:firstLine="440"/>
        <w:rPr>
          <w:rFonts w:ascii="Times New Roman" w:hAnsi="Times New Roman" w:cs="Times New Roman"/>
          <w:color w:val="000000" w:themeColor="text1"/>
          <w:sz w:val="22"/>
        </w:rPr>
      </w:pPr>
      <w:bookmarkStart w:id="61" w:name="OLE_LINK22"/>
      <w:bookmarkStart w:id="62" w:name="OLE_LINK28"/>
      <w:r w:rsidRPr="009E094C">
        <w:rPr>
          <w:rFonts w:ascii="Times New Roman" w:hAnsi="Times New Roman" w:cs="Times New Roman"/>
          <w:color w:val="000000" w:themeColor="text1"/>
          <w:sz w:val="22"/>
          <w:shd w:val="clear" w:color="auto" w:fill="FFFFFF"/>
        </w:rPr>
        <w:t xml:space="preserve">We assessed the differences in tree height and tree cover in areas with and without elephants, calculated by the paired sites method in our study and the matching method based on </w:t>
      </w:r>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 (2008)</w:t>
      </w:r>
      <w:r w:rsidRPr="009E094C">
        <w:rPr>
          <w:rFonts w:ascii="Times New Roman" w:hAnsi="Times New Roman" w:cs="Times New Roman"/>
          <w:color w:val="000000" w:themeColor="text1"/>
          <w:sz w:val="22"/>
          <w:shd w:val="clear" w:color="auto" w:fill="FFFFFF"/>
        </w:rPr>
        <w:t xml:space="preserve">. Following the method by </w:t>
      </w:r>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 (2008)</w:t>
      </w:r>
      <w:r w:rsidRPr="009E094C">
        <w:rPr>
          <w:rFonts w:ascii="Times New Roman" w:hAnsi="Times New Roman" w:cs="Times New Roman"/>
          <w:color w:val="000000" w:themeColor="text1"/>
          <w:sz w:val="22"/>
          <w:shd w:val="clear" w:color="auto" w:fill="FFFFFF"/>
        </w:rPr>
        <w:t>, we analyzed both unmatched plots (all randomly sampled plots in each 2° × 2° moving grid cell without controlling for covariates) and matched plots (selected plots after controlling for covariates)</w:t>
      </w:r>
      <w:bookmarkEnd w:id="61"/>
      <w:bookmarkEnd w:id="62"/>
      <w:r w:rsidRPr="009E094C">
        <w:rPr>
          <w:rFonts w:ascii="Times New Roman" w:hAnsi="Times New Roman" w:cs="Times New Roman"/>
          <w:color w:val="000000" w:themeColor="text1"/>
          <w:sz w:val="22"/>
          <w:shd w:val="clear" w:color="auto" w:fill="FFFFFF"/>
        </w:rPr>
        <w:t xml:space="preserve"> </w:t>
      </w:r>
      <w:r w:rsidRPr="009E094C">
        <w:rPr>
          <w:rFonts w:ascii="Times New Roman" w:hAnsi="Times New Roman" w:cs="Times New Roman"/>
          <w:iCs/>
          <w:color w:val="000000" w:themeColor="text1"/>
          <w:sz w:val="22"/>
          <w:shd w:val="clear" w:color="auto" w:fill="FFFFFF"/>
        </w:rPr>
        <w:t>(</w:t>
      </w:r>
      <w:r w:rsidRPr="009E094C">
        <w:rPr>
          <w:rFonts w:ascii="Times New Roman" w:hAnsi="Times New Roman" w:cs="Times New Roman"/>
          <w:color w:val="000000" w:themeColor="text1"/>
          <w:sz w:val="22"/>
        </w:rPr>
        <w:t>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S26</w:t>
      </w:r>
      <w:r w:rsidRPr="009E094C">
        <w:rPr>
          <w:rFonts w:ascii="Times New Roman" w:hAnsi="Times New Roman" w:cs="Times New Roman"/>
          <w:iCs/>
          <w:color w:val="000000" w:themeColor="text1"/>
          <w:sz w:val="22"/>
          <w:shd w:val="clear" w:color="auto" w:fill="FFFFFF"/>
        </w:rPr>
        <w:t>)</w:t>
      </w:r>
      <w:r w:rsidRPr="009E094C">
        <w:rPr>
          <w:rFonts w:ascii="Times New Roman" w:hAnsi="Times New Roman" w:cs="Times New Roman"/>
          <w:color w:val="000000" w:themeColor="text1"/>
          <w:sz w:val="22"/>
          <w:shd w:val="clear" w:color="auto" w:fill="FFFFFF"/>
        </w:rPr>
        <w:t xml:space="preserve">. The results show a consistently higher tree height and tree cover in areas with </w:t>
      </w:r>
      <w:r w:rsidRPr="009E094C">
        <w:rPr>
          <w:rFonts w:ascii="Times New Roman" w:hAnsi="Times New Roman" w:cs="Times New Roman"/>
          <w:color w:val="000000" w:themeColor="text1"/>
          <w:sz w:val="22"/>
          <w:shd w:val="clear" w:color="auto" w:fill="FFFFFF"/>
        </w:rPr>
        <w:lastRenderedPageBreak/>
        <w:t>elephants compared to areas without elephants (</w:t>
      </w:r>
      <w:r w:rsidRPr="009E094C">
        <w:rPr>
          <w:rFonts w:ascii="Times New Roman" w:hAnsi="Times New Roman" w:cs="Times New Roman"/>
          <w:color w:val="000000" w:themeColor="text1"/>
          <w:sz w:val="22"/>
        </w:rPr>
        <w:t>Fig</w:t>
      </w:r>
      <w:r w:rsidRPr="009E094C">
        <w:rPr>
          <w:rFonts w:ascii="Times New Roman" w:hAnsi="Times New Roman" w:cs="Times New Roman" w:hint="eastAsia"/>
          <w:color w:val="000000" w:themeColor="text1"/>
          <w:sz w:val="22"/>
        </w:rPr>
        <w:t>.</w:t>
      </w:r>
      <w:r w:rsidRPr="009E094C">
        <w:rPr>
          <w:rFonts w:ascii="Times New Roman" w:hAnsi="Times New Roman" w:cs="Times New Roman"/>
          <w:color w:val="000000" w:themeColor="text1"/>
          <w:sz w:val="22"/>
        </w:rPr>
        <w:t xml:space="preserve"> </w:t>
      </w:r>
      <w:r w:rsidR="00B044D6" w:rsidRPr="009E094C">
        <w:rPr>
          <w:rFonts w:ascii="Times New Roman" w:hAnsi="Times New Roman" w:cs="Times New Roman"/>
          <w:color w:val="000000" w:themeColor="text1"/>
          <w:sz w:val="22"/>
        </w:rPr>
        <w:t>S26</w:t>
      </w:r>
      <w:r w:rsidRPr="009E094C">
        <w:rPr>
          <w:rFonts w:ascii="Times New Roman" w:hAnsi="Times New Roman" w:cs="Times New Roman"/>
          <w:color w:val="000000" w:themeColor="text1"/>
          <w:sz w:val="22"/>
          <w:shd w:val="clear" w:color="auto" w:fill="FFFFFF"/>
        </w:rPr>
        <w:t>). The unmatched plots without controlling for covariates show greater increases compared to the original paired sites and the matched plots. Matched plots selected from nearest-neighbor small areas isolate the pure effect of elephant disturbance by minimizing the covariate bias, and it shows larger increases in tree height and tree cover than the original paired sites method. This suggests that elephants may have an even stronger impact on local vegetation than we estimated using the original paired sites method. However, the original paired sites method, which includes all areas with and without elephants within a moving grid cell, provides a more comprehensive representation of habitat changes, and we thus keep these results from the original paired sites method in the main text.</w:t>
      </w:r>
    </w:p>
    <w:p w14:paraId="267DE795" w14:textId="336B9C9F" w:rsidR="00913531" w:rsidRPr="009E094C" w:rsidRDefault="00913531" w:rsidP="00C9419A">
      <w:pPr>
        <w:pStyle w:val="2"/>
        <w:spacing w:before="120" w:after="0" w:line="276" w:lineRule="auto"/>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Supplementary Text </w:t>
      </w:r>
      <w:r w:rsidR="00140B30" w:rsidRPr="009E094C">
        <w:rPr>
          <w:rFonts w:ascii="Times New Roman" w:hAnsi="Times New Roman" w:cs="Times New Roman"/>
          <w:color w:val="000000" w:themeColor="text1"/>
          <w:sz w:val="22"/>
          <w:szCs w:val="22"/>
        </w:rPr>
        <w:t>9</w:t>
      </w:r>
      <w:r w:rsidRPr="009E094C">
        <w:rPr>
          <w:rFonts w:ascii="Times New Roman" w:hAnsi="Times New Roman" w:cs="Times New Roman" w:hint="eastAsia"/>
          <w:color w:val="000000" w:themeColor="text1"/>
          <w:sz w:val="22"/>
          <w:szCs w:val="22"/>
        </w:rPr>
        <w:t>.</w:t>
      </w:r>
      <w:r w:rsidR="00140B30" w:rsidRPr="009E094C">
        <w:rPr>
          <w:rFonts w:ascii="Times New Roman" w:hAnsi="Times New Roman" w:cs="Times New Roman"/>
          <w:color w:val="000000" w:themeColor="text1"/>
          <w:sz w:val="22"/>
          <w:szCs w:val="22"/>
        </w:rPr>
        <w:t>8</w:t>
      </w:r>
      <w:r w:rsidRPr="009E094C">
        <w:rPr>
          <w:rFonts w:ascii="Times New Roman" w:hAnsi="Times New Roman" w:cs="Times New Roman"/>
          <w:color w:val="000000" w:themeColor="text1"/>
          <w:sz w:val="22"/>
          <w:szCs w:val="22"/>
        </w:rPr>
        <w:t xml:space="preserve"> Sensitivity tests for drought resistance</w:t>
      </w:r>
    </w:p>
    <w:p w14:paraId="472A0809" w14:textId="3F73DBCF" w:rsidR="00913531" w:rsidRPr="009E094C" w:rsidRDefault="00913531" w:rsidP="00C9419A">
      <w:pPr>
        <w:spacing w:line="276" w:lineRule="auto"/>
        <w:ind w:firstLine="420"/>
        <w:rPr>
          <w:rFonts w:ascii="Times New Roman" w:hAnsi="Times New Roman" w:cs="Times New Roman"/>
          <w:bCs/>
          <w:color w:val="000000" w:themeColor="text1"/>
          <w:sz w:val="22"/>
        </w:rPr>
      </w:pPr>
      <w:bookmarkStart w:id="63" w:name="OLE_LINK102"/>
      <w:r w:rsidRPr="009E094C">
        <w:rPr>
          <w:rFonts w:ascii="Times New Roman" w:hAnsi="Times New Roman" w:cs="Times New Roman"/>
          <w:bCs/>
          <w:color w:val="000000" w:themeColor="text1"/>
          <w:sz w:val="22"/>
        </w:rPr>
        <w:t xml:space="preserve">Variations in vegetation responses to drought may </w:t>
      </w:r>
      <w:bookmarkStart w:id="64" w:name="_Hlk175150751"/>
      <w:r w:rsidRPr="009E094C">
        <w:rPr>
          <w:rFonts w:ascii="Times New Roman" w:hAnsi="Times New Roman" w:cs="Times New Roman"/>
          <w:bCs/>
          <w:color w:val="000000" w:themeColor="text1"/>
          <w:sz w:val="22"/>
        </w:rPr>
        <w:t>induce uncertainties</w:t>
      </w:r>
      <w:bookmarkEnd w:id="64"/>
      <w:r w:rsidRPr="009E094C">
        <w:rPr>
          <w:rFonts w:ascii="Times New Roman" w:hAnsi="Times New Roman" w:cs="Times New Roman"/>
          <w:bCs/>
          <w:color w:val="000000" w:themeColor="text1"/>
          <w:sz w:val="22"/>
        </w:rPr>
        <w:t xml:space="preserve"> in estimating changes in drought resistance brought about by elephants. We calculated drought resistance in areas without elephants using the NDVI and SIF data and found that most vegetation experienced a productivity reduction during droughts</w:t>
      </w:r>
      <w:bookmarkEnd w:id="63"/>
      <w:r w:rsidRPr="009E094C">
        <w:rPr>
          <w:rFonts w:ascii="Times New Roman" w:hAnsi="Times New Roman" w:cs="Times New Roman"/>
          <w:bCs/>
          <w:color w:val="000000" w:themeColor="text1"/>
          <w:sz w:val="22"/>
        </w:rPr>
        <w:t xml:space="preserve"> (i.e., resistance value &lt;1, Methods). This was particularly evident in the SIF-defined drought resistance (Fig. </w:t>
      </w:r>
      <w:r w:rsidR="00B044D6" w:rsidRPr="009E094C">
        <w:rPr>
          <w:rFonts w:ascii="Times New Roman" w:hAnsi="Times New Roman" w:cs="Times New Roman"/>
          <w:bCs/>
          <w:color w:val="000000" w:themeColor="text1"/>
          <w:sz w:val="22"/>
        </w:rPr>
        <w:t>S27</w:t>
      </w:r>
      <w:r w:rsidRPr="009E094C">
        <w:rPr>
          <w:rFonts w:ascii="Times New Roman" w:hAnsi="Times New Roman" w:cs="Times New Roman"/>
          <w:bCs/>
          <w:color w:val="000000" w:themeColor="text1"/>
          <w:sz w:val="22"/>
        </w:rPr>
        <w:t xml:space="preserve">b), while productivity reduction in many forest areas was not detectable from the NDVI-defined resistance </w:t>
      </w:r>
      <w:bookmarkStart w:id="65" w:name="OLE_LINK117"/>
      <w:r w:rsidRPr="009E094C">
        <w:rPr>
          <w:rFonts w:ascii="Times New Roman" w:hAnsi="Times New Roman" w:cs="Times New Roman"/>
          <w:bCs/>
          <w:color w:val="000000" w:themeColor="text1"/>
          <w:sz w:val="22"/>
        </w:rPr>
        <w:t xml:space="preserve">(Fig. </w:t>
      </w:r>
      <w:r w:rsidR="00B044D6" w:rsidRPr="009E094C">
        <w:rPr>
          <w:rFonts w:ascii="Times New Roman" w:hAnsi="Times New Roman" w:cs="Times New Roman"/>
          <w:bCs/>
          <w:color w:val="000000" w:themeColor="text1"/>
          <w:sz w:val="22"/>
        </w:rPr>
        <w:t>S27</w:t>
      </w:r>
      <w:r w:rsidRPr="009E094C">
        <w:rPr>
          <w:rFonts w:ascii="Times New Roman" w:hAnsi="Times New Roman" w:cs="Times New Roman"/>
          <w:bCs/>
          <w:color w:val="000000" w:themeColor="text1"/>
          <w:sz w:val="22"/>
        </w:rPr>
        <w:t>a)</w:t>
      </w:r>
      <w:bookmarkEnd w:id="65"/>
      <w:r w:rsidRPr="009E094C">
        <w:rPr>
          <w:rFonts w:ascii="Times New Roman" w:hAnsi="Times New Roman" w:cs="Times New Roman"/>
          <w:bCs/>
          <w:color w:val="000000" w:themeColor="text1"/>
          <w:sz w:val="22"/>
        </w:rPr>
        <w:t xml:space="preserve">. We further analyzed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w:t>
      </w:r>
      <w:bookmarkStart w:id="66" w:name="_Hlk186967705"/>
      <w:r w:rsidRPr="009E094C">
        <w:rPr>
          <w:rFonts w:ascii="Times New Roman" w:hAnsi="Times New Roman" w:cs="Times New Roman"/>
          <w:bCs/>
          <w:color w:val="000000" w:themeColor="text1"/>
          <w:sz w:val="22"/>
        </w:rPr>
        <w:t>in all drought affected areas and in areas with drought-induced productivity reduction.</w:t>
      </w:r>
      <w:bookmarkEnd w:id="66"/>
      <w:r w:rsidRPr="009E094C">
        <w:rPr>
          <w:rFonts w:ascii="Times New Roman" w:hAnsi="Times New Roman" w:cs="Times New Roman"/>
          <w:bCs/>
          <w:color w:val="000000" w:themeColor="text1"/>
          <w:sz w:val="22"/>
        </w:rPr>
        <w:t xml:space="preserve"> We found that the enhanced drought resistance induced by elephants is robust in both cases, but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is higher in the areas with drought-induced productivity reduction (Fig. </w:t>
      </w:r>
      <w:r w:rsidR="00B044D6" w:rsidRPr="009E094C">
        <w:rPr>
          <w:rFonts w:ascii="Times New Roman" w:hAnsi="Times New Roman" w:cs="Times New Roman"/>
          <w:bCs/>
          <w:color w:val="000000" w:themeColor="text1"/>
          <w:sz w:val="22"/>
        </w:rPr>
        <w:t>S27</w:t>
      </w:r>
      <w:r w:rsidRPr="009E094C">
        <w:rPr>
          <w:rFonts w:ascii="Times New Roman" w:hAnsi="Times New Roman" w:cs="Times New Roman"/>
          <w:bCs/>
          <w:color w:val="000000" w:themeColor="text1"/>
          <w:sz w:val="22"/>
        </w:rPr>
        <w:t xml:space="preserve">c, d and Fig. </w:t>
      </w:r>
      <w:r w:rsidR="00CC7D9A" w:rsidRPr="009E094C">
        <w:rPr>
          <w:rFonts w:ascii="Times New Roman" w:hAnsi="Times New Roman" w:cs="Times New Roman"/>
          <w:bCs/>
          <w:color w:val="000000" w:themeColor="text1"/>
          <w:sz w:val="22"/>
        </w:rPr>
        <w:t>4</w:t>
      </w:r>
      <w:r w:rsidRPr="009E094C">
        <w:rPr>
          <w:rFonts w:ascii="Times New Roman" w:hAnsi="Times New Roman" w:cs="Times New Roman"/>
          <w:bCs/>
          <w:color w:val="000000" w:themeColor="text1"/>
          <w:sz w:val="22"/>
        </w:rPr>
        <w:t>a-c).</w:t>
      </w:r>
    </w:p>
    <w:p w14:paraId="328310FF" w14:textId="2B4AD845" w:rsidR="00913531" w:rsidRPr="009E094C" w:rsidRDefault="00913531" w:rsidP="00C9419A">
      <w:pPr>
        <w:spacing w:line="276" w:lineRule="auto"/>
        <w:ind w:firstLine="420"/>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t xml:space="preserve">In the main text, we describe the analysis of the annual mean NDVI and SIF in drought and pre-drought years. We also calculated resistance using NDVI and SIF values in the drought affected months during the growing season, which was defined by the start and end of the growing days using </w:t>
      </w:r>
      <w:proofErr w:type="spellStart"/>
      <w:r w:rsidRPr="009E094C">
        <w:rPr>
          <w:rFonts w:ascii="Times New Roman" w:hAnsi="Times New Roman" w:cs="Times New Roman"/>
          <w:bCs/>
          <w:color w:val="000000" w:themeColor="text1"/>
          <w:sz w:val="22"/>
        </w:rPr>
        <w:t>phenologies</w:t>
      </w:r>
      <w:proofErr w:type="spellEnd"/>
      <w:r w:rsidRPr="009E094C">
        <w:rPr>
          <w:rFonts w:ascii="Times New Roman" w:hAnsi="Times New Roman" w:cs="Times New Roman"/>
          <w:bCs/>
          <w:color w:val="000000" w:themeColor="text1"/>
          <w:sz w:val="22"/>
        </w:rPr>
        <w:t xml:space="preserve"> from the VIPPHEN_EVI2 v004 dataset</w:t>
      </w:r>
      <w:r w:rsidRPr="009E094C">
        <w:rPr>
          <w:rFonts w:ascii="Times New Roman" w:hAnsi="Times New Roman" w:cs="Times New Roman"/>
          <w:bCs/>
          <w:color w:val="000000" w:themeColor="text1"/>
          <w:sz w:val="22"/>
        </w:rPr>
        <w:fldChar w:fldCharType="begin"/>
      </w:r>
      <w:r w:rsidR="00EC60BA" w:rsidRPr="009E094C">
        <w:rPr>
          <w:rFonts w:ascii="Times New Roman" w:hAnsi="Times New Roman" w:cs="Times New Roman"/>
          <w:bCs/>
          <w:color w:val="000000" w:themeColor="text1"/>
          <w:sz w:val="22"/>
        </w:rPr>
        <w:instrText xml:space="preserve"> ADDIN EN.CITE &lt;EndNote&gt;&lt;Cite&gt;&lt;Author&gt;Didan&lt;/Author&gt;&lt;Year&gt;2016&lt;/Year&gt;&lt;RecNum&gt;295&lt;/RecNum&gt;&lt;DisplayText&gt;&lt;style face="superscript"&gt;55&lt;/style&gt;&lt;/DisplayText&gt;&lt;record&gt;&lt;rec-number&gt;295&lt;/rec-number&gt;&lt;foreign-keys&gt;&lt;key app="EN" db-id="sap0dps51zdp9sedfwqvxrrfezpptwtxd9a9" timestamp="1718344672"&gt;295&lt;/key&gt;&lt;/foreign-keys&gt;&lt;ref-type name="Dataset"&gt;59&lt;/ref-type&gt;&lt;contributors&gt;&lt;authors&gt;&lt;author&gt;Didan, K. Barreto, A.&lt;/author&gt;&lt;/authors&gt;&lt;/contributors&gt;&lt;titles&gt;&lt;title&gt;NASA MEaSUREs Vegetation Index and Phenology (VIP) Phenology EVI2 Yearly Global 0.05Deg CMG&lt;/title&gt;&lt;/titles&gt;&lt;dates&gt;&lt;year&gt;2016&lt;/year&gt;&lt;/dates&gt;&lt;publisher&gt;NASA EOSDIS Land Processes DAAC&lt;/publisher&gt;&lt;urls&gt;&lt;/urls&gt;&lt;electronic-resource-num&gt;https://doi.org/10.5067/MEaSUREs/VIP/VIPPHEN_EVI2.004&lt;/electronic-resource-num&gt;&lt;/record&gt;&lt;/Cite&gt;&lt;/EndNote&gt;</w:instrText>
      </w:r>
      <w:r w:rsidRPr="009E094C">
        <w:rPr>
          <w:rFonts w:ascii="Times New Roman" w:hAnsi="Times New Roman" w:cs="Times New Roman"/>
          <w:bCs/>
          <w:color w:val="000000" w:themeColor="text1"/>
          <w:sz w:val="22"/>
        </w:rPr>
        <w:fldChar w:fldCharType="separate"/>
      </w:r>
      <w:r w:rsidR="00EC60BA" w:rsidRPr="009E094C">
        <w:rPr>
          <w:rFonts w:ascii="Times New Roman" w:hAnsi="Times New Roman" w:cs="Times New Roman"/>
          <w:bCs/>
          <w:noProof/>
          <w:color w:val="000000" w:themeColor="text1"/>
          <w:sz w:val="22"/>
          <w:vertAlign w:val="superscript"/>
        </w:rPr>
        <w:t>55</w:t>
      </w:r>
      <w:r w:rsidRPr="009E094C">
        <w:rPr>
          <w:rFonts w:ascii="Times New Roman" w:hAnsi="Times New Roman" w:cs="Times New Roman"/>
          <w:bCs/>
          <w:color w:val="000000" w:themeColor="text1"/>
          <w:sz w:val="22"/>
        </w:rPr>
        <w:fldChar w:fldCharType="end"/>
      </w:r>
      <w:r w:rsidRPr="009E094C">
        <w:rPr>
          <w:rFonts w:ascii="Times New Roman" w:hAnsi="Times New Roman" w:cs="Times New Roman"/>
          <w:bCs/>
          <w:color w:val="000000" w:themeColor="text1"/>
          <w:sz w:val="22"/>
        </w:rPr>
        <w:t xml:space="preserve">. </w:t>
      </w:r>
      <w:bookmarkStart w:id="67" w:name="_Hlk184585316"/>
      <w:r w:rsidRPr="009E094C">
        <w:rPr>
          <w:rFonts w:ascii="Times New Roman" w:hAnsi="Times New Roman" w:cs="Times New Roman"/>
          <w:bCs/>
          <w:color w:val="000000" w:themeColor="text1"/>
          <w:sz w:val="22"/>
        </w:rPr>
        <w:t>Growing season was calculated from 2012 to 2014, with minimum of start-growth days and maximum of end-growth days between 2012 to 2014, and applied for 2015 and 2016.</w:t>
      </w:r>
      <w:bookmarkEnd w:id="67"/>
      <w:r w:rsidRPr="009E094C">
        <w:rPr>
          <w:rFonts w:ascii="Times New Roman" w:hAnsi="Times New Roman" w:cs="Times New Roman"/>
          <w:bCs/>
          <w:color w:val="000000" w:themeColor="text1"/>
          <w:sz w:val="22"/>
        </w:rPr>
        <w:t xml:space="preserve"> Specifically, we used the monthly NDVI and SIF from 2015 during the drought events in 2015, the monthly data from 2016 during the drought events in 2016 and the mean values from 2015 and 2016 for areas affected by droughts in both years. The baseline for the non-drought affected state in 2012-2014 was matched to the same months as in the drought years of 2015-2016, and areas affected by droughts in 2012-2014 were further excluded. Drought resistance was then calculated as the ratio of NDVI (and SIF) during droughts to that before droughts (Eq. (2) and (3) in Methods). Based on the monthly NDVI and SIF during the drought periods, drought resistance is </w:t>
      </w:r>
      <w:bookmarkStart w:id="68" w:name="_Hlk184494367"/>
      <w:bookmarkStart w:id="69" w:name="OLE_LINK246"/>
      <w:r w:rsidRPr="009E094C">
        <w:rPr>
          <w:rFonts w:ascii="Times New Roman" w:hAnsi="Times New Roman" w:cs="Times New Roman"/>
          <w:bCs/>
          <w:color w:val="000000" w:themeColor="text1"/>
          <w:sz w:val="22"/>
        </w:rPr>
        <w:t xml:space="preserve">also higher in the areas with elephants than in the nearby areas without elephants (Fig. </w:t>
      </w:r>
      <w:r w:rsidR="00B044D6" w:rsidRPr="009E094C">
        <w:rPr>
          <w:rFonts w:ascii="Times New Roman" w:hAnsi="Times New Roman" w:cs="Times New Roman"/>
          <w:bCs/>
          <w:color w:val="000000" w:themeColor="text1"/>
          <w:sz w:val="22"/>
        </w:rPr>
        <w:t>S28</w:t>
      </w:r>
      <w:r w:rsidRPr="009E094C">
        <w:rPr>
          <w:rFonts w:ascii="Times New Roman" w:hAnsi="Times New Roman" w:cs="Times New Roman"/>
          <w:bCs/>
          <w:color w:val="000000" w:themeColor="text1"/>
          <w:sz w:val="22"/>
        </w:rPr>
        <w:t>), consistent with results obtained using annual mean NDVI and SIF</w:t>
      </w:r>
      <w:bookmarkEnd w:id="68"/>
      <w:bookmarkEnd w:id="69"/>
      <w:r w:rsidRPr="009E094C">
        <w:rPr>
          <w:rFonts w:ascii="Times New Roman" w:hAnsi="Times New Roman" w:cs="Times New Roman"/>
          <w:bCs/>
          <w:color w:val="000000" w:themeColor="text1"/>
          <w:sz w:val="22"/>
        </w:rPr>
        <w:t xml:space="preserve"> (Fig. </w:t>
      </w:r>
      <w:r w:rsidR="00CC7D9A" w:rsidRPr="009E094C">
        <w:rPr>
          <w:rFonts w:ascii="Times New Roman" w:hAnsi="Times New Roman" w:cs="Times New Roman"/>
          <w:bCs/>
          <w:color w:val="000000" w:themeColor="text1"/>
          <w:sz w:val="22"/>
        </w:rPr>
        <w:t>4</w:t>
      </w:r>
      <w:r w:rsidRPr="009E094C">
        <w:rPr>
          <w:rFonts w:ascii="Times New Roman" w:hAnsi="Times New Roman" w:cs="Times New Roman"/>
          <w:bCs/>
          <w:color w:val="000000" w:themeColor="text1"/>
          <w:sz w:val="22"/>
        </w:rPr>
        <w:t xml:space="preserve">). However,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calculated using monthly values of NDVI and SIF during the drought-affected months in the growing season </w:t>
      </w:r>
      <w:r w:rsidR="00B044D6" w:rsidRPr="009E094C">
        <w:rPr>
          <w:rFonts w:ascii="Times New Roman" w:hAnsi="Times New Roman" w:cs="Times New Roman"/>
          <w:bCs/>
          <w:color w:val="000000" w:themeColor="text1"/>
          <w:sz w:val="22"/>
        </w:rPr>
        <w:t>(Fig. S28a, b)</w:t>
      </w:r>
      <w:r w:rsidRPr="009E094C">
        <w:rPr>
          <w:rFonts w:ascii="Times New Roman" w:hAnsi="Times New Roman" w:cs="Times New Roman"/>
          <w:bCs/>
          <w:color w:val="000000" w:themeColor="text1"/>
          <w:sz w:val="22"/>
        </w:rPr>
        <w:t xml:space="preserve"> is greater than that calculated with annual mean </w:t>
      </w:r>
      <w:r w:rsidRPr="009E094C">
        <w:rPr>
          <w:rFonts w:ascii="Times New Roman" w:hAnsi="Times New Roman" w:cs="Times New Roman"/>
          <w:bCs/>
          <w:color w:val="000000" w:themeColor="text1"/>
          <w:sz w:val="22"/>
        </w:rPr>
        <w:lastRenderedPageBreak/>
        <w:t xml:space="preserve">values (Fig. </w:t>
      </w:r>
      <w:r w:rsidR="00B044D6" w:rsidRPr="009E094C">
        <w:rPr>
          <w:rFonts w:ascii="Times New Roman" w:hAnsi="Times New Roman" w:cs="Times New Roman"/>
          <w:bCs/>
          <w:color w:val="000000" w:themeColor="text1"/>
          <w:sz w:val="22"/>
        </w:rPr>
        <w:t>S28</w:t>
      </w:r>
      <w:r w:rsidRPr="009E094C">
        <w:rPr>
          <w:rFonts w:ascii="Times New Roman" w:hAnsi="Times New Roman" w:cs="Times New Roman"/>
          <w:bCs/>
          <w:color w:val="000000" w:themeColor="text1"/>
          <w:sz w:val="22"/>
        </w:rPr>
        <w:t xml:space="preserve">c, d). </w:t>
      </w:r>
    </w:p>
    <w:p w14:paraId="7B8D243A" w14:textId="24F6D959" w:rsidR="00F848CE" w:rsidRPr="009E094C" w:rsidRDefault="00913531"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 xml:space="preserve">The “green-up” phase may vary across different years, so using fixed periods for averaging NDVI and SIF may introduce uncertainty. To address this, we first derived the growing season months for each year from 2012 to 2016 using observation-based vegetation phenology data from </w:t>
      </w:r>
      <w:r w:rsidRPr="009E094C">
        <w:rPr>
          <w:rFonts w:ascii="Times New Roman" w:hAnsi="Times New Roman" w:cs="Times New Roman"/>
          <w:i/>
          <w:color w:val="000000" w:themeColor="text1"/>
          <w:sz w:val="22"/>
          <w:shd w:val="clear" w:color="auto" w:fill="FFFFFF"/>
        </w:rPr>
        <w:t>Chen et al. (2024)</w:t>
      </w:r>
      <w:r w:rsidRPr="009E094C">
        <w:rPr>
          <w:rFonts w:ascii="Times New Roman" w:hAnsi="Times New Roman" w:cs="Times New Roman"/>
          <w:i/>
          <w:color w:val="000000" w:themeColor="text1"/>
          <w:sz w:val="22"/>
          <w:shd w:val="clear" w:color="auto" w:fill="FFFFFF"/>
        </w:rPr>
        <w:fldChar w:fldCharType="begin"/>
      </w:r>
      <w:r w:rsidR="00EC60BA" w:rsidRPr="009E094C">
        <w:rPr>
          <w:rFonts w:ascii="Times New Roman" w:hAnsi="Times New Roman" w:cs="Times New Roman"/>
          <w:i/>
          <w:color w:val="000000" w:themeColor="text1"/>
          <w:sz w:val="22"/>
          <w:shd w:val="clear" w:color="auto" w:fill="FFFFFF"/>
        </w:rPr>
        <w:instrText xml:space="preserve"> ADDIN EN.CITE &lt;EndNote&gt;&lt;Cite&gt;&lt;Author&gt;Chen&lt;/Author&gt;&lt;Year&gt;2024&lt;/Year&gt;&lt;RecNum&gt;550&lt;/RecNum&gt;&lt;DisplayText&gt;&lt;style face="superscript"&gt;56&lt;/style&gt;&lt;/DisplayText&gt;&lt;record&gt;&lt;rec-number&gt;550&lt;/rec-number&gt;&lt;foreign-keys&gt;&lt;key app="EN" db-id="sap0dps51zdp9sedfwqvxrrfezpptwtxd9a9" timestamp="1740895631"&gt;550&lt;/key&gt;&lt;/foreign-keys&gt;&lt;ref-type name="Journal Article"&gt;17&lt;/ref-type&gt;&lt;contributors&gt;&lt;authors&gt;&lt;author&gt;Chen, S.&lt;/author&gt;&lt;author&gt;Fu, Y. H.&lt;/author&gt;&lt;author&gt;Li, M.&lt;/author&gt;&lt;author&gt;Jia, Z.&lt;/author&gt;&lt;author&gt;Cui, Y.&lt;/author&gt;&lt;author&gt;Tang, J.&lt;/author&gt;&lt;/authors&gt;&lt;/contributors&gt;&lt;titles&gt;&lt;title&gt;A new temperature–photoperiod coupled phenology module in LPJ-GUESS model v4.1: optimizing estimation of terrestrial carbon and water processes&lt;/title&gt;&lt;secondary-title&gt;Geosci. Model Dev.&lt;/secondary-title&gt;&lt;/titles&gt;&lt;periodical&gt;&lt;full-title&gt;Geosci. Model Dev.&lt;/full-title&gt;&lt;/periodical&gt;&lt;pages&gt;2509-2523&lt;/pages&gt;&lt;volume&gt;17&lt;/volume&gt;&lt;number&gt;7&lt;/number&gt;&lt;dates&gt;&lt;year&gt;2024&lt;/year&gt;&lt;/dates&gt;&lt;publisher&gt;Copernicus Publications&lt;/publisher&gt;&lt;isbn&gt;1991-9603&lt;/isbn&gt;&lt;urls&gt;&lt;related-urls&gt;&lt;url&gt;https://gmd.copernicus.org/articles/17/2509/2024/&lt;/url&gt;&lt;/related-urls&gt;&lt;/urls&gt;&lt;electronic-resource-num&gt;10.5194/gmd-17-2509-2024&lt;/electronic-resource-num&gt;&lt;/record&gt;&lt;/Cite&gt;&lt;/EndNote&gt;</w:instrText>
      </w:r>
      <w:r w:rsidRPr="009E094C">
        <w:rPr>
          <w:rFonts w:ascii="Times New Roman" w:hAnsi="Times New Roman" w:cs="Times New Roman"/>
          <w:i/>
          <w:color w:val="000000" w:themeColor="text1"/>
          <w:sz w:val="22"/>
          <w:shd w:val="clear" w:color="auto" w:fill="FFFFFF"/>
        </w:rPr>
        <w:fldChar w:fldCharType="separate"/>
      </w:r>
      <w:r w:rsidR="00EC60BA" w:rsidRPr="009E094C">
        <w:rPr>
          <w:rFonts w:ascii="Times New Roman" w:hAnsi="Times New Roman" w:cs="Times New Roman"/>
          <w:i/>
          <w:noProof/>
          <w:color w:val="000000" w:themeColor="text1"/>
          <w:sz w:val="22"/>
          <w:shd w:val="clear" w:color="auto" w:fill="FFFFFF"/>
          <w:vertAlign w:val="superscript"/>
        </w:rPr>
        <w:t>56</w:t>
      </w:r>
      <w:r w:rsidRPr="009E094C">
        <w:rPr>
          <w:rFonts w:ascii="Times New Roman" w:hAnsi="Times New Roman" w:cs="Times New Roman"/>
          <w:i/>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We then calculated NDVI and SIF averaged over the temporally resolved growing season months for each year. Drought resistance was then calculated as the ratio of NDVI (and SIF) during droughts to that before droughts (</w:t>
      </w:r>
      <w:proofErr w:type="spellStart"/>
      <w:r w:rsidRPr="009E094C">
        <w:rPr>
          <w:rFonts w:ascii="Times New Roman" w:hAnsi="Times New Roman" w:cs="Times New Roman"/>
          <w:color w:val="000000" w:themeColor="text1"/>
          <w:sz w:val="22"/>
          <w:shd w:val="clear" w:color="auto" w:fill="FFFFFF"/>
        </w:rPr>
        <w:t>Eqs</w:t>
      </w:r>
      <w:proofErr w:type="spellEnd"/>
      <w:r w:rsidRPr="009E094C">
        <w:rPr>
          <w:rFonts w:ascii="Times New Roman" w:hAnsi="Times New Roman" w:cs="Times New Roman"/>
          <w:color w:val="000000" w:themeColor="text1"/>
          <w:sz w:val="22"/>
          <w:shd w:val="clear" w:color="auto" w:fill="FFFFFF"/>
        </w:rPr>
        <w:t xml:space="preserve">. (2) and (3) in Methods). Based on NDVI and SIF averaged over varying growing seasons across years, drought resistance is also higher in areas with elephants than in nearby areas without elephants (Fig. </w:t>
      </w:r>
      <w:r w:rsidR="00B044D6" w:rsidRPr="009E094C">
        <w:rPr>
          <w:rFonts w:ascii="Times New Roman" w:hAnsi="Times New Roman" w:cs="Times New Roman"/>
          <w:color w:val="000000" w:themeColor="text1"/>
          <w:sz w:val="22"/>
          <w:shd w:val="clear" w:color="auto" w:fill="FFFFFF"/>
        </w:rPr>
        <w:t>S29</w:t>
      </w:r>
      <w:r w:rsidRPr="009E094C">
        <w:rPr>
          <w:rFonts w:ascii="Times New Roman" w:hAnsi="Times New Roman" w:cs="Times New Roman"/>
          <w:color w:val="000000" w:themeColor="text1"/>
          <w:sz w:val="22"/>
          <w:shd w:val="clear" w:color="auto" w:fill="FFFFFF"/>
        </w:rPr>
        <w:t xml:space="preserve">), consistent with the results from annual mean NDVI and SIF (Fig. </w:t>
      </w:r>
      <w:r w:rsidR="00CC7D9A" w:rsidRPr="009E094C">
        <w:rPr>
          <w:rFonts w:ascii="Times New Roman" w:hAnsi="Times New Roman" w:cs="Times New Roman"/>
          <w:color w:val="000000" w:themeColor="text1"/>
          <w:sz w:val="22"/>
          <w:shd w:val="clear" w:color="auto" w:fill="FFFFFF"/>
        </w:rPr>
        <w:t>4</w:t>
      </w:r>
      <w:r w:rsidRPr="009E094C">
        <w:rPr>
          <w:rFonts w:ascii="Times New Roman" w:hAnsi="Times New Roman" w:cs="Times New Roman"/>
          <w:color w:val="000000" w:themeColor="text1"/>
          <w:sz w:val="22"/>
          <w:shd w:val="clear" w:color="auto" w:fill="FFFFFF"/>
        </w:rPr>
        <w:t xml:space="preserve">). In fact, </w:t>
      </w:r>
      <w:proofErr w:type="spellStart"/>
      <w:r w:rsidRPr="009E094C">
        <w:rPr>
          <w:rFonts w:ascii="Times New Roman" w:hAnsi="Times New Roman" w:cs="Times New Roman"/>
          <w:color w:val="000000" w:themeColor="text1"/>
          <w:sz w:val="22"/>
          <w:shd w:val="clear" w:color="auto" w:fill="FFFFFF"/>
        </w:rPr>
        <w:t>ΔResistance</w:t>
      </w:r>
      <w:proofErr w:type="spellEnd"/>
      <w:r w:rsidRPr="009E094C">
        <w:rPr>
          <w:rFonts w:ascii="Times New Roman" w:hAnsi="Times New Roman" w:cs="Times New Roman"/>
          <w:color w:val="000000" w:themeColor="text1"/>
          <w:sz w:val="22"/>
          <w:shd w:val="clear" w:color="auto" w:fill="FFFFFF"/>
        </w:rPr>
        <w:t xml:space="preserve"> calculated in this test is even greater than that calculated using annual mean values (Fig. </w:t>
      </w:r>
      <w:r w:rsidR="00CC7D9A" w:rsidRPr="009E094C">
        <w:rPr>
          <w:rFonts w:ascii="Times New Roman" w:hAnsi="Times New Roman" w:cs="Times New Roman"/>
          <w:color w:val="000000" w:themeColor="text1"/>
          <w:sz w:val="22"/>
          <w:shd w:val="clear" w:color="auto" w:fill="FFFFFF"/>
        </w:rPr>
        <w:t>4</w:t>
      </w:r>
      <w:r w:rsidRPr="009E094C">
        <w:rPr>
          <w:rFonts w:ascii="Times New Roman" w:hAnsi="Times New Roman" w:cs="Times New Roman"/>
          <w:color w:val="000000" w:themeColor="text1"/>
          <w:sz w:val="22"/>
          <w:shd w:val="clear" w:color="auto" w:fill="FFFFFF"/>
        </w:rPr>
        <w:t>).</w:t>
      </w:r>
    </w:p>
    <w:p w14:paraId="4872A268" w14:textId="7FD333F8" w:rsidR="002C3A95" w:rsidRPr="009E094C" w:rsidRDefault="00B044D6"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Supplementary Text 10</w:t>
      </w:r>
      <w:r w:rsidR="002C3A95" w:rsidRPr="009E094C">
        <w:rPr>
          <w:rFonts w:eastAsiaTheme="minorEastAsia" w:cs="Times New Roman"/>
          <w:color w:val="000000" w:themeColor="text1"/>
          <w:sz w:val="22"/>
          <w:szCs w:val="22"/>
        </w:rPr>
        <w:t xml:space="preserve"> The long-term impacts of elephants on vegetation structure</w:t>
      </w:r>
    </w:p>
    <w:p w14:paraId="70CD4965" w14:textId="35881048" w:rsidR="002C3A95" w:rsidRPr="009E094C" w:rsidRDefault="002C3A95"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The impacts of elephant disturbance on vegetation are not short-term but sustained for a long period. The detected changes in vegetation structure are therefore legacy effects from the historical presence of elephants. The extinct elephant ranges suggest that elephants were present in these areas at least a decade ago, which might reflect the legacy effects of past elephant activities. Therefore, we calculated the differences in the extinct elephant areas and areas without elephants. The results show that extinct elephant areas still have significantly higher tree height and tree cover (Fig</w:t>
      </w:r>
      <w:r w:rsidR="003D5725" w:rsidRPr="009E094C">
        <w:rPr>
          <w:rFonts w:ascii="Times New Roman" w:hAnsi="Times New Roman" w:cs="Times New Roman"/>
          <w:color w:val="000000" w:themeColor="text1"/>
          <w:sz w:val="22"/>
          <w:shd w:val="clear" w:color="auto" w:fill="FFFFFF"/>
        </w:rPr>
        <w:t xml:space="preserve">. </w:t>
      </w:r>
      <w:r w:rsidR="00B044D6" w:rsidRPr="009E094C">
        <w:rPr>
          <w:rFonts w:ascii="Times New Roman" w:hAnsi="Times New Roman" w:cs="Times New Roman"/>
          <w:color w:val="000000" w:themeColor="text1"/>
          <w:sz w:val="22"/>
          <w:shd w:val="clear" w:color="auto" w:fill="FFFFFF"/>
        </w:rPr>
        <w:t>S31</w:t>
      </w:r>
      <w:r w:rsidRPr="009E094C">
        <w:rPr>
          <w:rFonts w:ascii="Times New Roman" w:hAnsi="Times New Roman" w:cs="Times New Roman"/>
          <w:color w:val="000000" w:themeColor="text1"/>
          <w:sz w:val="22"/>
          <w:shd w:val="clear" w:color="auto" w:fill="FFFFFF"/>
        </w:rPr>
        <w:t>), indicating possible legacy effects from past elephant disturbances. Vegetation structure increases in the extant elephant areas are higher than those in the extinct elephant areas, suggesting ongoing effects of elephant disturbances. However, it should be noted that these results based on the extinct elephant areas should be interpreted with cautious because there may be other disturbances after elephant extinction.</w:t>
      </w:r>
    </w:p>
    <w:p w14:paraId="0E858AD3" w14:textId="31E60BE8" w:rsidR="002C3A95" w:rsidRPr="009E094C" w:rsidRDefault="002C3A95" w:rsidP="00C9419A">
      <w:pPr>
        <w:pStyle w:val="a7"/>
        <w:spacing w:line="276" w:lineRule="auto"/>
        <w:ind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In addition, we manually collected patch-level elephant range and density data from the survey data reported in the African Elephant Database (AED</w:t>
      </w:r>
      <w:r w:rsidR="00740B98" w:rsidRPr="009E094C">
        <w:rPr>
          <w:rFonts w:ascii="Times New Roman" w:hAnsi="Times New Roman"/>
          <w:color w:val="000000" w:themeColor="text1"/>
          <w:sz w:val="22"/>
          <w:shd w:val="clear" w:color="auto" w:fill="FFFFFF"/>
        </w:rPr>
        <w:t>, https://africanelephantdatabase.org/</w:t>
      </w:r>
      <w:r w:rsidRPr="009E094C">
        <w:rPr>
          <w:rFonts w:ascii="Times New Roman" w:hAnsi="Times New Roman" w:cs="Times New Roman"/>
          <w:color w:val="000000" w:themeColor="text1"/>
          <w:sz w:val="22"/>
          <w:shd w:val="clear" w:color="auto" w:fill="FFFFFF"/>
        </w:rPr>
        <w:t xml:space="preserve">), which includes records of elephant numbers, survey areas, and survey dates for each patch. While boundary data was unavailable, each survey patch contains a schematic outlining the extent. Some patches were labeled with protected area names, so we extracted all such patches and verified each one to ensure its shape matched the corresponding protected area in the World Database on Protected Areas (WDPA). After this verification process, we derived 295 patches and calculated the elephant density by dividing the number of elephants by the survey area. To define the historical range, we assumed that elephants within protected areas would not have been wiped out. That is if a protected area had elephants and was established before 1995, elephants are assumed to have been present and active in that area prior to 1995. Based on this assumption, we selected 210 survey patches located within protected areas established before 1995 as historical elephant range data. </w:t>
      </w:r>
    </w:p>
    <w:p w14:paraId="51AA9FBF" w14:textId="41C19CDF" w:rsidR="00586FF6" w:rsidRPr="009E094C" w:rsidRDefault="002C3A95" w:rsidP="00586FF6">
      <w:pPr>
        <w:pStyle w:val="a7"/>
        <w:spacing w:line="276" w:lineRule="auto"/>
        <w:ind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Based on these historical elephant range and density data, we calculated the differences and analyzed the relationships between elephant density and changes in tree height (</w:t>
      </w:r>
      <w:proofErr w:type="spellStart"/>
      <w:r w:rsidR="001E1A69" w:rsidRPr="009E094C">
        <w:rPr>
          <w:rFonts w:ascii="Times New Roman" w:hAnsi="Times New Roman" w:cs="Times New Roman"/>
          <w:color w:val="000000" w:themeColor="text1"/>
          <w:sz w:val="22"/>
          <w:shd w:val="clear" w:color="auto" w:fill="FFFFFF"/>
        </w:rPr>
        <w:t>ΔTree</w:t>
      </w:r>
      <w:proofErr w:type="spellEnd"/>
      <w:r w:rsidR="001E1A69" w:rsidRPr="009E094C">
        <w:rPr>
          <w:rFonts w:ascii="Times New Roman" w:hAnsi="Times New Roman" w:cs="Times New Roman"/>
          <w:color w:val="000000" w:themeColor="text1"/>
          <w:sz w:val="22"/>
          <w:shd w:val="clear" w:color="auto" w:fill="FFFFFF"/>
        </w:rPr>
        <w:t xml:space="preserve"> </w:t>
      </w:r>
      <w:r w:rsidR="001E1A69" w:rsidRPr="009E094C">
        <w:rPr>
          <w:rFonts w:ascii="Times New Roman" w:hAnsi="Times New Roman" w:cs="Times New Roman"/>
          <w:color w:val="000000" w:themeColor="text1"/>
          <w:sz w:val="22"/>
          <w:shd w:val="clear" w:color="auto" w:fill="FFFFFF"/>
        </w:rPr>
        <w:lastRenderedPageBreak/>
        <w:t>height</w:t>
      </w:r>
      <w:r w:rsidRPr="009E094C">
        <w:rPr>
          <w:rFonts w:ascii="Times New Roman" w:hAnsi="Times New Roman" w:cs="Times New Roman"/>
          <w:color w:val="000000" w:themeColor="text1"/>
          <w:sz w:val="22"/>
          <w:shd w:val="clear" w:color="auto" w:fill="FFFFFF"/>
        </w:rPr>
        <w:t>) and tree cover (</w:t>
      </w:r>
      <w:proofErr w:type="spellStart"/>
      <w:r w:rsidR="001E1A69" w:rsidRPr="009E094C">
        <w:rPr>
          <w:rFonts w:ascii="Times New Roman" w:hAnsi="Times New Roman" w:cs="Times New Roman"/>
          <w:color w:val="000000" w:themeColor="text1"/>
          <w:sz w:val="22"/>
          <w:shd w:val="clear" w:color="auto" w:fill="FFFFFF"/>
        </w:rPr>
        <w:t>ΔTree</w:t>
      </w:r>
      <w:proofErr w:type="spellEnd"/>
      <w:r w:rsidR="001E1A69" w:rsidRPr="009E094C">
        <w:rPr>
          <w:rFonts w:ascii="Times New Roman" w:hAnsi="Times New Roman" w:cs="Times New Roman"/>
          <w:color w:val="000000" w:themeColor="text1"/>
          <w:sz w:val="22"/>
          <w:shd w:val="clear" w:color="auto" w:fill="FFFFFF"/>
        </w:rPr>
        <w:t xml:space="preserve"> cover</w:t>
      </w:r>
      <w:r w:rsidRPr="009E094C">
        <w:rPr>
          <w:rFonts w:ascii="Times New Roman" w:hAnsi="Times New Roman" w:cs="Times New Roman"/>
          <w:color w:val="000000" w:themeColor="text1"/>
          <w:sz w:val="22"/>
          <w:shd w:val="clear" w:color="auto" w:fill="FFFFFF"/>
        </w:rPr>
        <w:t xml:space="preserve">). These results were consistent with that tree height and tree cover in areas with elephants are significantly higher than those in nearby areas without elephants, and </w:t>
      </w:r>
      <w:proofErr w:type="spellStart"/>
      <w:r w:rsidR="001E1A69" w:rsidRPr="009E094C">
        <w:rPr>
          <w:rFonts w:ascii="Times New Roman" w:hAnsi="Times New Roman" w:cs="Times New Roman"/>
          <w:color w:val="000000" w:themeColor="text1"/>
          <w:sz w:val="22"/>
          <w:shd w:val="clear" w:color="auto" w:fill="FFFFFF"/>
        </w:rPr>
        <w:t>ΔTree</w:t>
      </w:r>
      <w:proofErr w:type="spellEnd"/>
      <w:r w:rsidR="001E1A69" w:rsidRPr="009E094C">
        <w:rPr>
          <w:rFonts w:ascii="Times New Roman" w:hAnsi="Times New Roman" w:cs="Times New Roman"/>
          <w:color w:val="000000" w:themeColor="text1"/>
          <w:sz w:val="22"/>
          <w:shd w:val="clear" w:color="auto" w:fill="FFFFFF"/>
        </w:rPr>
        <w:t xml:space="preserve"> height</w:t>
      </w:r>
      <w:r w:rsidRPr="009E094C" w:rsidDel="005A2D1A">
        <w:rPr>
          <w:rFonts w:ascii="Times New Roman" w:hAnsi="Times New Roman" w:cs="Times New Roman"/>
          <w:color w:val="000000" w:themeColor="text1"/>
          <w:sz w:val="22"/>
          <w:shd w:val="clear" w:color="auto" w:fill="FFFFFF"/>
        </w:rPr>
        <w:t xml:space="preserve"> </w:t>
      </w:r>
      <w:r w:rsidRPr="009E094C">
        <w:rPr>
          <w:rFonts w:ascii="Times New Roman" w:hAnsi="Times New Roman" w:cs="Times New Roman"/>
          <w:color w:val="000000" w:themeColor="text1"/>
          <w:sz w:val="22"/>
          <w:shd w:val="clear" w:color="auto" w:fill="FFFFFF"/>
        </w:rPr>
        <w:t xml:space="preserve">and </w:t>
      </w:r>
      <w:proofErr w:type="spellStart"/>
      <w:r w:rsidR="001E1A69" w:rsidRPr="009E094C">
        <w:rPr>
          <w:rFonts w:ascii="Times New Roman" w:hAnsi="Times New Roman" w:cs="Times New Roman"/>
          <w:color w:val="000000" w:themeColor="text1"/>
          <w:sz w:val="22"/>
          <w:shd w:val="clear" w:color="auto" w:fill="FFFFFF"/>
        </w:rPr>
        <w:t>ΔTree</w:t>
      </w:r>
      <w:proofErr w:type="spellEnd"/>
      <w:r w:rsidR="001E1A69" w:rsidRPr="009E094C">
        <w:rPr>
          <w:rFonts w:ascii="Times New Roman" w:hAnsi="Times New Roman" w:cs="Times New Roman"/>
          <w:color w:val="000000" w:themeColor="text1"/>
          <w:sz w:val="22"/>
          <w:shd w:val="clear" w:color="auto" w:fill="FFFFFF"/>
        </w:rPr>
        <w:t xml:space="preserve"> cover</w:t>
      </w:r>
      <w:r w:rsidRPr="009E094C" w:rsidDel="005A2D1A">
        <w:rPr>
          <w:rFonts w:ascii="Times New Roman" w:hAnsi="Times New Roman" w:cs="Times New Roman"/>
          <w:color w:val="000000" w:themeColor="text1"/>
          <w:sz w:val="22"/>
          <w:shd w:val="clear" w:color="auto" w:fill="FFFFFF"/>
        </w:rPr>
        <w:t xml:space="preserve"> </w:t>
      </w:r>
      <w:r w:rsidRPr="009E094C">
        <w:rPr>
          <w:rFonts w:ascii="Times New Roman" w:hAnsi="Times New Roman" w:cs="Times New Roman"/>
          <w:color w:val="000000" w:themeColor="text1"/>
          <w:sz w:val="22"/>
          <w:shd w:val="clear" w:color="auto" w:fill="FFFFFF"/>
        </w:rPr>
        <w:t>are significantly correlated with elephant population density (</w:t>
      </w:r>
      <w:r w:rsidR="003D5725" w:rsidRPr="009E094C">
        <w:rPr>
          <w:rFonts w:ascii="Times New Roman" w:hAnsi="Times New Roman" w:cs="Times New Roman"/>
          <w:color w:val="000000" w:themeColor="text1"/>
          <w:sz w:val="22"/>
          <w:shd w:val="clear" w:color="auto" w:fill="FFFFFF"/>
        </w:rPr>
        <w:t xml:space="preserve">Fig. </w:t>
      </w:r>
      <w:r w:rsidR="00B044D6" w:rsidRPr="009E094C">
        <w:rPr>
          <w:rFonts w:ascii="Times New Roman" w:hAnsi="Times New Roman" w:cs="Times New Roman"/>
          <w:color w:val="000000" w:themeColor="text1"/>
          <w:sz w:val="22"/>
          <w:shd w:val="clear" w:color="auto" w:fill="FFFFFF"/>
        </w:rPr>
        <w:t>S32</w:t>
      </w:r>
      <w:r w:rsidRPr="009E094C">
        <w:rPr>
          <w:rFonts w:ascii="Times New Roman" w:hAnsi="Times New Roman" w:cs="Times New Roman"/>
          <w:color w:val="000000" w:themeColor="text1"/>
          <w:sz w:val="22"/>
          <w:shd w:val="clear" w:color="auto" w:fill="FFFFFF"/>
        </w:rPr>
        <w:t>).</w:t>
      </w:r>
      <w:bookmarkStart w:id="70" w:name="_Hlk201672705"/>
    </w:p>
    <w:p w14:paraId="152E50A9" w14:textId="647E7F4A" w:rsidR="00F87B90" w:rsidRPr="009E094C" w:rsidRDefault="00F87B90" w:rsidP="00586FF6">
      <w:pPr>
        <w:pStyle w:val="a7"/>
        <w:spacing w:line="276" w:lineRule="auto"/>
        <w:ind w:firstLine="440"/>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t xml:space="preserve">We found a threshold of </w:t>
      </w:r>
      <w:r w:rsidR="0028217F" w:rsidRPr="009E094C">
        <w:rPr>
          <w:rFonts w:ascii="Times New Roman" w:eastAsia="等线" w:hAnsi="Times New Roman" w:cs="Times New Roman"/>
          <w:color w:val="000000" w:themeColor="text1"/>
          <w:kern w:val="1"/>
          <w:sz w:val="22"/>
          <w:shd w:val="clear" w:color="auto" w:fill="FFFFFF"/>
        </w:rPr>
        <w:t>approximately 0.6-1.5</w:t>
      </w:r>
      <w:r w:rsidRPr="009E094C">
        <w:rPr>
          <w:rFonts w:ascii="Times New Roman" w:hAnsi="Times New Roman" w:cs="Times New Roman"/>
          <w:color w:val="000000" w:themeColor="text1"/>
          <w:sz w:val="22"/>
        </w:rPr>
        <w:t xml:space="preserve"> elephants per km² (when </w:t>
      </w:r>
      <w:proofErr w:type="spellStart"/>
      <w:r w:rsidR="001E1A69" w:rsidRPr="009E094C">
        <w:rPr>
          <w:rFonts w:ascii="Times New Roman" w:hAnsi="Times New Roman" w:cs="Times New Roman"/>
          <w:color w:val="000000" w:themeColor="text1"/>
          <w:sz w:val="22"/>
        </w:rPr>
        <w:t>ΔTree</w:t>
      </w:r>
      <w:proofErr w:type="spellEnd"/>
      <w:r w:rsidR="001E1A69" w:rsidRPr="009E094C">
        <w:rPr>
          <w:rFonts w:ascii="Times New Roman" w:hAnsi="Times New Roman" w:cs="Times New Roman"/>
          <w:color w:val="000000" w:themeColor="text1"/>
          <w:sz w:val="22"/>
        </w:rPr>
        <w:t xml:space="preserve"> height</w:t>
      </w:r>
      <w:r w:rsidRPr="009E094C">
        <w:rPr>
          <w:rFonts w:ascii="Times New Roman" w:hAnsi="Times New Roman" w:cs="Times New Roman"/>
          <w:color w:val="000000" w:themeColor="text1"/>
          <w:sz w:val="22"/>
        </w:rPr>
        <w:t xml:space="preserve"> and </w:t>
      </w:r>
      <w:proofErr w:type="spellStart"/>
      <w:r w:rsidR="001E1A69" w:rsidRPr="009E094C">
        <w:rPr>
          <w:rFonts w:ascii="Times New Roman" w:hAnsi="Times New Roman" w:cs="Times New Roman"/>
          <w:color w:val="000000" w:themeColor="text1"/>
          <w:sz w:val="22"/>
        </w:rPr>
        <w:t>ΔTree</w:t>
      </w:r>
      <w:proofErr w:type="spellEnd"/>
      <w:r w:rsidR="001E1A69" w:rsidRPr="009E094C">
        <w:rPr>
          <w:rFonts w:ascii="Times New Roman" w:hAnsi="Times New Roman" w:cs="Times New Roman"/>
          <w:color w:val="000000" w:themeColor="text1"/>
          <w:sz w:val="22"/>
        </w:rPr>
        <w:t xml:space="preserve"> cover</w:t>
      </w:r>
      <w:r w:rsidRPr="009E094C">
        <w:rPr>
          <w:rFonts w:ascii="Times New Roman" w:hAnsi="Times New Roman" w:cs="Times New Roman"/>
          <w:color w:val="000000" w:themeColor="text1"/>
          <w:sz w:val="22"/>
        </w:rPr>
        <w:t xml:space="preserve"> = 0 in Fig. </w:t>
      </w:r>
      <w:r w:rsidR="0028217F"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xml:space="preserve">), beyond which increasing elephant density shifts its impact on vegetation from positive to negative (Fig. </w:t>
      </w:r>
      <w:r w:rsidR="0028217F"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xml:space="preserve"> and Fig. </w:t>
      </w:r>
      <w:r w:rsidR="00B044D6" w:rsidRPr="009E094C">
        <w:rPr>
          <w:rFonts w:ascii="Times New Roman" w:hAnsi="Times New Roman" w:cs="Times New Roman"/>
          <w:color w:val="000000" w:themeColor="text1"/>
          <w:sz w:val="22"/>
        </w:rPr>
        <w:t>S32</w:t>
      </w:r>
      <w:r w:rsidR="00A8291B" w:rsidRPr="009E094C">
        <w:rPr>
          <w:rFonts w:ascii="Times New Roman" w:hAnsi="Times New Roman" w:cs="Times New Roman"/>
          <w:color w:val="000000" w:themeColor="text1"/>
          <w:sz w:val="22"/>
        </w:rPr>
        <w:t>d</w:t>
      </w:r>
      <w:r w:rsidRPr="009E094C">
        <w:rPr>
          <w:rFonts w:ascii="Times New Roman" w:hAnsi="Times New Roman" w:cs="Times New Roman"/>
          <w:color w:val="000000" w:themeColor="text1"/>
          <w:sz w:val="22"/>
        </w:rPr>
        <w:t xml:space="preserve">, </w:t>
      </w:r>
      <w:r w:rsidR="00A8291B" w:rsidRPr="009E094C">
        <w:rPr>
          <w:rFonts w:ascii="Times New Roman" w:hAnsi="Times New Roman" w:cs="Times New Roman"/>
          <w:color w:val="000000" w:themeColor="text1"/>
          <w:sz w:val="22"/>
        </w:rPr>
        <w:t>e</w:t>
      </w:r>
      <w:r w:rsidRPr="009E094C">
        <w:rPr>
          <w:rFonts w:ascii="Times New Roman" w:hAnsi="Times New Roman" w:cs="Times New Roman"/>
          <w:color w:val="000000" w:themeColor="text1"/>
          <w:sz w:val="22"/>
        </w:rPr>
        <w:t>), suggesting possible ecological degradation once the carrying capacity is exceeded. However, considering the legacy effects of elephant disturbance, the current positive associations might reflect the post-disturbance recovery from historically higher elephant densities, rather than the direct effects of current elephant presence. To explore this issue, we examined the legacy effects of elephants on vegetation structure by analyzing national-level population changes between the 2006 and 2015 surveys in the South African region, based on the African Elephant Status Report 2016</w:t>
      </w:r>
      <w:r w:rsidRPr="009E094C">
        <w:rPr>
          <w:rFonts w:ascii="Times New Roman" w:hAnsi="Times New Roman" w:cs="Times New Roman"/>
          <w:color w:val="000000" w:themeColor="text1"/>
          <w:sz w:val="22"/>
          <w:shd w:val="clear" w:color="auto" w:fill="FFFFFF"/>
        </w:rPr>
        <w:fldChar w:fldCharType="begin"/>
      </w:r>
      <w:r w:rsidR="00EC60BA" w:rsidRPr="009E094C">
        <w:rPr>
          <w:rFonts w:ascii="Times New Roman" w:hAnsi="Times New Roman" w:cs="Times New Roman"/>
          <w:color w:val="000000" w:themeColor="text1"/>
          <w:sz w:val="22"/>
          <w:shd w:val="clear" w:color="auto" w:fill="FFFFFF"/>
        </w:rPr>
        <w:instrText xml:space="preserve"> ADDIN EN.CITE &lt;EndNote&gt;&lt;Cite&gt;&lt;Author&gt;Thoules;&lt;/Author&gt;&lt;Year&gt;2016&lt;/Year&gt;&lt;RecNum&gt;39&lt;/RecNum&gt;&lt;DisplayText&gt;&lt;style face="superscript"&gt;57&lt;/style&gt;&lt;/DisplayText&gt;&lt;record&gt;&lt;rec-number&gt;39&lt;/rec-number&gt;&lt;foreign-keys&gt;&lt;key app="EN" db-id="sap0dps51zdp9sedfwqvxrrfezpptwtxd9a9" timestamp="1699237053"&gt;39&lt;/key&gt;&lt;/foreign-keys&gt;&lt;ref-type name="Report"&gt;27&lt;/ref-type&gt;&lt;contributors&gt;&lt;authors&gt;&lt;author&gt;C.R. Thoules;&lt;/author&gt;&lt;author&gt;H.T. Dublin;&lt;/author&gt;&lt;author&gt;J.J. Blanc;&lt;/author&gt;&lt;author&gt;D.P. Skinner;&lt;/author&gt;&lt;author&gt;T.E. Daniel;&lt;/author&gt;&lt;author&gt; R.D. Taylor;&lt;/author&gt;&lt;author&gt;F. Maisels;&lt;/author&gt;&lt;author&gt;H. L. Frederick;&lt;/author&gt;&lt;author&gt;P. Bouché&lt;/author&gt;&lt;/authors&gt;&lt;/contributors&gt;&lt;titles&gt;&lt;title&gt;African Elephant Status Report 2016: an update from the African Elephant Database&lt;/title&gt;&lt;/titles&gt;&lt;dates&gt;&lt;year&gt;2016&lt;/year&gt;&lt;/dates&gt;&lt;urls&gt;&lt;/urls&gt;&lt;/record&gt;&lt;/Cite&gt;&lt;/EndNote&gt;</w:instrText>
      </w:r>
      <w:r w:rsidRPr="009E094C">
        <w:rPr>
          <w:rFonts w:ascii="Times New Roman" w:hAnsi="Times New Roman" w:cs="Times New Roman"/>
          <w:color w:val="000000" w:themeColor="text1"/>
          <w:sz w:val="22"/>
          <w:shd w:val="clear" w:color="auto" w:fill="FFFFFF"/>
        </w:rPr>
        <w:fldChar w:fldCharType="separate"/>
      </w:r>
      <w:r w:rsidR="00EC60BA" w:rsidRPr="009E094C">
        <w:rPr>
          <w:rFonts w:ascii="Times New Roman" w:hAnsi="Times New Roman" w:cs="Times New Roman"/>
          <w:noProof/>
          <w:color w:val="000000" w:themeColor="text1"/>
          <w:sz w:val="22"/>
          <w:shd w:val="clear" w:color="auto" w:fill="FFFFFF"/>
          <w:vertAlign w:val="superscript"/>
        </w:rPr>
        <w:t>57</w:t>
      </w:r>
      <w:r w:rsidRPr="009E094C">
        <w:rPr>
          <w:rFonts w:ascii="Times New Roman" w:hAnsi="Times New Roman" w:cs="Times New Roman"/>
          <w:color w:val="000000" w:themeColor="text1"/>
          <w:sz w:val="22"/>
          <w:shd w:val="clear" w:color="auto" w:fill="FFFFFF"/>
        </w:rPr>
        <w:fldChar w:fldCharType="end"/>
      </w:r>
      <w:r w:rsidRPr="009E094C">
        <w:rPr>
          <w:rFonts w:ascii="Times New Roman" w:hAnsi="Times New Roman" w:cs="Times New Roman"/>
          <w:color w:val="000000" w:themeColor="text1"/>
          <w:sz w:val="22"/>
        </w:rPr>
        <w:t xml:space="preserve">. We categorized the countries in Africa into a high elephant density group (&gt;0.6 individuals per km²) and a low elephant density group (&lt;0.6 individuals per km²). We excluded countries such as Cameroon, Central African Republic, Congo, Equatorial Guinea, Ethiopia, Somalia, South Sudan, Angola, Zambia, Cote </w:t>
      </w:r>
      <w:proofErr w:type="spellStart"/>
      <w:r w:rsidRPr="009E094C">
        <w:rPr>
          <w:rFonts w:ascii="Times New Roman" w:hAnsi="Times New Roman" w:cs="Times New Roman"/>
          <w:color w:val="000000" w:themeColor="text1"/>
          <w:sz w:val="22"/>
        </w:rPr>
        <w:t>D'ivoire</w:t>
      </w:r>
      <w:proofErr w:type="spellEnd"/>
      <w:r w:rsidRPr="009E094C">
        <w:rPr>
          <w:rFonts w:ascii="Times New Roman" w:hAnsi="Times New Roman" w:cs="Times New Roman"/>
          <w:color w:val="000000" w:themeColor="text1"/>
          <w:sz w:val="22"/>
        </w:rPr>
        <w:t>, Guinea, Guinea Bissau, Liberia, Senegal, Sierra Leone and Togo, where changes in elephant numbers between 2006 and 2015 were either minimal or largely attributed to differences in surveyed areas or a new entry population rather than actual population changes (Table S1). The remaining countries were further classified into four types based on changes in elephant population between 2006 and 2015 (Table S1): (1) high elephant densities with decreasing population (e.g., Botswana, Zimbabwe), (2) high densities with increasing population (e.g., South Africa, Swaziland), (3) low densities with decreasing population (e.g., Chad, DRC, Eritrea, Kenya, Tanzania, Mozambique, Mali, Niger and Nigeria), and (4) low densities with increasing population (e.g., Gabon, Rwanda, Uganda, Malawi, Namibia, Benin, Burkina Faso, Ghana). We compared the differences in vegetation structure for these four types.</w:t>
      </w:r>
    </w:p>
    <w:p w14:paraId="5F35D2AF" w14:textId="3DC4B900" w:rsidR="00F87B90" w:rsidRPr="009E094C" w:rsidRDefault="00F87B90" w:rsidP="00C9419A">
      <w:pPr>
        <w:pStyle w:val="a7"/>
        <w:spacing w:line="276" w:lineRule="auto"/>
        <w:ind w:firstLine="440"/>
        <w:rPr>
          <w:rFonts w:ascii="Times New Roman" w:hAnsi="Times New Roman" w:cs="Times New Roman"/>
          <w:color w:val="000000" w:themeColor="text1"/>
          <w:sz w:val="22"/>
          <w:lang w:bidi="en-US"/>
        </w:rPr>
      </w:pPr>
      <w:r w:rsidRPr="009E094C">
        <w:rPr>
          <w:rFonts w:ascii="Times New Roman" w:hAnsi="Times New Roman" w:cs="Times New Roman"/>
          <w:color w:val="000000" w:themeColor="text1"/>
          <w:sz w:val="22"/>
        </w:rPr>
        <w:t>The results show that, in areas with elephants, tree height and tree cover are significantly lower in high-density countries, and significantly higher in low-density countries, compared to nearby areas without elephants (</w:t>
      </w:r>
      <w:r w:rsidRPr="009E094C">
        <w:rPr>
          <w:rFonts w:ascii="Times New Roman" w:hAnsi="Times New Roman" w:cs="Times New Roman"/>
          <w:color w:val="000000" w:themeColor="text1"/>
          <w:sz w:val="22"/>
          <w:shd w:val="clear" w:color="auto" w:fill="FFFFFF"/>
        </w:rPr>
        <w:t xml:space="preserve">Fig. </w:t>
      </w:r>
      <w:r w:rsidR="00B044D6" w:rsidRPr="009E094C">
        <w:rPr>
          <w:rFonts w:ascii="Times New Roman" w:hAnsi="Times New Roman" w:cs="Times New Roman"/>
          <w:color w:val="000000" w:themeColor="text1"/>
          <w:sz w:val="22"/>
          <w:shd w:val="clear" w:color="auto" w:fill="FFFFFF"/>
        </w:rPr>
        <w:t>S42</w:t>
      </w:r>
      <w:r w:rsidRPr="009E094C">
        <w:rPr>
          <w:rFonts w:ascii="Times New Roman" w:hAnsi="Times New Roman" w:cs="Times New Roman"/>
          <w:color w:val="000000" w:themeColor="text1"/>
          <w:sz w:val="22"/>
        </w:rPr>
        <w:t xml:space="preserve">). Furthermore, </w:t>
      </w:r>
      <w:r w:rsidRPr="009E094C">
        <w:rPr>
          <w:rFonts w:ascii="Times New Roman" w:eastAsia="Cambria" w:hAnsi="Times New Roman" w:cs="Times New Roman"/>
          <w:color w:val="000000" w:themeColor="text1"/>
          <w:sz w:val="22"/>
          <w:lang w:bidi="en-US"/>
        </w:rPr>
        <w:t>in high‐density countries, areas with rising elephant numbers experienced greater vegetation degradation from 2006 to 2015 than those with declining numbers, suggesting recovery when densities fall (</w:t>
      </w:r>
      <w:r w:rsidRPr="009E094C">
        <w:rPr>
          <w:rFonts w:ascii="Times New Roman" w:hAnsi="Times New Roman" w:cs="Times New Roman"/>
          <w:color w:val="000000" w:themeColor="text1"/>
          <w:sz w:val="22"/>
          <w:shd w:val="clear" w:color="auto" w:fill="FFFFFF"/>
        </w:rPr>
        <w:t xml:space="preserve">Fig. </w:t>
      </w:r>
      <w:r w:rsidR="00B044D6" w:rsidRPr="009E094C">
        <w:rPr>
          <w:rFonts w:ascii="Times New Roman" w:hAnsi="Times New Roman" w:cs="Times New Roman"/>
          <w:color w:val="000000" w:themeColor="text1"/>
          <w:sz w:val="22"/>
          <w:shd w:val="clear" w:color="auto" w:fill="FFFFFF"/>
        </w:rPr>
        <w:t>S42</w:t>
      </w:r>
      <w:r w:rsidRPr="009E094C">
        <w:rPr>
          <w:rFonts w:ascii="Times New Roman" w:eastAsia="Cambria" w:hAnsi="Times New Roman" w:cs="Times New Roman"/>
          <w:color w:val="000000" w:themeColor="text1"/>
          <w:sz w:val="22"/>
          <w:lang w:bidi="en-US"/>
        </w:rPr>
        <w:t xml:space="preserve">a, b). </w:t>
      </w:r>
      <w:r w:rsidRPr="009E094C">
        <w:rPr>
          <w:rFonts w:ascii="Times New Roman" w:hAnsi="Times New Roman" w:cs="Times New Roman"/>
          <w:color w:val="000000" w:themeColor="text1"/>
          <w:sz w:val="22"/>
        </w:rPr>
        <w:t xml:space="preserve">Conversely, in low-density countries, </w:t>
      </w:r>
      <w:r w:rsidRPr="009E094C">
        <w:rPr>
          <w:rFonts w:ascii="Times New Roman" w:hAnsi="Times New Roman" w:cs="Times New Roman"/>
          <w:color w:val="000000" w:themeColor="text1"/>
          <w:sz w:val="22"/>
          <w:lang w:bidi="en-US"/>
        </w:rPr>
        <w:t>i</w:t>
      </w:r>
      <w:r w:rsidRPr="009E094C">
        <w:rPr>
          <w:rFonts w:ascii="Times New Roman" w:hAnsi="Times New Roman" w:cs="Times New Roman"/>
          <w:color w:val="000000" w:themeColor="text1"/>
          <w:sz w:val="22"/>
        </w:rPr>
        <w:t>ncreased elephant population from 2006 to 2015 was associated with greater positive differences in tree height and tree cover compared to areas with population decreases (</w:t>
      </w:r>
      <w:r w:rsidRPr="009E094C">
        <w:rPr>
          <w:rFonts w:ascii="Times New Roman" w:hAnsi="Times New Roman" w:cs="Times New Roman"/>
          <w:color w:val="000000" w:themeColor="text1"/>
          <w:sz w:val="22"/>
          <w:shd w:val="clear" w:color="auto" w:fill="FFFFFF"/>
        </w:rPr>
        <w:t xml:space="preserve">Fig. </w:t>
      </w:r>
      <w:r w:rsidR="00B044D6" w:rsidRPr="009E094C">
        <w:rPr>
          <w:rFonts w:ascii="Times New Roman" w:hAnsi="Times New Roman" w:cs="Times New Roman"/>
          <w:color w:val="000000" w:themeColor="text1"/>
          <w:sz w:val="22"/>
          <w:shd w:val="clear" w:color="auto" w:fill="FFFFFF"/>
        </w:rPr>
        <w:t>S42</w:t>
      </w:r>
      <w:r w:rsidRPr="009E094C">
        <w:rPr>
          <w:rFonts w:ascii="Times New Roman" w:hAnsi="Times New Roman" w:cs="Times New Roman"/>
          <w:color w:val="000000" w:themeColor="text1"/>
          <w:sz w:val="22"/>
        </w:rPr>
        <w:t xml:space="preserve">c, d). It thus indicates that, within an appropriate density range, the introduction of elephants may positively influence vegetation structure. However, these results based on the national-level elephant density data should be interpreted with caution, </w:t>
      </w:r>
      <w:r w:rsidRPr="009E094C">
        <w:rPr>
          <w:rFonts w:ascii="Times New Roman" w:hAnsi="Times New Roman" w:cs="Times New Roman"/>
          <w:color w:val="000000" w:themeColor="text1"/>
          <w:sz w:val="22"/>
          <w:lang w:bidi="en-US"/>
        </w:rPr>
        <w:t>due to varying baseline densities, climates, and other disturbances across countries.</w:t>
      </w:r>
      <w:bookmarkEnd w:id="70"/>
    </w:p>
    <w:p w14:paraId="2CA350B7" w14:textId="4CB7662D" w:rsidR="009E4521" w:rsidRPr="009E094C" w:rsidRDefault="009971E5" w:rsidP="00586FF6">
      <w:pPr>
        <w:widowControl/>
        <w:spacing w:line="276" w:lineRule="auto"/>
        <w:ind w:firstLineChars="200" w:firstLine="440"/>
        <w:rPr>
          <w:rFonts w:ascii="Times New Roman" w:hAnsi="Times New Roman" w:cs="Times New Roman"/>
          <w:color w:val="000000" w:themeColor="text1"/>
          <w:sz w:val="22"/>
        </w:rPr>
      </w:pPr>
      <w:r w:rsidRPr="009E094C">
        <w:rPr>
          <w:rFonts w:ascii="Times New Roman" w:eastAsia="等线" w:hAnsi="Times New Roman" w:cs="Times New Roman"/>
          <w:color w:val="000000" w:themeColor="text1"/>
          <w:kern w:val="1"/>
          <w:sz w:val="22"/>
          <w:shd w:val="clear" w:color="auto" w:fill="FFFFFF"/>
        </w:rPr>
        <w:lastRenderedPageBreak/>
        <w:t xml:space="preserve">Additionally, </w:t>
      </w:r>
      <w:r w:rsidRPr="009E094C">
        <w:rPr>
          <w:rFonts w:ascii="Times New Roman" w:hAnsi="Times New Roman" w:cs="Times New Roman"/>
          <w:color w:val="000000" w:themeColor="text1"/>
          <w:sz w:val="22"/>
        </w:rPr>
        <w:t>management practices at specific sites, including fencing or culling, may cause temporary absences of elephants that promote seedling recruitment. However, upon elephants return, elephants rapidly shape newly established cohorts</w:t>
      </w:r>
      <w:r w:rsidR="00407CEB" w:rsidRPr="009E094C">
        <w:rPr>
          <w:rFonts w:ascii="Times New Roman" w:hAnsi="Times New Roman" w:cs="Times New Roman"/>
          <w:color w:val="000000" w:themeColor="text1"/>
          <w:sz w:val="22"/>
        </w:rPr>
        <w:fldChar w:fldCharType="begin">
          <w:fldData xml:space="preserve">PEVuZE5vdGU+PENpdGU+PEF1dGhvcj5Hb3Jkb248L0F1dGhvcj48WWVhcj4yMDIzPC9ZZWFyPjxS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</w:fldData>
        </w:fldChar>
      </w:r>
      <w:r w:rsidR="00EC60BA" w:rsidRPr="009E094C">
        <w:rPr>
          <w:rFonts w:ascii="Times New Roman" w:hAnsi="Times New Roman" w:cs="Times New Roman"/>
          <w:color w:val="000000" w:themeColor="text1"/>
          <w:sz w:val="22"/>
        </w:rPr>
        <w:instrText xml:space="preserve"> ADDIN EN.CITE </w:instrText>
      </w:r>
      <w:r w:rsidR="00EC60BA" w:rsidRPr="009E094C">
        <w:rPr>
          <w:rFonts w:ascii="Times New Roman" w:hAnsi="Times New Roman" w:cs="Times New Roman"/>
          <w:color w:val="000000" w:themeColor="text1"/>
          <w:sz w:val="22"/>
        </w:rPr>
        <w:fldChar w:fldCharType="begin">
          <w:fldData xml:space="preserve">PEVuZE5vdGU+PENpdGU+PEF1dGhvcj5Hb3Jkb248L0F1dGhvcj48WWVhcj4yMDIzPC9ZZWFyPjxS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</w:fldData>
        </w:fldChar>
      </w:r>
      <w:r w:rsidR="00EC60BA" w:rsidRPr="009E094C">
        <w:rPr>
          <w:rFonts w:ascii="Times New Roman" w:hAnsi="Times New Roman" w:cs="Times New Roman"/>
          <w:color w:val="000000" w:themeColor="text1"/>
          <w:sz w:val="22"/>
        </w:rPr>
        <w:instrText xml:space="preserve"> ADDIN EN.CITE.DATA </w:instrText>
      </w:r>
      <w:r w:rsidR="00EC60BA" w:rsidRPr="009E094C">
        <w:rPr>
          <w:rFonts w:ascii="Times New Roman" w:hAnsi="Times New Roman" w:cs="Times New Roman"/>
          <w:color w:val="000000" w:themeColor="text1"/>
          <w:sz w:val="22"/>
        </w:rPr>
      </w:r>
      <w:r w:rsidR="00EC60BA" w:rsidRPr="009E094C">
        <w:rPr>
          <w:rFonts w:ascii="Times New Roman" w:hAnsi="Times New Roman" w:cs="Times New Roman"/>
          <w:color w:val="000000" w:themeColor="text1"/>
          <w:sz w:val="22"/>
        </w:rPr>
        <w:fldChar w:fldCharType="end"/>
      </w:r>
      <w:r w:rsidR="00407CEB" w:rsidRPr="009E094C">
        <w:rPr>
          <w:rFonts w:ascii="Times New Roman" w:hAnsi="Times New Roman" w:cs="Times New Roman"/>
          <w:color w:val="000000" w:themeColor="text1"/>
          <w:sz w:val="22"/>
        </w:rPr>
      </w:r>
      <w:r w:rsidR="00407CEB"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58, 59, 60</w:t>
      </w:r>
      <w:r w:rsidR="00407CEB" w:rsidRPr="009E094C">
        <w:rPr>
          <w:rFonts w:ascii="Times New Roman" w:hAnsi="Times New Roman" w:cs="Times New Roman"/>
          <w:color w:val="000000" w:themeColor="text1"/>
          <w:sz w:val="22"/>
        </w:rPr>
        <w:fldChar w:fldCharType="end"/>
      </w:r>
      <w:r w:rsidR="009E4521" w:rsidRPr="009E094C">
        <w:rPr>
          <w:rFonts w:ascii="Times New Roman" w:hAnsi="Times New Roman" w:cs="Times New Roman"/>
          <w:color w:val="000000" w:themeColor="text1"/>
          <w:sz w:val="22"/>
        </w:rPr>
        <w:t xml:space="preserve">, </w:t>
      </w:r>
      <w:r w:rsidRPr="009E094C">
        <w:rPr>
          <w:rFonts w:ascii="Times New Roman" w:hAnsi="Times New Roman" w:cs="Times New Roman"/>
          <w:color w:val="000000" w:themeColor="text1"/>
          <w:sz w:val="22"/>
        </w:rPr>
        <w:t xml:space="preserve">while their influence on the structure of surviving adult woody </w:t>
      </w:r>
      <w:r w:rsidRPr="009E094C">
        <w:rPr>
          <w:rFonts w:ascii="Times New Roman" w:hAnsi="Times New Roman" w:cs="Times New Roman" w:hint="eastAsia"/>
          <w:color w:val="000000" w:themeColor="text1"/>
          <w:sz w:val="22"/>
        </w:rPr>
        <w:t xml:space="preserve">plants </w:t>
      </w:r>
      <w:r w:rsidRPr="009E094C">
        <w:rPr>
          <w:rFonts w:ascii="Times New Roman" w:hAnsi="Times New Roman" w:cs="Times New Roman"/>
          <w:color w:val="000000" w:themeColor="text1"/>
          <w:sz w:val="22"/>
        </w:rPr>
        <w:t>tends to be long-lasting. Consequently, such temporary absences may alter the strength of the signal but not the overall direction of elephant effects on vegetation structure.</w:t>
      </w:r>
    </w:p>
    <w:p w14:paraId="107676EC" w14:textId="6148BF2D" w:rsidR="00382B11" w:rsidRPr="009E094C" w:rsidRDefault="009971E5" w:rsidP="009E4521">
      <w:pPr>
        <w:pStyle w:val="a7"/>
        <w:spacing w:line="276" w:lineRule="auto"/>
        <w:ind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rPr>
        <w:t xml:space="preserve">It </w:t>
      </w:r>
      <w:r w:rsidRPr="009E094C">
        <w:rPr>
          <w:rFonts w:ascii="Times New Roman" w:hAnsi="Times New Roman" w:cs="Times New Roman" w:hint="eastAsia"/>
          <w:color w:val="000000" w:themeColor="text1"/>
          <w:sz w:val="22"/>
        </w:rPr>
        <w:t xml:space="preserve">is </w:t>
      </w:r>
      <w:r w:rsidRPr="009E094C">
        <w:rPr>
          <w:rFonts w:ascii="Times New Roman" w:hAnsi="Times New Roman" w:cs="Times New Roman"/>
          <w:color w:val="000000" w:themeColor="text1"/>
          <w:sz w:val="22"/>
        </w:rPr>
        <w:t xml:space="preserve">also important to note that management interventions in protected areas </w:t>
      </w:r>
      <w:r w:rsidRPr="009E094C">
        <w:rPr>
          <w:rFonts w:ascii="Times New Roman" w:hAnsi="Times New Roman" w:cs="Times New Roman" w:hint="eastAsia"/>
          <w:color w:val="000000" w:themeColor="text1"/>
          <w:sz w:val="22"/>
        </w:rPr>
        <w:t>can</w:t>
      </w:r>
      <w:r w:rsidRPr="009E094C">
        <w:rPr>
          <w:rFonts w:ascii="Times New Roman" w:hAnsi="Times New Roman" w:cs="Times New Roman"/>
          <w:color w:val="000000" w:themeColor="text1"/>
          <w:sz w:val="22"/>
        </w:rPr>
        <w:t xml:space="preserve"> result in negative effects of elephants on vegetation structure. </w:t>
      </w:r>
      <w:r w:rsidRPr="009E094C">
        <w:rPr>
          <w:rFonts w:ascii="Times New Roman" w:hAnsi="Times New Roman" w:cs="Times New Roman" w:hint="eastAsia"/>
          <w:color w:val="000000" w:themeColor="text1"/>
          <w:sz w:val="22"/>
        </w:rPr>
        <w:t>F</w:t>
      </w:r>
      <w:r w:rsidRPr="009E094C">
        <w:rPr>
          <w:rFonts w:ascii="Times New Roman" w:hAnsi="Times New Roman" w:cs="Times New Roman"/>
          <w:color w:val="000000" w:themeColor="text1"/>
          <w:sz w:val="22"/>
        </w:rPr>
        <w:t xml:space="preserve">or example, in </w:t>
      </w:r>
      <w:r w:rsidRPr="009E094C">
        <w:rPr>
          <w:rFonts w:ascii="Times New Roman" w:eastAsia="等线" w:hAnsi="Times New Roman" w:cs="Times New Roman"/>
          <w:color w:val="000000" w:themeColor="text1"/>
          <w:kern w:val="1"/>
          <w:sz w:val="22"/>
          <w:shd w:val="clear" w:color="auto" w:fill="FFFFFF"/>
        </w:rPr>
        <w:t>Kruger National Park (KNP), management records document periods of population control, particularly from 1967 to 1994, when culling was used to manage elephant numbers</w:t>
      </w:r>
      <w:r w:rsidR="00407CEB" w:rsidRPr="009E094C">
        <w:rPr>
          <w:rFonts w:ascii="Times New Roman" w:eastAsia="等线" w:hAnsi="Times New Roman" w:cs="Times New Roman"/>
          <w:color w:val="000000" w:themeColor="text1"/>
          <w:kern w:val="1"/>
          <w:sz w:val="22"/>
          <w:shd w:val="clear" w:color="auto" w:fill="FFFFFF"/>
        </w:rPr>
        <w:fldChar w:fldCharType="begin"/>
      </w:r>
      <w:r w:rsidR="00EC60BA" w:rsidRPr="009E094C">
        <w:rPr>
          <w:rFonts w:ascii="Times New Roman" w:eastAsia="等线" w:hAnsi="Times New Roman" w:cs="Times New Roman"/>
          <w:color w:val="000000" w:themeColor="text1"/>
          <w:kern w:val="1"/>
          <w:sz w:val="22"/>
          <w:shd w:val="clear" w:color="auto" w:fill="FFFFFF"/>
        </w:rPr>
        <w:instrText xml:space="preserve"> ADDIN EN.CITE &lt;EndNote&gt;&lt;Cite&gt;&lt;Author&gt;van Aarde&lt;/Author&gt;&lt;Year&gt;1999&lt;/Year&gt;&lt;RecNum&gt;653&lt;/RecNum&gt;&lt;DisplayText&gt;&lt;style face="superscript"&gt;61&lt;/style&gt;&lt;/DisplayText&gt;&lt;record&gt;&lt;rec-number&gt;653&lt;/rec-number&gt;&lt;foreign-keys&gt;&lt;key app="EN" db-id="sap0dps51zdp9sedfwqvxrrfezpptwtxd9a9" timestamp="1764312384"&gt;653&lt;/key&gt;&lt;/foreign-keys&gt;&lt;ref-type name="Journal Article"&gt;17&lt;/ref-type&gt;&lt;contributors&gt;&lt;authors&gt;&lt;author&gt;van Aarde, Rudi&lt;/author&gt;&lt;author&gt;Whyte, Ian&lt;/author&gt;&lt;author&gt;Pimm, Stuart&lt;/author&gt;&lt;/authors&gt;&lt;/contributors&gt;&lt;titles&gt;&lt;title&gt;Culling and the dynamics of the Kruger National Park African elephant population&lt;/title&gt;&lt;secondary-title&gt;Animal Conservation&lt;/secondary-title&gt;&lt;/titles&gt;&lt;periodical&gt;&lt;full-title&gt;Animal Conservation&lt;/full-title&gt;&lt;/periodical&gt;&lt;pages&gt;287-294&lt;/pages&gt;&lt;volume&gt;2&lt;/volume&gt;&lt;dates&gt;&lt;year&gt;1999&lt;/year&gt;&lt;pub-dates&gt;&lt;date&gt;11/01&lt;/date&gt;&lt;/pub-dates&gt;&lt;/dates&gt;&lt;urls&gt;&lt;/urls&gt;&lt;electronic-resource-num&gt;10.1017/S1367943099000621&lt;/electronic-resource-num&gt;&lt;/record&gt;&lt;/Cite&gt;&lt;/EndNote&gt;</w:instrText>
      </w:r>
      <w:r w:rsidR="00407CEB" w:rsidRPr="009E094C">
        <w:rPr>
          <w:rFonts w:ascii="Times New Roman" w:eastAsia="等线" w:hAnsi="Times New Roman" w:cs="Times New Roman"/>
          <w:color w:val="000000" w:themeColor="text1"/>
          <w:kern w:val="1"/>
          <w:sz w:val="22"/>
          <w:shd w:val="clear" w:color="auto" w:fill="FFFFFF"/>
        </w:rPr>
        <w:fldChar w:fldCharType="separate"/>
      </w:r>
      <w:r w:rsidR="00EC60BA" w:rsidRPr="009E094C">
        <w:rPr>
          <w:rFonts w:ascii="Times New Roman" w:eastAsia="等线" w:hAnsi="Times New Roman" w:cs="Times New Roman"/>
          <w:noProof/>
          <w:color w:val="000000" w:themeColor="text1"/>
          <w:kern w:val="1"/>
          <w:sz w:val="22"/>
          <w:shd w:val="clear" w:color="auto" w:fill="FFFFFF"/>
          <w:vertAlign w:val="superscript"/>
        </w:rPr>
        <w:t>61</w:t>
      </w:r>
      <w:r w:rsidR="00407CEB" w:rsidRPr="009E094C">
        <w:rPr>
          <w:rFonts w:ascii="Times New Roman" w:eastAsia="等线" w:hAnsi="Times New Roman" w:cs="Times New Roman"/>
          <w:color w:val="000000" w:themeColor="text1"/>
          <w:kern w:val="1"/>
          <w:sz w:val="22"/>
          <w:shd w:val="clear" w:color="auto" w:fill="FFFFFF"/>
        </w:rPr>
        <w:fldChar w:fldCharType="end"/>
      </w:r>
      <w:r w:rsidR="009E4521" w:rsidRPr="009E094C">
        <w:rPr>
          <w:rFonts w:ascii="Times New Roman" w:eastAsia="等线" w:hAnsi="Times New Roman" w:cs="Times New Roman"/>
          <w:color w:val="000000" w:themeColor="text1"/>
          <w:kern w:val="1"/>
          <w:sz w:val="22"/>
          <w:shd w:val="clear" w:color="auto" w:fill="FFFFFF"/>
        </w:rPr>
        <w:t>. This was followed by fence removal and improved landscape connectivity</w:t>
      </w:r>
      <w:r w:rsidR="00B73FB2" w:rsidRPr="009E094C">
        <w:rPr>
          <w:rFonts w:ascii="Times New Roman" w:eastAsia="等线" w:hAnsi="Times New Roman" w:cs="Times New Roman"/>
          <w:color w:val="000000" w:themeColor="text1"/>
          <w:kern w:val="1"/>
          <w:sz w:val="22"/>
          <w:shd w:val="clear" w:color="auto" w:fill="FFFFFF"/>
        </w:rPr>
        <w:fldChar w:fldCharType="begin"/>
      </w:r>
      <w:r w:rsidR="00EC60BA" w:rsidRPr="009E094C">
        <w:rPr>
          <w:rFonts w:ascii="Times New Roman" w:eastAsia="等线" w:hAnsi="Times New Roman" w:cs="Times New Roman"/>
          <w:color w:val="000000" w:themeColor="text1"/>
          <w:kern w:val="1"/>
          <w:sz w:val="22"/>
          <w:shd w:val="clear" w:color="auto" w:fill="FFFFFF"/>
        </w:rPr>
        <w:instrText xml:space="preserve"> ADDIN EN.CITE &lt;EndNote&gt;&lt;Cite&gt;&lt;Author&gt;Du Toit&lt;/Author&gt;&lt;Year&gt;2003&lt;/Year&gt;&lt;RecNum&gt;658&lt;/RecNum&gt;&lt;DisplayText&gt;&lt;style face="superscript"&gt;62&lt;/style&gt;&lt;/DisplayText&gt;&lt;record&gt;&lt;rec-number&gt;658&lt;/rec-number&gt;&lt;foreign-keys&gt;&lt;key app="EN" db-id="sap0dps51zdp9sedfwqvxrrfezpptwtxd9a9" timestamp="1765336121"&gt;658&lt;/key&gt;&lt;/foreign-keys&gt;&lt;ref-type name="Book"&gt;6&lt;/ref-type&gt;&lt;contributors&gt;&lt;authors&gt;&lt;author&gt;Du Toit, Johan T.&lt;/author&gt;&lt;author&gt;Biggs, Harry&lt;/author&gt;&lt;author&gt;Rogers, Kevin H.&lt;/author&gt;&lt;author&gt;Sinclair, A. R. E.&lt;/author&gt;&lt;author&gt;Walker, B. H.&lt;/author&gt;&lt;/authors&gt;&lt;/contributors&gt;&lt;titles&gt;&lt;title&gt;The Kruger experience : ecology and management of savanna heterogeneity&lt;/title&gt;&lt;/titles&gt;&lt;keywords&gt;&lt;keyword&gt;Savanna ecology South Africa Kruger National Park.&lt;/keyword&gt;&lt;keyword&gt;Ecological heterogeneity South Africa Kruger National Park.&lt;/keyword&gt;&lt;keyword&gt;Ecosystem management South Africa Kruger National Park.&lt;/keyword&gt;&lt;keyword&gt;Écologie des savanes Afrique du Sud Kruger National Park.&lt;/keyword&gt;&lt;keyword&gt;Hétérogénéité écologique Afrique du Sud Kruger National Park.&lt;/keyword&gt;&lt;keyword&gt;Écosystèmes Gestion Afrique du Sud Kruger National Park.&lt;/keyword&gt;&lt;keyword&gt;NATURE Ecology.&lt;/keyword&gt;&lt;keyword&gt;NATURE Ecosystems &amp;amp; Habitats Wilderness.&lt;/keyword&gt;&lt;keyword&gt;SCIENCE Environmental Science.&lt;/keyword&gt;&lt;keyword&gt;SCIENCE Life Sciences Ecology.&lt;/keyword&gt;&lt;keyword&gt;Ecological heterogeneity.&lt;/keyword&gt;&lt;keyword&gt;Ecosystem management.&lt;/keyword&gt;&lt;keyword&gt;Savanna ecology.&lt;/keyword&gt;&lt;keyword&gt;South Africa Kruger National Park.&lt;/keyword&gt;&lt;/keywords&gt;&lt;dates&gt;&lt;year&gt;2003&lt;/year&gt;&lt;/dates&gt;&lt;pub-location&gt;District of Columbia, United States&lt;/pub-location&gt;&lt;publisher&gt;Washington, D.C. : Island Press&lt;/publisher&gt;&lt;isbn&gt;9781597262996&amp;#xD;1597262994&lt;/isbn&gt;&lt;call-num&gt;QH195.S6 K78 2003eb&lt;/call-num&gt;&lt;urls&gt;&lt;related-urls&gt;&lt;url&gt;https://searchworks.stanford.edu/view/12986075&lt;/url&gt;&lt;/related-urls&gt;&lt;/urls&gt;&lt;custom3&gt;1 online resource : illustrations&lt;/custom3&gt;&lt;remote-database-provider&gt;https://searchworks.stanford.edu/view/12986075&lt;/remote-database-provider&gt;&lt;language&gt;English&lt;/language&gt;&lt;/record&gt;&lt;/Cite&gt;&lt;/EndNote&gt;</w:instrText>
      </w:r>
      <w:r w:rsidR="00B73FB2" w:rsidRPr="009E094C">
        <w:rPr>
          <w:rFonts w:ascii="Times New Roman" w:eastAsia="等线" w:hAnsi="Times New Roman" w:cs="Times New Roman"/>
          <w:color w:val="000000" w:themeColor="text1"/>
          <w:kern w:val="1"/>
          <w:sz w:val="22"/>
          <w:shd w:val="clear" w:color="auto" w:fill="FFFFFF"/>
        </w:rPr>
        <w:fldChar w:fldCharType="separate"/>
      </w:r>
      <w:r w:rsidR="00EC60BA" w:rsidRPr="009E094C">
        <w:rPr>
          <w:rFonts w:ascii="Times New Roman" w:eastAsia="等线" w:hAnsi="Times New Roman" w:cs="Times New Roman"/>
          <w:noProof/>
          <w:color w:val="000000" w:themeColor="text1"/>
          <w:kern w:val="1"/>
          <w:sz w:val="22"/>
          <w:shd w:val="clear" w:color="auto" w:fill="FFFFFF"/>
          <w:vertAlign w:val="superscript"/>
        </w:rPr>
        <w:t>62</w:t>
      </w:r>
      <w:r w:rsidR="00B73FB2" w:rsidRPr="009E094C">
        <w:rPr>
          <w:rFonts w:ascii="Times New Roman" w:eastAsia="等线" w:hAnsi="Times New Roman" w:cs="Times New Roman"/>
          <w:color w:val="000000" w:themeColor="text1"/>
          <w:kern w:val="1"/>
          <w:sz w:val="22"/>
          <w:shd w:val="clear" w:color="auto" w:fill="FFFFFF"/>
        </w:rPr>
        <w:fldChar w:fldCharType="end"/>
      </w:r>
      <w:r w:rsidR="009E4521" w:rsidRPr="009E094C">
        <w:rPr>
          <w:rFonts w:ascii="Times New Roman" w:eastAsia="等线" w:hAnsi="Times New Roman" w:cs="Times New Roman"/>
          <w:color w:val="000000" w:themeColor="text1"/>
          <w:kern w:val="1"/>
          <w:sz w:val="22"/>
          <w:shd w:val="clear" w:color="auto" w:fill="FFFFFF"/>
        </w:rPr>
        <w:t>. Long-term survey</w:t>
      </w:r>
      <w:r w:rsidRPr="009E094C">
        <w:rPr>
          <w:rFonts w:ascii="Times New Roman" w:eastAsia="等线" w:hAnsi="Times New Roman" w:cs="Times New Roman"/>
          <w:color w:val="000000" w:themeColor="text1"/>
          <w:kern w:val="1"/>
          <w:sz w:val="22"/>
          <w:shd w:val="clear" w:color="auto" w:fill="FFFFFF"/>
        </w:rPr>
        <w:t>s</w:t>
      </w:r>
      <w:r w:rsidR="009E4521" w:rsidRPr="009E094C">
        <w:rPr>
          <w:rFonts w:ascii="Times New Roman" w:eastAsia="等线" w:hAnsi="Times New Roman" w:cs="Times New Roman"/>
          <w:color w:val="000000" w:themeColor="text1"/>
          <w:kern w:val="1"/>
          <w:sz w:val="22"/>
          <w:shd w:val="clear" w:color="auto" w:fill="FFFFFF"/>
        </w:rPr>
        <w:t xml:space="preserve"> and genetic evidence suggest broad persistence and connected elephant populations across Greater Kruger, rather than sustained, spatially extensive absences</w:t>
      </w:r>
      <w:r w:rsidR="00A73005" w:rsidRPr="009E094C">
        <w:rPr>
          <w:rFonts w:ascii="Times New Roman" w:eastAsia="等线" w:hAnsi="Times New Roman" w:cs="Times New Roman"/>
          <w:color w:val="000000" w:themeColor="text1"/>
          <w:kern w:val="1"/>
          <w:sz w:val="22"/>
          <w:shd w:val="clear" w:color="auto" w:fill="FFFFFF"/>
        </w:rPr>
        <w:fldChar w:fldCharType="begin">
          <w:fldData xml:space="preserve">PEVuZE5vdGU+PENpdGU+PEF1dGhvcj5Mb3V3PC9BdXRob3I+PFllYXI+MjAyMTwvWWVhcj48UmVj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</w:fldData>
        </w:fldChar>
      </w:r>
      <w:r w:rsidR="00EC60BA" w:rsidRPr="009E094C">
        <w:rPr>
          <w:rFonts w:ascii="Times New Roman" w:eastAsia="等线" w:hAnsi="Times New Roman" w:cs="Times New Roman"/>
          <w:color w:val="000000" w:themeColor="text1"/>
          <w:kern w:val="1"/>
          <w:sz w:val="22"/>
          <w:shd w:val="clear" w:color="auto" w:fill="FFFFFF"/>
        </w:rPr>
        <w:instrText xml:space="preserve"> ADDIN EN.CITE </w:instrText>
      </w:r>
      <w:r w:rsidR="00EC60BA" w:rsidRPr="009E094C">
        <w:rPr>
          <w:rFonts w:ascii="Times New Roman" w:eastAsia="等线" w:hAnsi="Times New Roman" w:cs="Times New Roman"/>
          <w:color w:val="000000" w:themeColor="text1"/>
          <w:kern w:val="1"/>
          <w:sz w:val="22"/>
          <w:shd w:val="clear" w:color="auto" w:fill="FFFFFF"/>
        </w:rPr>
        <w:fldChar w:fldCharType="begin">
          <w:fldData xml:space="preserve">PEVuZE5vdGU+PENpdGU+PEF1dGhvcj5Mb3V3PC9BdXRob3I+PFllYXI+MjAyMTwvWWVhcj48UmVj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</w:fldData>
        </w:fldChar>
      </w:r>
      <w:r w:rsidR="00EC60BA" w:rsidRPr="009E094C">
        <w:rPr>
          <w:rFonts w:ascii="Times New Roman" w:eastAsia="等线" w:hAnsi="Times New Roman" w:cs="Times New Roman"/>
          <w:color w:val="000000" w:themeColor="text1"/>
          <w:kern w:val="1"/>
          <w:sz w:val="22"/>
          <w:shd w:val="clear" w:color="auto" w:fill="FFFFFF"/>
        </w:rPr>
        <w:instrText xml:space="preserve"> ADDIN EN.CITE.DATA </w:instrText>
      </w:r>
      <w:r w:rsidR="00EC60BA" w:rsidRPr="009E094C">
        <w:rPr>
          <w:rFonts w:ascii="Times New Roman" w:eastAsia="等线" w:hAnsi="Times New Roman" w:cs="Times New Roman"/>
          <w:color w:val="000000" w:themeColor="text1"/>
          <w:kern w:val="1"/>
          <w:sz w:val="22"/>
          <w:shd w:val="clear" w:color="auto" w:fill="FFFFFF"/>
        </w:rPr>
      </w:r>
      <w:r w:rsidR="00EC60BA" w:rsidRPr="009E094C">
        <w:rPr>
          <w:rFonts w:ascii="Times New Roman" w:eastAsia="等线" w:hAnsi="Times New Roman" w:cs="Times New Roman"/>
          <w:color w:val="000000" w:themeColor="text1"/>
          <w:kern w:val="1"/>
          <w:sz w:val="22"/>
          <w:shd w:val="clear" w:color="auto" w:fill="FFFFFF"/>
        </w:rPr>
        <w:fldChar w:fldCharType="end"/>
      </w:r>
      <w:r w:rsidR="00A73005" w:rsidRPr="009E094C">
        <w:rPr>
          <w:rFonts w:ascii="Times New Roman" w:eastAsia="等线" w:hAnsi="Times New Roman" w:cs="Times New Roman"/>
          <w:color w:val="000000" w:themeColor="text1"/>
          <w:kern w:val="1"/>
          <w:sz w:val="22"/>
          <w:shd w:val="clear" w:color="auto" w:fill="FFFFFF"/>
        </w:rPr>
      </w:r>
      <w:r w:rsidR="00A73005" w:rsidRPr="009E094C">
        <w:rPr>
          <w:rFonts w:ascii="Times New Roman" w:eastAsia="等线" w:hAnsi="Times New Roman" w:cs="Times New Roman"/>
          <w:color w:val="000000" w:themeColor="text1"/>
          <w:kern w:val="1"/>
          <w:sz w:val="22"/>
          <w:shd w:val="clear" w:color="auto" w:fill="FFFFFF"/>
        </w:rPr>
        <w:fldChar w:fldCharType="separate"/>
      </w:r>
      <w:r w:rsidR="00EC60BA" w:rsidRPr="009E094C">
        <w:rPr>
          <w:rFonts w:ascii="Times New Roman" w:eastAsia="等线" w:hAnsi="Times New Roman" w:cs="Times New Roman"/>
          <w:noProof/>
          <w:color w:val="000000" w:themeColor="text1"/>
          <w:kern w:val="1"/>
          <w:sz w:val="22"/>
          <w:shd w:val="clear" w:color="auto" w:fill="FFFFFF"/>
          <w:vertAlign w:val="superscript"/>
        </w:rPr>
        <w:t>63, 64</w:t>
      </w:r>
      <w:r w:rsidR="00A73005" w:rsidRPr="009E094C">
        <w:rPr>
          <w:rFonts w:ascii="Times New Roman" w:eastAsia="等线" w:hAnsi="Times New Roman" w:cs="Times New Roman"/>
          <w:color w:val="000000" w:themeColor="text1"/>
          <w:kern w:val="1"/>
          <w:sz w:val="22"/>
          <w:shd w:val="clear" w:color="auto" w:fill="FFFFFF"/>
        </w:rPr>
        <w:fldChar w:fldCharType="end"/>
      </w:r>
      <w:r w:rsidR="009E4521" w:rsidRPr="009E094C">
        <w:rPr>
          <w:rFonts w:ascii="Times New Roman" w:eastAsia="等线" w:hAnsi="Times New Roman" w:cs="Times New Roman"/>
          <w:color w:val="000000" w:themeColor="text1"/>
          <w:kern w:val="1"/>
          <w:sz w:val="22"/>
          <w:shd w:val="clear" w:color="auto" w:fill="FFFFFF"/>
        </w:rPr>
        <w:t xml:space="preserve">. </w:t>
      </w:r>
      <w:r w:rsidRPr="009E094C">
        <w:rPr>
          <w:rFonts w:ascii="Times New Roman" w:eastAsia="等线" w:hAnsi="Times New Roman" w:cs="Times New Roman"/>
          <w:color w:val="000000" w:themeColor="text1"/>
          <w:kern w:val="1"/>
          <w:sz w:val="22"/>
          <w:shd w:val="clear" w:color="auto" w:fill="FFFFFF"/>
        </w:rPr>
        <w:t>However, in KNP, the influence of elephants on vegetation structure is likely negative</w:t>
      </w:r>
      <w:r w:rsidR="00A73005" w:rsidRPr="009E094C">
        <w:rPr>
          <w:rFonts w:ascii="Times New Roman" w:eastAsia="等线" w:hAnsi="Times New Roman" w:cs="Times New Roman"/>
          <w:color w:val="000000" w:themeColor="text1"/>
          <w:kern w:val="1"/>
          <w:sz w:val="22"/>
          <w:shd w:val="clear" w:color="auto" w:fill="FFFFFF"/>
        </w:rPr>
        <w:fldChar w:fldCharType="begin">
          <w:fldData xml:space="preserve">PEVuZE5vdGU+PENpdGU+PEF1dGhvcj5Bc25lcjwvQXV0aG9yPjxZZWFyPjIwMDk8L1llYXI+PFJl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=
</w:fldData>
        </w:fldChar>
      </w:r>
      <w:r w:rsidR="00EC60BA" w:rsidRPr="009E094C">
        <w:rPr>
          <w:rFonts w:ascii="Times New Roman" w:eastAsia="等线" w:hAnsi="Times New Roman" w:cs="Times New Roman"/>
          <w:color w:val="000000" w:themeColor="text1"/>
          <w:kern w:val="1"/>
          <w:sz w:val="22"/>
          <w:shd w:val="clear" w:color="auto" w:fill="FFFFFF"/>
        </w:rPr>
        <w:instrText xml:space="preserve"> ADDIN EN.CITE </w:instrText>
      </w:r>
      <w:r w:rsidR="00EC60BA" w:rsidRPr="009E094C">
        <w:rPr>
          <w:rFonts w:ascii="Times New Roman" w:eastAsia="等线" w:hAnsi="Times New Roman" w:cs="Times New Roman"/>
          <w:color w:val="000000" w:themeColor="text1"/>
          <w:kern w:val="1"/>
          <w:sz w:val="22"/>
          <w:shd w:val="clear" w:color="auto" w:fill="FFFFFF"/>
        </w:rPr>
        <w:fldChar w:fldCharType="begin">
          <w:fldData xml:space="preserve">PEVuZE5vdGU+PENpdGU+PEF1dGhvcj5Bc25lcjwvQXV0aG9yPjxZZWFyPjIwMDk8L1llYXI+PFJl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=
</w:fldData>
        </w:fldChar>
      </w:r>
      <w:r w:rsidR="00EC60BA" w:rsidRPr="009E094C">
        <w:rPr>
          <w:rFonts w:ascii="Times New Roman" w:eastAsia="等线" w:hAnsi="Times New Roman" w:cs="Times New Roman"/>
          <w:color w:val="000000" w:themeColor="text1"/>
          <w:kern w:val="1"/>
          <w:sz w:val="22"/>
          <w:shd w:val="clear" w:color="auto" w:fill="FFFFFF"/>
        </w:rPr>
        <w:instrText xml:space="preserve"> ADDIN EN.CITE.DATA </w:instrText>
      </w:r>
      <w:r w:rsidR="00EC60BA" w:rsidRPr="009E094C">
        <w:rPr>
          <w:rFonts w:ascii="Times New Roman" w:eastAsia="等线" w:hAnsi="Times New Roman" w:cs="Times New Roman"/>
          <w:color w:val="000000" w:themeColor="text1"/>
          <w:kern w:val="1"/>
          <w:sz w:val="22"/>
          <w:shd w:val="clear" w:color="auto" w:fill="FFFFFF"/>
        </w:rPr>
      </w:r>
      <w:r w:rsidR="00EC60BA" w:rsidRPr="009E094C">
        <w:rPr>
          <w:rFonts w:ascii="Times New Roman" w:eastAsia="等线" w:hAnsi="Times New Roman" w:cs="Times New Roman"/>
          <w:color w:val="000000" w:themeColor="text1"/>
          <w:kern w:val="1"/>
          <w:sz w:val="22"/>
          <w:shd w:val="clear" w:color="auto" w:fill="FFFFFF"/>
        </w:rPr>
        <w:fldChar w:fldCharType="end"/>
      </w:r>
      <w:r w:rsidR="00A73005" w:rsidRPr="009E094C">
        <w:rPr>
          <w:rFonts w:ascii="Times New Roman" w:eastAsia="等线" w:hAnsi="Times New Roman" w:cs="Times New Roman"/>
          <w:color w:val="000000" w:themeColor="text1"/>
          <w:kern w:val="1"/>
          <w:sz w:val="22"/>
          <w:shd w:val="clear" w:color="auto" w:fill="FFFFFF"/>
        </w:rPr>
      </w:r>
      <w:r w:rsidR="00A73005" w:rsidRPr="009E094C">
        <w:rPr>
          <w:rFonts w:ascii="Times New Roman" w:eastAsia="等线" w:hAnsi="Times New Roman" w:cs="Times New Roman"/>
          <w:color w:val="000000" w:themeColor="text1"/>
          <w:kern w:val="1"/>
          <w:sz w:val="22"/>
          <w:shd w:val="clear" w:color="auto" w:fill="FFFFFF"/>
        </w:rPr>
        <w:fldChar w:fldCharType="separate"/>
      </w:r>
      <w:r w:rsidR="00EC60BA" w:rsidRPr="009E094C">
        <w:rPr>
          <w:rFonts w:ascii="Times New Roman" w:eastAsia="等线" w:hAnsi="Times New Roman" w:cs="Times New Roman"/>
          <w:noProof/>
          <w:color w:val="000000" w:themeColor="text1"/>
          <w:kern w:val="1"/>
          <w:sz w:val="22"/>
          <w:shd w:val="clear" w:color="auto" w:fill="FFFFFF"/>
          <w:vertAlign w:val="superscript"/>
        </w:rPr>
        <w:t>48, 60</w:t>
      </w:r>
      <w:r w:rsidR="00A73005" w:rsidRPr="009E094C">
        <w:rPr>
          <w:rFonts w:ascii="Times New Roman" w:eastAsia="等线" w:hAnsi="Times New Roman" w:cs="Times New Roman"/>
          <w:color w:val="000000" w:themeColor="text1"/>
          <w:kern w:val="1"/>
          <w:sz w:val="22"/>
          <w:shd w:val="clear" w:color="auto" w:fill="FFFFFF"/>
        </w:rPr>
        <w:fldChar w:fldCharType="end"/>
      </w:r>
      <w:r w:rsidR="009E4521" w:rsidRPr="009E094C">
        <w:rPr>
          <w:rFonts w:ascii="Times New Roman" w:eastAsia="等线" w:hAnsi="Times New Roman" w:cs="Times New Roman"/>
          <w:color w:val="000000" w:themeColor="text1"/>
          <w:kern w:val="1"/>
          <w:sz w:val="22"/>
          <w:shd w:val="clear" w:color="auto" w:fill="FFFFFF"/>
        </w:rPr>
        <w:t xml:space="preserve"> (Fig. </w:t>
      </w:r>
      <w:r w:rsidR="00B044D6" w:rsidRPr="009E094C">
        <w:rPr>
          <w:rFonts w:ascii="Times New Roman" w:eastAsia="等线" w:hAnsi="Times New Roman" w:cs="Times New Roman"/>
          <w:color w:val="000000" w:themeColor="text1"/>
          <w:kern w:val="1"/>
          <w:sz w:val="22"/>
          <w:shd w:val="clear" w:color="auto" w:fill="FFFFFF"/>
        </w:rPr>
        <w:t>S11c, d</w:t>
      </w:r>
      <w:r w:rsidR="009E4521" w:rsidRPr="009E094C">
        <w:rPr>
          <w:rFonts w:ascii="Times New Roman" w:eastAsia="等线" w:hAnsi="Times New Roman" w:cs="Times New Roman"/>
          <w:color w:val="000000" w:themeColor="text1"/>
          <w:kern w:val="1"/>
          <w:sz w:val="22"/>
          <w:shd w:val="clear" w:color="auto" w:fill="FFFFFF"/>
        </w:rPr>
        <w:t>). This pattern</w:t>
      </w:r>
      <w:r w:rsidR="009E4521" w:rsidRPr="009E094C">
        <w:rPr>
          <w:color w:val="000000" w:themeColor="text1"/>
        </w:rPr>
        <w:t xml:space="preserve"> </w:t>
      </w:r>
      <w:r w:rsidR="009E4521" w:rsidRPr="009E094C">
        <w:rPr>
          <w:rFonts w:ascii="Times New Roman" w:eastAsia="等线" w:hAnsi="Times New Roman" w:cs="Times New Roman"/>
          <w:color w:val="000000" w:themeColor="text1"/>
          <w:kern w:val="1"/>
          <w:sz w:val="22"/>
          <w:shd w:val="clear" w:color="auto" w:fill="FFFFFF"/>
        </w:rPr>
        <w:t>is unlikely to result from short-term elephant absence and subsequent seedling recruitment. Instead, it reflects the substantial increase in elephant numbers following the cessation of culling in the mid-1990s, with aerial surveys reporting at least 17,086 individuals by 2015</w:t>
      </w:r>
      <w:r w:rsidR="00A73005" w:rsidRPr="009E094C">
        <w:rPr>
          <w:rFonts w:ascii="Times New Roman" w:eastAsia="等线" w:hAnsi="Times New Roman" w:cs="Times New Roman"/>
          <w:color w:val="000000" w:themeColor="text1"/>
          <w:kern w:val="1"/>
          <w:sz w:val="22"/>
          <w:shd w:val="clear" w:color="auto" w:fill="FFFFFF"/>
        </w:rPr>
        <w:fldChar w:fldCharType="begin"/>
      </w:r>
      <w:r w:rsidR="00EC60BA" w:rsidRPr="009E094C">
        <w:rPr>
          <w:rFonts w:ascii="Times New Roman" w:eastAsia="等线" w:hAnsi="Times New Roman" w:cs="Times New Roman"/>
          <w:color w:val="000000" w:themeColor="text1"/>
          <w:kern w:val="1"/>
          <w:sz w:val="22"/>
          <w:shd w:val="clear" w:color="auto" w:fill="FFFFFF"/>
        </w:rPr>
        <w:instrText xml:space="preserve"> ADDIN EN.CITE &lt;EndNote&gt;&lt;Cite&gt;&lt;Author&gt;Ferreira&lt;/Author&gt;&lt;Year&gt;2017&lt;/Year&gt;&lt;RecNum&gt;654&lt;/RecNum&gt;&lt;DisplayText&gt;&lt;style face="superscript"&gt;65&lt;/style&gt;&lt;/DisplayText&gt;&lt;record&gt;&lt;rec-number&gt;654&lt;/rec-number&gt;&lt;foreign-keys&gt;&lt;key app="EN" db-id="sap0dps51zdp9sedfwqvxrrfezpptwtxd9a9" timestamp="1764312505"&gt;654&lt;/key&gt;&lt;/foreign-keys&gt;&lt;ref-type name="Journal Article"&gt;17&lt;/ref-type&gt;&lt;contributors&gt;&lt;authors&gt;&lt;author&gt;Ferreira, Sam&lt;/author&gt;&lt;author&gt;Greaver, Cathy&lt;/author&gt;&lt;author&gt;Simms, Chenay&lt;/author&gt;&lt;/authors&gt;&lt;/contributors&gt;&lt;titles&gt;&lt;title&gt;Elephant population growth in Kruger National Park, South Africa, under a landscape management approach&lt;/title&gt;&lt;secondary-title&gt;KOEDOE - African Protected Area Conservation and Science&lt;/secondary-title&gt;&lt;/titles&gt;&lt;periodical&gt;&lt;full-title&gt;KOEDOE - African Protected Area Conservation and Science&lt;/full-title&gt;&lt;/periodical&gt;&lt;volume&gt;59&lt;/volume&gt;&lt;dates&gt;&lt;year&gt;2017&lt;/year&gt;&lt;pub-dates&gt;&lt;date&gt;08/25&lt;/date&gt;&lt;/pub-dates&gt;&lt;/dates&gt;&lt;urls&gt;&lt;/urls&gt;&lt;electronic-resource-num&gt;10.4102/koedoe.v59i1.1427&lt;/electronic-resource-num&gt;&lt;/record&gt;&lt;/Cite&gt;&lt;/EndNote&gt;</w:instrText>
      </w:r>
      <w:r w:rsidR="00A73005" w:rsidRPr="009E094C">
        <w:rPr>
          <w:rFonts w:ascii="Times New Roman" w:eastAsia="等线" w:hAnsi="Times New Roman" w:cs="Times New Roman"/>
          <w:color w:val="000000" w:themeColor="text1"/>
          <w:kern w:val="1"/>
          <w:sz w:val="22"/>
          <w:shd w:val="clear" w:color="auto" w:fill="FFFFFF"/>
        </w:rPr>
        <w:fldChar w:fldCharType="separate"/>
      </w:r>
      <w:r w:rsidR="00EC60BA" w:rsidRPr="009E094C">
        <w:rPr>
          <w:rFonts w:ascii="Times New Roman" w:eastAsia="等线" w:hAnsi="Times New Roman" w:cs="Times New Roman"/>
          <w:noProof/>
          <w:color w:val="000000" w:themeColor="text1"/>
          <w:kern w:val="1"/>
          <w:sz w:val="22"/>
          <w:shd w:val="clear" w:color="auto" w:fill="FFFFFF"/>
          <w:vertAlign w:val="superscript"/>
        </w:rPr>
        <w:t>65</w:t>
      </w:r>
      <w:r w:rsidR="00A73005" w:rsidRPr="009E094C">
        <w:rPr>
          <w:rFonts w:ascii="Times New Roman" w:eastAsia="等线" w:hAnsi="Times New Roman" w:cs="Times New Roman"/>
          <w:color w:val="000000" w:themeColor="text1"/>
          <w:kern w:val="1"/>
          <w:sz w:val="22"/>
          <w:shd w:val="clear" w:color="auto" w:fill="FFFFFF"/>
        </w:rPr>
        <w:fldChar w:fldCharType="end"/>
      </w:r>
      <w:r w:rsidR="009E4521" w:rsidRPr="009E094C">
        <w:rPr>
          <w:rFonts w:ascii="Times New Roman" w:eastAsia="等线" w:hAnsi="Times New Roman" w:cs="Times New Roman"/>
          <w:color w:val="000000" w:themeColor="text1"/>
          <w:kern w:val="1"/>
          <w:sz w:val="22"/>
          <w:shd w:val="clear" w:color="auto" w:fill="FFFFFF"/>
        </w:rPr>
        <w:t>.</w:t>
      </w:r>
    </w:p>
    <w:p w14:paraId="0506A8A0" w14:textId="77777777" w:rsidR="00335FBF" w:rsidRPr="009E094C" w:rsidRDefault="00335FBF"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Supplementary Discussion</w:t>
      </w:r>
    </w:p>
    <w:p w14:paraId="7592E924" w14:textId="41FDC7EA" w:rsidR="00335FBF" w:rsidRPr="009E094C" w:rsidRDefault="00335FBF"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Supplementary Discussion 1 Relationships between vegetation structure change and elephant population density</w:t>
      </w:r>
    </w:p>
    <w:p w14:paraId="2D5D27A3" w14:textId="5C20E3E3" w:rsidR="00335FBF" w:rsidRPr="009E094C" w:rsidRDefault="00335FBF" w:rsidP="00C9419A">
      <w:pPr>
        <w:tabs>
          <w:tab w:val="left" w:pos="1512"/>
        </w:tabs>
        <w:spacing w:line="276" w:lineRule="auto"/>
        <w:ind w:firstLineChars="200" w:firstLine="440"/>
        <w:rPr>
          <w:rFonts w:ascii="Times New Roman" w:hAnsi="Times New Roman" w:cs="Times New Roman"/>
          <w:color w:val="000000" w:themeColor="text1"/>
          <w:kern w:val="0"/>
          <w:sz w:val="22"/>
        </w:rPr>
      </w:pPr>
      <w:r w:rsidRPr="009E094C">
        <w:rPr>
          <w:rFonts w:ascii="Times New Roman" w:hAnsi="Times New Roman" w:cs="Times New Roman"/>
          <w:color w:val="000000" w:themeColor="text1"/>
          <w:kern w:val="0"/>
          <w:sz w:val="22"/>
        </w:rPr>
        <w:t>Previous studies compared central African and Amazonian rainforests and showed that central African forests have lower average stem density, larger tree diameters, and higher mean aboveground biomass</w:t>
      </w:r>
      <w:r w:rsidR="007B5019" w:rsidRPr="009E094C">
        <w:rPr>
          <w:rFonts w:ascii="Times New Roman" w:hAnsi="Times New Roman" w:cs="Times New Roman"/>
          <w:color w:val="000000" w:themeColor="text1"/>
          <w:kern w:val="0"/>
          <w:sz w:val="22"/>
        </w:rPr>
        <w:fldChar w:fldCharType="begin">
          <w:fldData xml:space="preserve">PEVuZE5vdGU+PENpdGU+PEF1dGhvcj5MZXdpczwvQXV0aG9yPjxZZWFyPjIwMTM8L1llYXI+PFJl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</w:fldData>
        </w:fldChar>
      </w:r>
      <w:r w:rsidR="00EC60BA" w:rsidRPr="009E094C">
        <w:rPr>
          <w:rFonts w:ascii="Times New Roman" w:hAnsi="Times New Roman" w:cs="Times New Roman"/>
          <w:color w:val="000000" w:themeColor="text1"/>
          <w:kern w:val="0"/>
          <w:sz w:val="22"/>
        </w:rPr>
        <w:instrText xml:space="preserve"> ADDIN EN.CITE </w:instrText>
      </w:r>
      <w:r w:rsidR="00EC60BA" w:rsidRPr="009E094C">
        <w:rPr>
          <w:rFonts w:ascii="Times New Roman" w:hAnsi="Times New Roman" w:cs="Times New Roman"/>
          <w:color w:val="000000" w:themeColor="text1"/>
          <w:kern w:val="0"/>
          <w:sz w:val="22"/>
        </w:rPr>
        <w:fldChar w:fldCharType="begin">
          <w:fldData xml:space="preserve">PEVuZE5vdGU+PENpdGU+PEF1dGhvcj5MZXdpczwvQXV0aG9yPjxZZWFyPjIwMTM8L1llYXI+PFJl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</w:fldData>
        </w:fldChar>
      </w:r>
      <w:r w:rsidR="00EC60BA" w:rsidRPr="009E094C">
        <w:rPr>
          <w:rFonts w:ascii="Times New Roman" w:hAnsi="Times New Roman" w:cs="Times New Roman"/>
          <w:color w:val="000000" w:themeColor="text1"/>
          <w:kern w:val="0"/>
          <w:sz w:val="22"/>
        </w:rPr>
        <w:instrText xml:space="preserve"> ADDIN EN.CITE.DATA </w:instrText>
      </w:r>
      <w:r w:rsidR="00EC60BA" w:rsidRPr="009E094C">
        <w:rPr>
          <w:rFonts w:ascii="Times New Roman" w:hAnsi="Times New Roman" w:cs="Times New Roman"/>
          <w:color w:val="000000" w:themeColor="text1"/>
          <w:kern w:val="0"/>
          <w:sz w:val="22"/>
        </w:rPr>
      </w:r>
      <w:r w:rsidR="00EC60BA" w:rsidRPr="009E094C">
        <w:rPr>
          <w:rFonts w:ascii="Times New Roman" w:hAnsi="Times New Roman" w:cs="Times New Roman"/>
          <w:color w:val="000000" w:themeColor="text1"/>
          <w:kern w:val="0"/>
          <w:sz w:val="22"/>
        </w:rPr>
        <w:fldChar w:fldCharType="end"/>
      </w:r>
      <w:r w:rsidR="007B5019" w:rsidRPr="009E094C">
        <w:rPr>
          <w:rFonts w:ascii="Times New Roman" w:hAnsi="Times New Roman" w:cs="Times New Roman"/>
          <w:color w:val="000000" w:themeColor="text1"/>
          <w:kern w:val="0"/>
          <w:sz w:val="22"/>
        </w:rPr>
      </w:r>
      <w:r w:rsidR="007B5019"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66, 67</w:t>
      </w:r>
      <w:r w:rsidR="007B5019"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 Elephants in Africa are suggested as a key driver of these differences. Elephants browse and kill small trees, resulting in decreased stem density. However, the chronic thinning of small trees also decreases competition for remaining trees, ultimately leading to greater aboveground biomass</w:t>
      </w:r>
      <w:r w:rsidR="00BC7204" w:rsidRPr="009E094C">
        <w:rPr>
          <w:rFonts w:ascii="Times New Roman" w:hAnsi="Times New Roman" w:cs="Times New Roman"/>
          <w:color w:val="000000" w:themeColor="text1"/>
          <w:kern w:val="0"/>
          <w:sz w:val="22"/>
        </w:rPr>
        <w:fldChar w:fldCharType="begin"/>
      </w:r>
      <w:r w:rsidR="00EC60BA" w:rsidRPr="009E094C">
        <w:rPr>
          <w:rFonts w:ascii="Times New Roman" w:hAnsi="Times New Roman" w:cs="Times New Roman"/>
          <w:color w:val="000000" w:themeColor="text1"/>
          <w:kern w:val="0"/>
          <w:sz w:val="22"/>
        </w:rPr>
        <w:instrText xml:space="preserve"> ADDIN EN.CITE &lt;EndNote&gt;&lt;Cite&gt;&lt;Author&gt;Berzaghi&lt;/Author&gt;&lt;Year&gt;2019&lt;/Year&gt;&lt;RecNum&gt;38&lt;/RecNum&gt;&lt;DisplayText&gt;&lt;style face="superscript"&gt;68&lt;/style&gt;&lt;/DisplayText&gt;&lt;record&gt;&lt;rec-number&gt;38&lt;/rec-number&gt;&lt;foreign-keys&gt;&lt;key app="EN" db-id="sap0dps51zdp9sedfwqvxrrfezpptwtxd9a9" timestamp="1699237046"&gt;38&lt;/key&gt;&lt;/foreign-keys&gt;&lt;ref-type name="Journal Article"&gt;17&lt;/ref-type&gt;&lt;contributors&gt;&lt;authors&gt;&lt;author&gt;Berzaghi, Fabio&lt;/author&gt;&lt;author&gt;Longo, Marcos&lt;/author&gt;&lt;author&gt;Ciais, Philippe&lt;/author&gt;&lt;author&gt;Blake, Stephen&lt;/author&gt;&lt;author&gt;Bretagnolle, François&lt;/author&gt;&lt;author&gt;Vieira, Simone&lt;/author&gt;&lt;author&gt;Scaranello, Marcos&lt;/author&gt;&lt;author&gt;Scarascia-Mugnozza, Giuseppe&lt;/author&gt;&lt;author&gt;Doughty, Christopher E.&lt;/author&gt;&lt;/authors&gt;&lt;/contributors&gt;&lt;titles&gt;&lt;title&gt;Carbon stocks in central African forests enhanced by elephant disturbance&lt;/title&gt;&lt;secondary-title&gt;Nature Geoscience&lt;/secondary-title&gt;&lt;/titles&gt;&lt;periodical&gt;&lt;full-title&gt;Nature Geoscience&lt;/full-title&gt;&lt;/periodical&gt;&lt;pages&gt;725-729&lt;/pages&gt;&lt;volume&gt;12&lt;/volume&gt;&lt;number&gt;9&lt;/number&gt;&lt;section&gt;725&lt;/section&gt;&lt;dates&gt;&lt;year&gt;2019&lt;/year&gt;&lt;/dates&gt;&lt;isbn&gt;1752-0894&amp;#xD;1752-0908&lt;/isbn&gt;&lt;urls&gt;&lt;/urls&gt;&lt;electronic-resource-num&gt;10.1038/s41561-019-0395-6&lt;/electronic-resource-num&gt;&lt;/record&gt;&lt;/Cite&gt;&lt;/EndNote&gt;</w:instrText>
      </w:r>
      <w:r w:rsidR="00BC7204"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68</w:t>
      </w:r>
      <w:r w:rsidR="00BC7204"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 xml:space="preserve">. Therefore, we found that tree height and tree cover are both significantly higher in areas with elephants </w:t>
      </w:r>
      <w:r w:rsidR="009E094C">
        <w:rPr>
          <w:rFonts w:ascii="Times New Roman" w:hAnsi="Times New Roman" w:cs="Times New Roman"/>
          <w:color w:val="000000" w:themeColor="text1"/>
          <w:kern w:val="0"/>
          <w:sz w:val="22"/>
        </w:rPr>
        <w:t>than</w:t>
      </w:r>
      <w:r w:rsidRPr="009E094C">
        <w:rPr>
          <w:rFonts w:ascii="Times New Roman" w:hAnsi="Times New Roman" w:cs="Times New Roman"/>
          <w:color w:val="000000" w:themeColor="text1"/>
          <w:kern w:val="0"/>
          <w:sz w:val="22"/>
        </w:rPr>
        <w:t xml:space="preserve"> areas without elephants in our study</w:t>
      </w:r>
      <w:r w:rsidR="00BC7204" w:rsidRPr="009E094C">
        <w:rPr>
          <w:rFonts w:ascii="Times New Roman" w:hAnsi="Times New Roman" w:cs="Times New Roman"/>
          <w:color w:val="000000" w:themeColor="text1"/>
          <w:kern w:val="0"/>
          <w:sz w:val="22"/>
        </w:rPr>
        <w:t xml:space="preserve"> (Fig. 1)</w:t>
      </w:r>
      <w:r w:rsidRPr="009E094C">
        <w:rPr>
          <w:rFonts w:ascii="Times New Roman" w:hAnsi="Times New Roman" w:cs="Times New Roman"/>
          <w:color w:val="000000" w:themeColor="text1"/>
          <w:kern w:val="0"/>
          <w:sz w:val="22"/>
        </w:rPr>
        <w:t>.</w:t>
      </w:r>
    </w:p>
    <w:p w14:paraId="69C66D2E" w14:textId="729B29D4" w:rsidR="00335FBF" w:rsidRPr="009E094C" w:rsidRDefault="00335FBF" w:rsidP="00C9419A">
      <w:pPr>
        <w:tabs>
          <w:tab w:val="left" w:pos="1512"/>
        </w:tabs>
        <w:spacing w:line="276" w:lineRule="auto"/>
        <w:ind w:firstLineChars="200" w:firstLine="440"/>
        <w:rPr>
          <w:rFonts w:ascii="Times New Roman" w:hAnsi="Times New Roman" w:cs="Times New Roman"/>
          <w:color w:val="000000" w:themeColor="text1"/>
          <w:kern w:val="0"/>
          <w:sz w:val="22"/>
        </w:rPr>
      </w:pPr>
      <w:r w:rsidRPr="009E094C">
        <w:rPr>
          <w:rFonts w:ascii="Times New Roman" w:hAnsi="Times New Roman" w:cs="Times New Roman"/>
          <w:color w:val="000000" w:themeColor="text1"/>
          <w:kern w:val="0"/>
          <w:sz w:val="22"/>
        </w:rPr>
        <w:t>The differences in vegetation structure influenced by elephants significantly correlated with elephant density</w:t>
      </w:r>
      <w:r w:rsidRPr="009E094C">
        <w:rPr>
          <w:rFonts w:ascii="Times New Roman" w:hAnsi="Times New Roman" w:cs="Times New Roman"/>
          <w:color w:val="000000" w:themeColor="text1"/>
          <w:sz w:val="22"/>
        </w:rPr>
        <w:t xml:space="preserve"> (</w:t>
      </w:r>
      <w:r w:rsidR="003D5725" w:rsidRPr="009E094C">
        <w:rPr>
          <w:rFonts w:ascii="Times New Roman" w:hAnsi="Times New Roman" w:cs="Times New Roman"/>
          <w:color w:val="000000" w:themeColor="text1"/>
          <w:kern w:val="0"/>
          <w:sz w:val="22"/>
        </w:rPr>
        <w:t xml:space="preserve">Fig. </w:t>
      </w:r>
      <w:r w:rsidR="00CE4383" w:rsidRPr="009E094C">
        <w:rPr>
          <w:rFonts w:ascii="Times New Roman" w:hAnsi="Times New Roman" w:cs="Times New Roman"/>
          <w:color w:val="000000" w:themeColor="text1"/>
          <w:kern w:val="0"/>
          <w:sz w:val="22"/>
        </w:rPr>
        <w:t>2</w:t>
      </w:r>
      <w:r w:rsidRPr="009E094C">
        <w:rPr>
          <w:rFonts w:ascii="Times New Roman" w:hAnsi="Times New Roman" w:cs="Times New Roman"/>
          <w:color w:val="000000" w:themeColor="text1"/>
          <w:sz w:val="22"/>
        </w:rPr>
        <w:t xml:space="preserve">). </w:t>
      </w:r>
      <w:bookmarkStart w:id="71" w:name="OLE_LINK274"/>
      <w:bookmarkStart w:id="72" w:name="OLE_LINK275"/>
      <w:r w:rsidR="00CE3C37" w:rsidRPr="009E094C">
        <w:rPr>
          <w:rFonts w:ascii="Times New Roman" w:hAnsi="Times New Roman" w:cs="Times New Roman"/>
          <w:color w:val="000000" w:themeColor="text1"/>
          <w:sz w:val="22"/>
        </w:rPr>
        <w:t>An inverted U relationship between aboveground biomass (AGB) and elephant density was found at a local site in Congo</w:t>
      </w:r>
      <w:bookmarkEnd w:id="71"/>
      <w:bookmarkEnd w:id="72"/>
      <w:r w:rsidR="00C25FCA" w:rsidRPr="009E094C">
        <w:rPr>
          <w:rFonts w:ascii="Times New Roman" w:hAnsi="Times New Roman" w:cs="Times New Roman"/>
          <w:i/>
          <w:color w:val="000000" w:themeColor="text1"/>
          <w:kern w:val="0"/>
          <w:sz w:val="22"/>
        </w:rPr>
        <w:fldChar w:fldCharType="begin"/>
      </w:r>
      <w:r w:rsidR="00EC60BA" w:rsidRPr="009E094C">
        <w:rPr>
          <w:rFonts w:ascii="Times New Roman" w:hAnsi="Times New Roman" w:cs="Times New Roman"/>
          <w:i/>
          <w:color w:val="000000" w:themeColor="text1"/>
          <w:kern w:val="0"/>
          <w:sz w:val="22"/>
        </w:rPr>
        <w:instrText xml:space="preserve"> ADDIN EN.CITE &lt;EndNote&gt;&lt;Cite&gt;&lt;Author&gt;Berzaghi&lt;/Author&gt;&lt;Year&gt;2019&lt;/Year&gt;&lt;RecNum&gt;38&lt;/RecNum&gt;&lt;DisplayText&gt;&lt;style face="superscript"&gt;68&lt;/style&gt;&lt;/DisplayText&gt;&lt;record&gt;&lt;rec-number&gt;38&lt;/rec-number&gt;&lt;foreign-keys&gt;&lt;key app="EN" db-id="sap0dps51zdp9sedfwqvxrrfezpptwtxd9a9" timestamp="1699237046"&gt;38&lt;/key&gt;&lt;/foreign-keys&gt;&lt;ref-type name="Journal Article"&gt;17&lt;/ref-type&gt;&lt;contributors&gt;&lt;authors&gt;&lt;author&gt;Berzaghi, Fabio&lt;/author&gt;&lt;author&gt;Longo, Marcos&lt;/author&gt;&lt;author&gt;Ciais, Philippe&lt;/author&gt;&lt;author&gt;Blake, Stephen&lt;/author&gt;&lt;author&gt;Bretagnolle, François&lt;/author&gt;&lt;author&gt;Vieira, Simone&lt;/author&gt;&lt;author&gt;Scaranello, Marcos&lt;/author&gt;&lt;author&gt;Scarascia-Mugnozza, Giuseppe&lt;/author&gt;&lt;author&gt;Doughty, Christopher E.&lt;/author&gt;&lt;/authors&gt;&lt;/contributors&gt;&lt;titles&gt;&lt;title&gt;Carbon stocks in central African forests enhanced by elephant disturbance&lt;/title&gt;&lt;secondary-title&gt;Nature Geoscience&lt;/secondary-title&gt;&lt;/titles&gt;&lt;periodical&gt;&lt;full-title&gt;Nature Geoscience&lt;/full-title&gt;&lt;/periodical&gt;&lt;pages&gt;725-729&lt;/pages&gt;&lt;volume&gt;12&lt;/volume&gt;&lt;number&gt;9&lt;/number&gt;&lt;section&gt;725&lt;/section&gt;&lt;dates&gt;&lt;year&gt;2019&lt;/year&gt;&lt;/dates&gt;&lt;isbn&gt;1752-0894&amp;#xD;1752-0908&lt;/isbn&gt;&lt;urls&gt;&lt;/urls&gt;&lt;electronic-resource-num&gt;10.1038/s41561-019-0395-6&lt;/electronic-resource-num&gt;&lt;/record&gt;&lt;/Cite&gt;&lt;/EndNote&gt;</w:instrText>
      </w:r>
      <w:r w:rsidR="00C25FCA" w:rsidRPr="009E094C">
        <w:rPr>
          <w:rFonts w:ascii="Times New Roman" w:hAnsi="Times New Roman" w:cs="Times New Roman"/>
          <w:i/>
          <w:color w:val="000000" w:themeColor="text1"/>
          <w:kern w:val="0"/>
          <w:sz w:val="22"/>
        </w:rPr>
        <w:fldChar w:fldCharType="separate"/>
      </w:r>
      <w:r w:rsidR="00EC60BA" w:rsidRPr="009E094C">
        <w:rPr>
          <w:rFonts w:ascii="Times New Roman" w:hAnsi="Times New Roman" w:cs="Times New Roman"/>
          <w:i/>
          <w:noProof/>
          <w:color w:val="000000" w:themeColor="text1"/>
          <w:kern w:val="0"/>
          <w:sz w:val="22"/>
          <w:vertAlign w:val="superscript"/>
        </w:rPr>
        <w:t>68</w:t>
      </w:r>
      <w:r w:rsidR="00C25FCA" w:rsidRPr="009E094C">
        <w:rPr>
          <w:rFonts w:ascii="Times New Roman" w:hAnsi="Times New Roman" w:cs="Times New Roman"/>
          <w:i/>
          <w:color w:val="000000" w:themeColor="text1"/>
          <w:kern w:val="0"/>
          <w:sz w:val="22"/>
        </w:rPr>
        <w:fldChar w:fldCharType="end"/>
      </w:r>
      <w:r w:rsidR="00CE3C37" w:rsidRPr="009E094C">
        <w:rPr>
          <w:rFonts w:ascii="Times New Roman" w:hAnsi="Times New Roman" w:cs="Times New Roman"/>
          <w:color w:val="000000" w:themeColor="text1"/>
          <w:kern w:val="0"/>
          <w:sz w:val="22"/>
        </w:rPr>
        <w:t xml:space="preserve">, where the differences in tree height and tree cover would first increase with increasing elephant densities, then decline, and ultimately approach zero as the habitat reaches the carrying capacity. It should be noted that this pattern was observed at the local scale, and it may vary at the large scale. </w:t>
      </w:r>
      <w:r w:rsidR="00A139AB" w:rsidRPr="009E094C">
        <w:rPr>
          <w:rFonts w:ascii="Times New Roman" w:hAnsi="Times New Roman" w:cs="Times New Roman"/>
          <w:color w:val="000000" w:themeColor="text1"/>
          <w:kern w:val="0"/>
          <w:sz w:val="22"/>
        </w:rPr>
        <w:t>D</w:t>
      </w:r>
      <w:r w:rsidRPr="009E094C">
        <w:rPr>
          <w:rFonts w:ascii="Times New Roman" w:hAnsi="Times New Roman" w:cs="Times New Roman"/>
          <w:color w:val="000000" w:themeColor="text1"/>
          <w:kern w:val="0"/>
          <w:sz w:val="22"/>
        </w:rPr>
        <w:t>ue to the limitations of the elephant density data at the large scale, which are reported at the country level</w:t>
      </w:r>
      <w:r w:rsidR="00C25FCA" w:rsidRPr="009E094C">
        <w:rPr>
          <w:rFonts w:ascii="Times New Roman" w:hAnsi="Times New Roman" w:cs="Times New Roman"/>
          <w:color w:val="000000" w:themeColor="text1"/>
          <w:kern w:val="0"/>
          <w:sz w:val="22"/>
        </w:rPr>
        <w:fldChar w:fldCharType="begin"/>
      </w:r>
      <w:r w:rsidR="00EC60BA" w:rsidRPr="009E094C">
        <w:rPr>
          <w:rFonts w:ascii="Times New Roman" w:hAnsi="Times New Roman" w:cs="Times New Roman"/>
          <w:color w:val="000000" w:themeColor="text1"/>
          <w:kern w:val="0"/>
          <w:sz w:val="22"/>
        </w:rPr>
        <w:instrText xml:space="preserve"> ADDIN EN.CITE &lt;EndNote&gt;&lt;Cite&gt;&lt;Author&gt;Thoules;&lt;/Author&gt;&lt;Year&gt;2016&lt;/Year&gt;&lt;RecNum&gt;39&lt;/RecNum&gt;&lt;DisplayText&gt;&lt;style face="superscript"&gt;57&lt;/style&gt;&lt;/DisplayText&gt;&lt;record&gt;&lt;rec-number&gt;39&lt;/rec-number&gt;&lt;foreign-keys&gt;&lt;key app="EN" db-id="sap0dps51zdp9sedfwqvxrrfezpptwtxd9a9" timestamp="1699237053"&gt;39&lt;/key&gt;&lt;/foreign-keys&gt;&lt;ref-type name="Report"&gt;27&lt;/ref-type&gt;&lt;contributors&gt;&lt;authors&gt;&lt;author&gt;C.R. Thoules;&lt;/author&gt;&lt;author&gt;H.T. Dublin;&lt;/author&gt;&lt;author&gt;J.J. Blanc;&lt;/author&gt;&lt;author&gt;D.P. Skinner;&lt;/author&gt;&lt;author&gt;T.E. Daniel;&lt;/author&gt;&lt;author&gt; R.D. Taylor;&lt;/author&gt;&lt;author&gt;F. Maisels;&lt;/author&gt;&lt;author&gt;H. L. Frederick;&lt;/author&gt;&lt;author&gt;P. Bouché&lt;/author&gt;&lt;/authors&gt;&lt;/contributors&gt;&lt;titles&gt;&lt;title&gt;African Elephant Status Report 2016: an update from the African Elephant Database&lt;/title&gt;&lt;/titles&gt;&lt;dates&gt;&lt;year&gt;2016&lt;/year&gt;&lt;/dates&gt;&lt;urls&gt;&lt;/urls&gt;&lt;/record&gt;&lt;/Cite&gt;&lt;/EndNote&gt;</w:instrText>
      </w:r>
      <w:r w:rsidR="00C25FCA"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57</w:t>
      </w:r>
      <w:r w:rsidR="00C25FCA"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 xml:space="preserve">, we did not find this trend at a larger scale, although there might be some weak increase-then-decrease trends in the relationship between differences in tree cover in savanna regions and elephant density </w:t>
      </w:r>
      <w:r w:rsidR="00B044D6" w:rsidRPr="009E094C">
        <w:rPr>
          <w:rFonts w:ascii="Times New Roman" w:hAnsi="Times New Roman" w:cs="Times New Roman"/>
          <w:color w:val="000000" w:themeColor="text1"/>
          <w:kern w:val="0"/>
          <w:sz w:val="22"/>
        </w:rPr>
        <w:t>(Fig. S11a, b).</w:t>
      </w:r>
    </w:p>
    <w:p w14:paraId="7C577D29" w14:textId="27F6AACB" w:rsidR="00335FBF" w:rsidRPr="009E094C" w:rsidRDefault="00335FBF" w:rsidP="00C9419A">
      <w:pPr>
        <w:tabs>
          <w:tab w:val="left" w:pos="1512"/>
        </w:tabs>
        <w:spacing w:line="276" w:lineRule="auto"/>
        <w:ind w:firstLineChars="200" w:firstLine="440"/>
        <w:rPr>
          <w:rFonts w:ascii="Times New Roman" w:hAnsi="Times New Roman" w:cs="Times New Roman"/>
          <w:strike/>
          <w:color w:val="000000" w:themeColor="text1"/>
          <w:kern w:val="0"/>
          <w:sz w:val="22"/>
        </w:rPr>
      </w:pPr>
      <w:r w:rsidRPr="009E094C">
        <w:rPr>
          <w:rFonts w:ascii="Times New Roman" w:hAnsi="Times New Roman" w:cs="Times New Roman"/>
          <w:color w:val="000000" w:themeColor="text1"/>
          <w:kern w:val="0"/>
          <w:sz w:val="22"/>
        </w:rPr>
        <w:t xml:space="preserve">Some studies reported that the negative impact of elephants is particularly evident in </w:t>
      </w:r>
      <w:r w:rsidRPr="009E094C">
        <w:rPr>
          <w:rFonts w:ascii="Times New Roman" w:hAnsi="Times New Roman" w:cs="Times New Roman"/>
          <w:color w:val="000000" w:themeColor="text1"/>
          <w:kern w:val="0"/>
          <w:sz w:val="22"/>
        </w:rPr>
        <w:lastRenderedPageBreak/>
        <w:t>elephant-dense regions</w:t>
      </w:r>
      <w:r w:rsidR="00C25FCA" w:rsidRPr="009E094C">
        <w:rPr>
          <w:rFonts w:ascii="Times New Roman" w:hAnsi="Times New Roman" w:cs="Times New Roman"/>
          <w:color w:val="000000" w:themeColor="text1"/>
          <w:kern w:val="0"/>
          <w:sz w:val="22"/>
        </w:rPr>
        <w:fldChar w:fldCharType="begin">
          <w:fldData xml:space="preserve">PEVuZE5vdGU+PENpdGU+PEF1dGhvcj5LaG9zYTwvQXV0aG9yPjxZZWFyPjIwMjM8L1llYXI+PFJl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</w:fldData>
        </w:fldChar>
      </w:r>
      <w:r w:rsidR="00EC60BA" w:rsidRPr="009E094C">
        <w:rPr>
          <w:rFonts w:ascii="Times New Roman" w:hAnsi="Times New Roman" w:cs="Times New Roman"/>
          <w:color w:val="000000" w:themeColor="text1"/>
          <w:kern w:val="0"/>
          <w:sz w:val="22"/>
        </w:rPr>
        <w:instrText xml:space="preserve"> ADDIN EN.CITE </w:instrText>
      </w:r>
      <w:r w:rsidR="00EC60BA" w:rsidRPr="009E094C">
        <w:rPr>
          <w:rFonts w:ascii="Times New Roman" w:hAnsi="Times New Roman" w:cs="Times New Roman"/>
          <w:color w:val="000000" w:themeColor="text1"/>
          <w:kern w:val="0"/>
          <w:sz w:val="22"/>
        </w:rPr>
        <w:fldChar w:fldCharType="begin">
          <w:fldData xml:space="preserve">PEVuZE5vdGU+PENpdGU+PEF1dGhvcj5LaG9zYTwvQXV0aG9yPjxZZWFyPjIwMjM8L1llYXI+PFJl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</w:fldData>
        </w:fldChar>
      </w:r>
      <w:r w:rsidR="00EC60BA" w:rsidRPr="009E094C">
        <w:rPr>
          <w:rFonts w:ascii="Times New Roman" w:hAnsi="Times New Roman" w:cs="Times New Roman"/>
          <w:color w:val="000000" w:themeColor="text1"/>
          <w:kern w:val="0"/>
          <w:sz w:val="22"/>
        </w:rPr>
        <w:instrText xml:space="preserve"> ADDIN EN.CITE.DATA </w:instrText>
      </w:r>
      <w:r w:rsidR="00EC60BA" w:rsidRPr="009E094C">
        <w:rPr>
          <w:rFonts w:ascii="Times New Roman" w:hAnsi="Times New Roman" w:cs="Times New Roman"/>
          <w:color w:val="000000" w:themeColor="text1"/>
          <w:kern w:val="0"/>
          <w:sz w:val="22"/>
        </w:rPr>
      </w:r>
      <w:r w:rsidR="00EC60BA" w:rsidRPr="009E094C">
        <w:rPr>
          <w:rFonts w:ascii="Times New Roman" w:hAnsi="Times New Roman" w:cs="Times New Roman"/>
          <w:color w:val="000000" w:themeColor="text1"/>
          <w:kern w:val="0"/>
          <w:sz w:val="22"/>
        </w:rPr>
        <w:fldChar w:fldCharType="end"/>
      </w:r>
      <w:r w:rsidR="00C25FCA" w:rsidRPr="009E094C">
        <w:rPr>
          <w:rFonts w:ascii="Times New Roman" w:hAnsi="Times New Roman" w:cs="Times New Roman"/>
          <w:color w:val="000000" w:themeColor="text1"/>
          <w:kern w:val="0"/>
          <w:sz w:val="22"/>
        </w:rPr>
      </w:r>
      <w:r w:rsidR="00C25FCA"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69, 70, 71, 72, 73, 74</w:t>
      </w:r>
      <w:r w:rsidR="00C25FCA"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 xml:space="preserve">. </w:t>
      </w:r>
      <w:bookmarkStart w:id="73" w:name="OLE_LINK288"/>
      <w:r w:rsidRPr="009E094C">
        <w:rPr>
          <w:rFonts w:ascii="Times New Roman" w:hAnsi="Times New Roman" w:cs="Times New Roman"/>
          <w:color w:val="000000" w:themeColor="text1"/>
          <w:kern w:val="0"/>
          <w:sz w:val="22"/>
        </w:rPr>
        <w:t xml:space="preserve">When elephants are highly concentrated beyond a density threshold, their preferred forage like grass and fruit become scarce, prompting elephants to strip bark, break branches, or uproot trees to meet their high nutritional </w:t>
      </w:r>
      <w:bookmarkEnd w:id="73"/>
      <w:r w:rsidRPr="009E094C">
        <w:rPr>
          <w:rFonts w:ascii="Times New Roman" w:hAnsi="Times New Roman" w:cs="Times New Roman"/>
          <w:color w:val="000000" w:themeColor="text1"/>
          <w:kern w:val="0"/>
          <w:sz w:val="22"/>
        </w:rPr>
        <w:t>demands</w:t>
      </w:r>
      <w:r w:rsidR="00C25FCA" w:rsidRPr="009E094C">
        <w:rPr>
          <w:rFonts w:ascii="Times New Roman" w:hAnsi="Times New Roman" w:cs="Times New Roman"/>
          <w:color w:val="000000" w:themeColor="text1"/>
          <w:kern w:val="0"/>
          <w:sz w:val="22"/>
        </w:rPr>
        <w:fldChar w:fldCharType="begin"/>
      </w:r>
      <w:r w:rsidR="00EC60BA" w:rsidRPr="009E094C">
        <w:rPr>
          <w:rFonts w:ascii="Times New Roman" w:hAnsi="Times New Roman" w:cs="Times New Roman"/>
          <w:color w:val="000000" w:themeColor="text1"/>
          <w:kern w:val="0"/>
          <w:sz w:val="22"/>
        </w:rPr>
        <w:instrText xml:space="preserve"> ADDIN EN.CITE &lt;EndNote&gt;&lt;Cite&gt;&lt;Author&gt;Tsegaye&lt;/Author&gt;&lt;Year&gt;2022&lt;/Year&gt;&lt;RecNum&gt;458&lt;/RecNum&gt;&lt;DisplayText&gt;&lt;style face="superscript"&gt;69, 75&lt;/style&gt;&lt;/DisplayText&gt;&lt;record&gt;&lt;rec-number&gt;458&lt;/rec-number&gt;&lt;foreign-keys&gt;&lt;key app="EN" db-id="sap0dps51zdp9sedfwqvxrrfezpptwtxd9a9" timestamp="1735023760"&gt;458&lt;/key&gt;&lt;/foreign-keys&gt;&lt;ref-type name="Journal Article"&gt;17&lt;/ref-type&gt;&lt;contributors&gt;&lt;authors&gt;&lt;author&gt;Tsegaye, Adane&lt;/author&gt;&lt;author&gt;Bekele, Afework&lt;/author&gt;&lt;author&gt;Atickem, Anagaw&lt;/author&gt;&lt;/authors&gt;&lt;/contributors&gt;&lt;titles&gt;&lt;title&gt;Dietary Composition and Food Preference of African Elephant (Loxodonta africana) in and around Chebra Churchura National Park, Ethiopia&lt;/title&gt;&lt;/titles&gt;&lt;dates&gt;&lt;year&gt;2022&lt;/year&gt;&lt;pub-dates&gt;&lt;date&gt;08/08&lt;/date&gt;&lt;/pub-dates&gt;&lt;/dates&gt;&lt;urls&gt;&lt;/urls&gt;&lt;/record&gt;&lt;/Cite&gt;&lt;Cite&gt;&lt;Author&gt;Khosa&lt;/Author&gt;&lt;Year&gt;2023&lt;/Year&gt;&lt;RecNum&gt;459&lt;/RecNum&gt;&lt;record&gt;&lt;rec-number&gt;459&lt;/rec-number&gt;&lt;foreign-keys&gt;&lt;key app="EN" db-id="sap0dps51zdp9sedfwqvxrrfezpptwtxd9a9" timestamp="1735023992"&gt;459&lt;/key&gt;&lt;/foreign-keys&gt;&lt;ref-type name="Journal Article"&gt;17&lt;/ref-type&gt;&lt;contributors&gt;&lt;authors&gt;&lt;author&gt;Khosa, Amanda&lt;/author&gt;&lt;author&gt;Ndagurwa, Hilton G. T.&lt;/author&gt;&lt;author&gt;Witkowski, Ed T. F.&lt;/author&gt;&lt;author&gt;Mutematemi, Simbai A.&lt;/author&gt;&lt;author&gt;Mrewa, Admire T.&lt;/author&gt;&lt;author&gt;Zisadza, Josephine&lt;/author&gt;&lt;author&gt;Nyenda, Tatenda&lt;/author&gt;&lt;author&gt;Muvengwi, Justice&lt;/author&gt;&lt;/authors&gt;&lt;/contributors&gt;&lt;titles&gt;&lt;title&gt;The impact of elephants (Loxodonta africana) on the Baobab (Adansonia digitata) in a semi-arid savanna&lt;/title&gt;&lt;secondary-title&gt;Global Ecology and Conservation&lt;/secondary-title&gt;&lt;/titles&gt;&lt;periodical&gt;&lt;full-title&gt;Global Ecology and Conservation&lt;/full-title&gt;&lt;/periodical&gt;&lt;volume&gt;46&lt;/volume&gt;&lt;section&gt;e02556&lt;/section&gt;&lt;dates&gt;&lt;year&gt;2023&lt;/year&gt;&lt;/dates&gt;&lt;isbn&gt;23519894&lt;/isbn&gt;&lt;urls&gt;&lt;/urls&gt;&lt;electronic-resource-num&gt;10.1016/j.gecco.2023.e02556&lt;/electronic-resource-num&gt;&lt;/record&gt;&lt;/Cite&gt;&lt;/EndNote&gt;</w:instrText>
      </w:r>
      <w:r w:rsidR="00C25FCA"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69, 75</w:t>
      </w:r>
      <w:r w:rsidR="00C25FCA"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 This behavior may increase the vulnerability of trees to insects and fires. To verify this point, we</w:t>
      </w:r>
      <w:bookmarkStart w:id="74" w:name="_Hlk185931416"/>
      <w:r w:rsidRPr="009E094C">
        <w:rPr>
          <w:rFonts w:ascii="Times New Roman" w:hAnsi="Times New Roman" w:cs="Times New Roman"/>
          <w:color w:val="000000" w:themeColor="text1"/>
          <w:kern w:val="0"/>
          <w:sz w:val="22"/>
        </w:rPr>
        <w:t xml:space="preserve"> calculated the differences in tree height and tree cover in four countries with the highest elephant densities (over </w:t>
      </w:r>
      <w:r w:rsidR="00461C99" w:rsidRPr="009E094C">
        <w:rPr>
          <w:rFonts w:ascii="Times New Roman" w:hAnsi="Times New Roman" w:cs="Times New Roman"/>
          <w:color w:val="000000" w:themeColor="text1"/>
          <w:kern w:val="0"/>
          <w:sz w:val="22"/>
        </w:rPr>
        <w:t>0.6</w:t>
      </w:r>
      <w:r w:rsidRPr="009E094C">
        <w:rPr>
          <w:rFonts w:ascii="Times New Roman" w:hAnsi="Times New Roman" w:cs="Times New Roman"/>
          <w:color w:val="000000" w:themeColor="text1"/>
          <w:kern w:val="0"/>
          <w:sz w:val="22"/>
        </w:rPr>
        <w:t xml:space="preserve"> per km²): </w:t>
      </w:r>
      <w:bookmarkStart w:id="75" w:name="OLE_LINK276"/>
      <w:bookmarkStart w:id="76" w:name="OLE_LINK277"/>
      <w:bookmarkStart w:id="77" w:name="OLE_LINK281"/>
      <w:bookmarkStart w:id="78" w:name="OLE_LINK282"/>
      <w:r w:rsidRPr="009E094C">
        <w:rPr>
          <w:rFonts w:ascii="Times New Roman" w:hAnsi="Times New Roman" w:cs="Times New Roman"/>
          <w:color w:val="000000" w:themeColor="text1"/>
          <w:kern w:val="0"/>
          <w:sz w:val="22"/>
        </w:rPr>
        <w:t>Zimbabwe</w:t>
      </w:r>
      <w:bookmarkEnd w:id="75"/>
      <w:bookmarkEnd w:id="76"/>
      <w:r w:rsidRPr="009E094C">
        <w:rPr>
          <w:rFonts w:ascii="Times New Roman" w:hAnsi="Times New Roman" w:cs="Times New Roman"/>
          <w:color w:val="000000" w:themeColor="text1"/>
          <w:kern w:val="0"/>
          <w:sz w:val="22"/>
        </w:rPr>
        <w:t>, Botswana, Swaziland, and South Africa</w:t>
      </w:r>
      <w:bookmarkEnd w:id="77"/>
      <w:bookmarkEnd w:id="78"/>
      <w:r w:rsidRPr="009E094C">
        <w:rPr>
          <w:rFonts w:ascii="Times New Roman" w:hAnsi="Times New Roman" w:cs="Times New Roman"/>
          <w:color w:val="000000" w:themeColor="text1"/>
          <w:kern w:val="0"/>
          <w:sz w:val="22"/>
        </w:rPr>
        <w:t xml:space="preserve"> (Fig</w:t>
      </w:r>
      <w:r w:rsidR="003D5725" w:rsidRPr="009E094C">
        <w:rPr>
          <w:rFonts w:ascii="Times New Roman" w:hAnsi="Times New Roman" w:cs="Times New Roman"/>
          <w:color w:val="000000" w:themeColor="text1"/>
          <w:kern w:val="0"/>
          <w:sz w:val="22"/>
        </w:rPr>
        <w:t xml:space="preserve">. </w:t>
      </w:r>
      <w:r w:rsidR="00B044D6" w:rsidRPr="009E094C">
        <w:rPr>
          <w:rFonts w:ascii="Times New Roman" w:hAnsi="Times New Roman" w:cs="Times New Roman"/>
          <w:color w:val="000000" w:themeColor="text1"/>
          <w:kern w:val="0"/>
          <w:sz w:val="22"/>
        </w:rPr>
        <w:t>S11c–f</w:t>
      </w:r>
      <w:r w:rsidRPr="009E094C">
        <w:rPr>
          <w:rFonts w:ascii="Times New Roman" w:hAnsi="Times New Roman" w:cs="Times New Roman"/>
          <w:color w:val="000000" w:themeColor="text1"/>
          <w:kern w:val="0"/>
          <w:sz w:val="22"/>
        </w:rPr>
        <w:t xml:space="preserve"> and Table S1).</w:t>
      </w:r>
      <w:bookmarkEnd w:id="74"/>
      <w:r w:rsidRPr="009E094C">
        <w:rPr>
          <w:rFonts w:ascii="Times New Roman" w:hAnsi="Times New Roman" w:cs="Times New Roman"/>
          <w:color w:val="000000" w:themeColor="text1"/>
          <w:kern w:val="0"/>
          <w:sz w:val="22"/>
        </w:rPr>
        <w:t xml:space="preserve"> We found that tree height and tree cover are significantly lower in areas with elephants than nearby areas without elephants in these four countries (Fig</w:t>
      </w:r>
      <w:r w:rsidR="003D5725" w:rsidRPr="009E094C">
        <w:rPr>
          <w:rFonts w:ascii="Times New Roman" w:hAnsi="Times New Roman" w:cs="Times New Roman"/>
          <w:color w:val="000000" w:themeColor="text1"/>
          <w:kern w:val="0"/>
          <w:sz w:val="22"/>
        </w:rPr>
        <w:t xml:space="preserve">. </w:t>
      </w:r>
      <w:r w:rsidR="00B044D6" w:rsidRPr="009E094C">
        <w:rPr>
          <w:rFonts w:ascii="Times New Roman" w:hAnsi="Times New Roman" w:cs="Times New Roman"/>
          <w:color w:val="000000" w:themeColor="text1"/>
          <w:kern w:val="0"/>
          <w:sz w:val="22"/>
        </w:rPr>
        <w:t>S11c–f</w:t>
      </w:r>
      <w:r w:rsidRPr="009E094C">
        <w:rPr>
          <w:rFonts w:ascii="Times New Roman" w:hAnsi="Times New Roman" w:cs="Times New Roman"/>
          <w:color w:val="000000" w:themeColor="text1"/>
          <w:kern w:val="0"/>
          <w:sz w:val="22"/>
        </w:rPr>
        <w:t>).</w:t>
      </w:r>
    </w:p>
    <w:p w14:paraId="63399BF0" w14:textId="1C8CAA36" w:rsidR="00335FBF" w:rsidRPr="009E094C" w:rsidRDefault="00335FBF" w:rsidP="00C9419A">
      <w:pPr>
        <w:spacing w:line="276" w:lineRule="auto"/>
        <w:ind w:firstLineChars="200" w:firstLine="440"/>
        <w:rPr>
          <w:rFonts w:ascii="Times New Roman" w:hAnsi="Times New Roman" w:cs="Times New Roman"/>
          <w:color w:val="000000" w:themeColor="text1"/>
          <w:kern w:val="0"/>
          <w:sz w:val="22"/>
        </w:rPr>
      </w:pPr>
      <w:r w:rsidRPr="009E094C">
        <w:rPr>
          <w:rFonts w:ascii="Times New Roman" w:hAnsi="Times New Roman" w:cs="Times New Roman"/>
          <w:color w:val="000000" w:themeColor="text1"/>
          <w:kern w:val="0"/>
          <w:sz w:val="22"/>
        </w:rPr>
        <w:t>In addition, the relationship between vegetation structure change and elephant density could also be impacted by human activities. For example, elephants moved more freely in the past, with fewer roads, fences, and less intensive human activity</w:t>
      </w:r>
      <w:r w:rsidR="000F489A" w:rsidRPr="009E094C">
        <w:rPr>
          <w:rFonts w:ascii="Times New Roman" w:hAnsi="Times New Roman" w:cs="Times New Roman"/>
          <w:color w:val="000000" w:themeColor="text1"/>
          <w:kern w:val="0"/>
          <w:sz w:val="22"/>
        </w:rPr>
        <w:fldChar w:fldCharType="begin"/>
      </w:r>
      <w:r w:rsidR="00EC60BA" w:rsidRPr="009E094C">
        <w:rPr>
          <w:rFonts w:ascii="Times New Roman" w:hAnsi="Times New Roman" w:cs="Times New Roman"/>
          <w:color w:val="000000" w:themeColor="text1"/>
          <w:kern w:val="0"/>
          <w:sz w:val="22"/>
        </w:rPr>
        <w:instrText xml:space="preserve"> ADDIN EN.CITE &lt;EndNote&gt;&lt;Cite&gt;&lt;Author&gt;Wall&lt;/Author&gt;&lt;Year&gt;2021&lt;/Year&gt;&lt;RecNum&gt;318&lt;/RecNum&gt;&lt;DisplayText&gt;&lt;style face="superscript"&gt;76&lt;/style&gt;&lt;/DisplayText&gt;&lt;record&gt;&lt;rec-number&gt;318&lt;/rec-number&gt;&lt;foreign-keys&gt;&lt;key app="EN" db-id="sap0dps51zdp9sedfwqvxrrfezpptwtxd9a9" timestamp="1725850955"&gt;318&lt;/key&gt;&lt;/foreign-keys&gt;&lt;ref-type name="Journal Article"&gt;17&lt;/ref-type&gt;&lt;contributors&gt;&lt;authors&gt;&lt;author&gt;Wall, Jake&lt;/author&gt;&lt;author&gt;Wittemyer, George&lt;/author&gt;&lt;author&gt;Klinkenberg, Brian&lt;/author&gt;&lt;author&gt;LeMay, Valerie&lt;/author&gt;&lt;author&gt;Blake, Stephen&lt;/author&gt;&lt;author&gt;Strindberg, Samantha&lt;/author&gt;&lt;author&gt;Henley, Michelle&lt;/author&gt;&lt;author&gt;Vollrath, Fritz&lt;/author&gt;&lt;author&gt;Maisels, Fiona&lt;/author&gt;&lt;author&gt;Ferwerda, Jelle&lt;/author&gt;&lt;author&gt;Douglas-Hamilton, Iain&lt;/author&gt;&lt;/authors&gt;&lt;/contributors&gt;&lt;titles&gt;&lt;title&gt;Human footprint and protected areas shape elephant range across Africa&lt;/title&gt;&lt;secondary-title&gt;Current Biology&lt;/secondary-title&gt;&lt;/titles&gt;&lt;periodical&gt;&lt;full-title&gt;Current Biology&lt;/full-title&gt;&lt;/periodical&gt;&lt;pages&gt;1-9&lt;/pages&gt;&lt;dates&gt;&lt;year&gt;2021&lt;/year&gt;&lt;pub-dates&gt;&lt;date&gt;06/07&lt;/date&gt;&lt;/pub-dates&gt;&lt;/dates&gt;&lt;urls&gt;&lt;/urls&gt;&lt;/record&gt;&lt;/Cite&gt;&lt;/EndNote&gt;</w:instrText>
      </w:r>
      <w:r w:rsidR="000F489A"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76</w:t>
      </w:r>
      <w:r w:rsidR="000F489A"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 xml:space="preserve"> (</w:t>
      </w:r>
      <w:r w:rsidRPr="009E094C">
        <w:rPr>
          <w:rFonts w:ascii="Times New Roman" w:hAnsi="Times New Roman" w:cs="Times New Roman"/>
          <w:bCs/>
          <w:color w:val="000000" w:themeColor="text1"/>
          <w:kern w:val="0"/>
          <w:sz w:val="22"/>
        </w:rPr>
        <w:t>Fig</w:t>
      </w:r>
      <w:r w:rsidR="003D5725" w:rsidRPr="009E094C">
        <w:rPr>
          <w:rFonts w:ascii="Times New Roman" w:hAnsi="Times New Roman" w:cs="Times New Roman"/>
          <w:bCs/>
          <w:color w:val="000000" w:themeColor="text1"/>
          <w:kern w:val="0"/>
          <w:sz w:val="22"/>
        </w:rPr>
        <w:t xml:space="preserve">. </w:t>
      </w:r>
      <w:r w:rsidR="00B044D6" w:rsidRPr="009E094C">
        <w:rPr>
          <w:rFonts w:ascii="Times New Roman" w:hAnsi="Times New Roman" w:cs="Times New Roman"/>
          <w:bCs/>
          <w:color w:val="000000" w:themeColor="text1"/>
          <w:kern w:val="0"/>
          <w:sz w:val="22"/>
        </w:rPr>
        <w:t>S43</w:t>
      </w:r>
      <w:r w:rsidRPr="009E094C">
        <w:rPr>
          <w:rFonts w:ascii="Times New Roman" w:hAnsi="Times New Roman" w:cs="Times New Roman"/>
          <w:color w:val="000000" w:themeColor="text1"/>
          <w:kern w:val="0"/>
          <w:sz w:val="22"/>
        </w:rPr>
        <w:t>), which could alleviate the local pressure on the ecosystem. A previous study also showed that the elephant densities increased in the restricted conservation areas</w:t>
      </w:r>
      <w:r w:rsidR="000F489A" w:rsidRPr="009E094C">
        <w:rPr>
          <w:rFonts w:ascii="Times New Roman" w:hAnsi="Times New Roman" w:cs="Times New Roman"/>
          <w:color w:val="000000" w:themeColor="text1"/>
          <w:kern w:val="0"/>
          <w:sz w:val="22"/>
        </w:rPr>
        <w:fldChar w:fldCharType="begin"/>
      </w:r>
      <w:r w:rsidR="00EC60BA" w:rsidRPr="009E094C">
        <w:rPr>
          <w:rFonts w:ascii="Times New Roman" w:hAnsi="Times New Roman" w:cs="Times New Roman"/>
          <w:color w:val="000000" w:themeColor="text1"/>
          <w:kern w:val="0"/>
          <w:sz w:val="22"/>
        </w:rPr>
        <w:instrText xml:space="preserve"> ADDIN EN.CITE &lt;EndNote&gt;&lt;Cite&gt;&lt;Author&gt;Chafota&lt;/Author&gt;&lt;Year&gt;2000&lt;/Year&gt;&lt;RecNum&gt;561&lt;/RecNum&gt;&lt;DisplayText&gt;&lt;style face="superscript"&gt;77&lt;/style&gt;&lt;/DisplayText&gt;&lt;record&gt;&lt;rec-number&gt;561&lt;/rec-number&gt;&lt;foreign-keys&gt;&lt;key app="EN" db-id="sap0dps51zdp9sedfwqvxrrfezpptwtxd9a9" timestamp="1742645402"&gt;561&lt;/key&gt;&lt;/foreign-keys&gt;&lt;ref-type name="Conference Proceedings"&gt;10&lt;/ref-type&gt;&lt;contributors&gt;&lt;authors&gt;&lt;author&gt;Chafota, Jonas&lt;/author&gt;&lt;/authors&gt;&lt;/contributors&gt;&lt;titles&gt;&lt;title&gt;Effects of Changes In Elephant Densities On the Environment and Other Species — How Much Do We Know ?&lt;/title&gt;&lt;/titles&gt;&lt;dates&gt;&lt;year&gt;2000&lt;/year&gt;&lt;/dates&gt;&lt;urls&gt;&lt;/urls&gt;&lt;/record&gt;&lt;/Cite&gt;&lt;/EndNote&gt;</w:instrText>
      </w:r>
      <w:r w:rsidR="000F489A"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77</w:t>
      </w:r>
      <w:r w:rsidR="000F489A"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w:t>
      </w:r>
    </w:p>
    <w:p w14:paraId="59983155" w14:textId="4A374308" w:rsidR="00364EF3" w:rsidRPr="009E094C" w:rsidRDefault="00364EF3" w:rsidP="00C9419A">
      <w:pPr>
        <w:pStyle w:val="1"/>
        <w:spacing w:line="276" w:lineRule="auto"/>
        <w:rPr>
          <w:rFonts w:eastAsiaTheme="minorEastAsia"/>
          <w:color w:val="000000" w:themeColor="text1"/>
          <w:sz w:val="22"/>
          <w:szCs w:val="22"/>
          <w:shd w:val="clear" w:color="auto" w:fill="FFFFFF"/>
        </w:rPr>
      </w:pPr>
      <w:r w:rsidRPr="009E094C">
        <w:rPr>
          <w:rFonts w:eastAsiaTheme="minorEastAsia" w:cs="Times New Roman"/>
          <w:color w:val="000000" w:themeColor="text1"/>
          <w:sz w:val="22"/>
          <w:szCs w:val="22"/>
        </w:rPr>
        <w:t>Supplementary Discussion 2 Causality of elephant disturbance on vegetation structure</w:t>
      </w:r>
    </w:p>
    <w:p w14:paraId="536C1EA2" w14:textId="5F17C8D4" w:rsidR="00364EF3" w:rsidRPr="009E094C" w:rsidRDefault="0098128A" w:rsidP="00C9419A">
      <w:pPr>
        <w:widowControl/>
        <w:spacing w:line="276" w:lineRule="auto"/>
        <w:ind w:firstLineChars="200" w:firstLine="440"/>
        <w:rPr>
          <w:rFonts w:ascii="Times New Roman" w:hAnsi="Times New Roman"/>
          <w:color w:val="000000" w:themeColor="text1"/>
          <w:sz w:val="22"/>
          <w:shd w:val="clear" w:color="auto" w:fill="FFFFFF"/>
        </w:rPr>
      </w:pPr>
      <w:r w:rsidRPr="009E094C">
        <w:rPr>
          <w:rFonts w:ascii="Times New Roman" w:hAnsi="Times New Roman"/>
          <w:color w:val="000000" w:themeColor="text1"/>
          <w:sz w:val="22"/>
          <w:shd w:val="clear" w:color="auto" w:fill="FFFFFF"/>
        </w:rPr>
        <w:t>To support the causality hypothesis of elephant presence on drought resistance, we have excluded as many confounding factors as possible to ensure that the only different “factor” of the paired site comparison is elephant presence</w:t>
      </w:r>
      <w:r w:rsidR="00364EF3" w:rsidRPr="009E094C">
        <w:rPr>
          <w:rFonts w:ascii="Times New Roman" w:hAnsi="Times New Roman"/>
          <w:color w:val="000000" w:themeColor="text1"/>
          <w:sz w:val="22"/>
          <w:shd w:val="clear" w:color="auto" w:fill="FFFFFF"/>
        </w:rPr>
        <w:t xml:space="preserve"> (Method and Supplementary Method </w:t>
      </w:r>
      <w:r w:rsidR="000A68B7" w:rsidRPr="009E094C">
        <w:rPr>
          <w:rFonts w:ascii="Times New Roman" w:hAnsi="Times New Roman"/>
          <w:color w:val="000000" w:themeColor="text1"/>
          <w:sz w:val="22"/>
          <w:shd w:val="clear" w:color="auto" w:fill="FFFFFF"/>
        </w:rPr>
        <w:t>1</w:t>
      </w:r>
      <w:r w:rsidR="00364EF3" w:rsidRPr="009E094C">
        <w:rPr>
          <w:rFonts w:ascii="Times New Roman" w:hAnsi="Times New Roman"/>
          <w:color w:val="000000" w:themeColor="text1"/>
          <w:sz w:val="22"/>
          <w:shd w:val="clear" w:color="auto" w:fill="FFFFFF"/>
        </w:rPr>
        <w:t xml:space="preserve">, Supplementary Text </w:t>
      </w:r>
      <w:r w:rsidR="000B2BFD" w:rsidRPr="009E094C">
        <w:rPr>
          <w:rFonts w:ascii="Times New Roman" w:hAnsi="Times New Roman"/>
          <w:color w:val="000000" w:themeColor="text1"/>
          <w:sz w:val="22"/>
          <w:shd w:val="clear" w:color="auto" w:fill="FFFFFF"/>
        </w:rPr>
        <w:t>9</w:t>
      </w:r>
      <w:r w:rsidR="00364EF3" w:rsidRPr="009E094C">
        <w:rPr>
          <w:rFonts w:ascii="Times New Roman" w:hAnsi="Times New Roman"/>
          <w:color w:val="000000" w:themeColor="text1"/>
          <w:sz w:val="22"/>
          <w:shd w:val="clear" w:color="auto" w:fill="FFFFFF"/>
        </w:rPr>
        <w:t>.1-</w:t>
      </w:r>
      <w:r w:rsidR="000B2BFD" w:rsidRPr="009E094C">
        <w:rPr>
          <w:rFonts w:ascii="Times New Roman" w:hAnsi="Times New Roman"/>
          <w:color w:val="000000" w:themeColor="text1"/>
          <w:sz w:val="22"/>
          <w:shd w:val="clear" w:color="auto" w:fill="FFFFFF"/>
        </w:rPr>
        <w:t>9</w:t>
      </w:r>
      <w:r w:rsidR="00364EF3" w:rsidRPr="009E094C">
        <w:rPr>
          <w:rFonts w:ascii="Times New Roman" w:hAnsi="Times New Roman"/>
          <w:color w:val="000000" w:themeColor="text1"/>
          <w:sz w:val="22"/>
          <w:shd w:val="clear" w:color="auto" w:fill="FFFFFF"/>
        </w:rPr>
        <w:t>.</w:t>
      </w:r>
      <w:r w:rsidR="000B2BFD" w:rsidRPr="009E094C">
        <w:rPr>
          <w:rFonts w:ascii="Times New Roman" w:hAnsi="Times New Roman"/>
          <w:color w:val="000000" w:themeColor="text1"/>
          <w:sz w:val="22"/>
          <w:shd w:val="clear" w:color="auto" w:fill="FFFFFF"/>
        </w:rPr>
        <w:t>8</w:t>
      </w:r>
      <w:r w:rsidR="00364EF3" w:rsidRPr="009E094C">
        <w:rPr>
          <w:rFonts w:ascii="Times New Roman" w:hAnsi="Times New Roman"/>
          <w:color w:val="000000" w:themeColor="text1"/>
          <w:sz w:val="22"/>
          <w:shd w:val="clear" w:color="auto" w:fill="FFFFFF"/>
        </w:rPr>
        <w:t xml:space="preserve"> and Fig. </w:t>
      </w:r>
      <w:r w:rsidR="00B044D6" w:rsidRPr="009E094C">
        <w:rPr>
          <w:rFonts w:ascii="Times New Roman" w:hAnsi="Times New Roman"/>
          <w:color w:val="000000" w:themeColor="text1"/>
          <w:sz w:val="22"/>
          <w:shd w:val="clear" w:color="auto" w:fill="FFFFFF"/>
        </w:rPr>
        <w:t>S35</w:t>
      </w:r>
      <w:r w:rsidR="00364EF3" w:rsidRPr="009E094C">
        <w:rPr>
          <w:rFonts w:ascii="Times New Roman" w:hAnsi="Times New Roman"/>
          <w:color w:val="000000" w:themeColor="text1"/>
          <w:sz w:val="22"/>
          <w:shd w:val="clear" w:color="auto" w:fill="FFFFFF"/>
        </w:rPr>
        <w:t xml:space="preserve">) </w:t>
      </w:r>
      <w:r w:rsidRPr="009E094C">
        <w:rPr>
          <w:rFonts w:ascii="Times New Roman" w:hAnsi="Times New Roman"/>
          <w:color w:val="000000" w:themeColor="text1"/>
          <w:sz w:val="22"/>
          <w:shd w:val="clear" w:color="auto" w:fill="FFFFFF"/>
        </w:rPr>
        <w:t xml:space="preserve">and applying structural equation modeling (Method and Fig. </w:t>
      </w:r>
      <w:r w:rsidR="00CE4383" w:rsidRPr="009E094C">
        <w:rPr>
          <w:rFonts w:ascii="Times New Roman" w:hAnsi="Times New Roman"/>
          <w:color w:val="000000" w:themeColor="text1"/>
          <w:sz w:val="22"/>
          <w:shd w:val="clear" w:color="auto" w:fill="FFFFFF"/>
        </w:rPr>
        <w:t>5</w:t>
      </w:r>
      <w:r w:rsidRPr="009E094C">
        <w:rPr>
          <w:rFonts w:ascii="Times New Roman" w:hAnsi="Times New Roman"/>
          <w:color w:val="000000" w:themeColor="text1"/>
          <w:sz w:val="22"/>
          <w:shd w:val="clear" w:color="auto" w:fill="FFFFFF"/>
        </w:rPr>
        <w:t xml:space="preserve">e, and </w:t>
      </w:r>
      <w:r w:rsidR="009049B2" w:rsidRPr="009E094C">
        <w:rPr>
          <w:rFonts w:ascii="Times New Roman" w:eastAsia="等线" w:hAnsi="Times New Roman" w:cs="Times New Roman"/>
          <w:color w:val="000000" w:themeColor="text1"/>
          <w:kern w:val="1"/>
          <w:sz w:val="22"/>
          <w:shd w:val="clear" w:color="auto" w:fill="FFFFFF"/>
        </w:rPr>
        <w:t>well-established rigorous</w:t>
      </w:r>
      <w:r w:rsidR="009049B2" w:rsidRPr="009E094C">
        <w:rPr>
          <w:rFonts w:ascii="Times New Roman" w:hAnsi="Times New Roman"/>
          <w:color w:val="000000" w:themeColor="text1"/>
          <w:sz w:val="22"/>
          <w:shd w:val="clear" w:color="auto" w:fill="FFFFFF"/>
        </w:rPr>
        <w:t xml:space="preserve"> </w:t>
      </w:r>
      <w:r w:rsidRPr="009E094C">
        <w:rPr>
          <w:rFonts w:ascii="Times New Roman" w:hAnsi="Times New Roman"/>
          <w:color w:val="000000" w:themeColor="text1"/>
          <w:sz w:val="22"/>
          <w:shd w:val="clear" w:color="auto" w:fill="FFFFFF"/>
        </w:rPr>
        <w:t>causal inference analysis based on a machine learning method (</w:t>
      </w:r>
      <w:r w:rsidR="009049B2" w:rsidRPr="009E094C">
        <w:rPr>
          <w:rFonts w:ascii="Times New Roman" w:hAnsi="Times New Roman"/>
          <w:color w:val="000000" w:themeColor="text1"/>
          <w:sz w:val="22"/>
          <w:shd w:val="clear" w:color="auto" w:fill="FFFFFF"/>
        </w:rPr>
        <w:t>Method and Fig.1c, d</w:t>
      </w:r>
      <w:r w:rsidR="00016F3B" w:rsidRPr="009E094C">
        <w:rPr>
          <w:rFonts w:ascii="Times New Roman" w:hAnsi="Times New Roman"/>
          <w:color w:val="000000" w:themeColor="text1"/>
          <w:sz w:val="22"/>
          <w:shd w:val="clear" w:color="auto" w:fill="FFFFFF"/>
        </w:rPr>
        <w:t xml:space="preserve">). </w:t>
      </w:r>
      <w:r w:rsidRPr="009E094C">
        <w:rPr>
          <w:rFonts w:ascii="Times New Roman" w:hAnsi="Times New Roman"/>
          <w:color w:val="000000" w:themeColor="text1"/>
          <w:sz w:val="22"/>
          <w:shd w:val="clear" w:color="auto" w:fill="FFFFFF"/>
        </w:rPr>
        <w:t>While these analyses help minimize spurious associations, the certainty or exclusivity of the inferred mechanism cannot be fully ensured. Causal inference in ecology remains a long-standing challenge</w:t>
      </w:r>
      <w:r w:rsidR="00364EF3" w:rsidRPr="009E094C">
        <w:rPr>
          <w:rFonts w:ascii="Times New Roman" w:hAnsi="Times New Roman"/>
          <w:color w:val="000000" w:themeColor="text1"/>
          <w:sz w:val="22"/>
          <w:shd w:val="clear" w:color="auto" w:fill="FFFFFF"/>
        </w:rPr>
        <w:fldChar w:fldCharType="begin"/>
      </w:r>
      <w:r w:rsidR="00EC60BA" w:rsidRPr="009E094C">
        <w:rPr>
          <w:rFonts w:ascii="Times New Roman" w:hAnsi="Times New Roman"/>
          <w:color w:val="000000" w:themeColor="text1"/>
          <w:sz w:val="22"/>
          <w:shd w:val="clear" w:color="auto" w:fill="FFFFFF"/>
        </w:rPr>
        <w:instrText xml:space="preserve"> ADDIN EN.CITE &lt;EndNote&gt;&lt;Cite&gt;&lt;Author&gt;Yao&lt;/Author&gt;&lt;Year&gt;2021&lt;/Year&gt;&lt;RecNum&gt;565&lt;/RecNum&gt;&lt;DisplayText&gt;&lt;style face="superscript"&gt;78&lt;/style&gt;&lt;/DisplayText&gt;&lt;record&gt;&lt;rec-number&gt;565&lt;/rec-number&gt;&lt;foreign-keys&gt;&lt;key app="EN" db-id="sap0dps51zdp9sedfwqvxrrfezpptwtxd9a9" timestamp="1749176011"&gt;565&lt;/key&gt;&lt;/foreign-keys&gt;&lt;ref-type name="Journal Article"&gt;17&lt;/ref-type&gt;&lt;contributors&gt;&lt;authors&gt;&lt;author&gt;Liuyi Yao&lt;/author&gt;&lt;author&gt;Zhixuan Chu&lt;/author&gt;&lt;author&gt;Sheng Li&lt;/author&gt;&lt;author&gt;Yaliang Li&lt;/author&gt;&lt;author&gt;Jing Gao&lt;/author&gt;&lt;author&gt;Aidong Zhang&lt;/author&gt;&lt;/authors&gt;&lt;/contributors&gt;&lt;titles&gt;&lt;title&gt;A Survey on Causal Inference&lt;/title&gt;&lt;secondary-title&gt;ACM Trans. Knowl. Discov. Data&lt;/secondary-title&gt;&lt;/titles&gt;&lt;periodical&gt;&lt;full-title&gt;ACM Trans. Knowl. Discov. Data&lt;/full-title&gt;&lt;/periodical&gt;&lt;pages&gt;Article 74&lt;/pages&gt;&lt;volume&gt;15&lt;/volume&gt;&lt;number&gt;5&lt;/number&gt;&lt;keywords&gt;&lt;keyword&gt;Treatment effect estimation&lt;/keyword&gt;&lt;keyword&gt;Representation learning&lt;/keyword&gt;&lt;/keywords&gt;&lt;dates&gt;&lt;year&gt;2021&lt;/year&gt;&lt;/dates&gt;&lt;isbn&gt;1556-4681&lt;/isbn&gt;&lt;urls&gt;&lt;related-urls&gt;&lt;url&gt;https://doi.org/10.1145/3444944&lt;/url&gt;&lt;/related-urls&gt;&lt;/urls&gt;&lt;electronic-resource-num&gt;10.1145/3444944&lt;/electronic-resource-num&gt;&lt;/record&gt;&lt;/Cite&gt;&lt;/EndNote&gt;</w:instrText>
      </w:r>
      <w:r w:rsidR="00364EF3" w:rsidRPr="009E094C">
        <w:rPr>
          <w:rFonts w:ascii="Times New Roman" w:hAnsi="Times New Roman"/>
          <w:color w:val="000000" w:themeColor="text1"/>
          <w:sz w:val="22"/>
          <w:shd w:val="clear" w:color="auto" w:fill="FFFFFF"/>
        </w:rPr>
        <w:fldChar w:fldCharType="separate"/>
      </w:r>
      <w:r w:rsidR="00EC60BA" w:rsidRPr="009E094C">
        <w:rPr>
          <w:rFonts w:ascii="Times New Roman" w:hAnsi="Times New Roman"/>
          <w:noProof/>
          <w:color w:val="000000" w:themeColor="text1"/>
          <w:sz w:val="22"/>
          <w:shd w:val="clear" w:color="auto" w:fill="FFFFFF"/>
          <w:vertAlign w:val="superscript"/>
        </w:rPr>
        <w:t>78</w:t>
      </w:r>
      <w:r w:rsidR="00364EF3" w:rsidRPr="009E094C">
        <w:rPr>
          <w:rFonts w:ascii="Times New Roman" w:hAnsi="Times New Roman"/>
          <w:color w:val="000000" w:themeColor="text1"/>
          <w:sz w:val="22"/>
          <w:shd w:val="clear" w:color="auto" w:fill="FFFFFF"/>
        </w:rPr>
        <w:fldChar w:fldCharType="end"/>
      </w:r>
      <w:r w:rsidR="00364EF3" w:rsidRPr="009E094C">
        <w:rPr>
          <w:rFonts w:ascii="Times New Roman" w:hAnsi="Times New Roman"/>
          <w:color w:val="000000" w:themeColor="text1"/>
          <w:sz w:val="22"/>
          <w:shd w:val="clear" w:color="auto" w:fill="FFFFFF"/>
        </w:rPr>
        <w:t xml:space="preserve">, </w:t>
      </w:r>
      <w:r w:rsidRPr="009E094C">
        <w:rPr>
          <w:rFonts w:ascii="Times New Roman" w:hAnsi="Times New Roman"/>
          <w:color w:val="000000" w:themeColor="text1"/>
          <w:sz w:val="22"/>
          <w:shd w:val="clear" w:color="auto" w:fill="FFFFFF"/>
        </w:rPr>
        <w:t>especially at large scales where controlling for complex confounding factors and obtaining comprehensive covariate data are often infeasible</w:t>
      </w:r>
      <w:r w:rsidR="00364EF3" w:rsidRPr="009E094C">
        <w:rPr>
          <w:rFonts w:ascii="Times New Roman" w:hAnsi="Times New Roman"/>
          <w:color w:val="000000" w:themeColor="text1"/>
          <w:sz w:val="22"/>
          <w:shd w:val="clear" w:color="auto" w:fill="FFFFFF"/>
        </w:rPr>
        <w:fldChar w:fldCharType="begin"/>
      </w:r>
      <w:r w:rsidR="00EC60BA" w:rsidRPr="009E094C">
        <w:rPr>
          <w:rFonts w:ascii="Times New Roman" w:hAnsi="Times New Roman"/>
          <w:color w:val="000000" w:themeColor="text1"/>
          <w:sz w:val="22"/>
          <w:shd w:val="clear" w:color="auto" w:fill="FFFFFF"/>
        </w:rPr>
        <w:instrText xml:space="preserve"> ADDIN EN.CITE &lt;EndNote&gt;&lt;Cite&gt;&lt;Author&gt;Siegel&lt;/Author&gt;&lt;Year&gt;2025&lt;/Year&gt;&lt;RecNum&gt;566&lt;/RecNum&gt;&lt;DisplayText&gt;&lt;style face="superscript"&gt;79&lt;/style&gt;&lt;/DisplayText&gt;&lt;record&gt;&lt;rec-number&gt;566&lt;/rec-number&gt;&lt;foreign-keys&gt;&lt;key app="EN" db-id="sap0dps51zdp9sedfwqvxrrfezpptwtxd9a9" timestamp="1749176104"&gt;566&lt;/key&gt;&lt;/foreign-keys&gt;&lt;ref-type name="Journal Article"&gt;17&lt;/ref-type&gt;&lt;contributors&gt;&lt;authors&gt;&lt;author&gt;Siegel, Katherine&lt;/author&gt;&lt;author&gt;Dee, Laura E.&lt;/author&gt;&lt;/authors&gt;&lt;/contributors&gt;&lt;titles&gt;&lt;title&gt;Foundations and Future Directions for Causal Inference in Ecological Research&lt;/title&gt;&lt;secondary-title&gt;Ecology Letters&lt;/secondary-title&gt;&lt;/titles&gt;&lt;periodical&gt;&lt;full-title&gt;Ecology Letters&lt;/full-title&gt;&lt;/periodical&gt;&lt;pages&gt;e70053&lt;/pages&gt;&lt;volume&gt;28&lt;/volume&gt;&lt;number&gt;1&lt;/number&gt;&lt;keywords&gt;&lt;keyword&gt;big data&lt;/keyword&gt;&lt;keyword&gt;causal analysis&lt;/keyword&gt;&lt;keyword&gt;counterfactual&lt;/keyword&gt;&lt;keyword&gt;observational data&lt;/keyword&gt;&lt;keyword&gt;potential outcomes framework&lt;/keyword&gt;&lt;keyword&gt;statistical ecology&lt;/keyword&gt;&lt;keyword&gt;structural causal model&lt;/keyword&gt;&lt;keyword&gt;study design&lt;/keyword&gt;&lt;keyword&gt;synthesis science&lt;/keyword&gt;&lt;/keywords&gt;&lt;dates&gt;&lt;year&gt;2025&lt;/year&gt;&lt;pub-dates&gt;&lt;date&gt;2025/01/01&lt;/date&gt;&lt;/pub-dates&gt;&lt;/dates&gt;&lt;publisher&gt;John Wiley &amp;amp; Sons, Ltd&lt;/publisher&gt;&lt;isbn&gt;1461-023X&lt;/isbn&gt;&lt;urls&gt;&lt;related-urls&gt;&lt;url&gt;https://doi.org/10.1111/ele.70053&lt;/url&gt;&lt;/related-urls&gt;&lt;/urls&gt;&lt;electronic-resource-num&gt;https://doi.org/10.1111/ele.70053&lt;/electronic-resource-num&gt;&lt;access-date&gt;2025/06/05&lt;/access-date&gt;&lt;/record&gt;&lt;/Cite&gt;&lt;/EndNote&gt;</w:instrText>
      </w:r>
      <w:r w:rsidR="00364EF3" w:rsidRPr="009E094C">
        <w:rPr>
          <w:rFonts w:ascii="Times New Roman" w:hAnsi="Times New Roman"/>
          <w:color w:val="000000" w:themeColor="text1"/>
          <w:sz w:val="22"/>
          <w:shd w:val="clear" w:color="auto" w:fill="FFFFFF"/>
        </w:rPr>
        <w:fldChar w:fldCharType="separate"/>
      </w:r>
      <w:r w:rsidR="00EC60BA" w:rsidRPr="009E094C">
        <w:rPr>
          <w:rFonts w:ascii="Times New Roman" w:hAnsi="Times New Roman"/>
          <w:noProof/>
          <w:color w:val="000000" w:themeColor="text1"/>
          <w:sz w:val="22"/>
          <w:shd w:val="clear" w:color="auto" w:fill="FFFFFF"/>
          <w:vertAlign w:val="superscript"/>
        </w:rPr>
        <w:t>79</w:t>
      </w:r>
      <w:r w:rsidR="00364EF3" w:rsidRPr="009E094C">
        <w:rPr>
          <w:rFonts w:ascii="Times New Roman" w:hAnsi="Times New Roman"/>
          <w:color w:val="000000" w:themeColor="text1"/>
          <w:sz w:val="22"/>
          <w:shd w:val="clear" w:color="auto" w:fill="FFFFFF"/>
        </w:rPr>
        <w:fldChar w:fldCharType="end"/>
      </w:r>
      <w:r w:rsidR="00364EF3" w:rsidRPr="009E094C">
        <w:rPr>
          <w:rFonts w:ascii="Times New Roman" w:hAnsi="Times New Roman"/>
          <w:color w:val="000000" w:themeColor="text1"/>
          <w:sz w:val="22"/>
          <w:shd w:val="clear" w:color="auto" w:fill="FFFFFF"/>
        </w:rPr>
        <w:t xml:space="preserve">. </w:t>
      </w:r>
      <w:r w:rsidRPr="009E094C">
        <w:rPr>
          <w:rFonts w:ascii="Times New Roman" w:hAnsi="Times New Roman"/>
          <w:color w:val="000000" w:themeColor="text1"/>
          <w:sz w:val="22"/>
          <w:shd w:val="clear" w:color="auto" w:fill="FFFFFF"/>
        </w:rPr>
        <w:t>We have acknowledged these limitations and have presented the methods and findings transparently. Overall, our results indicate that elephant disturbance alters vegetation structure in ways that could improve drought resistance. This finding supports the value of conserving Africa’s megaherbivores but also calls for more detailed work to uncover the exact ecological pathways involved.</w:t>
      </w:r>
    </w:p>
    <w:p w14:paraId="29232D0C" w14:textId="49CAA22C" w:rsidR="00335FBF" w:rsidRPr="009E094C" w:rsidRDefault="00335FBF"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 xml:space="preserve">Supplementary Discussion </w:t>
      </w:r>
      <w:r w:rsidR="00364EF3" w:rsidRPr="009E094C">
        <w:rPr>
          <w:rFonts w:eastAsiaTheme="minorEastAsia" w:cs="Times New Roman"/>
          <w:color w:val="000000" w:themeColor="text1"/>
          <w:sz w:val="22"/>
          <w:szCs w:val="22"/>
        </w:rPr>
        <w:t>3</w:t>
      </w:r>
      <w:r w:rsidRPr="009E094C">
        <w:rPr>
          <w:rFonts w:eastAsiaTheme="minorEastAsia" w:cs="Times New Roman"/>
          <w:color w:val="000000" w:themeColor="text1"/>
          <w:sz w:val="22"/>
          <w:szCs w:val="22"/>
        </w:rPr>
        <w:t xml:space="preserve"> Appropriateness of the datasets used in this study</w:t>
      </w:r>
    </w:p>
    <w:p w14:paraId="4583E2A7" w14:textId="552F0DE9" w:rsidR="00335FBF" w:rsidRPr="009E094C" w:rsidRDefault="00335FBF"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 xml:space="preserve">Due to lack of high-resolution tree height data for earlier years, we used the data from 2019, which introduces a temporal discrepancy with the elephant presence data from 2006-2015. However, </w:t>
      </w:r>
      <w:r w:rsidRPr="009E094C">
        <w:rPr>
          <w:rFonts w:ascii="Times New Roman" w:hAnsi="Times New Roman" w:cs="Times New Roman"/>
          <w:color w:val="000000" w:themeColor="text1"/>
          <w:kern w:val="0"/>
          <w:sz w:val="22"/>
        </w:rPr>
        <w:t>the ecological functions of megaherbivores such as elephants might not be apparent in the short term since responses of vegetation structure and nutrient cycling to disturbance can take decades</w:t>
      </w:r>
      <w:r w:rsidR="00E7182B" w:rsidRPr="009E094C">
        <w:rPr>
          <w:rFonts w:ascii="Times New Roman" w:hAnsi="Times New Roman" w:cs="Times New Roman"/>
          <w:color w:val="000000" w:themeColor="text1"/>
          <w:kern w:val="0"/>
          <w:sz w:val="22"/>
        </w:rPr>
        <w:fldChar w:fldCharType="begin"/>
      </w:r>
      <w:r w:rsidR="00EC60BA" w:rsidRPr="009E094C">
        <w:rPr>
          <w:rFonts w:ascii="Times New Roman" w:hAnsi="Times New Roman" w:cs="Times New Roman"/>
          <w:color w:val="000000" w:themeColor="text1"/>
          <w:kern w:val="0"/>
          <w:sz w:val="22"/>
        </w:rPr>
        <w:instrText xml:space="preserve"> ADDIN EN.CITE &lt;EndNote&gt;&lt;Cite&gt;&lt;Author&gt;Harrison&lt;/Author&gt;&lt;Year&gt;2013&lt;/Year&gt;&lt;RecNum&gt;314&lt;/RecNum&gt;&lt;DisplayText&gt;&lt;style face="superscript"&gt;80&lt;/style&gt;&lt;/DisplayText&gt;&lt;record&gt;&lt;rec-number&gt;314&lt;/rec-number&gt;&lt;foreign-keys&gt;&lt;key app="EN" db-id="sap0dps51zdp9sedfwqvxrrfezpptwtxd9a9" timestamp="1721892301"&gt;314&lt;/key&gt;&lt;/foreign-keys&gt;&lt;ref-type name="Journal Article"&gt;17&lt;/ref-type&gt;&lt;contributors&gt;&lt;authors&gt;&lt;author&gt;Harrison, Rhett D.&lt;/author&gt;&lt;author&gt;Tan, Sylvester&lt;/author&gt;&lt;author&gt;Plotkin, Joshua B.&lt;/author&gt;&lt;author&gt;Slik, Ferry&lt;/author&gt;&lt;author&gt;Detto, Matteo&lt;/author&gt;&lt;author&gt;Brenes, Tania&lt;/author&gt;&lt;author&gt;Itoh, Akira&lt;/author&gt;&lt;author&gt;Davies, Stuart J.&lt;/author&gt;&lt;/authors&gt;&lt;/contributors&gt;&lt;titles&gt;&lt;title&gt;Consequences of defaunation for a tropical tree community&lt;/title&gt;&lt;secondary-title&gt;Ecology Letters&lt;/secondary-title&gt;&lt;/titles&gt;&lt;periodical&gt;&lt;full-title&gt;Ecology Letters&lt;/full-title&gt;&lt;/periodical&gt;&lt;pages&gt;687-694&lt;/pages&gt;&lt;volume&gt;16&lt;/volume&gt;&lt;number&gt;5&lt;/number&gt;&lt;keywords&gt;&lt;keyword&gt;Biodiversity&lt;/keyword&gt;&lt;keyword&gt;bushmeat&lt;/keyword&gt;&lt;keyword&gt;conservation&lt;/keyword&gt;&lt;keyword&gt;defaunation&lt;/keyword&gt;&lt;keyword&gt;hunting&lt;/keyword&gt;&lt;keyword&gt;national park&lt;/keyword&gt;&lt;keyword&gt;rainforest&lt;/keyword&gt;&lt;keyword&gt;seed dispersal&lt;/keyword&gt;&lt;keyword&gt;spatial pattern&lt;/keyword&gt;&lt;keyword&gt;tropical&lt;/keyword&gt;&lt;/keywords&gt;&lt;dates&gt;&lt;year&gt;2013&lt;/year&gt;&lt;pub-dates&gt;&lt;date&gt;2013/05/01&lt;/date&gt;&lt;/pub-dates&gt;&lt;/dates&gt;&lt;publisher&gt;John Wiley &amp;amp; Sons, Ltd&lt;/publisher&gt;&lt;isbn&gt;1461-023X&lt;/isbn&gt;&lt;urls&gt;&lt;related-urls&gt;&lt;url&gt;https://doi.org/10.1111/ele.12102&lt;/url&gt;&lt;/related-urls&gt;&lt;/urls&gt;&lt;electronic-resource-num&gt;https://doi.org/10.1111/ele.12102&lt;/electronic-resource-num&gt;&lt;access-date&gt;2024/07/25&lt;/access-date&gt;&lt;/record&gt;&lt;/Cite&gt;&lt;/EndNote&gt;</w:instrText>
      </w:r>
      <w:r w:rsidR="00E7182B" w:rsidRPr="009E094C">
        <w:rPr>
          <w:rFonts w:ascii="Times New Roman" w:hAnsi="Times New Roman" w:cs="Times New Roman"/>
          <w:color w:val="000000" w:themeColor="text1"/>
          <w:kern w:val="0"/>
          <w:sz w:val="22"/>
        </w:rPr>
        <w:fldChar w:fldCharType="separate"/>
      </w:r>
      <w:r w:rsidR="00EC60BA" w:rsidRPr="009E094C">
        <w:rPr>
          <w:rFonts w:ascii="Times New Roman" w:hAnsi="Times New Roman" w:cs="Times New Roman"/>
          <w:noProof/>
          <w:color w:val="000000" w:themeColor="text1"/>
          <w:kern w:val="0"/>
          <w:sz w:val="22"/>
          <w:vertAlign w:val="superscript"/>
        </w:rPr>
        <w:t>80</w:t>
      </w:r>
      <w:r w:rsidR="00E7182B" w:rsidRPr="009E094C">
        <w:rPr>
          <w:rFonts w:ascii="Times New Roman" w:hAnsi="Times New Roman" w:cs="Times New Roman"/>
          <w:color w:val="000000" w:themeColor="text1"/>
          <w:kern w:val="0"/>
          <w:sz w:val="22"/>
        </w:rPr>
        <w:fldChar w:fldCharType="end"/>
      </w:r>
      <w:r w:rsidRPr="009E094C">
        <w:rPr>
          <w:rFonts w:ascii="Times New Roman" w:hAnsi="Times New Roman" w:cs="Times New Roman"/>
          <w:color w:val="000000" w:themeColor="text1"/>
          <w:kern w:val="0"/>
          <w:sz w:val="22"/>
        </w:rPr>
        <w:t>.</w:t>
      </w:r>
      <w:r w:rsidRPr="009E094C">
        <w:rPr>
          <w:rFonts w:ascii="Times New Roman" w:hAnsi="Times New Roman" w:cs="Times New Roman"/>
          <w:color w:val="000000" w:themeColor="text1"/>
          <w:sz w:val="22"/>
          <w:shd w:val="clear" w:color="auto" w:fill="FFFFFF"/>
        </w:rPr>
        <w:t xml:space="preserve"> The detected changes in vegetation structure could be legacy effects from the historical presence of elephants. While we may not be able to quantify the exact time scale of elephant impacts, the direction of elephant impacts on vegetation remains consistent over time, with their influence on vegetation structure lasting between 50 and 150 years</w:t>
      </w:r>
      <w:r w:rsidR="00E7182B" w:rsidRPr="009E094C">
        <w:rPr>
          <w:rFonts w:ascii="Times New Roman" w:hAnsi="Times New Roman" w:cs="Times New Roman"/>
          <w:color w:val="000000" w:themeColor="text1"/>
          <w:sz w:val="22"/>
          <w:shd w:val="clear" w:color="auto" w:fill="FFFFFF"/>
        </w:rPr>
        <w:fldChar w:fldCharType="begin"/>
      </w:r>
      <w:r w:rsidR="00EC60BA" w:rsidRPr="009E094C">
        <w:rPr>
          <w:rFonts w:ascii="Times New Roman" w:hAnsi="Times New Roman" w:cs="Times New Roman"/>
          <w:color w:val="000000" w:themeColor="text1"/>
          <w:sz w:val="22"/>
          <w:shd w:val="clear" w:color="auto" w:fill="FFFFFF"/>
        </w:rPr>
        <w:instrText xml:space="preserve"> ADDIN EN.CITE &lt;EndNote&gt;&lt;Cite&gt;&lt;Author&gt;Berzaghi&lt;/Author&gt;&lt;Year&gt;2019&lt;/Year&gt;&lt;RecNum&gt;38&lt;/RecNum&gt;&lt;DisplayText&gt;&lt;style face="superscript"&gt;68&lt;/style&gt;&lt;/DisplayText&gt;&lt;record&gt;&lt;rec-number&gt;38&lt;/rec-number&gt;&lt;foreign-keys&gt;&lt;key app="EN" db-id="sap0dps51zdp9sedfwqvxrrfezpptwtxd9a9" timestamp="1699237046"&gt;38&lt;/key&gt;&lt;/foreign-keys&gt;&lt;ref-type name="Journal Article"&gt;17&lt;/ref-type&gt;&lt;contributors&gt;&lt;authors&gt;&lt;author&gt;Berzaghi, Fabio&lt;/author&gt;&lt;author&gt;Longo, Marcos&lt;/author&gt;&lt;author&gt;Ciais, Philippe&lt;/author&gt;&lt;author&gt;Blake, Stephen&lt;/author&gt;&lt;author&gt;Bretagnolle, François&lt;/author&gt;&lt;author&gt;Vieira, Simone&lt;/author&gt;&lt;author&gt;Scaranello, Marcos&lt;/author&gt;&lt;author&gt;Scarascia-Mugnozza, Giuseppe&lt;/author&gt;&lt;author&gt;Doughty, Christopher E.&lt;/author&gt;&lt;/authors&gt;&lt;/contributors&gt;&lt;titles&gt;&lt;title&gt;Carbon stocks in central African forests enhanced by elephant disturbance&lt;/title&gt;&lt;secondary-title&gt;Nature Geoscience&lt;/secondary-title&gt;&lt;/titles&gt;&lt;periodical&gt;&lt;full-title&gt;Nature Geoscience&lt;/full-title&gt;&lt;/periodical&gt;&lt;pages&gt;725-729&lt;/pages&gt;&lt;volume&gt;12&lt;/volume&gt;&lt;number&gt;9&lt;/number&gt;&lt;section&gt;725&lt;/section&gt;&lt;dates&gt;&lt;year&gt;2019&lt;/year&gt;&lt;/dates&gt;&lt;isbn&gt;1752-0894&amp;#xD;1752-0908&lt;/isbn&gt;&lt;urls&gt;&lt;/urls&gt;&lt;electronic-resource-num&gt;10.1038/s41561-019-0395-6&lt;/electronic-resource-num&gt;&lt;/record&gt;&lt;/Cite&gt;&lt;/EndNote&gt;</w:instrText>
      </w:r>
      <w:r w:rsidR="00E7182B" w:rsidRPr="009E094C">
        <w:rPr>
          <w:rFonts w:ascii="Times New Roman" w:hAnsi="Times New Roman" w:cs="Times New Roman"/>
          <w:color w:val="000000" w:themeColor="text1"/>
          <w:sz w:val="22"/>
          <w:shd w:val="clear" w:color="auto" w:fill="FFFFFF"/>
        </w:rPr>
        <w:fldChar w:fldCharType="separate"/>
      </w:r>
      <w:r w:rsidR="00EC60BA" w:rsidRPr="009E094C">
        <w:rPr>
          <w:rFonts w:ascii="Times New Roman" w:hAnsi="Times New Roman" w:cs="Times New Roman"/>
          <w:noProof/>
          <w:color w:val="000000" w:themeColor="text1"/>
          <w:sz w:val="22"/>
          <w:shd w:val="clear" w:color="auto" w:fill="FFFFFF"/>
          <w:vertAlign w:val="superscript"/>
        </w:rPr>
        <w:t>68</w:t>
      </w:r>
      <w:r w:rsidR="00E7182B" w:rsidRPr="009E094C">
        <w:rPr>
          <w:rFonts w:ascii="Times New Roman" w:hAnsi="Times New Roman" w:cs="Times New Roman"/>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Therefore, the temporal mismatch (4~13 years) of elephant presence data for 2006-</w:t>
      </w:r>
      <w:r w:rsidRPr="009E094C">
        <w:rPr>
          <w:rFonts w:ascii="Times New Roman" w:hAnsi="Times New Roman" w:cs="Times New Roman"/>
          <w:color w:val="000000" w:themeColor="text1"/>
          <w:sz w:val="22"/>
          <w:shd w:val="clear" w:color="auto" w:fill="FFFFFF"/>
        </w:rPr>
        <w:lastRenderedPageBreak/>
        <w:t xml:space="preserve">2015 and the canopy height/cover data (2019) may have very small influence on our main results, considering elephants existing in these regions since a long time ago and the long-term impacts on vegetation structure. </w:t>
      </w:r>
    </w:p>
    <w:p w14:paraId="6F9AEA78" w14:textId="65B0382C" w:rsidR="00335FBF" w:rsidRPr="009E094C" w:rsidRDefault="00335FBF"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In addition, all the satellite-based data used in our study were published in peer-review</w:t>
      </w:r>
      <w:r w:rsidR="00262FE7" w:rsidRPr="009E094C">
        <w:rPr>
          <w:rFonts w:ascii="Times New Roman" w:hAnsi="Times New Roman" w:cs="Times New Roman"/>
          <w:color w:val="000000" w:themeColor="text1"/>
          <w:sz w:val="22"/>
          <w:shd w:val="clear" w:color="auto" w:fill="FFFFFF"/>
        </w:rPr>
        <w:t>ed</w:t>
      </w:r>
      <w:r w:rsidRPr="009E094C">
        <w:rPr>
          <w:rFonts w:ascii="Times New Roman" w:hAnsi="Times New Roman" w:cs="Times New Roman"/>
          <w:color w:val="000000" w:themeColor="text1"/>
          <w:sz w:val="22"/>
          <w:shd w:val="clear" w:color="auto" w:fill="FFFFFF"/>
        </w:rPr>
        <w:t xml:space="preserve"> journals, and are widely used and well recognized by the scientific community (Table </w:t>
      </w:r>
      <w:r w:rsidR="007320CC" w:rsidRPr="009E094C">
        <w:rPr>
          <w:rFonts w:ascii="Times New Roman" w:hAnsi="Times New Roman" w:cs="Times New Roman"/>
          <w:color w:val="000000" w:themeColor="text1"/>
          <w:sz w:val="22"/>
          <w:shd w:val="clear" w:color="auto" w:fill="FFFFFF"/>
        </w:rPr>
        <w:t>S</w:t>
      </w:r>
      <w:r w:rsidR="00640BBC" w:rsidRPr="009E094C">
        <w:rPr>
          <w:rFonts w:ascii="Times New Roman" w:hAnsi="Times New Roman" w:cs="Times New Roman"/>
          <w:color w:val="000000" w:themeColor="text1"/>
          <w:sz w:val="22"/>
          <w:shd w:val="clear" w:color="auto" w:fill="FFFFFF"/>
        </w:rPr>
        <w:t>5</w:t>
      </w:r>
      <w:r w:rsidRPr="009E094C">
        <w:rPr>
          <w:rFonts w:ascii="Times New Roman" w:hAnsi="Times New Roman" w:cs="Times New Roman"/>
          <w:color w:val="000000" w:themeColor="text1"/>
          <w:sz w:val="22"/>
          <w:shd w:val="clear" w:color="auto" w:fill="FFFFFF"/>
        </w:rPr>
        <w:t xml:space="preserve">). We also tested alternative datasets, such as tree height data from </w:t>
      </w:r>
      <w:proofErr w:type="spellStart"/>
      <w:r w:rsidRPr="009E094C">
        <w:rPr>
          <w:rFonts w:ascii="Times New Roman" w:hAnsi="Times New Roman" w:cs="Times New Roman"/>
          <w:i/>
          <w:color w:val="000000" w:themeColor="text1"/>
          <w:sz w:val="22"/>
          <w:shd w:val="clear" w:color="auto" w:fill="FFFFFF"/>
        </w:rPr>
        <w:t>Potapov</w:t>
      </w:r>
      <w:proofErr w:type="spellEnd"/>
      <w:r w:rsidRPr="009E094C">
        <w:rPr>
          <w:rFonts w:ascii="Times New Roman" w:hAnsi="Times New Roman" w:cs="Times New Roman"/>
          <w:i/>
          <w:color w:val="000000" w:themeColor="text1"/>
          <w:sz w:val="22"/>
          <w:shd w:val="clear" w:color="auto" w:fill="FFFFFF"/>
        </w:rPr>
        <w:t xml:space="preserve"> et al. (2020)</w:t>
      </w:r>
      <w:r w:rsidR="00E7182B" w:rsidRPr="009E094C">
        <w:rPr>
          <w:rFonts w:ascii="Times New Roman" w:hAnsi="Times New Roman" w:cs="Times New Roman"/>
          <w:i/>
          <w:color w:val="000000" w:themeColor="text1"/>
          <w:sz w:val="22"/>
          <w:shd w:val="clear" w:color="auto" w:fill="FFFFFF"/>
        </w:rPr>
        <w:fldChar w:fldCharType="begin"/>
      </w:r>
      <w:r w:rsidR="00EC60BA" w:rsidRPr="009E094C">
        <w:rPr>
          <w:rFonts w:ascii="Times New Roman" w:hAnsi="Times New Roman" w:cs="Times New Roman"/>
          <w:i/>
          <w:color w:val="000000" w:themeColor="text1"/>
          <w:sz w:val="22"/>
          <w:shd w:val="clear" w:color="auto" w:fill="FFFFFF"/>
        </w:rPr>
        <w:instrText xml:space="preserve"> ADDIN EN.CITE &lt;EndNote&gt;&lt;Cite&gt;&lt;Author&gt;Potapov&lt;/Author&gt;&lt;Year&gt;2021&lt;/Year&gt;&lt;RecNum&gt;105&lt;/RecNum&gt;&lt;DisplayText&gt;&lt;style face="superscript"&gt;81&lt;/style&gt;&lt;/DisplayText&gt;&lt;record&gt;&lt;rec-number&gt;105&lt;/rec-number&gt;&lt;foreign-keys&gt;&lt;key app="EN" db-id="sap0dps51zdp9sedfwqvxrrfezpptwtxd9a9" timestamp="1699237588"&gt;105&lt;/key&gt;&lt;/foreign-keys&gt;&lt;ref-type name="Journal Article"&gt;17&lt;/ref-type&gt;&lt;contributors&gt;&lt;authors&gt;&lt;author&gt;Potapov, Peter&lt;/author&gt;&lt;author&gt;Li, Xinyuan&lt;/author&gt;&lt;author&gt;Hernandez-Serna, Andres&lt;/author&gt;&lt;author&gt;Tyukavina, Alexandra&lt;/author&gt;&lt;author&gt;Hansen, Matthew C.&lt;/author&gt;&lt;author&gt;Kommareddy, Anil&lt;/author&gt;&lt;author&gt;Pickens, Amy&lt;/author&gt;&lt;author&gt;Turubanova, Svetlana&lt;/author&gt;&lt;author&gt;Tang, Hao&lt;/author&gt;&lt;author&gt;Silva, Carlos Edibaldo&lt;/author&gt;&lt;author&gt;Armston, John&lt;/author&gt;&lt;author&gt;Dubayah, Ralph&lt;/author&gt;&lt;author&gt;Blair, J. Bryan&lt;/author&gt;&lt;author&gt;Hofton, Michelle&lt;/author&gt;&lt;/authors&gt;&lt;/contributors&gt;&lt;titles&gt;&lt;title&gt;Mapping global forest canopy height through integration of GEDI and Landsat data&lt;/title&gt;&lt;secondary-title&gt;Remote Sensing of Environment&lt;/secondary-title&gt;&lt;/titles&gt;&lt;periodical&gt;&lt;full-title&gt;Remote Sensing of Environment&lt;/full-title&gt;&lt;/periodical&gt;&lt;volume&gt;253&lt;/volume&gt;&lt;section&gt;112165&lt;/section&gt;&lt;dates&gt;&lt;year&gt;2021&lt;/year&gt;&lt;/dates&gt;&lt;isbn&gt;00344257&lt;/isbn&gt;&lt;urls&gt;&lt;/urls&gt;&lt;electronic-resource-num&gt;10.1016/j.rse.2020.112165&lt;/electronic-resource-num&gt;&lt;/record&gt;&lt;/Cite&gt;&lt;/EndNote&gt;</w:instrText>
      </w:r>
      <w:r w:rsidR="00E7182B" w:rsidRPr="009E094C">
        <w:rPr>
          <w:rFonts w:ascii="Times New Roman" w:hAnsi="Times New Roman" w:cs="Times New Roman"/>
          <w:i/>
          <w:color w:val="000000" w:themeColor="text1"/>
          <w:sz w:val="22"/>
          <w:shd w:val="clear" w:color="auto" w:fill="FFFFFF"/>
        </w:rPr>
        <w:fldChar w:fldCharType="separate"/>
      </w:r>
      <w:r w:rsidR="00EC60BA" w:rsidRPr="009E094C">
        <w:rPr>
          <w:rFonts w:ascii="Times New Roman" w:hAnsi="Times New Roman" w:cs="Times New Roman"/>
          <w:i/>
          <w:noProof/>
          <w:color w:val="000000" w:themeColor="text1"/>
          <w:sz w:val="22"/>
          <w:shd w:val="clear" w:color="auto" w:fill="FFFFFF"/>
          <w:vertAlign w:val="superscript"/>
        </w:rPr>
        <w:t>81</w:t>
      </w:r>
      <w:r w:rsidR="00E7182B" w:rsidRPr="009E094C">
        <w:rPr>
          <w:rFonts w:ascii="Times New Roman" w:hAnsi="Times New Roman" w:cs="Times New Roman"/>
          <w:i/>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and from </w:t>
      </w:r>
      <w:r w:rsidRPr="009E094C">
        <w:rPr>
          <w:rFonts w:ascii="Times New Roman" w:hAnsi="Times New Roman" w:cs="Times New Roman"/>
          <w:i/>
          <w:color w:val="000000" w:themeColor="text1"/>
          <w:sz w:val="22"/>
          <w:shd w:val="clear" w:color="auto" w:fill="FFFFFF"/>
        </w:rPr>
        <w:t>Lang et al. (2023)</w:t>
      </w:r>
      <w:r w:rsidR="00E7182B" w:rsidRPr="009E094C">
        <w:rPr>
          <w:rFonts w:ascii="Times New Roman" w:hAnsi="Times New Roman" w:cs="Times New Roman"/>
          <w:i/>
          <w:color w:val="000000" w:themeColor="text1"/>
          <w:sz w:val="22"/>
          <w:shd w:val="clear" w:color="auto" w:fill="FFFFFF"/>
        </w:rPr>
        <w:fldChar w:fldCharType="begin"/>
      </w:r>
      <w:r w:rsidR="00EC60BA" w:rsidRPr="009E094C">
        <w:rPr>
          <w:rFonts w:ascii="Times New Roman" w:hAnsi="Times New Roman" w:cs="Times New Roman"/>
          <w:i/>
          <w:color w:val="000000" w:themeColor="text1"/>
          <w:sz w:val="22"/>
          <w:shd w:val="clear" w:color="auto" w:fill="FFFFFF"/>
        </w:rPr>
        <w:instrText xml:space="preserve"> ADDIN EN.CITE &lt;EndNote&gt;&lt;Cite&gt;&lt;Author&gt;Lang&lt;/Author&gt;&lt;Year&gt;2023&lt;/Year&gt;&lt;RecNum&gt;162&lt;/RecNum&gt;&lt;DisplayText&gt;&lt;style face="superscript"&gt;82&lt;/style&gt;&lt;/DisplayText&gt;&lt;record&gt;&lt;rec-number&gt;162&lt;/rec-number&gt;&lt;foreign-keys&gt;&lt;key app="EN" db-id="sap0dps51zdp9sedfwqvxrrfezpptwtxd9a9" timestamp="1704702350"&gt;162&lt;/key&gt;&lt;/foreign-keys&gt;&lt;ref-type name="Journal Article"&gt;17&lt;/ref-type&gt;&lt;contributors&gt;&lt;authors&gt;&lt;author&gt;Lang, Nico&lt;/author&gt;&lt;author&gt;Jetz, Walter&lt;/author&gt;&lt;author&gt;Schindler, Konrad&lt;/author&gt;&lt;author&gt;Wegner, Jan Dirk&lt;/author&gt;&lt;/authors&gt;&lt;/contributors&gt;&lt;titles&gt;&lt;title&gt;A high-resolution canopy height model of the Earth&lt;/title&gt;&lt;secondary-title&gt;Nature Ecology &amp;amp; Evolution&lt;/secondary-title&gt;&lt;/titles&gt;&lt;periodical&gt;&lt;full-title&gt;Nature Ecology &amp;amp; Evolution&lt;/full-title&gt;&lt;/periodical&gt;&lt;pages&gt;1778-1789&lt;/pages&gt;&lt;volume&gt;7&lt;/volume&gt;&lt;number&gt;11&lt;/number&gt;&lt;section&gt;1778&lt;/section&gt;&lt;dates&gt;&lt;year&gt;2023&lt;/year&gt;&lt;/dates&gt;&lt;isbn&gt;2397-334X&lt;/isbn&gt;&lt;urls&gt;&lt;/urls&gt;&lt;electronic-resource-num&gt;10.1038/s41559-023-02206-6&lt;/electronic-resource-num&gt;&lt;/record&gt;&lt;/Cite&gt;&lt;/EndNote&gt;</w:instrText>
      </w:r>
      <w:r w:rsidR="00E7182B" w:rsidRPr="009E094C">
        <w:rPr>
          <w:rFonts w:ascii="Times New Roman" w:hAnsi="Times New Roman" w:cs="Times New Roman"/>
          <w:i/>
          <w:color w:val="000000" w:themeColor="text1"/>
          <w:sz w:val="22"/>
          <w:shd w:val="clear" w:color="auto" w:fill="FFFFFF"/>
        </w:rPr>
        <w:fldChar w:fldCharType="separate"/>
      </w:r>
      <w:r w:rsidR="00EC60BA" w:rsidRPr="009E094C">
        <w:rPr>
          <w:rFonts w:ascii="Times New Roman" w:hAnsi="Times New Roman" w:cs="Times New Roman"/>
          <w:i/>
          <w:noProof/>
          <w:color w:val="000000" w:themeColor="text1"/>
          <w:sz w:val="22"/>
          <w:shd w:val="clear" w:color="auto" w:fill="FFFFFF"/>
          <w:vertAlign w:val="superscript"/>
        </w:rPr>
        <w:t>82</w:t>
      </w:r>
      <w:r w:rsidR="00E7182B" w:rsidRPr="009E094C">
        <w:rPr>
          <w:rFonts w:ascii="Times New Roman" w:hAnsi="Times New Roman" w:cs="Times New Roman"/>
          <w:i/>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(Fig. 1a and Fig. S</w:t>
      </w:r>
      <w:r w:rsidR="00CE4383" w:rsidRPr="009E094C">
        <w:rPr>
          <w:rFonts w:ascii="Times New Roman" w:hAnsi="Times New Roman" w:cs="Times New Roman"/>
          <w:color w:val="000000" w:themeColor="text1"/>
          <w:sz w:val="22"/>
          <w:shd w:val="clear" w:color="auto" w:fill="FFFFFF"/>
        </w:rPr>
        <w:t>7</w:t>
      </w:r>
      <w:r w:rsidRPr="009E094C">
        <w:rPr>
          <w:rFonts w:ascii="Times New Roman" w:hAnsi="Times New Roman" w:cs="Times New Roman"/>
          <w:color w:val="000000" w:themeColor="text1"/>
          <w:sz w:val="22"/>
          <w:shd w:val="clear" w:color="auto" w:fill="FFFFFF"/>
        </w:rPr>
        <w:t xml:space="preserve">a), and tree cover data from </w:t>
      </w:r>
      <w:r w:rsidRPr="009E094C">
        <w:rPr>
          <w:rFonts w:ascii="Times New Roman" w:hAnsi="Times New Roman" w:cs="Times New Roman"/>
          <w:i/>
          <w:color w:val="000000" w:themeColor="text1"/>
          <w:sz w:val="22"/>
          <w:shd w:val="clear" w:color="auto" w:fill="FFFFFF"/>
        </w:rPr>
        <w:t>Reiner et al. (2023)</w:t>
      </w:r>
      <w:r w:rsidR="00E7182B" w:rsidRPr="009E094C">
        <w:rPr>
          <w:rFonts w:ascii="Times New Roman" w:hAnsi="Times New Roman" w:cs="Times New Roman"/>
          <w:i/>
          <w:color w:val="000000" w:themeColor="text1"/>
          <w:sz w:val="22"/>
          <w:shd w:val="clear" w:color="auto" w:fill="FFFFFF"/>
        </w:rPr>
        <w:fldChar w:fldCharType="begin">
          <w:fldData xml:space="preserve">PEVuZE5vdGU+PENpdGU+PEF1dGhvcj5SZWluZXI8L0F1dGhvcj48WWVhcj4yMDIzPC9ZZWFyPjxS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</w:fldData>
        </w:fldChar>
      </w:r>
      <w:r w:rsidR="00EC60BA" w:rsidRPr="009E094C">
        <w:rPr>
          <w:rFonts w:ascii="Times New Roman" w:hAnsi="Times New Roman" w:cs="Times New Roman"/>
          <w:i/>
          <w:color w:val="000000" w:themeColor="text1"/>
          <w:sz w:val="22"/>
          <w:shd w:val="clear" w:color="auto" w:fill="FFFFFF"/>
        </w:rPr>
        <w:instrText xml:space="preserve"> ADDIN EN.CITE </w:instrText>
      </w:r>
      <w:r w:rsidR="00EC60BA" w:rsidRPr="009E094C">
        <w:rPr>
          <w:rFonts w:ascii="Times New Roman" w:hAnsi="Times New Roman" w:cs="Times New Roman"/>
          <w:i/>
          <w:color w:val="000000" w:themeColor="text1"/>
          <w:sz w:val="22"/>
          <w:shd w:val="clear" w:color="auto" w:fill="FFFFFF"/>
        </w:rPr>
        <w:fldChar w:fldCharType="begin">
          <w:fldData xml:space="preserve">PEVuZE5vdGU+PENpdGU+PEF1dGhvcj5SZWluZXI8L0F1dGhvcj48WWVhcj4yMDIzPC9ZZWFyPjxS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</w:fldData>
        </w:fldChar>
      </w:r>
      <w:r w:rsidR="00EC60BA" w:rsidRPr="009E094C">
        <w:rPr>
          <w:rFonts w:ascii="Times New Roman" w:hAnsi="Times New Roman" w:cs="Times New Roman"/>
          <w:i/>
          <w:color w:val="000000" w:themeColor="text1"/>
          <w:sz w:val="22"/>
          <w:shd w:val="clear" w:color="auto" w:fill="FFFFFF"/>
        </w:rPr>
        <w:instrText xml:space="preserve"> ADDIN EN.CITE.DATA </w:instrText>
      </w:r>
      <w:r w:rsidR="00EC60BA" w:rsidRPr="009E094C">
        <w:rPr>
          <w:rFonts w:ascii="Times New Roman" w:hAnsi="Times New Roman" w:cs="Times New Roman"/>
          <w:i/>
          <w:color w:val="000000" w:themeColor="text1"/>
          <w:sz w:val="22"/>
          <w:shd w:val="clear" w:color="auto" w:fill="FFFFFF"/>
        </w:rPr>
      </w:r>
      <w:r w:rsidR="00EC60BA" w:rsidRPr="009E094C">
        <w:rPr>
          <w:rFonts w:ascii="Times New Roman" w:hAnsi="Times New Roman" w:cs="Times New Roman"/>
          <w:i/>
          <w:color w:val="000000" w:themeColor="text1"/>
          <w:sz w:val="22"/>
          <w:shd w:val="clear" w:color="auto" w:fill="FFFFFF"/>
        </w:rPr>
        <w:fldChar w:fldCharType="end"/>
      </w:r>
      <w:r w:rsidR="00E7182B" w:rsidRPr="009E094C">
        <w:rPr>
          <w:rFonts w:ascii="Times New Roman" w:hAnsi="Times New Roman" w:cs="Times New Roman"/>
          <w:i/>
          <w:color w:val="000000" w:themeColor="text1"/>
          <w:sz w:val="22"/>
          <w:shd w:val="clear" w:color="auto" w:fill="FFFFFF"/>
        </w:rPr>
      </w:r>
      <w:r w:rsidR="00E7182B" w:rsidRPr="009E094C">
        <w:rPr>
          <w:rFonts w:ascii="Times New Roman" w:hAnsi="Times New Roman" w:cs="Times New Roman"/>
          <w:i/>
          <w:color w:val="000000" w:themeColor="text1"/>
          <w:sz w:val="22"/>
          <w:shd w:val="clear" w:color="auto" w:fill="FFFFFF"/>
        </w:rPr>
        <w:fldChar w:fldCharType="separate"/>
      </w:r>
      <w:r w:rsidR="00EC60BA" w:rsidRPr="009E094C">
        <w:rPr>
          <w:rFonts w:ascii="Times New Roman" w:hAnsi="Times New Roman" w:cs="Times New Roman"/>
          <w:i/>
          <w:noProof/>
          <w:color w:val="000000" w:themeColor="text1"/>
          <w:sz w:val="22"/>
          <w:shd w:val="clear" w:color="auto" w:fill="FFFFFF"/>
          <w:vertAlign w:val="superscript"/>
        </w:rPr>
        <w:t>83</w:t>
      </w:r>
      <w:r w:rsidR="00E7182B" w:rsidRPr="009E094C">
        <w:rPr>
          <w:rFonts w:ascii="Times New Roman" w:hAnsi="Times New Roman" w:cs="Times New Roman"/>
          <w:i/>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and from </w:t>
      </w:r>
      <w:r w:rsidRPr="009E094C">
        <w:rPr>
          <w:rFonts w:ascii="Times New Roman" w:hAnsi="Times New Roman" w:cs="Times New Roman"/>
          <w:i/>
          <w:color w:val="000000" w:themeColor="text1"/>
          <w:sz w:val="22"/>
          <w:shd w:val="clear" w:color="auto" w:fill="FFFFFF"/>
        </w:rPr>
        <w:t>Hansen et al. (2013)</w:t>
      </w:r>
      <w:r w:rsidR="001A6C2D" w:rsidRPr="009E094C">
        <w:rPr>
          <w:rFonts w:ascii="Times New Roman" w:hAnsi="Times New Roman" w:cs="Times New Roman"/>
          <w:i/>
          <w:color w:val="000000" w:themeColor="text1"/>
          <w:sz w:val="22"/>
          <w:shd w:val="clear" w:color="auto" w:fill="FFFFFF"/>
        </w:rPr>
        <w:fldChar w:fldCharType="begin"/>
      </w:r>
      <w:r w:rsidR="00EC60BA" w:rsidRPr="009E094C">
        <w:rPr>
          <w:rFonts w:ascii="Times New Roman" w:hAnsi="Times New Roman" w:cs="Times New Roman"/>
          <w:i/>
          <w:color w:val="000000" w:themeColor="text1"/>
          <w:sz w:val="22"/>
          <w:shd w:val="clear" w:color="auto" w:fill="FFFFFF"/>
        </w:rPr>
        <w:instrText xml:space="preserve"> ADDIN EN.CITE &lt;EndNote&gt;&lt;Cite&gt;&lt;Author&gt;Hansen&lt;/Author&gt;&lt;Year&gt;2013&lt;/Year&gt;&lt;RecNum&gt;441&lt;/RecNum&gt;&lt;DisplayText&gt;&lt;style face="superscript"&gt;84&lt;/style&gt;&lt;/DisplayText&gt;&lt;record&gt;&lt;rec-number&gt;441&lt;/rec-number&gt;&lt;foreign-keys&gt;&lt;key app="EN" db-id="sap0dps51zdp9sedfwqvxrrfezpptwtxd9a9" timestamp="1732711131"&gt;441&lt;/key&gt;&lt;/foreign-keys&gt;&lt;ref-type name="Journal Article"&gt;17&lt;/ref-type&gt;&lt;contributors&gt;&lt;authors&gt;&lt;author&gt;Hansen, M. C.&lt;/author&gt;&lt;author&gt;Potapov, P. V.&lt;/author&gt;&lt;author&gt;Moore, R.&lt;/author&gt;&lt;author&gt;Hancher, M.&lt;/author&gt;&lt;author&gt;Turubanova, S. A.&lt;/author&gt;&lt;author&gt;Tyukavina, A.&lt;/author&gt;&lt;author&gt;Thau, D.&lt;/author&gt;&lt;author&gt;Stehman, S. V.&lt;/author&gt;&lt;author&gt;Goetz, S. J.&lt;/author&gt;&lt;author&gt;Loveland, T. R.&lt;/author&gt;&lt;author&gt;Kommareddy, A.&lt;/author&gt;&lt;author&gt;Egorov, A.&lt;/author&gt;&lt;author&gt;Chini, L.&lt;/author&gt;&lt;author&gt;Justice, C. O.&lt;/author&gt;&lt;author&gt;Townshend, J. R. G.&lt;/author&gt;&lt;/authors&gt;&lt;/contributors&gt;&lt;titles&gt;&lt;title&gt;High-Resolution Global Maps of 21st-Century Forest Cover Change&lt;/title&gt;&lt;secondary-title&gt;Science&lt;/secondary-title&gt;&lt;/titles&gt;&lt;periodical&gt;&lt;full-title&gt;Science&lt;/full-title&gt;&lt;/periodical&gt;&lt;pages&gt;850-853&lt;/pages&gt;&lt;volume&gt;342&lt;/volume&gt;&lt;number&gt;6160&lt;/number&gt;&lt;dates&gt;&lt;year&gt;2013&lt;/year&gt;&lt;pub-dates&gt;&lt;date&gt;2013/11/15&lt;/date&gt;&lt;/pub-dates&gt;&lt;/dates&gt;&lt;publisher&gt;American Association for the Advancement of Science&lt;/publisher&gt;&lt;urls&gt;&lt;related-urls&gt;&lt;url&gt;https://doi.org/10.1126/science.1244693&lt;/url&gt;&lt;/related-urls&gt;&lt;/urls&gt;&lt;electronic-resource-num&gt;10.1126/science.1244693&lt;/electronic-resource-num&gt;&lt;access-date&gt;2024/11/27&lt;/access-date&gt;&lt;/record&gt;&lt;/Cite&gt;&lt;/EndNote&gt;</w:instrText>
      </w:r>
      <w:r w:rsidR="001A6C2D" w:rsidRPr="009E094C">
        <w:rPr>
          <w:rFonts w:ascii="Times New Roman" w:hAnsi="Times New Roman" w:cs="Times New Roman"/>
          <w:i/>
          <w:color w:val="000000" w:themeColor="text1"/>
          <w:sz w:val="22"/>
          <w:shd w:val="clear" w:color="auto" w:fill="FFFFFF"/>
        </w:rPr>
        <w:fldChar w:fldCharType="separate"/>
      </w:r>
      <w:r w:rsidR="00EC60BA" w:rsidRPr="009E094C">
        <w:rPr>
          <w:rFonts w:ascii="Times New Roman" w:hAnsi="Times New Roman" w:cs="Times New Roman"/>
          <w:i/>
          <w:noProof/>
          <w:color w:val="000000" w:themeColor="text1"/>
          <w:sz w:val="22"/>
          <w:shd w:val="clear" w:color="auto" w:fill="FFFFFF"/>
          <w:vertAlign w:val="superscript"/>
        </w:rPr>
        <w:t>84</w:t>
      </w:r>
      <w:r w:rsidR="001A6C2D" w:rsidRPr="009E094C">
        <w:rPr>
          <w:rFonts w:ascii="Times New Roman" w:hAnsi="Times New Roman" w:cs="Times New Roman"/>
          <w:i/>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(Fig. 1b and Fig. S</w:t>
      </w:r>
      <w:r w:rsidR="00CE4383" w:rsidRPr="009E094C">
        <w:rPr>
          <w:rFonts w:ascii="Times New Roman" w:hAnsi="Times New Roman" w:cs="Times New Roman"/>
          <w:color w:val="000000" w:themeColor="text1"/>
          <w:sz w:val="22"/>
          <w:shd w:val="clear" w:color="auto" w:fill="FFFFFF"/>
        </w:rPr>
        <w:t>7</w:t>
      </w:r>
      <w:r w:rsidRPr="009E094C">
        <w:rPr>
          <w:rFonts w:ascii="Times New Roman" w:hAnsi="Times New Roman" w:cs="Times New Roman"/>
          <w:color w:val="000000" w:themeColor="text1"/>
          <w:sz w:val="22"/>
          <w:shd w:val="clear" w:color="auto" w:fill="FFFFFF"/>
        </w:rPr>
        <w:t>b)), where available. Despite minor variations in the magnitudes, these tests consistently provide robust evidence of increased tree height and tree cover in areas with elephants than the nearby areas without elephants.</w:t>
      </w:r>
    </w:p>
    <w:p w14:paraId="31B26C9E" w14:textId="55F55FC7" w:rsidR="00335FBF" w:rsidRPr="009E094C" w:rsidRDefault="00335FBF"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We integrated these datasets with resolutions ranging from 10 m to 1 km into a uniform resolution of 1 km for further analyses. The 1 km resolution was chosen as it is the finest resolution that can be applied consistently across all datasets. In addition, considering elephants are wide-ranging megaherbivores, averaging 5.3 km day</w:t>
      </w:r>
      <w:r w:rsidRPr="009E094C">
        <w:rPr>
          <w:rFonts w:ascii="Times New Roman" w:hAnsi="Times New Roman" w:cs="Times New Roman"/>
          <w:color w:val="000000" w:themeColor="text1"/>
          <w:sz w:val="22"/>
          <w:shd w:val="clear" w:color="auto" w:fill="FFFFFF"/>
          <w:vertAlign w:val="superscript"/>
        </w:rPr>
        <w:t>-1</w:t>
      </w:r>
      <w:r w:rsidR="001A6C2D" w:rsidRPr="009E094C">
        <w:rPr>
          <w:rFonts w:ascii="Times New Roman" w:hAnsi="Times New Roman" w:cs="Times New Roman"/>
          <w:color w:val="000000" w:themeColor="text1"/>
          <w:sz w:val="22"/>
          <w:shd w:val="clear" w:color="auto" w:fill="FFFFFF"/>
          <w:vertAlign w:val="superscript"/>
        </w:rPr>
        <w:t xml:space="preserve"> </w:t>
      </w:r>
      <w:r w:rsidR="001A6C2D" w:rsidRPr="009E094C">
        <w:rPr>
          <w:rFonts w:ascii="Times New Roman" w:hAnsi="Times New Roman" w:cs="Times New Roman"/>
          <w:color w:val="000000" w:themeColor="text1"/>
          <w:sz w:val="22"/>
          <w:shd w:val="clear" w:color="auto" w:fill="FFFFFF"/>
          <w:vertAlign w:val="superscript"/>
        </w:rPr>
        <w:fldChar w:fldCharType="begin"/>
      </w:r>
      <w:r w:rsidR="00EC60BA" w:rsidRPr="009E094C">
        <w:rPr>
          <w:rFonts w:ascii="Times New Roman" w:hAnsi="Times New Roman" w:cs="Times New Roman"/>
          <w:color w:val="000000" w:themeColor="text1"/>
          <w:sz w:val="22"/>
          <w:shd w:val="clear" w:color="auto" w:fill="FFFFFF"/>
          <w:vertAlign w:val="superscript"/>
        </w:rPr>
        <w:instrText xml:space="preserve"> ADDIN EN.CITE &lt;EndNote&gt;&lt;Cite&gt;&lt;Author&gt;Holdgate&lt;/Author&gt;&lt;Year&gt;2016&lt;/Year&gt;&lt;RecNum&gt;475&lt;/RecNum&gt;&lt;DisplayText&gt;&lt;style face="superscript"&gt;85&lt;/style&gt;&lt;/DisplayText&gt;&lt;record&gt;&lt;rec-number&gt;475&lt;/rec-number&gt;&lt;foreign-keys&gt;&lt;key app="EN" db-id="sap0dps51zdp9sedfwqvxrrfezpptwtxd9a9" timestamp="1739798126"&gt;475&lt;/key&gt;&lt;/foreign-keys&gt;&lt;ref-type name="Journal Article"&gt;17&lt;/ref-type&gt;&lt;contributors&gt;&lt;authors&gt;&lt;author&gt;Holdgate, Matthew R.&lt;/author&gt;&lt;author&gt;Meehan, Cheryl L.&lt;/author&gt;&lt;author&gt;Hogan, Jennifer N.&lt;/author&gt;&lt;author&gt;Miller, Lance J.&lt;/author&gt;&lt;author&gt;Soltis, Joseph&lt;/author&gt;&lt;author&gt;Andrews, Jeff&lt;/author&gt;&lt;author&gt;Shepherdson, David J.&lt;/author&gt;&lt;/authors&gt;&lt;/contributors&gt;&lt;titles&gt;&lt;title&gt;Walking Behavior of Zoo Elephants: Associations between GPS-Measured Daily Walking Distances and Environmental Factors, Social Factors, and Welfare Indicators&lt;/title&gt;&lt;secondary-title&gt;PLOS ONE&lt;/secondary-title&gt;&lt;/titles&gt;&lt;periodical&gt;&lt;full-title&gt;PLOS ONE&lt;/full-title&gt;&lt;/periodical&gt;&lt;pages&gt;e0150331&lt;/pages&gt;&lt;volume&gt;11&lt;/volume&gt;&lt;number&gt;7&lt;/number&gt;&lt;dates&gt;&lt;year&gt;2016&lt;/year&gt;&lt;/dates&gt;&lt;publisher&gt;Public Library of Science&lt;/publisher&gt;&lt;urls&gt;&lt;related-urls&gt;&lt;url&gt;https://doi.org/10.1371/journal.pone.0150331&lt;/url&gt;&lt;/related-urls&gt;&lt;/urls&gt;&lt;electronic-resource-num&gt;10.1371/journal.pone.0150331&lt;/electronic-resource-num&gt;&lt;/record&gt;&lt;/Cite&gt;&lt;/EndNote&gt;</w:instrText>
      </w:r>
      <w:r w:rsidR="001A6C2D" w:rsidRPr="009E094C">
        <w:rPr>
          <w:rFonts w:ascii="Times New Roman" w:hAnsi="Times New Roman" w:cs="Times New Roman"/>
          <w:color w:val="000000" w:themeColor="text1"/>
          <w:sz w:val="22"/>
          <w:shd w:val="clear" w:color="auto" w:fill="FFFFFF"/>
          <w:vertAlign w:val="superscript"/>
        </w:rPr>
        <w:fldChar w:fldCharType="separate"/>
      </w:r>
      <w:r w:rsidR="00EC60BA" w:rsidRPr="009E094C">
        <w:rPr>
          <w:rFonts w:ascii="Times New Roman" w:hAnsi="Times New Roman" w:cs="Times New Roman"/>
          <w:noProof/>
          <w:color w:val="000000" w:themeColor="text1"/>
          <w:sz w:val="22"/>
          <w:shd w:val="clear" w:color="auto" w:fill="FFFFFF"/>
          <w:vertAlign w:val="superscript"/>
        </w:rPr>
        <w:t>85</w:t>
      </w:r>
      <w:r w:rsidR="001A6C2D" w:rsidRPr="009E094C">
        <w:rPr>
          <w:rFonts w:ascii="Times New Roman" w:hAnsi="Times New Roman" w:cs="Times New Roman"/>
          <w:color w:val="000000" w:themeColor="text1"/>
          <w:sz w:val="22"/>
          <w:shd w:val="clear" w:color="auto" w:fill="FFFFFF"/>
          <w:vertAlign w:val="superscript"/>
        </w:rPr>
        <w:fldChar w:fldCharType="end"/>
      </w:r>
      <w:r w:rsidRPr="009E094C">
        <w:rPr>
          <w:rFonts w:ascii="Times New Roman" w:hAnsi="Times New Roman" w:cs="Times New Roman"/>
          <w:color w:val="000000" w:themeColor="text1"/>
          <w:sz w:val="22"/>
          <w:shd w:val="clear" w:color="auto" w:fill="FFFFFF"/>
        </w:rPr>
        <w:t>, they create many scattered small disturbances during their feeding routes. The 1 km resolution effectively captures these disturbances as a measurable ecosystem-scale pattern, while finer resolutions (e.g., 30 m) may fragment the disturbances into disconnected pixels, giving the appearance of randomness.</w:t>
      </w:r>
    </w:p>
    <w:p w14:paraId="290BD3F2" w14:textId="47F40517" w:rsidR="00335FBF" w:rsidRPr="009E094C" w:rsidRDefault="00335FBF"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t xml:space="preserve">Supplementary Discussion </w:t>
      </w:r>
      <w:r w:rsidR="00364EF3" w:rsidRPr="009E094C">
        <w:rPr>
          <w:rFonts w:eastAsiaTheme="minorEastAsia" w:cs="Times New Roman"/>
          <w:color w:val="000000" w:themeColor="text1"/>
          <w:sz w:val="22"/>
          <w:szCs w:val="22"/>
        </w:rPr>
        <w:t>4</w:t>
      </w:r>
      <w:r w:rsidRPr="009E094C">
        <w:rPr>
          <w:rFonts w:eastAsiaTheme="minorEastAsia" w:cs="Times New Roman"/>
          <w:color w:val="000000" w:themeColor="text1"/>
          <w:sz w:val="22"/>
          <w:szCs w:val="22"/>
        </w:rPr>
        <w:t xml:space="preserve"> Spatial dependence of grid cells due to elephant movements</w:t>
      </w:r>
    </w:p>
    <w:p w14:paraId="45CEAD27" w14:textId="46874534" w:rsidR="00335FBF" w:rsidRPr="009E094C" w:rsidRDefault="00335FBF" w:rsidP="00C9419A">
      <w:pPr>
        <w:spacing w:line="276" w:lineRule="auto"/>
        <w:ind w:firstLineChars="200" w:firstLine="440"/>
        <w:rPr>
          <w:rFonts w:ascii="Times New Roman" w:hAnsi="Times New Roman" w:cs="Times New Roman"/>
          <w:color w:val="000000" w:themeColor="text1"/>
          <w:sz w:val="22"/>
          <w:highlight w:val="yellow"/>
          <w:shd w:val="clear" w:color="auto" w:fill="FFFFFF"/>
        </w:rPr>
      </w:pPr>
      <w:r w:rsidRPr="009E094C">
        <w:rPr>
          <w:rFonts w:ascii="Times New Roman" w:hAnsi="Times New Roman" w:cs="Times New Roman"/>
          <w:color w:val="000000" w:themeColor="text1"/>
          <w:sz w:val="22"/>
          <w:shd w:val="clear" w:color="auto" w:fill="FFFFFF"/>
        </w:rPr>
        <w:t>In this study, we used a paired sites selection method and supplemented with the nearest eight 0.25° × 0.25° grid cells when the areas with (or without) elephants were insufficient (i.e., less than 5% of the total grid cell area). This approach may introduce potential dependence between data points since elephants may move across neighboring grid cells, leading to repeated sampling. However, the unit of analysis is the 0.25° × 0.25° grid cells (~ 27.8 × 27.8 = 772.84 km</w:t>
      </w:r>
      <w:r w:rsidRPr="009E094C">
        <w:rPr>
          <w:rFonts w:ascii="Times New Roman" w:hAnsi="Times New Roman" w:cs="Times New Roman"/>
          <w:color w:val="000000" w:themeColor="text1"/>
          <w:sz w:val="22"/>
          <w:shd w:val="clear" w:color="auto" w:fill="FFFFFF"/>
          <w:vertAlign w:val="superscript"/>
        </w:rPr>
        <w:t>2</w:t>
      </w:r>
      <w:r w:rsidRPr="009E094C">
        <w:rPr>
          <w:rFonts w:ascii="Times New Roman" w:hAnsi="Times New Roman" w:cs="Times New Roman"/>
          <w:color w:val="000000" w:themeColor="text1"/>
          <w:sz w:val="22"/>
          <w:shd w:val="clear" w:color="auto" w:fill="FFFFFF"/>
        </w:rPr>
        <w:t xml:space="preserve"> near the equator), which exceeds the average daily movement distance of elephants (5.3 km day</w:t>
      </w:r>
      <w:r w:rsidRPr="009E094C">
        <w:rPr>
          <w:rFonts w:ascii="Times New Roman" w:hAnsi="Times New Roman" w:cs="Times New Roman"/>
          <w:color w:val="000000" w:themeColor="text1"/>
          <w:sz w:val="22"/>
          <w:shd w:val="clear" w:color="auto" w:fill="FFFFFF"/>
          <w:vertAlign w:val="superscript"/>
        </w:rPr>
        <w:t>-1</w:t>
      </w:r>
      <w:r w:rsidRPr="009E094C">
        <w:rPr>
          <w:rFonts w:ascii="Times New Roman" w:hAnsi="Times New Roman" w:cs="Times New Roman"/>
          <w:color w:val="000000" w:themeColor="text1"/>
          <w:sz w:val="22"/>
          <w:shd w:val="clear" w:color="auto" w:fill="FFFFFF"/>
        </w:rPr>
        <w:t>) and their annual home range size (195 km</w:t>
      </w:r>
      <w:r w:rsidRPr="009E094C">
        <w:rPr>
          <w:rFonts w:ascii="Times New Roman" w:hAnsi="Times New Roman" w:cs="Times New Roman"/>
          <w:color w:val="000000" w:themeColor="text1"/>
          <w:sz w:val="22"/>
          <w:shd w:val="clear" w:color="auto" w:fill="FFFFFF"/>
          <w:vertAlign w:val="superscript"/>
        </w:rPr>
        <w:t>2</w:t>
      </w:r>
      <w:r w:rsidRPr="009E094C">
        <w:rPr>
          <w:rFonts w:ascii="Times New Roman" w:hAnsi="Times New Roman" w:cs="Times New Roman"/>
          <w:color w:val="000000" w:themeColor="text1"/>
          <w:sz w:val="22"/>
          <w:shd w:val="clear" w:color="auto" w:fill="FFFFFF"/>
        </w:rPr>
        <w:t>)</w:t>
      </w:r>
      <w:r w:rsidR="001A6C2D" w:rsidRPr="009E094C">
        <w:rPr>
          <w:rFonts w:ascii="Times New Roman" w:hAnsi="Times New Roman" w:cs="Times New Roman"/>
          <w:color w:val="000000" w:themeColor="text1"/>
          <w:sz w:val="22"/>
          <w:shd w:val="clear" w:color="auto" w:fill="FFFFFF"/>
        </w:rPr>
        <w:fldChar w:fldCharType="begin">
          <w:fldData xml:space="preserve">PEVuZE5vdGU+PENpdGU+PEF1dGhvcj5Ib2xkZ2F0ZTwvQXV0aG9yPjxZZWFyPjIwMTY8L1llYXI+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</w:fldData>
        </w:fldChar>
      </w:r>
      <w:r w:rsidR="00EC60BA" w:rsidRPr="009E094C">
        <w:rPr>
          <w:rFonts w:ascii="Times New Roman" w:hAnsi="Times New Roman" w:cs="Times New Roman"/>
          <w:color w:val="000000" w:themeColor="text1"/>
          <w:sz w:val="22"/>
          <w:shd w:val="clear" w:color="auto" w:fill="FFFFFF"/>
        </w:rPr>
        <w:instrText xml:space="preserve"> ADDIN EN.CITE </w:instrText>
      </w:r>
      <w:r w:rsidR="00EC60BA" w:rsidRPr="009E094C">
        <w:rPr>
          <w:rFonts w:ascii="Times New Roman" w:hAnsi="Times New Roman" w:cs="Times New Roman"/>
          <w:color w:val="000000" w:themeColor="text1"/>
          <w:sz w:val="22"/>
          <w:shd w:val="clear" w:color="auto" w:fill="FFFFFF"/>
        </w:rPr>
        <w:fldChar w:fldCharType="begin">
          <w:fldData xml:space="preserve">PEVuZE5vdGU+PENpdGU+PEF1dGhvcj5Ib2xkZ2F0ZTwvQXV0aG9yPjxZZWFyPjIwMTY8L1llYXI+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</w:fldData>
        </w:fldChar>
      </w:r>
      <w:r w:rsidR="00EC60BA" w:rsidRPr="009E094C">
        <w:rPr>
          <w:rFonts w:ascii="Times New Roman" w:hAnsi="Times New Roman" w:cs="Times New Roman"/>
          <w:color w:val="000000" w:themeColor="text1"/>
          <w:sz w:val="22"/>
          <w:shd w:val="clear" w:color="auto" w:fill="FFFFFF"/>
        </w:rPr>
        <w:instrText xml:space="preserve"> ADDIN EN.CITE.DATA </w:instrText>
      </w:r>
      <w:r w:rsidR="00EC60BA" w:rsidRPr="009E094C">
        <w:rPr>
          <w:rFonts w:ascii="Times New Roman" w:hAnsi="Times New Roman" w:cs="Times New Roman"/>
          <w:color w:val="000000" w:themeColor="text1"/>
          <w:sz w:val="22"/>
          <w:shd w:val="clear" w:color="auto" w:fill="FFFFFF"/>
        </w:rPr>
      </w:r>
      <w:r w:rsidR="00EC60BA" w:rsidRPr="009E094C">
        <w:rPr>
          <w:rFonts w:ascii="Times New Roman" w:hAnsi="Times New Roman" w:cs="Times New Roman"/>
          <w:color w:val="000000" w:themeColor="text1"/>
          <w:sz w:val="22"/>
          <w:shd w:val="clear" w:color="auto" w:fill="FFFFFF"/>
        </w:rPr>
        <w:fldChar w:fldCharType="end"/>
      </w:r>
      <w:r w:rsidR="001A6C2D" w:rsidRPr="009E094C">
        <w:rPr>
          <w:rFonts w:ascii="Times New Roman" w:hAnsi="Times New Roman" w:cs="Times New Roman"/>
          <w:color w:val="000000" w:themeColor="text1"/>
          <w:sz w:val="22"/>
          <w:shd w:val="clear" w:color="auto" w:fill="FFFFFF"/>
        </w:rPr>
      </w:r>
      <w:r w:rsidR="001A6C2D" w:rsidRPr="009E094C">
        <w:rPr>
          <w:rFonts w:ascii="Times New Roman" w:hAnsi="Times New Roman" w:cs="Times New Roman"/>
          <w:color w:val="000000" w:themeColor="text1"/>
          <w:sz w:val="22"/>
          <w:shd w:val="clear" w:color="auto" w:fill="FFFFFF"/>
        </w:rPr>
        <w:fldChar w:fldCharType="separate"/>
      </w:r>
      <w:r w:rsidR="00EC60BA" w:rsidRPr="009E094C">
        <w:rPr>
          <w:rFonts w:ascii="Times New Roman" w:hAnsi="Times New Roman" w:cs="Times New Roman"/>
          <w:noProof/>
          <w:color w:val="000000" w:themeColor="text1"/>
          <w:sz w:val="22"/>
          <w:shd w:val="clear" w:color="auto" w:fill="FFFFFF"/>
          <w:vertAlign w:val="superscript"/>
        </w:rPr>
        <w:t>85, 86</w:t>
      </w:r>
      <w:r w:rsidR="001A6C2D" w:rsidRPr="009E094C">
        <w:rPr>
          <w:rFonts w:ascii="Times New Roman" w:hAnsi="Times New Roman" w:cs="Times New Roman"/>
          <w:color w:val="000000" w:themeColor="text1"/>
          <w:sz w:val="22"/>
          <w:shd w:val="clear" w:color="auto" w:fill="FFFFFF"/>
        </w:rPr>
        <w:fldChar w:fldCharType="end"/>
      </w:r>
      <w:r w:rsidRPr="009E094C">
        <w:rPr>
          <w:rFonts w:ascii="Times New Roman" w:hAnsi="Times New Roman" w:cs="Times New Roman"/>
          <w:color w:val="000000" w:themeColor="text1"/>
          <w:sz w:val="22"/>
          <w:shd w:val="clear" w:color="auto" w:fill="FFFFFF"/>
        </w:rPr>
        <w:t xml:space="preserve">. Therefore, this scale is larger than the possible spatial autocorrelation range of elephant-driven disturbance. </w:t>
      </w:r>
    </w:p>
    <w:p w14:paraId="24D57A86" w14:textId="4BD2CE2F" w:rsidR="00335FBF" w:rsidRPr="009E094C" w:rsidRDefault="00335FBF" w:rsidP="00C9419A">
      <w:pPr>
        <w:spacing w:line="276" w:lineRule="auto"/>
        <w:ind w:firstLineChars="200" w:firstLine="44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To assess the robustness of our findings, we also examined paired site</w:t>
      </w:r>
      <w:r w:rsidR="0096002A" w:rsidRPr="009E094C">
        <w:rPr>
          <w:rFonts w:ascii="Times New Roman" w:hAnsi="Times New Roman" w:cs="Times New Roman"/>
          <w:color w:val="000000" w:themeColor="text1"/>
          <w:sz w:val="22"/>
          <w:shd w:val="clear" w:color="auto" w:fill="FFFFFF"/>
        </w:rPr>
        <w:t>s</w:t>
      </w:r>
      <w:r w:rsidRPr="009E094C">
        <w:rPr>
          <w:rFonts w:ascii="Times New Roman" w:hAnsi="Times New Roman" w:cs="Times New Roman"/>
          <w:color w:val="000000" w:themeColor="text1"/>
          <w:sz w:val="22"/>
          <w:shd w:val="clear" w:color="auto" w:fill="FFFFFF"/>
        </w:rPr>
        <w:t xml:space="preserve"> selection restricted to a 0.25° × 0.25° grid cell by simply excluding grid cells where the areas with or without elephants are insufficient. Even though the paired samples are fewer in this test, the results are consistent (see Supplementary Text </w:t>
      </w:r>
      <w:r w:rsidR="000B2BFD" w:rsidRPr="009E094C">
        <w:rPr>
          <w:rFonts w:ascii="Times New Roman" w:hAnsi="Times New Roman" w:cs="Times New Roman"/>
          <w:color w:val="000000" w:themeColor="text1"/>
          <w:sz w:val="22"/>
          <w:shd w:val="clear" w:color="auto" w:fill="FFFFFF"/>
        </w:rPr>
        <w:t>9.1</w:t>
      </w:r>
      <w:r w:rsidRPr="009E094C">
        <w:rPr>
          <w:rFonts w:ascii="Times New Roman" w:hAnsi="Times New Roman" w:cs="Times New Roman"/>
          <w:color w:val="000000" w:themeColor="text1"/>
          <w:sz w:val="22"/>
          <w:shd w:val="clear" w:color="auto" w:fill="FFFFFF"/>
        </w:rPr>
        <w:t xml:space="preserve">). Regarding sample independence, we think that it is primarily about controlling covariates. We included sensitivity tests for controlling multiple covariates to ensure the robustness of the paired sites method. </w:t>
      </w:r>
      <w:r w:rsidR="00496369" w:rsidRPr="009E094C">
        <w:rPr>
          <w:rFonts w:ascii="Times New Roman" w:hAnsi="Times New Roman" w:cs="Times New Roman"/>
          <w:color w:val="000000" w:themeColor="text1"/>
          <w:sz w:val="22"/>
          <w:shd w:val="clear" w:color="auto" w:fill="FFFFFF"/>
        </w:rPr>
        <w:t>These covariates include</w:t>
      </w:r>
      <w:r w:rsidR="000A68B7" w:rsidRPr="009E094C">
        <w:rPr>
          <w:rFonts w:ascii="Times New Roman" w:hAnsi="Times New Roman" w:cs="Times New Roman"/>
          <w:color w:val="000000" w:themeColor="text1"/>
          <w:sz w:val="22"/>
          <w:shd w:val="clear" w:color="auto" w:fill="FFFFFF"/>
        </w:rPr>
        <w:t xml:space="preserve"> protected area status,</w:t>
      </w:r>
      <w:r w:rsidR="00496369" w:rsidRPr="009E094C">
        <w:rPr>
          <w:rFonts w:ascii="Times New Roman" w:hAnsi="Times New Roman" w:cs="Times New Roman"/>
          <w:color w:val="000000" w:themeColor="text1"/>
          <w:sz w:val="22"/>
          <w:shd w:val="clear" w:color="auto" w:fill="FFFFFF"/>
        </w:rPr>
        <w:t xml:space="preserve"> elevation, slope,</w:t>
      </w:r>
      <w:r w:rsidR="00500029" w:rsidRPr="009E094C">
        <w:rPr>
          <w:rFonts w:ascii="Times New Roman" w:hAnsi="Times New Roman" w:cs="Times New Roman"/>
          <w:color w:val="000000" w:themeColor="text1"/>
          <w:sz w:val="22"/>
          <w:shd w:val="clear" w:color="auto" w:fill="FFFFFF"/>
        </w:rPr>
        <w:t xml:space="preserve"> human footprint,</w:t>
      </w:r>
      <w:r w:rsidR="00496369" w:rsidRPr="009E094C">
        <w:rPr>
          <w:rFonts w:ascii="Times New Roman" w:hAnsi="Times New Roman" w:cs="Times New Roman"/>
          <w:color w:val="000000" w:themeColor="text1"/>
          <w:sz w:val="22"/>
          <w:shd w:val="clear" w:color="auto" w:fill="FFFFFF"/>
        </w:rPr>
        <w:t xml:space="preserve"> land cover, precipitation, road density, river density, forest fragmentation index, and fire frequency (see Methods, Supplementary Text </w:t>
      </w:r>
      <w:r w:rsidR="00BA417D" w:rsidRPr="009E094C">
        <w:rPr>
          <w:rFonts w:ascii="Times New Roman" w:hAnsi="Times New Roman" w:cs="Times New Roman"/>
          <w:color w:val="000000" w:themeColor="text1"/>
          <w:sz w:val="22"/>
          <w:shd w:val="clear" w:color="auto" w:fill="FFFFFF"/>
        </w:rPr>
        <w:t>1</w:t>
      </w:r>
      <w:r w:rsidR="000B2BFD" w:rsidRPr="009E094C">
        <w:rPr>
          <w:rFonts w:ascii="Times New Roman" w:hAnsi="Times New Roman" w:cs="Times New Roman"/>
          <w:color w:val="000000" w:themeColor="text1"/>
          <w:sz w:val="22"/>
          <w:shd w:val="clear" w:color="auto" w:fill="FFFFFF"/>
        </w:rPr>
        <w:t>, 2</w:t>
      </w:r>
      <w:r w:rsidR="00496369" w:rsidRPr="009E094C">
        <w:rPr>
          <w:rFonts w:ascii="Times New Roman" w:hAnsi="Times New Roman" w:cs="Times New Roman"/>
          <w:color w:val="000000" w:themeColor="text1"/>
          <w:sz w:val="22"/>
          <w:shd w:val="clear" w:color="auto" w:fill="FFFFFF"/>
        </w:rPr>
        <w:t xml:space="preserve"> and Supplementary Text </w:t>
      </w:r>
      <w:r w:rsidR="000B2BFD" w:rsidRPr="009E094C">
        <w:rPr>
          <w:rFonts w:ascii="Times New Roman" w:hAnsi="Times New Roman" w:cs="Times New Roman"/>
          <w:color w:val="000000" w:themeColor="text1"/>
          <w:sz w:val="22"/>
          <w:shd w:val="clear" w:color="auto" w:fill="FFFFFF"/>
        </w:rPr>
        <w:t>9.3</w:t>
      </w:r>
      <w:r w:rsidR="00496369" w:rsidRPr="009E094C">
        <w:rPr>
          <w:rFonts w:ascii="Times New Roman" w:hAnsi="Times New Roman" w:cs="Times New Roman"/>
          <w:color w:val="000000" w:themeColor="text1"/>
          <w:sz w:val="22"/>
          <w:shd w:val="clear" w:color="auto" w:fill="FFFFFF"/>
        </w:rPr>
        <w:t>).</w:t>
      </w:r>
    </w:p>
    <w:p w14:paraId="4789F075" w14:textId="4E59610D" w:rsidR="00335FBF" w:rsidRPr="009E094C" w:rsidRDefault="00335FBF" w:rsidP="004D704D">
      <w:pPr>
        <w:spacing w:line="276" w:lineRule="auto"/>
        <w:ind w:firstLineChars="200" w:firstLine="440"/>
        <w:rPr>
          <w:color w:val="000000" w:themeColor="text1"/>
          <w:sz w:val="22"/>
          <w:shd w:val="clear" w:color="auto" w:fill="FFFFFF"/>
        </w:rPr>
      </w:pPr>
      <w:r w:rsidRPr="009E094C">
        <w:rPr>
          <w:rFonts w:ascii="Times New Roman" w:hAnsi="Times New Roman" w:cs="Times New Roman"/>
          <w:color w:val="000000" w:themeColor="text1"/>
          <w:sz w:val="22"/>
          <w:shd w:val="clear" w:color="auto" w:fill="FFFFFF"/>
        </w:rPr>
        <w:t xml:space="preserve">In fact, the "matching method" from </w:t>
      </w:r>
      <w:proofErr w:type="spellStart"/>
      <w:r w:rsidRPr="009E094C">
        <w:rPr>
          <w:rFonts w:ascii="Times New Roman" w:hAnsi="Times New Roman" w:cs="Times New Roman"/>
          <w:i/>
          <w:color w:val="000000" w:themeColor="text1"/>
          <w:sz w:val="22"/>
          <w:shd w:val="clear" w:color="auto" w:fill="FFFFFF"/>
        </w:rPr>
        <w:t>Andam</w:t>
      </w:r>
      <w:proofErr w:type="spellEnd"/>
      <w:r w:rsidRPr="009E094C">
        <w:rPr>
          <w:rFonts w:ascii="Times New Roman" w:hAnsi="Times New Roman" w:cs="Times New Roman"/>
          <w:i/>
          <w:color w:val="000000" w:themeColor="text1"/>
          <w:sz w:val="22"/>
          <w:shd w:val="clear" w:color="auto" w:fill="FFFFFF"/>
        </w:rPr>
        <w:t xml:space="preserve"> et al. </w:t>
      </w:r>
      <w:r w:rsidRPr="009E094C">
        <w:rPr>
          <w:rFonts w:ascii="Times New Roman" w:hAnsi="Times New Roman" w:cs="Times New Roman"/>
          <w:iCs/>
          <w:color w:val="000000" w:themeColor="text1"/>
          <w:sz w:val="22"/>
          <w:shd w:val="clear" w:color="auto" w:fill="FFFFFF"/>
        </w:rPr>
        <w:t>(</w:t>
      </w:r>
      <w:r w:rsidRPr="009E094C">
        <w:rPr>
          <w:rFonts w:ascii="Times New Roman" w:hAnsi="Times New Roman" w:cs="Times New Roman"/>
          <w:i/>
          <w:color w:val="000000" w:themeColor="text1"/>
          <w:sz w:val="22"/>
          <w:shd w:val="clear" w:color="auto" w:fill="FFFFFF"/>
        </w:rPr>
        <w:t>2008</w:t>
      </w:r>
      <w:r w:rsidRPr="009E094C">
        <w:rPr>
          <w:rFonts w:ascii="Times New Roman" w:hAnsi="Times New Roman" w:cs="Times New Roman"/>
          <w:iCs/>
          <w:color w:val="000000" w:themeColor="text1"/>
          <w:sz w:val="22"/>
          <w:shd w:val="clear" w:color="auto" w:fill="FFFFFF"/>
        </w:rPr>
        <w:t>) employs random selections of plots to make comparison</w:t>
      </w:r>
      <w:r w:rsidR="001A6C2D" w:rsidRPr="009E094C">
        <w:rPr>
          <w:rFonts w:ascii="Times New Roman" w:hAnsi="Times New Roman" w:cs="Times New Roman"/>
          <w:iCs/>
          <w:color w:val="000000" w:themeColor="text1"/>
          <w:sz w:val="22"/>
          <w:shd w:val="clear" w:color="auto" w:fill="FFFFFF"/>
        </w:rPr>
        <w:fldChar w:fldCharType="begin"/>
      </w:r>
      <w:r w:rsidR="00EC60BA" w:rsidRPr="009E094C">
        <w:rPr>
          <w:rFonts w:ascii="Times New Roman" w:hAnsi="Times New Roman" w:cs="Times New Roman"/>
          <w:iCs/>
          <w:color w:val="000000" w:themeColor="text1"/>
          <w:sz w:val="22"/>
          <w:shd w:val="clear" w:color="auto" w:fill="FFFFFF"/>
        </w:rPr>
        <w:instrText xml:space="preserve"> ADDIN EN.CITE &lt;EndNote&gt;&lt;Cite&gt;&lt;Author&gt;Andam&lt;/Author&gt;&lt;Year&gt;2008&lt;/Year&gt;&lt;RecNum&gt;559&lt;/RecNum&gt;&lt;DisplayText&gt;&lt;style face="superscript"&gt;54&lt;/style&gt;&lt;/DisplayText&gt;&lt;record&gt;&lt;rec-number&gt;559&lt;/rec-number&gt;&lt;foreign-keys&gt;&lt;key app="EN" db-id="sap0dps51zdp9sedfwqvxrrfezpptwtxd9a9" timestamp="1742644232"&gt;559&lt;/key&gt;&lt;/foreign-keys&gt;&lt;ref-type name="Journal Article"&gt;17&lt;/ref-type&gt;&lt;contributors&gt;&lt;authors&gt;&lt;author&gt;Andam, Kwaw S.&lt;/author&gt;&lt;author&gt;Ferraro, Paul J.&lt;/author&gt;&lt;author&gt;Pfaff, Alexander&lt;/author&gt;&lt;author&gt;Sanchez-Azofeifa, G. Arturo&lt;/author&gt;&lt;author&gt;Robalino, Juan A.&lt;/author&gt;&lt;/authors&gt;&lt;/contributors&gt;&lt;titles&gt;&lt;title&gt;Measuring the effectiveness of protected area networks in reducing deforestation&lt;/title&gt;&lt;secondary-title&gt;Proceedings of the National Academy of Sciences&lt;/secondary-title&gt;&lt;/titles&gt;&lt;periodical&gt;&lt;full-title&gt;Proceedings of the National Academy of Sciences&lt;/full-title&gt;&lt;/periodical&gt;&lt;pages&gt;16089-16094&lt;/pages&gt;&lt;volume&gt;105&lt;/volume&gt;&lt;number&gt;42&lt;/number&gt;&lt;dates&gt;&lt;year&gt;2008&lt;/year&gt;&lt;pub-dates&gt;&lt;date&gt;2008/10/21&lt;/date&gt;&lt;/pub-dates&gt;&lt;/dates&gt;&lt;publisher&gt;Proceedings of the National Academy of Sciences&lt;/publisher&gt;&lt;urls&gt;&lt;related-urls&gt;&lt;url&gt;https://doi.org/10.1073/pnas.0800437105&lt;/url&gt;&lt;/related-urls&gt;&lt;/urls&gt;&lt;electronic-resource-num&gt;10.1073/pnas.0800437105&lt;/electronic-resource-num&gt;&lt;access-date&gt;2025/03/22&lt;/access-date&gt;&lt;/record&gt;&lt;/Cite&gt;&lt;/EndNote&gt;</w:instrText>
      </w:r>
      <w:r w:rsidR="001A6C2D" w:rsidRPr="009E094C">
        <w:rPr>
          <w:rFonts w:ascii="Times New Roman" w:hAnsi="Times New Roman" w:cs="Times New Roman"/>
          <w:iCs/>
          <w:color w:val="000000" w:themeColor="text1"/>
          <w:sz w:val="22"/>
          <w:shd w:val="clear" w:color="auto" w:fill="FFFFFF"/>
        </w:rPr>
        <w:fldChar w:fldCharType="separate"/>
      </w:r>
      <w:r w:rsidR="00EC60BA" w:rsidRPr="009E094C">
        <w:rPr>
          <w:rFonts w:ascii="Times New Roman" w:hAnsi="Times New Roman" w:cs="Times New Roman"/>
          <w:iCs/>
          <w:noProof/>
          <w:color w:val="000000" w:themeColor="text1"/>
          <w:sz w:val="22"/>
          <w:shd w:val="clear" w:color="auto" w:fill="FFFFFF"/>
          <w:vertAlign w:val="superscript"/>
        </w:rPr>
        <w:t>54</w:t>
      </w:r>
      <w:r w:rsidR="001A6C2D" w:rsidRPr="009E094C">
        <w:rPr>
          <w:rFonts w:ascii="Times New Roman" w:hAnsi="Times New Roman" w:cs="Times New Roman"/>
          <w:iCs/>
          <w:color w:val="000000" w:themeColor="text1"/>
          <w:sz w:val="22"/>
          <w:shd w:val="clear" w:color="auto" w:fill="FFFFFF"/>
        </w:rPr>
        <w:fldChar w:fldCharType="end"/>
      </w:r>
      <w:r w:rsidRPr="009E094C">
        <w:rPr>
          <w:rFonts w:ascii="Times New Roman" w:hAnsi="Times New Roman" w:cs="Times New Roman"/>
          <w:iCs/>
          <w:color w:val="000000" w:themeColor="text1"/>
          <w:sz w:val="22"/>
          <w:shd w:val="clear" w:color="auto" w:fill="FFFFFF"/>
        </w:rPr>
        <w:t>. These randomly selected plots may not be connected spatially, which may help partly overcome the spatial dependences of neighboring grid cells.</w:t>
      </w:r>
      <w:r w:rsidRPr="009E094C">
        <w:rPr>
          <w:rFonts w:cs="Times New Roman"/>
          <w:color w:val="000000" w:themeColor="text1"/>
          <w:sz w:val="22"/>
        </w:rPr>
        <w:br w:type="page"/>
      </w:r>
    </w:p>
    <w:p w14:paraId="4F9EBEB8" w14:textId="77777777" w:rsidR="005B519A" w:rsidRPr="009E094C" w:rsidRDefault="005B519A"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lastRenderedPageBreak/>
        <w:t xml:space="preserve">Supplementary Figures </w:t>
      </w:r>
    </w:p>
    <w:p w14:paraId="3AACA0CC" w14:textId="5FD12AC9" w:rsidR="007B4B7A" w:rsidRPr="009E094C" w:rsidRDefault="00F47F83" w:rsidP="00C9419A">
      <w:pPr>
        <w:spacing w:line="276" w:lineRule="auto"/>
        <w:jc w:val="left"/>
        <w:rPr>
          <w:rFonts w:ascii="Times New Roman" w:hAnsi="Times New Roman" w:cs="Times New Roman"/>
          <w:color w:val="000000" w:themeColor="text1"/>
          <w:sz w:val="22"/>
        </w:rPr>
      </w:pPr>
      <w:r w:rsidRPr="009E094C">
        <w:rPr>
          <w:rFonts w:ascii="Times New Roman" w:hAnsi="Times New Roman" w:cs="Times New Roman"/>
          <w:noProof/>
          <w:color w:val="000000" w:themeColor="text1"/>
          <w:sz w:val="22"/>
        </w:rPr>
        <w:drawing>
          <wp:inline distT="0" distB="0" distL="0" distR="0" wp14:anchorId="51A4CC23" wp14:editId="5F87EBB5">
            <wp:extent cx="5220000" cy="5314819"/>
            <wp:effectExtent l="0" t="0" r="0" b="63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000" cy="5314819"/>
                    </a:xfrm>
                    <a:prstGeom prst="rect">
                      <a:avLst/>
                    </a:prstGeom>
                    <a:noFill/>
                  </pic:spPr>
                </pic:pic>
              </a:graphicData>
            </a:graphic>
          </wp:inline>
        </w:drawing>
      </w:r>
    </w:p>
    <w:p w14:paraId="4F3DBE0D" w14:textId="02DB66E2" w:rsidR="007B4B7A" w:rsidRPr="009E094C" w:rsidRDefault="00B94C45" w:rsidP="00C9419A">
      <w:pPr>
        <w:spacing w:line="276" w:lineRule="auto"/>
        <w:rPr>
          <w:rFonts w:ascii="Times New Roman" w:hAnsi="Times New Roman" w:cs="Times New Roman"/>
          <w:bCs/>
          <w:color w:val="000000" w:themeColor="text1"/>
          <w:sz w:val="22"/>
        </w:rPr>
      </w:pPr>
      <w:r w:rsidRPr="009E094C">
        <w:rPr>
          <w:rFonts w:ascii="Times New Roman" w:eastAsiaTheme="majorEastAsia" w:hAnsi="Times New Roman" w:cs="Times New Roman"/>
          <w:b/>
          <w:bCs/>
          <w:color w:val="000000" w:themeColor="text1"/>
          <w:sz w:val="22"/>
        </w:rPr>
        <w:t xml:space="preserve">Fig. S1 </w:t>
      </w:r>
      <w:bookmarkStart w:id="79" w:name="OLE_LINK1"/>
      <w:bookmarkStart w:id="80" w:name="OLE_LINK4"/>
      <w:bookmarkStart w:id="81" w:name="_Hlk172652822"/>
      <w:r w:rsidR="002420FA" w:rsidRPr="009E094C">
        <w:rPr>
          <w:rFonts w:ascii="Times New Roman" w:eastAsiaTheme="majorEastAsia" w:hAnsi="Times New Roman" w:cs="Times New Roman"/>
          <w:b/>
          <w:bCs/>
          <w:color w:val="000000" w:themeColor="text1"/>
          <w:sz w:val="22"/>
        </w:rPr>
        <w:t>Spatial distribution of d</w:t>
      </w:r>
      <w:r w:rsidRPr="009E094C">
        <w:rPr>
          <w:rFonts w:ascii="Times New Roman" w:eastAsiaTheme="majorEastAsia" w:hAnsi="Times New Roman" w:cs="Times New Roman"/>
          <w:b/>
          <w:bCs/>
          <w:color w:val="000000" w:themeColor="text1"/>
          <w:sz w:val="22"/>
        </w:rPr>
        <w:t>rought events and</w:t>
      </w:r>
      <w:r w:rsidR="00CE5755" w:rsidRPr="009E094C">
        <w:rPr>
          <w:rFonts w:ascii="Times New Roman" w:eastAsiaTheme="majorEastAsia" w:hAnsi="Times New Roman" w:cs="Times New Roman"/>
          <w:b/>
          <w:bCs/>
          <w:color w:val="000000" w:themeColor="text1"/>
          <w:sz w:val="22"/>
        </w:rPr>
        <w:t xml:space="preserve"> </w:t>
      </w:r>
      <w:r w:rsidRPr="009E094C">
        <w:rPr>
          <w:rFonts w:ascii="Times New Roman" w:eastAsiaTheme="majorEastAsia" w:hAnsi="Times New Roman" w:cs="Times New Roman"/>
          <w:b/>
          <w:bCs/>
          <w:color w:val="000000" w:themeColor="text1"/>
          <w:sz w:val="22"/>
        </w:rPr>
        <w:t xml:space="preserve">elephant </w:t>
      </w:r>
      <w:bookmarkEnd w:id="79"/>
      <w:bookmarkEnd w:id="80"/>
      <w:r w:rsidR="002420FA" w:rsidRPr="009E094C">
        <w:rPr>
          <w:rFonts w:ascii="Times New Roman" w:eastAsiaTheme="majorEastAsia" w:hAnsi="Times New Roman" w:cs="Times New Roman"/>
          <w:b/>
          <w:bCs/>
          <w:color w:val="000000" w:themeColor="text1"/>
          <w:sz w:val="22"/>
        </w:rPr>
        <w:t>range</w:t>
      </w:r>
      <w:r w:rsidRPr="009E094C">
        <w:rPr>
          <w:rFonts w:ascii="Times New Roman" w:eastAsiaTheme="majorEastAsia" w:hAnsi="Times New Roman" w:cs="Times New Roman"/>
          <w:b/>
          <w:bCs/>
          <w:color w:val="000000" w:themeColor="text1"/>
          <w:sz w:val="22"/>
        </w:rPr>
        <w:t xml:space="preserve">. </w:t>
      </w:r>
      <w:r w:rsidRPr="009E094C">
        <w:rPr>
          <w:rFonts w:ascii="Times New Roman" w:hAnsi="Times New Roman" w:cs="Times New Roman"/>
          <w:b/>
          <w:bCs/>
          <w:color w:val="000000" w:themeColor="text1"/>
          <w:sz w:val="22"/>
        </w:rPr>
        <w:t>a</w:t>
      </w:r>
      <w:r w:rsidRPr="009E094C">
        <w:rPr>
          <w:rFonts w:ascii="Times New Roman" w:hAnsi="Times New Roman" w:cs="Times New Roman"/>
          <w:bCs/>
          <w:color w:val="000000" w:themeColor="text1"/>
          <w:sz w:val="22"/>
        </w:rPr>
        <w:t xml:space="preserve">, </w:t>
      </w:r>
      <w:r w:rsidR="005B7E85" w:rsidRPr="009E094C">
        <w:rPr>
          <w:rFonts w:ascii="Times New Roman" w:hAnsi="Times New Roman" w:cs="Times New Roman"/>
          <w:bCs/>
          <w:color w:val="000000" w:themeColor="text1"/>
          <w:sz w:val="22"/>
        </w:rPr>
        <w:t>Regions that exclusively encountered drought events in the EI Niño years of 2015-2016.</w:t>
      </w:r>
      <w:r w:rsidRPr="009E094C">
        <w:rPr>
          <w:rFonts w:ascii="Times New Roman" w:hAnsi="Times New Roman" w:cs="Times New Roman"/>
          <w:bCs/>
          <w:color w:val="000000" w:themeColor="text1"/>
          <w:sz w:val="22"/>
        </w:rPr>
        <w:t xml:space="preserve"> </w:t>
      </w:r>
      <w:r w:rsidRPr="009E094C">
        <w:rPr>
          <w:rFonts w:ascii="Times New Roman" w:hAnsi="Times New Roman" w:cs="Times New Roman"/>
          <w:b/>
          <w:bCs/>
          <w:color w:val="000000" w:themeColor="text1"/>
          <w:sz w:val="22"/>
        </w:rPr>
        <w:t>b</w:t>
      </w:r>
      <w:r w:rsidRPr="009E094C">
        <w:rPr>
          <w:rFonts w:ascii="Times New Roman" w:hAnsi="Times New Roman" w:cs="Times New Roman"/>
          <w:bCs/>
          <w:color w:val="000000" w:themeColor="text1"/>
          <w:sz w:val="22"/>
        </w:rPr>
        <w:t>, Elephant</w:t>
      </w:r>
      <w:r w:rsidR="00CA19AC" w:rsidRPr="009E094C">
        <w:rPr>
          <w:rFonts w:ascii="Times New Roman" w:hAnsi="Times New Roman" w:cs="Times New Roman"/>
          <w:bCs/>
          <w:color w:val="000000" w:themeColor="text1"/>
          <w:sz w:val="22"/>
        </w:rPr>
        <w:t xml:space="preserve"> range</w:t>
      </w:r>
      <w:r w:rsidR="002E7896" w:rsidRPr="009E094C">
        <w:rPr>
          <w:rFonts w:ascii="Times New Roman" w:hAnsi="Times New Roman" w:cs="Times New Roman"/>
          <w:bCs/>
          <w:color w:val="000000" w:themeColor="text1"/>
          <w:sz w:val="22"/>
        </w:rPr>
        <w:t xml:space="preserve">s </w:t>
      </w:r>
      <w:r w:rsidR="006750A8" w:rsidRPr="009E094C">
        <w:rPr>
          <w:rFonts w:ascii="Times New Roman" w:hAnsi="Times New Roman" w:cs="Times New Roman"/>
          <w:bCs/>
          <w:color w:val="000000" w:themeColor="text1"/>
          <w:sz w:val="22"/>
        </w:rPr>
        <w:t xml:space="preserve">were derived </w:t>
      </w:r>
      <w:r w:rsidR="00CA19AC" w:rsidRPr="009E094C">
        <w:rPr>
          <w:rFonts w:ascii="Times New Roman" w:hAnsi="Times New Roman" w:cs="Times New Roman"/>
          <w:bCs/>
          <w:color w:val="000000" w:themeColor="text1"/>
          <w:sz w:val="22"/>
        </w:rPr>
        <w:t>from the African Elephant Database (AED)</w:t>
      </w:r>
      <w:r w:rsidRPr="009E094C">
        <w:rPr>
          <w:rFonts w:ascii="Times New Roman" w:hAnsi="Times New Roman" w:cs="Times New Roman"/>
          <w:bCs/>
          <w:color w:val="000000" w:themeColor="text1"/>
          <w:sz w:val="22"/>
        </w:rPr>
        <w:t xml:space="preserve">. </w:t>
      </w:r>
      <w:r w:rsidRPr="009E094C">
        <w:rPr>
          <w:rFonts w:ascii="Times New Roman" w:hAnsi="Times New Roman" w:cs="Times New Roman"/>
          <w:b/>
          <w:bCs/>
          <w:color w:val="000000" w:themeColor="text1"/>
          <w:sz w:val="22"/>
        </w:rPr>
        <w:t>c</w:t>
      </w:r>
      <w:r w:rsidRPr="009E094C">
        <w:rPr>
          <w:rFonts w:ascii="Times New Roman" w:hAnsi="Times New Roman" w:cs="Times New Roman"/>
          <w:bCs/>
          <w:color w:val="000000" w:themeColor="text1"/>
          <w:sz w:val="22"/>
        </w:rPr>
        <w:t xml:space="preserve">, </w:t>
      </w:r>
      <w:r w:rsidR="007F7A1C" w:rsidRPr="009E094C">
        <w:rPr>
          <w:rFonts w:ascii="Times New Roman" w:hAnsi="Times New Roman" w:cs="Times New Roman"/>
          <w:bCs/>
          <w:color w:val="000000" w:themeColor="text1"/>
          <w:sz w:val="22"/>
        </w:rPr>
        <w:t>Paired a</w:t>
      </w:r>
      <w:r w:rsidR="00745C58" w:rsidRPr="009E094C">
        <w:rPr>
          <w:rFonts w:ascii="Times New Roman" w:hAnsi="Times New Roman" w:cs="Times New Roman"/>
          <w:bCs/>
          <w:color w:val="000000" w:themeColor="text1"/>
          <w:sz w:val="22"/>
        </w:rPr>
        <w:t xml:space="preserve">reas </w:t>
      </w:r>
      <w:r w:rsidR="00CA19AC" w:rsidRPr="009E094C">
        <w:rPr>
          <w:rFonts w:ascii="Times New Roman" w:hAnsi="Times New Roman" w:cs="Times New Roman"/>
          <w:bCs/>
          <w:color w:val="000000" w:themeColor="text1"/>
          <w:sz w:val="22"/>
        </w:rPr>
        <w:t xml:space="preserve">with and without elephants </w:t>
      </w:r>
      <w:r w:rsidR="006750A8" w:rsidRPr="009E094C">
        <w:rPr>
          <w:rFonts w:ascii="Times New Roman" w:hAnsi="Times New Roman" w:cs="Times New Roman"/>
          <w:bCs/>
          <w:color w:val="000000" w:themeColor="text1"/>
          <w:sz w:val="22"/>
        </w:rPr>
        <w:t xml:space="preserve">in regions that experienced </w:t>
      </w:r>
      <w:r w:rsidR="00CA19AC" w:rsidRPr="009E094C">
        <w:rPr>
          <w:rFonts w:ascii="Times New Roman" w:hAnsi="Times New Roman" w:cs="Times New Roman"/>
          <w:bCs/>
          <w:color w:val="000000" w:themeColor="text1"/>
          <w:sz w:val="22"/>
        </w:rPr>
        <w:t>drought</w:t>
      </w:r>
      <w:r w:rsidR="006750A8" w:rsidRPr="009E094C">
        <w:rPr>
          <w:rFonts w:ascii="Times New Roman" w:hAnsi="Times New Roman" w:cs="Times New Roman"/>
          <w:bCs/>
          <w:color w:val="000000" w:themeColor="text1"/>
          <w:sz w:val="22"/>
        </w:rPr>
        <w:t>s</w:t>
      </w:r>
      <w:r w:rsidR="00CA19AC" w:rsidRPr="009E094C">
        <w:rPr>
          <w:rFonts w:ascii="Times New Roman" w:hAnsi="Times New Roman" w:cs="Times New Roman"/>
          <w:bCs/>
          <w:color w:val="000000" w:themeColor="text1"/>
          <w:sz w:val="22"/>
        </w:rPr>
        <w:t xml:space="preserve"> in 2015-2016</w:t>
      </w:r>
      <w:r w:rsidR="006D1C95" w:rsidRPr="009E094C">
        <w:rPr>
          <w:rFonts w:ascii="Times New Roman" w:hAnsi="Times New Roman" w:cs="Times New Roman"/>
          <w:bCs/>
          <w:color w:val="000000" w:themeColor="text1"/>
          <w:sz w:val="22"/>
        </w:rPr>
        <w:t>.</w:t>
      </w:r>
      <w:bookmarkEnd w:id="81"/>
    </w:p>
    <w:p w14:paraId="36069EAE" w14:textId="396D9662" w:rsidR="00715F94" w:rsidRPr="009E094C" w:rsidRDefault="00715F94" w:rsidP="00C9419A">
      <w:pPr>
        <w:widowControl/>
        <w:spacing w:line="276" w:lineRule="auto"/>
        <w:jc w:val="left"/>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br w:type="page"/>
      </w:r>
    </w:p>
    <w:p w14:paraId="0C26E870" w14:textId="403E5A96" w:rsidR="00B577E1" w:rsidRPr="009E094C" w:rsidRDefault="00B577E1" w:rsidP="00C9419A">
      <w:pPr>
        <w:widowControl/>
        <w:spacing w:line="276" w:lineRule="auto"/>
        <w:jc w:val="left"/>
        <w:rPr>
          <w:rFonts w:ascii="Times New Roman" w:hAnsi="Times New Roman" w:cs="Times New Roman"/>
          <w:bCs/>
          <w:color w:val="000000" w:themeColor="text1"/>
          <w:sz w:val="22"/>
        </w:rPr>
      </w:pPr>
    </w:p>
    <w:p w14:paraId="4B7CFC2B" w14:textId="570A08C6" w:rsidR="00B577E1" w:rsidRPr="009E094C" w:rsidRDefault="00CC6576"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noProof/>
          <w:color w:val="000000" w:themeColor="text1"/>
          <w:kern w:val="1"/>
          <w:sz w:val="22"/>
        </w:rPr>
        <w:drawing>
          <wp:inline distT="0" distB="0" distL="0" distR="0" wp14:anchorId="22F97AEB" wp14:editId="700FA813">
            <wp:extent cx="5220000" cy="4307745"/>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0000" cy="4307745"/>
                    </a:xfrm>
                    <a:prstGeom prst="rect">
                      <a:avLst/>
                    </a:prstGeom>
                    <a:noFill/>
                  </pic:spPr>
                </pic:pic>
              </a:graphicData>
            </a:graphic>
          </wp:inline>
        </w:drawing>
      </w:r>
    </w:p>
    <w:p w14:paraId="14E2D9DC" w14:textId="359C237C" w:rsidR="004246EB" w:rsidRPr="009E094C" w:rsidRDefault="00B577E1"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hint="eastAsia"/>
          <w:b/>
          <w:color w:val="000000" w:themeColor="text1"/>
          <w:kern w:val="1"/>
          <w:sz w:val="22"/>
        </w:rPr>
        <w:t>F</w:t>
      </w:r>
      <w:r w:rsidRPr="009E094C">
        <w:rPr>
          <w:rFonts w:ascii="Times New Roman" w:eastAsia="等线" w:hAnsi="Times New Roman" w:cs="Times New Roman"/>
          <w:b/>
          <w:color w:val="000000" w:themeColor="text1"/>
          <w:kern w:val="1"/>
          <w:sz w:val="22"/>
        </w:rPr>
        <w:t>ig. S</w:t>
      </w:r>
      <w:r w:rsidR="0098128A" w:rsidRPr="009E094C">
        <w:rPr>
          <w:rFonts w:ascii="Times New Roman" w:eastAsia="等线" w:hAnsi="Times New Roman" w:cs="Times New Roman"/>
          <w:b/>
          <w:color w:val="000000" w:themeColor="text1"/>
          <w:kern w:val="1"/>
          <w:sz w:val="22"/>
        </w:rPr>
        <w:t>2</w:t>
      </w:r>
      <w:r w:rsidRPr="009E094C">
        <w:rPr>
          <w:rFonts w:ascii="Times New Roman" w:eastAsia="等线" w:hAnsi="Times New Roman" w:cs="Times New Roman"/>
          <w:b/>
          <w:color w:val="000000" w:themeColor="text1"/>
          <w:kern w:val="1"/>
          <w:sz w:val="22"/>
        </w:rPr>
        <w:t xml:space="preserve"> Spatial distribution</w:t>
      </w:r>
      <w:r w:rsidRPr="009E094C">
        <w:rPr>
          <w:rFonts w:ascii="Times New Roman" w:eastAsia="等线" w:hAnsi="Times New Roman" w:cs="Times New Roman" w:hint="eastAsia"/>
          <w:b/>
          <w:color w:val="000000" w:themeColor="text1"/>
          <w:kern w:val="1"/>
          <w:sz w:val="22"/>
        </w:rPr>
        <w:t>s</w:t>
      </w:r>
      <w:r w:rsidRPr="009E094C">
        <w:rPr>
          <w:rFonts w:ascii="Times New Roman" w:eastAsia="等线" w:hAnsi="Times New Roman" w:cs="Times New Roman"/>
          <w:b/>
          <w:color w:val="000000" w:themeColor="text1"/>
          <w:kern w:val="1"/>
          <w:sz w:val="22"/>
        </w:rPr>
        <w:t xml:space="preserve"> of forest </w:t>
      </w:r>
      <w:r w:rsidRPr="009E094C">
        <w:rPr>
          <w:rFonts w:ascii="Times New Roman" w:eastAsia="等线" w:hAnsi="Times New Roman" w:cs="Times New Roman" w:hint="eastAsia"/>
          <w:b/>
          <w:color w:val="000000" w:themeColor="text1"/>
          <w:kern w:val="1"/>
          <w:sz w:val="22"/>
        </w:rPr>
        <w:t>ele</w:t>
      </w:r>
      <w:r w:rsidRPr="009E094C">
        <w:rPr>
          <w:rFonts w:ascii="Times New Roman" w:eastAsia="等线" w:hAnsi="Times New Roman" w:cs="Times New Roman"/>
          <w:b/>
          <w:color w:val="000000" w:themeColor="text1"/>
          <w:kern w:val="1"/>
          <w:sz w:val="22"/>
        </w:rPr>
        <w:t xml:space="preserve">phant and savanna elephant range, and forest and savanna habitat types. </w:t>
      </w:r>
      <w:r w:rsidRPr="009E094C">
        <w:rPr>
          <w:rFonts w:ascii="Times New Roman" w:eastAsia="等线" w:hAnsi="Times New Roman" w:cs="Times New Roman"/>
          <w:color w:val="000000" w:themeColor="text1"/>
          <w:kern w:val="1"/>
          <w:sz w:val="22"/>
        </w:rPr>
        <w:t xml:space="preserve">Elephant ranges were derived from the African Elephant Database (AED). Forest and savanna land covers were derived from the habitat types data from </w:t>
      </w:r>
      <w:r w:rsidRPr="009E094C">
        <w:rPr>
          <w:rFonts w:ascii="Times New Roman" w:eastAsia="等线" w:hAnsi="Times New Roman" w:cs="Times New Roman"/>
          <w:i/>
          <w:color w:val="000000" w:themeColor="text1"/>
          <w:kern w:val="1"/>
          <w:sz w:val="22"/>
        </w:rPr>
        <w:t>Jung et al. (2020)</w:t>
      </w:r>
      <w:r w:rsidRPr="009E094C">
        <w:rPr>
          <w:rFonts w:ascii="Times New Roman" w:eastAsia="等线" w:hAnsi="Times New Roman" w:cs="Times New Roman"/>
          <w:color w:val="000000" w:themeColor="text1"/>
          <w:kern w:val="1"/>
          <w:sz w:val="22"/>
        </w:rPr>
        <w:t>.</w:t>
      </w:r>
      <w:r w:rsidR="00965BD3" w:rsidRPr="009E094C">
        <w:rPr>
          <w:rFonts w:ascii="Times New Roman" w:eastAsia="等线" w:hAnsi="Times New Roman" w:cs="Times New Roman"/>
          <w:color w:val="000000" w:themeColor="text1"/>
          <w:kern w:val="1"/>
          <w:sz w:val="22"/>
        </w:rPr>
        <w:t xml:space="preserve"> The inset pie chart shows the areas of savannas with savanna elephants, forests with forest elephants and mixed regions (i.e., savannas overlapped with forest elephant range and forests overlapped with savanna elephant range).</w:t>
      </w:r>
    </w:p>
    <w:p w14:paraId="3441867F" w14:textId="77777777" w:rsidR="004246EB" w:rsidRPr="009E094C" w:rsidRDefault="004246EB" w:rsidP="00C9419A">
      <w:pPr>
        <w:widowControl/>
        <w:spacing w:line="276" w:lineRule="auto"/>
        <w:jc w:val="left"/>
        <w:rPr>
          <w:rFonts w:ascii="Times New Roman" w:eastAsia="等线" w:hAnsi="Times New Roman" w:cs="Times New Roman"/>
          <w:color w:val="000000" w:themeColor="text1"/>
          <w:kern w:val="1"/>
          <w:sz w:val="22"/>
        </w:rPr>
      </w:pPr>
      <w:r w:rsidRPr="009E094C">
        <w:rPr>
          <w:rFonts w:ascii="Times New Roman" w:eastAsia="等线" w:hAnsi="Times New Roman" w:cs="Times New Roman"/>
          <w:color w:val="000000" w:themeColor="text1"/>
          <w:kern w:val="1"/>
          <w:sz w:val="22"/>
        </w:rPr>
        <w:br w:type="page"/>
      </w:r>
    </w:p>
    <w:p w14:paraId="5DCC9766" w14:textId="3D86ED9C" w:rsidR="00B577E1" w:rsidRPr="009E094C" w:rsidRDefault="00B577E1"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hint="eastAsia"/>
          <w:color w:val="000000" w:themeColor="text1"/>
          <w:kern w:val="1"/>
          <w:sz w:val="22"/>
        </w:rPr>
        <w:lastRenderedPageBreak/>
        <w:t xml:space="preserve"> </w:t>
      </w:r>
      <w:r w:rsidR="004C62C1" w:rsidRPr="009E094C">
        <w:rPr>
          <w:rFonts w:ascii="Times New Roman" w:eastAsia="等线" w:hAnsi="Times New Roman" w:cs="Times New Roman"/>
          <w:noProof/>
          <w:color w:val="000000" w:themeColor="text1"/>
          <w:kern w:val="1"/>
          <w:sz w:val="22"/>
        </w:rPr>
        <w:drawing>
          <wp:inline distT="0" distB="0" distL="0" distR="0" wp14:anchorId="25797B1B" wp14:editId="28E15761">
            <wp:extent cx="4680000" cy="6695585"/>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0000" cy="6695585"/>
                    </a:xfrm>
                    <a:prstGeom prst="rect">
                      <a:avLst/>
                    </a:prstGeom>
                    <a:noFill/>
                  </pic:spPr>
                </pic:pic>
              </a:graphicData>
            </a:graphic>
          </wp:inline>
        </w:drawing>
      </w:r>
    </w:p>
    <w:p w14:paraId="0CD91307" w14:textId="343909A4" w:rsidR="00B577E1" w:rsidRPr="009E094C" w:rsidRDefault="00B577E1" w:rsidP="00C9419A">
      <w:pPr>
        <w:widowControl/>
        <w:spacing w:line="276" w:lineRule="auto"/>
        <w:rPr>
          <w:rFonts w:ascii="Times New Roman" w:eastAsia="Times New Roman"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Fig. S</w:t>
      </w:r>
      <w:r w:rsidR="0098128A" w:rsidRPr="009E094C">
        <w:rPr>
          <w:rFonts w:ascii="Times New Roman" w:eastAsia="等线" w:hAnsi="Times New Roman" w:cs="Times New Roman"/>
          <w:b/>
          <w:color w:val="000000" w:themeColor="text1"/>
          <w:kern w:val="1"/>
          <w:sz w:val="22"/>
        </w:rPr>
        <w:t>3</w:t>
      </w:r>
      <w:r w:rsidRPr="009E094C">
        <w:rPr>
          <w:rFonts w:ascii="Times New Roman" w:eastAsia="等线" w:hAnsi="Times New Roman" w:cs="Times New Roman"/>
          <w:b/>
          <w:color w:val="000000" w:themeColor="text1"/>
          <w:kern w:val="1"/>
          <w:sz w:val="22"/>
        </w:rPr>
        <w:t xml:space="preserve"> Differences in vegetation structure and function between areas with and without elephants after</w:t>
      </w:r>
      <w:r w:rsidRPr="009E094C">
        <w:rPr>
          <w:rFonts w:ascii="Times New Roman" w:eastAsia="Times New Roman" w:hAnsi="Times New Roman" w:cs="Times New Roman"/>
          <w:b/>
          <w:bCs/>
          <w:color w:val="000000" w:themeColor="text1"/>
          <w:kern w:val="1"/>
          <w:sz w:val="22"/>
        </w:rPr>
        <w:t xml:space="preserve"> separating savanna elephants and forest elephants and controlling savanna and forest habitat types. </w:t>
      </w:r>
      <w:r w:rsidRPr="009E094C">
        <w:rPr>
          <w:rFonts w:ascii="Times New Roman" w:eastAsia="等线" w:hAnsi="Times New Roman" w:cs="Times New Roman"/>
          <w:color w:val="000000" w:themeColor="text1"/>
          <w:kern w:val="1"/>
          <w:sz w:val="22"/>
        </w:rPr>
        <w:t xml:space="preserve">Forest and savanna covers were derived from the habitat types data from </w:t>
      </w:r>
      <w:r w:rsidRPr="009E094C">
        <w:rPr>
          <w:rFonts w:ascii="Times New Roman" w:eastAsia="等线" w:hAnsi="Times New Roman" w:cs="Times New Roman"/>
          <w:i/>
          <w:color w:val="000000" w:themeColor="text1"/>
          <w:kern w:val="1"/>
          <w:sz w:val="22"/>
        </w:rPr>
        <w:t>Jung et al. (2020)</w:t>
      </w:r>
      <w:r w:rsidRPr="009E094C">
        <w:rPr>
          <w:rFonts w:ascii="Times New Roman" w:eastAsia="等线" w:hAnsi="Times New Roman" w:cs="Times New Roman"/>
          <w:color w:val="000000" w:themeColor="text1"/>
          <w:kern w:val="1"/>
          <w:sz w:val="22"/>
        </w:rPr>
        <w:t xml:space="preserve"> (</w:t>
      </w:r>
      <w:r w:rsidR="003D5725" w:rsidRPr="009E094C">
        <w:rPr>
          <w:rFonts w:ascii="Times New Roman" w:eastAsia="等线" w:hAnsi="Times New Roman" w:cs="Times New Roman"/>
          <w:color w:val="000000" w:themeColor="text1"/>
          <w:kern w:val="1"/>
          <w:sz w:val="22"/>
        </w:rPr>
        <w:t>Fig. S</w:t>
      </w:r>
      <w:r w:rsidR="00CE4383" w:rsidRPr="009E094C">
        <w:rPr>
          <w:rFonts w:ascii="Times New Roman" w:eastAsia="等线" w:hAnsi="Times New Roman" w:cs="Times New Roman"/>
          <w:color w:val="000000" w:themeColor="text1"/>
          <w:kern w:val="1"/>
          <w:sz w:val="22"/>
        </w:rPr>
        <w:t>2</w:t>
      </w:r>
      <w:r w:rsidRPr="009E094C">
        <w:rPr>
          <w:rFonts w:ascii="Times New Roman" w:eastAsia="等线" w:hAnsi="Times New Roman" w:cs="Times New Roman"/>
          <w:color w:val="000000" w:themeColor="text1"/>
          <w:kern w:val="1"/>
          <w:sz w:val="22"/>
        </w:rPr>
        <w:t xml:space="preserve">). </w:t>
      </w:r>
      <w:r w:rsidRPr="009E094C">
        <w:rPr>
          <w:rFonts w:ascii="Times New Roman" w:eastAsia="Times New Roman" w:hAnsi="Times New Roman" w:cs="Times New Roman"/>
          <w:color w:val="000000" w:themeColor="text1"/>
          <w:kern w:val="1"/>
          <w:sz w:val="22"/>
        </w:rPr>
        <w:t xml:space="preserve">Kernel density distributions of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height</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color w:val="000000" w:themeColor="text1"/>
          <w:kern w:val="1"/>
          <w:sz w:val="22"/>
        </w:rPr>
        <w:t>a</w:t>
      </w:r>
      <w:r w:rsidRPr="009E094C">
        <w:rPr>
          <w:rFonts w:ascii="Times New Roman" w:eastAsia="Times New Roman" w:hAnsi="Times New Roman" w:cs="Times New Roman"/>
          <w:color w:val="000000" w:themeColor="text1"/>
          <w:kern w:val="1"/>
          <w:sz w:val="22"/>
        </w:rPr>
        <w:t xml:space="preserve">),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cover</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color w:val="000000" w:themeColor="text1"/>
          <w:kern w:val="1"/>
          <w:sz w:val="22"/>
        </w:rPr>
        <w:t>b</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等线" w:hAnsi="Times New Roman" w:cs="Times New Roman"/>
          <w:color w:val="000000" w:themeColor="text1"/>
          <w:kern w:val="1"/>
          <w:sz w:val="22"/>
        </w:rPr>
        <w:t>ΔLST in the EI Niño years (2015-2016) (</w:t>
      </w:r>
      <w:r w:rsidRPr="009E094C">
        <w:rPr>
          <w:rFonts w:ascii="Times New Roman" w:eastAsia="等线" w:hAnsi="Times New Roman" w:cs="Times New Roman"/>
          <w:b/>
          <w:color w:val="000000" w:themeColor="text1"/>
          <w:kern w:val="1"/>
          <w:sz w:val="22"/>
        </w:rPr>
        <w:t>c</w:t>
      </w:r>
      <w:r w:rsidRPr="009E094C">
        <w:rPr>
          <w:rFonts w:ascii="Times New Roman" w:eastAsia="等线" w:hAnsi="Times New Roman" w:cs="Times New Roman"/>
          <w:color w:val="000000" w:themeColor="text1"/>
          <w:kern w:val="1"/>
          <w:sz w:val="22"/>
        </w:rPr>
        <w:t>), ΔLST in the years before the EI Niño event (2012-2014) (</w:t>
      </w:r>
      <w:r w:rsidRPr="009E094C">
        <w:rPr>
          <w:rFonts w:ascii="Times New Roman" w:eastAsia="等线" w:hAnsi="Times New Roman" w:cs="Times New Roman"/>
          <w:b/>
          <w:color w:val="000000" w:themeColor="text1"/>
          <w:kern w:val="1"/>
          <w:sz w:val="22"/>
        </w:rPr>
        <w:t>d</w:t>
      </w:r>
      <w:r w:rsidRPr="009E094C">
        <w:rPr>
          <w:rFonts w:ascii="Times New Roman" w:eastAsia="等线" w:hAnsi="Times New Roman" w:cs="Times New Roman"/>
          <w:color w:val="000000" w:themeColor="text1"/>
          <w:kern w:val="1"/>
          <w:sz w:val="22"/>
        </w:rPr>
        <w:t xml:space="preserve">), and </w:t>
      </w:r>
      <w:proofErr w:type="spellStart"/>
      <w:r w:rsidRPr="009E094C">
        <w:rPr>
          <w:rFonts w:ascii="Times New Roman" w:eastAsia="等线" w:hAnsi="Times New Roman" w:cs="Times New Roman"/>
          <w:color w:val="000000" w:themeColor="text1"/>
          <w:kern w:val="1"/>
          <w:sz w:val="22"/>
        </w:rPr>
        <w:t>ΔResistance</w:t>
      </w:r>
      <w:proofErr w:type="spellEnd"/>
      <w:r w:rsidRPr="009E094C">
        <w:rPr>
          <w:rFonts w:ascii="Times New Roman" w:eastAsia="等线" w:hAnsi="Times New Roman" w:cs="Times New Roman"/>
          <w:color w:val="000000" w:themeColor="text1"/>
          <w:kern w:val="1"/>
          <w:sz w:val="22"/>
        </w:rPr>
        <w:t xml:space="preserve"> in grid cells with drought-induced productivity reduction defined by NDVI (</w:t>
      </w:r>
      <w:r w:rsidRPr="009E094C">
        <w:rPr>
          <w:rFonts w:ascii="Times New Roman" w:eastAsia="等线" w:hAnsi="Times New Roman" w:cs="Times New Roman"/>
          <w:b/>
          <w:color w:val="000000" w:themeColor="text1"/>
          <w:kern w:val="1"/>
          <w:sz w:val="22"/>
        </w:rPr>
        <w:t>e</w:t>
      </w:r>
      <w:r w:rsidRPr="009E094C">
        <w:rPr>
          <w:rFonts w:ascii="Times New Roman" w:eastAsia="等线" w:hAnsi="Times New Roman" w:cs="Times New Roman"/>
          <w:color w:val="000000" w:themeColor="text1"/>
          <w:kern w:val="1"/>
          <w:sz w:val="22"/>
        </w:rPr>
        <w:t>) and SIF (</w:t>
      </w:r>
      <w:r w:rsidRPr="009E094C">
        <w:rPr>
          <w:rFonts w:ascii="Times New Roman" w:eastAsia="等线" w:hAnsi="Times New Roman" w:cs="Times New Roman"/>
          <w:b/>
          <w:color w:val="000000" w:themeColor="text1"/>
          <w:kern w:val="1"/>
          <w:sz w:val="22"/>
        </w:rPr>
        <w:t>f</w:t>
      </w:r>
      <w:r w:rsidRPr="009E094C">
        <w:rPr>
          <w:rFonts w:ascii="Times New Roman" w:eastAsia="等线" w:hAnsi="Times New Roman" w:cs="Times New Roman"/>
          <w:color w:val="000000" w:themeColor="text1"/>
          <w:kern w:val="1"/>
          <w:sz w:val="22"/>
        </w:rPr>
        <w:t>)</w:t>
      </w:r>
      <w:r w:rsidRPr="009E094C">
        <w:rPr>
          <w:rFonts w:ascii="Times New Roman" w:eastAsia="Times New Roman" w:hAnsi="Times New Roman" w:cs="Times New Roman"/>
          <w:color w:val="000000" w:themeColor="text1"/>
          <w:kern w:val="1"/>
          <w:sz w:val="22"/>
        </w:rPr>
        <w:t xml:space="preserve"> in savanna lands influenced by savanna elephants and in forest areas influenced by forest elephants. The boxes and whiskers represent the 10th, 25th, 75th and 90th percentiles. Colored dashed lines show the mean value</w:t>
      </w:r>
      <w:r w:rsidR="0096002A" w:rsidRPr="009E094C">
        <w:rPr>
          <w:rFonts w:ascii="Times New Roman" w:eastAsia="Times New Roman" w:hAnsi="Times New Roman" w:cs="Times New Roman"/>
          <w:color w:val="000000" w:themeColor="text1"/>
          <w:kern w:val="1"/>
          <w:sz w:val="22"/>
        </w:rPr>
        <w:t>s</w:t>
      </w:r>
      <w:r w:rsidRPr="009E094C">
        <w:rPr>
          <w:rFonts w:ascii="Times New Roman" w:eastAsia="Times New Roman" w:hAnsi="Times New Roman" w:cs="Times New Roman"/>
          <w:color w:val="000000" w:themeColor="text1"/>
          <w:kern w:val="1"/>
          <w:sz w:val="22"/>
        </w:rPr>
        <w:t>.</w:t>
      </w:r>
    </w:p>
    <w:p w14:paraId="3B274150" w14:textId="6955929B" w:rsidR="0098128A" w:rsidRPr="009E094C" w:rsidRDefault="0079568F" w:rsidP="0098128A">
      <w:pPr>
        <w:widowControl/>
        <w:spacing w:line="276" w:lineRule="auto"/>
        <w:rPr>
          <w:rFonts w:ascii="Times New Roman" w:hAnsi="Times New Roman" w:cs="Times New Roman"/>
          <w:color w:val="000000" w:themeColor="text1"/>
          <w:kern w:val="1"/>
          <w:sz w:val="22"/>
        </w:rPr>
      </w:pPr>
      <w:r w:rsidRPr="009E094C">
        <w:rPr>
          <w:rFonts w:ascii="Times New Roman" w:hAnsi="Times New Roman" w:cs="Times New Roman"/>
          <w:noProof/>
          <w:color w:val="000000" w:themeColor="text1"/>
          <w:kern w:val="1"/>
          <w:sz w:val="22"/>
        </w:rPr>
        <w:lastRenderedPageBreak/>
        <w:drawing>
          <wp:inline distT="0" distB="0" distL="0" distR="0" wp14:anchorId="4E6CC5BF" wp14:editId="2CE9D3FB">
            <wp:extent cx="5220000" cy="2265959"/>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0000" cy="2265959"/>
                    </a:xfrm>
                    <a:prstGeom prst="rect">
                      <a:avLst/>
                    </a:prstGeom>
                    <a:noFill/>
                  </pic:spPr>
                </pic:pic>
              </a:graphicData>
            </a:graphic>
          </wp:inline>
        </w:drawing>
      </w:r>
    </w:p>
    <w:p w14:paraId="6C015C26" w14:textId="75B603AB" w:rsidR="0098128A" w:rsidRPr="009E094C" w:rsidRDefault="0098128A" w:rsidP="0098128A">
      <w:pPr>
        <w:pStyle w:val="a7"/>
        <w:spacing w:beforeLines="50" w:before="156" w:line="276" w:lineRule="auto"/>
        <w:ind w:firstLineChars="0" w:firstLine="0"/>
        <w:rPr>
          <w:rFonts w:ascii="Times New Roman" w:hAnsi="Times New Roman"/>
          <w:b/>
          <w:color w:val="000000" w:themeColor="text1"/>
          <w:sz w:val="22"/>
        </w:rPr>
      </w:pPr>
      <w:bookmarkStart w:id="82" w:name="_Hlk202945230"/>
      <w:r w:rsidRPr="009E094C">
        <w:rPr>
          <w:rFonts w:ascii="Times New Roman" w:hAnsi="Times New Roman"/>
          <w:b/>
          <w:color w:val="000000" w:themeColor="text1"/>
          <w:sz w:val="22"/>
        </w:rPr>
        <w:t xml:space="preserve">Fig. S4. </w:t>
      </w:r>
      <w:r w:rsidRPr="009E094C">
        <w:rPr>
          <w:rFonts w:ascii="Times New Roman" w:hAnsi="Times New Roman"/>
          <w:b/>
          <w:bCs/>
          <w:color w:val="000000" w:themeColor="text1"/>
          <w:sz w:val="22"/>
        </w:rPr>
        <w:t>Comparison of</w:t>
      </w:r>
      <w:r w:rsidRPr="009E094C">
        <w:rPr>
          <w:rFonts w:ascii="Times New Roman" w:hAnsi="Times New Roman" w:hint="eastAsia"/>
          <w:color w:val="000000" w:themeColor="text1"/>
          <w:sz w:val="22"/>
        </w:rPr>
        <w:t xml:space="preserve"> </w:t>
      </w:r>
      <w:r w:rsidRPr="009E094C">
        <w:rPr>
          <w:rFonts w:ascii="Times New Roman" w:hAnsi="Times New Roman"/>
          <w:b/>
          <w:bCs/>
          <w:color w:val="000000" w:themeColor="text1"/>
          <w:sz w:val="22"/>
        </w:rPr>
        <w:t>tree height and tree cover between areas with and without elephants.</w:t>
      </w:r>
      <w:r w:rsidRPr="009E094C">
        <w:rPr>
          <w:rFonts w:ascii="Times New Roman" w:hAnsi="Times New Roman" w:hint="eastAsia"/>
          <w:color w:val="000000" w:themeColor="text1"/>
          <w:sz w:val="22"/>
        </w:rPr>
        <w:t xml:space="preserve"> </w:t>
      </w:r>
      <w:r w:rsidRPr="009E094C">
        <w:rPr>
          <w:rFonts w:ascii="Times New Roman" w:hAnsi="Times New Roman"/>
          <w:b/>
          <w:color w:val="000000" w:themeColor="text1"/>
          <w:sz w:val="22"/>
        </w:rPr>
        <w:t>a</w:t>
      </w:r>
      <w:r w:rsidRPr="009E094C">
        <w:rPr>
          <w:rFonts w:ascii="Times New Roman" w:hAnsi="Times New Roman"/>
          <w:color w:val="000000" w:themeColor="text1"/>
          <w:sz w:val="22"/>
        </w:rPr>
        <w:t xml:space="preserve"> and </w:t>
      </w:r>
      <w:r w:rsidRPr="009E094C">
        <w:rPr>
          <w:rFonts w:ascii="Times New Roman" w:hAnsi="Times New Roman"/>
          <w:b/>
          <w:color w:val="000000" w:themeColor="text1"/>
          <w:sz w:val="22"/>
        </w:rPr>
        <w:t>b</w:t>
      </w:r>
      <w:r w:rsidRPr="009E094C">
        <w:rPr>
          <w:rFonts w:ascii="Times New Roman" w:hAnsi="Times New Roman"/>
          <w:color w:val="000000" w:themeColor="text1"/>
          <w:sz w:val="22"/>
        </w:rPr>
        <w:t xml:space="preserve"> </w:t>
      </w:r>
      <w:r w:rsidRPr="009E094C">
        <w:rPr>
          <w:rFonts w:ascii="Times New Roman" w:hAnsi="Times New Roman" w:hint="eastAsia"/>
          <w:color w:val="000000" w:themeColor="text1"/>
          <w:sz w:val="22"/>
        </w:rPr>
        <w:t xml:space="preserve">directly </w:t>
      </w:r>
      <w:r w:rsidRPr="009E094C">
        <w:rPr>
          <w:rFonts w:ascii="Times New Roman" w:hAnsi="Times New Roman"/>
          <w:color w:val="000000" w:themeColor="text1"/>
          <w:sz w:val="22"/>
        </w:rPr>
        <w:t xml:space="preserve">present the </w:t>
      </w:r>
      <w:r w:rsidRPr="009E094C">
        <w:rPr>
          <w:rFonts w:ascii="Times New Roman" w:hAnsi="Times New Roman" w:hint="eastAsia"/>
          <w:color w:val="000000" w:themeColor="text1"/>
          <w:sz w:val="22"/>
        </w:rPr>
        <w:t>comparison of</w:t>
      </w:r>
      <w:r w:rsidRPr="009E094C">
        <w:rPr>
          <w:rFonts w:ascii="Times New Roman" w:hAnsi="Times New Roman"/>
          <w:color w:val="000000" w:themeColor="text1"/>
          <w:sz w:val="22"/>
        </w:rPr>
        <w:t xml:space="preserve"> tree height and tree cover between </w:t>
      </w:r>
      <w:r w:rsidRPr="009E094C">
        <w:rPr>
          <w:rFonts w:ascii="Times New Roman" w:hAnsi="Times New Roman" w:hint="eastAsia"/>
          <w:color w:val="000000" w:themeColor="text1"/>
          <w:sz w:val="22"/>
        </w:rPr>
        <w:t xml:space="preserve">binary </w:t>
      </w:r>
      <w:r w:rsidRPr="009E094C">
        <w:rPr>
          <w:rFonts w:ascii="Times New Roman" w:hAnsi="Times New Roman"/>
          <w:color w:val="000000" w:themeColor="text1"/>
          <w:sz w:val="22"/>
        </w:rPr>
        <w:t>areas with and without elephants</w:t>
      </w:r>
      <w:r w:rsidRPr="009E094C">
        <w:rPr>
          <w:rFonts w:ascii="Times New Roman" w:hAnsi="Times New Roman" w:hint="eastAsia"/>
          <w:color w:val="000000" w:themeColor="text1"/>
          <w:sz w:val="22"/>
        </w:rPr>
        <w:t xml:space="preserve">, </w:t>
      </w:r>
      <w:r w:rsidRPr="009E094C">
        <w:rPr>
          <w:rFonts w:ascii="Times New Roman" w:hAnsi="Times New Roman"/>
          <w:color w:val="000000" w:themeColor="text1"/>
          <w:sz w:val="22"/>
        </w:rPr>
        <w:t>complementing Fig. 1a</w:t>
      </w:r>
      <w:r w:rsidRPr="009E094C">
        <w:rPr>
          <w:rFonts w:ascii="Times New Roman" w:hAnsi="Times New Roman" w:hint="eastAsia"/>
          <w:color w:val="000000" w:themeColor="text1"/>
          <w:sz w:val="22"/>
        </w:rPr>
        <w:t xml:space="preserve"> and 1</w:t>
      </w:r>
      <w:r w:rsidRPr="009E094C">
        <w:rPr>
          <w:rFonts w:ascii="Times New Roman" w:hAnsi="Times New Roman"/>
          <w:color w:val="000000" w:themeColor="text1"/>
          <w:sz w:val="22"/>
        </w:rPr>
        <w:t>b</w:t>
      </w:r>
      <w:r w:rsidRPr="009E094C">
        <w:rPr>
          <w:rFonts w:ascii="Times New Roman" w:hAnsi="Times New Roman" w:hint="eastAsia"/>
          <w:color w:val="000000" w:themeColor="text1"/>
          <w:sz w:val="22"/>
        </w:rPr>
        <w:t>.</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c</w:t>
      </w:r>
      <w:r w:rsidRPr="009E094C">
        <w:rPr>
          <w:rFonts w:ascii="Times New Roman" w:hAnsi="Times New Roman"/>
          <w:color w:val="000000" w:themeColor="text1"/>
          <w:sz w:val="22"/>
        </w:rPr>
        <w:t xml:space="preserve"> and </w:t>
      </w:r>
      <w:r w:rsidRPr="009E094C">
        <w:rPr>
          <w:rFonts w:ascii="Times New Roman" w:hAnsi="Times New Roman"/>
          <w:b/>
          <w:color w:val="000000" w:themeColor="text1"/>
          <w:sz w:val="22"/>
        </w:rPr>
        <w:t>d</w:t>
      </w:r>
      <w:r w:rsidRPr="009E094C">
        <w:rPr>
          <w:rFonts w:ascii="Times New Roman" w:hAnsi="Times New Roman"/>
          <w:color w:val="000000" w:themeColor="text1"/>
          <w:sz w:val="22"/>
        </w:rPr>
        <w:t xml:space="preserve"> directly present the comparison of tree height and tree cover between binary areas with and without elephants after controlling savanna and forest habitat types, complementing Fig. S</w:t>
      </w:r>
      <w:r w:rsidR="00843568" w:rsidRPr="009E094C">
        <w:rPr>
          <w:rFonts w:ascii="Times New Roman" w:hAnsi="Times New Roman"/>
          <w:color w:val="000000" w:themeColor="text1"/>
          <w:sz w:val="22"/>
        </w:rPr>
        <w:t>3</w:t>
      </w:r>
      <w:r w:rsidRPr="009E094C">
        <w:rPr>
          <w:rFonts w:ascii="Times New Roman" w:hAnsi="Times New Roman"/>
          <w:color w:val="000000" w:themeColor="text1"/>
          <w:sz w:val="22"/>
        </w:rPr>
        <w:t>a and Fig. S</w:t>
      </w:r>
      <w:r w:rsidR="00843568" w:rsidRPr="009E094C">
        <w:rPr>
          <w:rFonts w:ascii="Times New Roman" w:hAnsi="Times New Roman"/>
          <w:color w:val="000000" w:themeColor="text1"/>
          <w:sz w:val="22"/>
        </w:rPr>
        <w:t>3</w:t>
      </w:r>
      <w:r w:rsidRPr="009E094C">
        <w:rPr>
          <w:rFonts w:ascii="Times New Roman" w:hAnsi="Times New Roman"/>
          <w:color w:val="000000" w:themeColor="text1"/>
          <w:sz w:val="22"/>
        </w:rPr>
        <w:t>b. The boxes and whiskers represent the 10th, 25th, 75th and 90th percentiles. Gray lines within boxes show the mean values.</w:t>
      </w:r>
    </w:p>
    <w:bookmarkEnd w:id="82"/>
    <w:p w14:paraId="420C50D2" w14:textId="52BAEDEC" w:rsidR="0098128A" w:rsidRPr="009E094C" w:rsidRDefault="0098128A" w:rsidP="00C9419A">
      <w:pPr>
        <w:widowControl/>
        <w:spacing w:line="276" w:lineRule="auto"/>
        <w:rPr>
          <w:rFonts w:ascii="Times New Roman" w:hAnsi="Times New Roman" w:cs="Times New Roman"/>
          <w:color w:val="000000" w:themeColor="text1"/>
          <w:kern w:val="1"/>
          <w:sz w:val="22"/>
        </w:rPr>
      </w:pPr>
    </w:p>
    <w:p w14:paraId="34445B2B" w14:textId="6644F802" w:rsidR="00320310" w:rsidRPr="009E094C" w:rsidRDefault="00320310" w:rsidP="00C9419A">
      <w:pPr>
        <w:spacing w:line="276" w:lineRule="auto"/>
        <w:rPr>
          <w:rFonts w:ascii="Times New Roman" w:eastAsiaTheme="majorEastAsia" w:hAnsi="Times New Roman" w:cs="Times New Roman"/>
          <w:b/>
          <w:bCs/>
          <w:color w:val="000000" w:themeColor="text1"/>
          <w:sz w:val="22"/>
        </w:rPr>
      </w:pPr>
      <w:r w:rsidRPr="009E094C">
        <w:rPr>
          <w:rFonts w:ascii="Times New Roman" w:eastAsiaTheme="majorEastAsia" w:hAnsi="Times New Roman" w:cs="Times New Roman"/>
          <w:b/>
          <w:bCs/>
          <w:noProof/>
          <w:color w:val="000000" w:themeColor="text1"/>
          <w:sz w:val="22"/>
        </w:rPr>
        <w:drawing>
          <wp:inline distT="0" distB="0" distL="0" distR="0" wp14:anchorId="0DEFA088" wp14:editId="49938536">
            <wp:extent cx="5220000" cy="2500658"/>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0000" cy="2500658"/>
                    </a:xfrm>
                    <a:prstGeom prst="rect">
                      <a:avLst/>
                    </a:prstGeom>
                    <a:noFill/>
                  </pic:spPr>
                </pic:pic>
              </a:graphicData>
            </a:graphic>
          </wp:inline>
        </w:drawing>
      </w:r>
    </w:p>
    <w:p w14:paraId="1FD0C1E0" w14:textId="35831E24" w:rsidR="007B2459" w:rsidRPr="009E094C" w:rsidRDefault="007B2459" w:rsidP="00C9419A">
      <w:pPr>
        <w:spacing w:line="276" w:lineRule="auto"/>
        <w:rPr>
          <w:rFonts w:ascii="Times New Roman" w:eastAsiaTheme="majorEastAsia" w:hAnsi="Times New Roman" w:cs="Times New Roman"/>
          <w:bCs/>
          <w:color w:val="000000" w:themeColor="text1"/>
          <w:sz w:val="22"/>
        </w:rPr>
      </w:pPr>
      <w:r w:rsidRPr="009E094C">
        <w:rPr>
          <w:rFonts w:ascii="Times New Roman" w:eastAsiaTheme="majorEastAsia" w:hAnsi="Times New Roman" w:cs="Times New Roman"/>
          <w:b/>
          <w:bCs/>
          <w:color w:val="000000" w:themeColor="text1"/>
          <w:sz w:val="22"/>
        </w:rPr>
        <w:t>Fig. S</w:t>
      </w:r>
      <w:r w:rsidR="008D2341" w:rsidRPr="009E094C">
        <w:rPr>
          <w:rFonts w:ascii="Times New Roman" w:eastAsiaTheme="majorEastAsia" w:hAnsi="Times New Roman" w:cs="Times New Roman"/>
          <w:b/>
          <w:bCs/>
          <w:color w:val="000000" w:themeColor="text1"/>
          <w:sz w:val="22"/>
        </w:rPr>
        <w:t>5</w:t>
      </w:r>
      <w:r w:rsidRPr="009E094C">
        <w:rPr>
          <w:rFonts w:ascii="Times New Roman" w:eastAsiaTheme="majorEastAsia" w:hAnsi="Times New Roman" w:cs="Times New Roman"/>
          <w:b/>
          <w:bCs/>
          <w:color w:val="000000" w:themeColor="text1"/>
          <w:sz w:val="22"/>
        </w:rPr>
        <w:t xml:space="preserve"> </w:t>
      </w:r>
      <w:bookmarkStart w:id="83" w:name="OLE_LINK115"/>
      <w:bookmarkStart w:id="84" w:name="OLE_LINK116"/>
      <w:r w:rsidR="001E7BDC" w:rsidRPr="009E094C">
        <w:rPr>
          <w:rFonts w:ascii="Times New Roman" w:eastAsiaTheme="majorEastAsia" w:hAnsi="Times New Roman" w:cs="Times New Roman"/>
          <w:b/>
          <w:bCs/>
          <w:color w:val="000000" w:themeColor="text1"/>
          <w:sz w:val="22"/>
        </w:rPr>
        <w:t xml:space="preserve">Same as Fig. 1a and 1b, but </w:t>
      </w:r>
      <w:r w:rsidR="00293BFD" w:rsidRPr="009E094C">
        <w:rPr>
          <w:rFonts w:ascii="Times New Roman" w:eastAsiaTheme="majorEastAsia" w:hAnsi="Times New Roman" w:cs="Times New Roman" w:hint="eastAsia"/>
          <w:b/>
          <w:bCs/>
          <w:color w:val="000000" w:themeColor="text1"/>
          <w:sz w:val="22"/>
        </w:rPr>
        <w:t xml:space="preserve">for </w:t>
      </w:r>
      <w:r w:rsidR="001C242C" w:rsidRPr="009E094C">
        <w:rPr>
          <w:rFonts w:ascii="Times New Roman" w:eastAsiaTheme="majorEastAsia" w:hAnsi="Times New Roman" w:cs="Times New Roman" w:hint="eastAsia"/>
          <w:b/>
          <w:bCs/>
          <w:color w:val="000000" w:themeColor="text1"/>
          <w:sz w:val="22"/>
        </w:rPr>
        <w:t>areas</w:t>
      </w:r>
      <w:r w:rsidR="001E7BDC" w:rsidRPr="009E094C">
        <w:rPr>
          <w:rFonts w:ascii="Times New Roman" w:eastAsiaTheme="majorEastAsia" w:hAnsi="Times New Roman" w:cs="Times New Roman"/>
          <w:b/>
          <w:bCs/>
          <w:color w:val="000000" w:themeColor="text1"/>
          <w:sz w:val="22"/>
        </w:rPr>
        <w:t xml:space="preserve"> </w:t>
      </w:r>
      <w:r w:rsidR="003F5C24" w:rsidRPr="009E094C">
        <w:rPr>
          <w:rFonts w:ascii="Times New Roman" w:eastAsiaTheme="majorEastAsia" w:hAnsi="Times New Roman" w:cs="Times New Roman"/>
          <w:b/>
          <w:bCs/>
          <w:color w:val="000000" w:themeColor="text1"/>
          <w:sz w:val="22"/>
        </w:rPr>
        <w:t>affected</w:t>
      </w:r>
      <w:r w:rsidR="00BB7339" w:rsidRPr="009E094C">
        <w:rPr>
          <w:rFonts w:ascii="Times New Roman" w:eastAsiaTheme="majorEastAsia" w:hAnsi="Times New Roman" w:cs="Times New Roman"/>
          <w:b/>
          <w:bCs/>
          <w:color w:val="000000" w:themeColor="text1"/>
          <w:sz w:val="22"/>
        </w:rPr>
        <w:t xml:space="preserve"> by drought,</w:t>
      </w:r>
      <w:r w:rsidR="001C242C" w:rsidRPr="009E094C">
        <w:rPr>
          <w:rFonts w:ascii="Times New Roman" w:eastAsiaTheme="majorEastAsia" w:hAnsi="Times New Roman" w:cs="Times New Roman" w:hint="eastAsia"/>
          <w:b/>
          <w:bCs/>
          <w:color w:val="000000" w:themeColor="text1"/>
          <w:sz w:val="22"/>
        </w:rPr>
        <w:t xml:space="preserve"> areas</w:t>
      </w:r>
      <w:r w:rsidR="00BB7339" w:rsidRPr="009E094C">
        <w:rPr>
          <w:rFonts w:ascii="Times New Roman" w:eastAsiaTheme="majorEastAsia" w:hAnsi="Times New Roman" w:cs="Times New Roman"/>
          <w:b/>
          <w:bCs/>
          <w:color w:val="000000" w:themeColor="text1"/>
          <w:sz w:val="22"/>
        </w:rPr>
        <w:t xml:space="preserve"> </w:t>
      </w:r>
      <w:r w:rsidR="000C2243" w:rsidRPr="009E094C">
        <w:rPr>
          <w:rFonts w:ascii="Times New Roman" w:eastAsiaTheme="majorEastAsia" w:hAnsi="Times New Roman" w:cs="Times New Roman"/>
          <w:b/>
          <w:bCs/>
          <w:color w:val="000000" w:themeColor="text1"/>
          <w:sz w:val="22"/>
        </w:rPr>
        <w:t>not affected</w:t>
      </w:r>
      <w:r w:rsidR="003F5C24" w:rsidRPr="009E094C">
        <w:rPr>
          <w:rFonts w:ascii="Times New Roman" w:eastAsiaTheme="majorEastAsia" w:hAnsi="Times New Roman" w:cs="Times New Roman"/>
          <w:b/>
          <w:bCs/>
          <w:color w:val="000000" w:themeColor="text1"/>
          <w:sz w:val="22"/>
        </w:rPr>
        <w:t xml:space="preserve"> by drought</w:t>
      </w:r>
      <w:r w:rsidR="00BB7339" w:rsidRPr="009E094C">
        <w:rPr>
          <w:rFonts w:ascii="Times New Roman" w:eastAsiaTheme="majorEastAsia" w:hAnsi="Times New Roman" w:cs="Times New Roman"/>
          <w:b/>
          <w:bCs/>
          <w:color w:val="000000" w:themeColor="text1"/>
          <w:sz w:val="22"/>
        </w:rPr>
        <w:t xml:space="preserve"> </w:t>
      </w:r>
      <w:r w:rsidR="001C242C" w:rsidRPr="009E094C">
        <w:rPr>
          <w:rFonts w:ascii="Times New Roman" w:eastAsiaTheme="majorEastAsia" w:hAnsi="Times New Roman" w:cs="Times New Roman" w:hint="eastAsia"/>
          <w:b/>
          <w:bCs/>
          <w:color w:val="000000" w:themeColor="text1"/>
          <w:sz w:val="22"/>
        </w:rPr>
        <w:t>and</w:t>
      </w:r>
      <w:r w:rsidR="00BB7339" w:rsidRPr="009E094C">
        <w:rPr>
          <w:rFonts w:ascii="Times New Roman" w:eastAsiaTheme="majorEastAsia" w:hAnsi="Times New Roman" w:cs="Times New Roman"/>
          <w:b/>
          <w:bCs/>
          <w:color w:val="000000" w:themeColor="text1"/>
          <w:sz w:val="22"/>
        </w:rPr>
        <w:t xml:space="preserve"> </w:t>
      </w:r>
      <w:r w:rsidR="001C242C" w:rsidRPr="009E094C">
        <w:rPr>
          <w:rFonts w:ascii="Times New Roman" w:eastAsiaTheme="majorEastAsia" w:hAnsi="Times New Roman" w:cs="Times New Roman" w:hint="eastAsia"/>
          <w:b/>
          <w:bCs/>
          <w:color w:val="000000" w:themeColor="text1"/>
          <w:sz w:val="22"/>
        </w:rPr>
        <w:t xml:space="preserve">all areas regardless </w:t>
      </w:r>
      <w:r w:rsidR="001A6856" w:rsidRPr="009E094C">
        <w:rPr>
          <w:rFonts w:ascii="Times New Roman" w:eastAsiaTheme="majorEastAsia" w:hAnsi="Times New Roman" w:cs="Times New Roman"/>
          <w:b/>
          <w:bCs/>
          <w:color w:val="000000" w:themeColor="text1"/>
          <w:sz w:val="22"/>
        </w:rPr>
        <w:t xml:space="preserve">of whether </w:t>
      </w:r>
      <w:r w:rsidR="001C242C" w:rsidRPr="009E094C">
        <w:rPr>
          <w:rFonts w:ascii="Times New Roman" w:eastAsiaTheme="majorEastAsia" w:hAnsi="Times New Roman" w:cs="Times New Roman" w:hint="eastAsia"/>
          <w:b/>
          <w:bCs/>
          <w:color w:val="000000" w:themeColor="text1"/>
          <w:sz w:val="22"/>
        </w:rPr>
        <w:t xml:space="preserve">affected by drought </w:t>
      </w:r>
      <w:r w:rsidR="006750A8" w:rsidRPr="009E094C">
        <w:rPr>
          <w:rFonts w:ascii="Times New Roman" w:eastAsiaTheme="majorEastAsia" w:hAnsi="Times New Roman" w:cs="Times New Roman"/>
          <w:b/>
          <w:bCs/>
          <w:color w:val="000000" w:themeColor="text1"/>
          <w:sz w:val="22"/>
        </w:rPr>
        <w:t>during 2015-2016</w:t>
      </w:r>
      <w:bookmarkEnd w:id="83"/>
      <w:bookmarkEnd w:id="84"/>
      <w:r w:rsidR="003F5C24" w:rsidRPr="009E094C">
        <w:rPr>
          <w:rFonts w:ascii="Times New Roman" w:eastAsiaTheme="majorEastAsia" w:hAnsi="Times New Roman" w:cs="Times New Roman"/>
          <w:b/>
          <w:bCs/>
          <w:color w:val="000000" w:themeColor="text1"/>
          <w:sz w:val="22"/>
        </w:rPr>
        <w:t>.</w:t>
      </w:r>
      <w:r w:rsidR="003F5C24" w:rsidRPr="009E094C">
        <w:rPr>
          <w:rFonts w:ascii="Times New Roman" w:eastAsiaTheme="majorEastAsia" w:hAnsi="Times New Roman" w:cs="Times New Roman"/>
          <w:bCs/>
          <w:color w:val="000000" w:themeColor="text1"/>
          <w:sz w:val="22"/>
        </w:rPr>
        <w:t xml:space="preserve"> Kernel density distributions of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003F5C24" w:rsidRPr="009E094C">
        <w:rPr>
          <w:rFonts w:ascii="Times New Roman" w:eastAsiaTheme="majorEastAsia" w:hAnsi="Times New Roman" w:cs="Times New Roman"/>
          <w:bCs/>
          <w:color w:val="000000" w:themeColor="text1"/>
          <w:sz w:val="22"/>
        </w:rPr>
        <w:t xml:space="preserve"> (</w:t>
      </w:r>
      <w:r w:rsidR="003F5C24" w:rsidRPr="009E094C">
        <w:rPr>
          <w:rFonts w:ascii="Times New Roman" w:eastAsiaTheme="majorEastAsia" w:hAnsi="Times New Roman" w:cs="Times New Roman"/>
          <w:b/>
          <w:bCs/>
          <w:color w:val="000000" w:themeColor="text1"/>
          <w:sz w:val="22"/>
        </w:rPr>
        <w:t>a</w:t>
      </w:r>
      <w:r w:rsidR="003F5C24" w:rsidRPr="009E094C">
        <w:rPr>
          <w:rFonts w:ascii="Times New Roman" w:eastAsiaTheme="majorEastAsia" w:hAnsi="Times New Roman" w:cs="Times New Roman"/>
          <w:bCs/>
          <w:color w:val="000000" w:themeColor="text1"/>
          <w:sz w:val="22"/>
        </w:rPr>
        <w:t xml:space="preserve">) and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003F5C24" w:rsidRPr="009E094C">
        <w:rPr>
          <w:rFonts w:ascii="Times New Roman" w:eastAsiaTheme="majorEastAsia" w:hAnsi="Times New Roman" w:cs="Times New Roman"/>
          <w:bCs/>
          <w:color w:val="000000" w:themeColor="text1"/>
          <w:sz w:val="22"/>
        </w:rPr>
        <w:t xml:space="preserve"> (</w:t>
      </w:r>
      <w:r w:rsidR="003F5C24" w:rsidRPr="009E094C">
        <w:rPr>
          <w:rFonts w:ascii="Times New Roman" w:eastAsiaTheme="majorEastAsia" w:hAnsi="Times New Roman" w:cs="Times New Roman"/>
          <w:b/>
          <w:bCs/>
          <w:color w:val="000000" w:themeColor="text1"/>
          <w:sz w:val="22"/>
        </w:rPr>
        <w:t>b</w:t>
      </w:r>
      <w:r w:rsidR="003F5C24" w:rsidRPr="009E094C">
        <w:rPr>
          <w:rFonts w:ascii="Times New Roman" w:eastAsiaTheme="majorEastAsia" w:hAnsi="Times New Roman" w:cs="Times New Roman"/>
          <w:bCs/>
          <w:color w:val="000000" w:themeColor="text1"/>
          <w:sz w:val="22"/>
        </w:rPr>
        <w:t xml:space="preserve">) between the paired neighbor non-drought affected </w:t>
      </w:r>
      <w:r w:rsidR="00A77054" w:rsidRPr="009E094C">
        <w:rPr>
          <w:rFonts w:ascii="Times New Roman" w:hAnsi="Times New Roman" w:cs="Times New Roman"/>
          <w:bCs/>
          <w:color w:val="000000" w:themeColor="text1"/>
          <w:sz w:val="22"/>
        </w:rPr>
        <w:t xml:space="preserve">areas </w:t>
      </w:r>
      <w:r w:rsidR="003F5C24" w:rsidRPr="009E094C">
        <w:rPr>
          <w:rFonts w:ascii="Times New Roman" w:eastAsiaTheme="majorEastAsia" w:hAnsi="Times New Roman" w:cs="Times New Roman"/>
          <w:bCs/>
          <w:color w:val="000000" w:themeColor="text1"/>
          <w:sz w:val="22"/>
        </w:rPr>
        <w:t>with and without elephants.</w:t>
      </w:r>
      <w:r w:rsidR="00E80629" w:rsidRPr="009E094C">
        <w:rPr>
          <w:rFonts w:ascii="Times New Roman" w:hAnsi="Times New Roman" w:cs="Times New Roman"/>
          <w:color w:val="000000" w:themeColor="text1"/>
          <w:sz w:val="22"/>
        </w:rPr>
        <w:t xml:space="preserve"> </w:t>
      </w:r>
      <w:bookmarkStart w:id="85" w:name="_Hlk186642682"/>
      <w:r w:rsidR="00E80629" w:rsidRPr="009E094C">
        <w:rPr>
          <w:rFonts w:ascii="Times New Roman" w:hAnsi="Times New Roman" w:cs="Times New Roman"/>
          <w:color w:val="000000" w:themeColor="text1"/>
          <w:sz w:val="22"/>
        </w:rPr>
        <w:t xml:space="preserve">The boxes and whiskers </w:t>
      </w:r>
      <w:r w:rsidR="006E7B44" w:rsidRPr="009E094C">
        <w:rPr>
          <w:rFonts w:ascii="Times New Roman" w:hAnsi="Times New Roman" w:cs="Times New Roman"/>
          <w:color w:val="000000" w:themeColor="text1"/>
          <w:sz w:val="22"/>
        </w:rPr>
        <w:t xml:space="preserve">represent </w:t>
      </w:r>
      <w:r w:rsidR="00E80629" w:rsidRPr="009E094C">
        <w:rPr>
          <w:rFonts w:ascii="Times New Roman" w:hAnsi="Times New Roman" w:cs="Times New Roman"/>
          <w:color w:val="000000" w:themeColor="text1"/>
          <w:sz w:val="22"/>
        </w:rPr>
        <w:t>the 10th, 25th, 75th and 90th percentiles.</w:t>
      </w:r>
      <w:r w:rsidR="003F5C24" w:rsidRPr="009E094C">
        <w:rPr>
          <w:rFonts w:ascii="Times New Roman" w:eastAsiaTheme="majorEastAsia" w:hAnsi="Times New Roman" w:cs="Times New Roman"/>
          <w:bCs/>
          <w:color w:val="000000" w:themeColor="text1"/>
          <w:sz w:val="22"/>
        </w:rPr>
        <w:t xml:space="preserve"> Colored dashed lines show the mean value</w:t>
      </w:r>
      <w:bookmarkEnd w:id="85"/>
      <w:r w:rsidR="0096002A" w:rsidRPr="009E094C">
        <w:rPr>
          <w:rFonts w:ascii="Times New Roman" w:eastAsiaTheme="majorEastAsia" w:hAnsi="Times New Roman" w:cs="Times New Roman"/>
          <w:bCs/>
          <w:color w:val="000000" w:themeColor="text1"/>
          <w:sz w:val="22"/>
        </w:rPr>
        <w:t>s</w:t>
      </w:r>
      <w:r w:rsidR="003F5C24" w:rsidRPr="009E094C">
        <w:rPr>
          <w:rFonts w:ascii="Times New Roman" w:eastAsiaTheme="majorEastAsia" w:hAnsi="Times New Roman" w:cs="Times New Roman"/>
          <w:bCs/>
          <w:color w:val="000000" w:themeColor="text1"/>
          <w:sz w:val="22"/>
        </w:rPr>
        <w:t>.</w:t>
      </w:r>
    </w:p>
    <w:p w14:paraId="02280F58" w14:textId="7B05D79D" w:rsidR="00900D4C" w:rsidRPr="009E094C" w:rsidRDefault="00900D4C">
      <w:pPr>
        <w:widowControl/>
        <w:jc w:val="left"/>
        <w:rPr>
          <w:rFonts w:ascii="Times New Roman" w:eastAsiaTheme="majorEastAsia" w:hAnsi="Times New Roman" w:cs="Times New Roman"/>
          <w:bCs/>
          <w:color w:val="000000" w:themeColor="text1"/>
          <w:sz w:val="22"/>
        </w:rPr>
      </w:pPr>
      <w:r w:rsidRPr="009E094C">
        <w:rPr>
          <w:rFonts w:ascii="Times New Roman" w:eastAsiaTheme="majorEastAsia" w:hAnsi="Times New Roman" w:cs="Times New Roman"/>
          <w:bCs/>
          <w:color w:val="000000" w:themeColor="text1"/>
          <w:sz w:val="22"/>
        </w:rPr>
        <w:br w:type="page"/>
      </w:r>
    </w:p>
    <w:p w14:paraId="4FDAEB03" w14:textId="77777777" w:rsidR="00900D4C" w:rsidRPr="009E094C" w:rsidRDefault="00900D4C" w:rsidP="00900D4C">
      <w:pPr>
        <w:spacing w:beforeLines="50" w:before="156" w:line="276" w:lineRule="auto"/>
        <w:jc w:val="center"/>
        <w:rPr>
          <w:rFonts w:ascii="Times New Roman" w:hAnsi="Times New Roman"/>
          <w:strike/>
          <w:color w:val="000000" w:themeColor="text1"/>
          <w:sz w:val="22"/>
          <w:shd w:val="clear" w:color="auto" w:fill="FFFFFF"/>
        </w:rPr>
      </w:pPr>
      <w:r w:rsidRPr="009E094C">
        <w:rPr>
          <w:rFonts w:ascii="Times New Roman" w:hAnsi="Times New Roman"/>
          <w:strike/>
          <w:noProof/>
          <w:color w:val="000000" w:themeColor="text1"/>
          <w:sz w:val="22"/>
          <w:shd w:val="clear" w:color="auto" w:fill="FFFFFF"/>
        </w:rPr>
        <w:lastRenderedPageBreak/>
        <w:drawing>
          <wp:inline distT="0" distB="0" distL="0" distR="0" wp14:anchorId="10441469" wp14:editId="1A96A397">
            <wp:extent cx="4579638" cy="4149725"/>
            <wp:effectExtent l="0" t="0" r="0" b="317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l="2130" b="904"/>
                    <a:stretch/>
                  </pic:blipFill>
                  <pic:spPr bwMode="auto">
                    <a:xfrm>
                      <a:off x="0" y="0"/>
                      <a:ext cx="4580339" cy="4150360"/>
                    </a:xfrm>
                    <a:prstGeom prst="rect">
                      <a:avLst/>
                    </a:prstGeom>
                    <a:noFill/>
                    <a:ln>
                      <a:noFill/>
                    </a:ln>
                    <a:extLst>
                      <a:ext uri="{53640926-AAD7-44D8-BBD7-CCE9431645EC}">
                        <a14:shadowObscured xmlns:a14="http://schemas.microsoft.com/office/drawing/2010/main"/>
                      </a:ext>
                    </a:extLst>
                  </pic:spPr>
                </pic:pic>
              </a:graphicData>
            </a:graphic>
          </wp:inline>
        </w:drawing>
      </w:r>
    </w:p>
    <w:p w14:paraId="1C76AFD4" w14:textId="12542D15" w:rsidR="00900D4C" w:rsidRPr="009E094C" w:rsidRDefault="00900D4C" w:rsidP="00900D4C">
      <w:pPr>
        <w:spacing w:beforeLines="50" w:before="156" w:line="276" w:lineRule="auto"/>
        <w:rPr>
          <w:rFonts w:ascii="Times New Roman" w:hAnsi="Times New Roman"/>
          <w:color w:val="000000" w:themeColor="text1"/>
          <w:sz w:val="22"/>
        </w:rPr>
      </w:pPr>
      <w:bookmarkStart w:id="86" w:name="OLE_LINK6"/>
      <w:bookmarkStart w:id="87" w:name="OLE_LINK12"/>
      <w:r w:rsidRPr="009E094C">
        <w:rPr>
          <w:rFonts w:ascii="Times New Roman" w:hAnsi="Times New Roman"/>
          <w:b/>
          <w:color w:val="000000" w:themeColor="text1"/>
          <w:sz w:val="22"/>
        </w:rPr>
        <w:t>Fig. S6</w:t>
      </w:r>
      <w:bookmarkEnd w:id="86"/>
      <w:bookmarkEnd w:id="87"/>
      <w:r w:rsidRPr="009E094C">
        <w:rPr>
          <w:rFonts w:ascii="Times New Roman" w:hAnsi="Times New Roman"/>
          <w:b/>
          <w:color w:val="000000" w:themeColor="text1"/>
          <w:sz w:val="22"/>
        </w:rPr>
        <w:t xml:space="preserve"> Same as Fig. 1a, b, and Fig. </w:t>
      </w:r>
      <w:r w:rsidR="00CE4383" w:rsidRPr="009E094C">
        <w:rPr>
          <w:rFonts w:ascii="Times New Roman" w:hAnsi="Times New Roman"/>
          <w:b/>
          <w:color w:val="000000" w:themeColor="text1"/>
          <w:sz w:val="22"/>
        </w:rPr>
        <w:t>4</w:t>
      </w:r>
      <w:r w:rsidRPr="009E094C">
        <w:rPr>
          <w:rFonts w:ascii="Times New Roman" w:hAnsi="Times New Roman"/>
          <w:b/>
          <w:color w:val="000000" w:themeColor="text1"/>
          <w:sz w:val="22"/>
        </w:rPr>
        <w:t xml:space="preserve">b, but limited to the paired sites with and without elephants that are either both inside or both outside the protected areas. </w:t>
      </w:r>
      <w:r w:rsidRPr="009E094C">
        <w:rPr>
          <w:rFonts w:ascii="Times New Roman" w:hAnsi="Times New Roman"/>
          <w:color w:val="000000" w:themeColor="text1"/>
          <w:sz w:val="22"/>
        </w:rPr>
        <w:t xml:space="preserve">Dark colored lines represent paired sites both inside protected area, light colored and gray lines represent paired sites both outside protected area in Supplementary Text </w:t>
      </w:r>
      <w:r w:rsidR="000B2BFD" w:rsidRPr="009E094C">
        <w:rPr>
          <w:rFonts w:ascii="Times New Roman" w:hAnsi="Times New Roman"/>
          <w:color w:val="000000" w:themeColor="text1"/>
          <w:sz w:val="22"/>
        </w:rPr>
        <w:t>2</w:t>
      </w:r>
      <w:r w:rsidRPr="009E094C">
        <w:rPr>
          <w:rFonts w:ascii="Times New Roman" w:hAnsi="Times New Roman"/>
          <w:color w:val="000000" w:themeColor="text1"/>
          <w:sz w:val="22"/>
        </w:rPr>
        <w:t xml:space="preserve">. Kernel density distributions of </w:t>
      </w:r>
      <w:proofErr w:type="spellStart"/>
      <w:r w:rsidRPr="009E094C">
        <w:rPr>
          <w:rFonts w:ascii="Times New Roman" w:hAnsi="Times New Roman"/>
          <w:color w:val="000000" w:themeColor="text1"/>
          <w:sz w:val="22"/>
        </w:rPr>
        <w:t>ΔTree</w:t>
      </w:r>
      <w:proofErr w:type="spellEnd"/>
      <w:r w:rsidRPr="009E094C">
        <w:rPr>
          <w:rFonts w:ascii="Times New Roman" w:hAnsi="Times New Roman"/>
          <w:color w:val="000000" w:themeColor="text1"/>
          <w:sz w:val="22"/>
        </w:rPr>
        <w:t xml:space="preserve"> height (</w:t>
      </w:r>
      <w:r w:rsidRPr="009E094C">
        <w:rPr>
          <w:rFonts w:ascii="Times New Roman" w:hAnsi="Times New Roman"/>
          <w:b/>
          <w:color w:val="000000" w:themeColor="text1"/>
          <w:sz w:val="22"/>
        </w:rPr>
        <w:t>a</w:t>
      </w:r>
      <w:r w:rsidRPr="009E094C">
        <w:rPr>
          <w:rFonts w:ascii="Times New Roman" w:hAnsi="Times New Roman"/>
          <w:color w:val="000000" w:themeColor="text1"/>
          <w:sz w:val="22"/>
        </w:rPr>
        <w:t xml:space="preserve">), </w:t>
      </w:r>
      <w:proofErr w:type="spellStart"/>
      <w:r w:rsidRPr="009E094C">
        <w:rPr>
          <w:rFonts w:ascii="Times New Roman" w:hAnsi="Times New Roman"/>
          <w:color w:val="000000" w:themeColor="text1"/>
          <w:sz w:val="22"/>
        </w:rPr>
        <w:t>ΔTree</w:t>
      </w:r>
      <w:proofErr w:type="spellEnd"/>
      <w:r w:rsidRPr="009E094C">
        <w:rPr>
          <w:rFonts w:ascii="Times New Roman" w:hAnsi="Times New Roman"/>
          <w:color w:val="000000" w:themeColor="text1"/>
          <w:sz w:val="22"/>
        </w:rPr>
        <w:t xml:space="preserve"> cover (</w:t>
      </w:r>
      <w:r w:rsidRPr="009E094C">
        <w:rPr>
          <w:rFonts w:ascii="Times New Roman" w:hAnsi="Times New Roman"/>
          <w:b/>
          <w:color w:val="000000" w:themeColor="text1"/>
          <w:sz w:val="22"/>
        </w:rPr>
        <w:t>b</w:t>
      </w:r>
      <w:r w:rsidRPr="009E094C">
        <w:rPr>
          <w:rFonts w:ascii="Times New Roman" w:hAnsi="Times New Roman"/>
          <w:color w:val="000000" w:themeColor="text1"/>
          <w:sz w:val="22"/>
        </w:rPr>
        <w:t xml:space="preserve">), and </w:t>
      </w:r>
      <w:proofErr w:type="spellStart"/>
      <w:r w:rsidRPr="009E094C">
        <w:rPr>
          <w:rFonts w:ascii="Times New Roman" w:hAnsi="Times New Roman"/>
          <w:color w:val="000000" w:themeColor="text1"/>
          <w:sz w:val="22"/>
        </w:rPr>
        <w:t>ΔResistance</w:t>
      </w:r>
      <w:proofErr w:type="spellEnd"/>
      <w:r w:rsidRPr="009E094C">
        <w:rPr>
          <w:rFonts w:ascii="Times New Roman" w:hAnsi="Times New Roman"/>
          <w:color w:val="000000" w:themeColor="text1"/>
          <w:sz w:val="22"/>
        </w:rPr>
        <w:t xml:space="preserve"> in grid cells with drought-induced productivity reduction defined by NDVI (</w:t>
      </w:r>
      <w:r w:rsidRPr="009E094C">
        <w:rPr>
          <w:rFonts w:ascii="Times New Roman" w:hAnsi="Times New Roman"/>
          <w:b/>
          <w:color w:val="000000" w:themeColor="text1"/>
          <w:sz w:val="22"/>
        </w:rPr>
        <w:t>c</w:t>
      </w:r>
      <w:r w:rsidRPr="009E094C">
        <w:rPr>
          <w:rFonts w:ascii="Times New Roman" w:hAnsi="Times New Roman"/>
          <w:color w:val="000000" w:themeColor="text1"/>
          <w:sz w:val="22"/>
        </w:rPr>
        <w:t>) and SIF (</w:t>
      </w:r>
      <w:r w:rsidRPr="009E094C">
        <w:rPr>
          <w:rFonts w:ascii="Times New Roman" w:hAnsi="Times New Roman"/>
          <w:b/>
          <w:color w:val="000000" w:themeColor="text1"/>
          <w:sz w:val="22"/>
        </w:rPr>
        <w:t>d</w:t>
      </w:r>
      <w:r w:rsidRPr="009E094C">
        <w:rPr>
          <w:rFonts w:ascii="Times New Roman" w:hAnsi="Times New Roman"/>
          <w:color w:val="000000" w:themeColor="text1"/>
          <w:sz w:val="22"/>
        </w:rPr>
        <w:t>). The boxes and whiskers represent the 10th, 25th, 75th and 90th percentiles. Colored dashed lines show the mean values.</w:t>
      </w:r>
    </w:p>
    <w:p w14:paraId="4D1A685B" w14:textId="3E4E7647" w:rsidR="00CD7257" w:rsidRPr="009E094C" w:rsidRDefault="005332B5" w:rsidP="00C9419A">
      <w:pPr>
        <w:widowControl/>
        <w:spacing w:line="276" w:lineRule="auto"/>
        <w:jc w:val="left"/>
        <w:rPr>
          <w:rFonts w:ascii="Times New Roman" w:hAnsi="Times New Roman" w:cs="Times New Roman"/>
          <w:color w:val="000000" w:themeColor="text1"/>
          <w:sz w:val="22"/>
        </w:rPr>
      </w:pPr>
      <w:r w:rsidRPr="009E094C">
        <w:rPr>
          <w:rFonts w:ascii="Times New Roman" w:hAnsi="Times New Roman" w:cs="Times New Roman"/>
          <w:bCs/>
          <w:color w:val="000000" w:themeColor="text1"/>
          <w:sz w:val="22"/>
        </w:rPr>
        <w:br w:type="page"/>
      </w:r>
      <w:bookmarkStart w:id="88" w:name="OLE_LINK68"/>
      <w:bookmarkStart w:id="89" w:name="OLE_LINK69"/>
    </w:p>
    <w:p w14:paraId="2A65C8F6" w14:textId="4C10257D" w:rsidR="00CD7257" w:rsidRPr="009E094C" w:rsidRDefault="00320310" w:rsidP="00C9419A">
      <w:pPr>
        <w:spacing w:line="276" w:lineRule="auto"/>
        <w:jc w:val="center"/>
        <w:rPr>
          <w:rFonts w:ascii="Times New Roman" w:hAnsi="Times New Roman" w:cs="Times New Roman"/>
          <w:color w:val="000000" w:themeColor="text1"/>
          <w:sz w:val="22"/>
        </w:rPr>
      </w:pPr>
      <w:r w:rsidRPr="009E094C">
        <w:rPr>
          <w:rFonts w:ascii="Times New Roman" w:hAnsi="Times New Roman" w:cs="Times New Roman"/>
          <w:noProof/>
          <w:color w:val="000000" w:themeColor="text1"/>
          <w:sz w:val="22"/>
        </w:rPr>
        <w:lastRenderedPageBreak/>
        <w:drawing>
          <wp:inline distT="0" distB="0" distL="0" distR="0" wp14:anchorId="207ED8A5" wp14:editId="2FD753E2">
            <wp:extent cx="5220000" cy="227213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0000" cy="2272133"/>
                    </a:xfrm>
                    <a:prstGeom prst="rect">
                      <a:avLst/>
                    </a:prstGeom>
                    <a:noFill/>
                  </pic:spPr>
                </pic:pic>
              </a:graphicData>
            </a:graphic>
          </wp:inline>
        </w:drawing>
      </w:r>
    </w:p>
    <w:p w14:paraId="6BE3784C" w14:textId="3F038A22" w:rsidR="00CD7257" w:rsidRPr="009E094C" w:rsidRDefault="00CD7257" w:rsidP="00C9419A">
      <w:pPr>
        <w:spacing w:line="276" w:lineRule="auto"/>
        <w:rPr>
          <w:rFonts w:ascii="Times New Roman" w:eastAsiaTheme="majorEastAsia" w:hAnsi="Times New Roman" w:cs="Times New Roman"/>
          <w:bCs/>
          <w:color w:val="000000" w:themeColor="text1"/>
          <w:sz w:val="22"/>
        </w:rPr>
      </w:pPr>
      <w:r w:rsidRPr="009E094C">
        <w:rPr>
          <w:rFonts w:ascii="Times New Roman" w:eastAsiaTheme="majorEastAsia" w:hAnsi="Times New Roman" w:cs="Times New Roman"/>
          <w:b/>
          <w:bCs/>
          <w:color w:val="000000" w:themeColor="text1"/>
          <w:sz w:val="22"/>
        </w:rPr>
        <w:t>Fig. S</w:t>
      </w:r>
      <w:r w:rsidR="00900D4C" w:rsidRPr="009E094C">
        <w:rPr>
          <w:rFonts w:ascii="Times New Roman" w:eastAsiaTheme="majorEastAsia" w:hAnsi="Times New Roman" w:cs="Times New Roman"/>
          <w:b/>
          <w:bCs/>
          <w:color w:val="000000" w:themeColor="text1"/>
          <w:sz w:val="22"/>
        </w:rPr>
        <w:t>7</w:t>
      </w:r>
      <w:r w:rsidRPr="009E094C">
        <w:rPr>
          <w:rFonts w:ascii="Times New Roman" w:eastAsiaTheme="majorEastAsia" w:hAnsi="Times New Roman" w:cs="Times New Roman"/>
          <w:b/>
          <w:bCs/>
          <w:color w:val="000000" w:themeColor="text1"/>
          <w:sz w:val="22"/>
        </w:rPr>
        <w:t xml:space="preserve"> Same as Fig. 1a and 1b, but </w:t>
      </w:r>
      <w:r w:rsidR="005A7814" w:rsidRPr="009E094C">
        <w:rPr>
          <w:rFonts w:ascii="Times New Roman" w:eastAsiaTheme="majorEastAsia" w:hAnsi="Times New Roman" w:cs="Times New Roman" w:hint="eastAsia"/>
          <w:b/>
          <w:bCs/>
          <w:color w:val="000000" w:themeColor="text1"/>
          <w:sz w:val="22"/>
        </w:rPr>
        <w:t xml:space="preserve">using </w:t>
      </w:r>
      <w:r w:rsidRPr="009E094C">
        <w:rPr>
          <w:rFonts w:ascii="Times New Roman" w:eastAsiaTheme="majorEastAsia" w:hAnsi="Times New Roman" w:cs="Times New Roman" w:hint="eastAsia"/>
          <w:b/>
          <w:bCs/>
          <w:color w:val="000000" w:themeColor="text1"/>
          <w:sz w:val="22"/>
        </w:rPr>
        <w:t>t</w:t>
      </w:r>
      <w:r w:rsidRPr="009E094C">
        <w:rPr>
          <w:rFonts w:ascii="Times New Roman" w:eastAsiaTheme="majorEastAsia" w:hAnsi="Times New Roman" w:cs="Times New Roman"/>
          <w:b/>
          <w:bCs/>
          <w:color w:val="000000" w:themeColor="text1"/>
          <w:sz w:val="22"/>
        </w:rPr>
        <w:t xml:space="preserve">ree height data from </w:t>
      </w:r>
      <w:r w:rsidRPr="009E094C">
        <w:rPr>
          <w:rFonts w:ascii="Times New Roman" w:hAnsi="Times New Roman" w:cs="Times New Roman"/>
          <w:b/>
          <w:bCs/>
          <w:color w:val="000000" w:themeColor="text1"/>
          <w:sz w:val="22"/>
        </w:rPr>
        <w:t>Lang et al.</w:t>
      </w:r>
      <w:r w:rsidRPr="009E094C">
        <w:rPr>
          <w:rFonts w:ascii="Times New Roman" w:hAnsi="Times New Roman" w:cs="Times New Roman"/>
          <w:b/>
          <w:bCs/>
          <w:color w:val="000000" w:themeColor="text1"/>
          <w:sz w:val="22"/>
        </w:rPr>
        <w:fldChar w:fldCharType="begin"/>
      </w:r>
      <w:r w:rsidR="00EC60BA" w:rsidRPr="009E094C">
        <w:rPr>
          <w:rFonts w:ascii="Times New Roman" w:hAnsi="Times New Roman" w:cs="Times New Roman"/>
          <w:b/>
          <w:bCs/>
          <w:color w:val="000000" w:themeColor="text1"/>
          <w:sz w:val="22"/>
        </w:rPr>
        <w:instrText xml:space="preserve"> ADDIN EN.CITE &lt;EndNote&gt;&lt;Cite&gt;&lt;Author&gt;Lang&lt;/Author&gt;&lt;Year&gt;2023&lt;/Year&gt;&lt;RecNum&gt;162&lt;/RecNum&gt;&lt;DisplayText&gt;&lt;style face="superscript"&gt;82&lt;/style&gt;&lt;/DisplayText&gt;&lt;record&gt;&lt;rec-number&gt;162&lt;/rec-number&gt;&lt;foreign-keys&gt;&lt;key app="EN" db-id="sap0dps51zdp9sedfwqvxrrfezpptwtxd9a9" timestamp="1704702350"&gt;162&lt;/key&gt;&lt;/foreign-keys&gt;&lt;ref-type name="Journal Article"&gt;17&lt;/ref-type&gt;&lt;contributors&gt;&lt;authors&gt;&lt;author&gt;Lang, Nico&lt;/author&gt;&lt;author&gt;Jetz, Walter&lt;/author&gt;&lt;author&gt;Schindler, Konrad&lt;/author&gt;&lt;author&gt;Wegner, Jan Dirk&lt;/author&gt;&lt;/authors&gt;&lt;/contributors&gt;&lt;titles&gt;&lt;title&gt;A high-resolution canopy height model of the Earth&lt;/title&gt;&lt;secondary-title&gt;Nature Ecology &amp;amp; Evolution&lt;/secondary-title&gt;&lt;/titles&gt;&lt;periodical&gt;&lt;full-title&gt;Nature Ecology &amp;amp; Evolution&lt;/full-title&gt;&lt;/periodical&gt;&lt;pages&gt;1778-1789&lt;/pages&gt;&lt;volume&gt;7&lt;/volume&gt;&lt;number&gt;11&lt;/number&gt;&lt;section&gt;1778&lt;/section&gt;&lt;dates&gt;&lt;year&gt;2023&lt;/year&gt;&lt;/dates&gt;&lt;isbn&gt;2397-334X&lt;/isbn&gt;&lt;urls&gt;&lt;/urls&gt;&lt;electronic-resource-num&gt;10.1038/s41559-023-02206-6&lt;/electronic-resource-num&gt;&lt;/record&gt;&lt;/Cite&gt;&lt;/EndNote&gt;</w:instrText>
      </w:r>
      <w:r w:rsidRPr="009E094C">
        <w:rPr>
          <w:rFonts w:ascii="Times New Roman" w:hAnsi="Times New Roman" w:cs="Times New Roman"/>
          <w:b/>
          <w:bCs/>
          <w:color w:val="000000" w:themeColor="text1"/>
          <w:sz w:val="22"/>
        </w:rPr>
        <w:fldChar w:fldCharType="separate"/>
      </w:r>
      <w:r w:rsidR="00EC60BA" w:rsidRPr="009E094C">
        <w:rPr>
          <w:rFonts w:ascii="Times New Roman" w:hAnsi="Times New Roman" w:cs="Times New Roman"/>
          <w:b/>
          <w:bCs/>
          <w:noProof/>
          <w:color w:val="000000" w:themeColor="text1"/>
          <w:sz w:val="22"/>
          <w:vertAlign w:val="superscript"/>
        </w:rPr>
        <w:t>82</w:t>
      </w:r>
      <w:r w:rsidRPr="009E094C">
        <w:rPr>
          <w:rFonts w:ascii="Times New Roman" w:hAnsi="Times New Roman" w:cs="Times New Roman"/>
          <w:b/>
          <w:bCs/>
          <w:color w:val="000000" w:themeColor="text1"/>
          <w:sz w:val="22"/>
        </w:rPr>
        <w:fldChar w:fldCharType="end"/>
      </w:r>
      <w:r w:rsidRPr="009E094C">
        <w:rPr>
          <w:rFonts w:ascii="Times New Roman" w:hAnsi="Times New Roman" w:cs="Times New Roman"/>
          <w:b/>
          <w:bCs/>
          <w:color w:val="000000" w:themeColor="text1"/>
          <w:sz w:val="22"/>
        </w:rPr>
        <w:t xml:space="preserve"> and tree canopy cover data from Hansen et al.</w:t>
      </w:r>
      <w:r w:rsidR="00CF3162" w:rsidRPr="009E094C">
        <w:rPr>
          <w:rFonts w:ascii="Times New Roman" w:hAnsi="Times New Roman" w:cs="Times New Roman"/>
          <w:b/>
          <w:bCs/>
          <w:color w:val="000000" w:themeColor="text1"/>
          <w:sz w:val="22"/>
        </w:rPr>
        <w:fldChar w:fldCharType="begin"/>
      </w:r>
      <w:r w:rsidR="00EC60BA" w:rsidRPr="009E094C">
        <w:rPr>
          <w:rFonts w:ascii="Times New Roman" w:hAnsi="Times New Roman" w:cs="Times New Roman"/>
          <w:b/>
          <w:bCs/>
          <w:color w:val="000000" w:themeColor="text1"/>
          <w:sz w:val="22"/>
        </w:rPr>
        <w:instrText xml:space="preserve"> ADDIN EN.CITE &lt;EndNote&gt;&lt;Cite&gt;&lt;Author&gt;Hansen&lt;/Author&gt;&lt;Year&gt;2013&lt;/Year&gt;&lt;RecNum&gt;441&lt;/RecNum&gt;&lt;DisplayText&gt;&lt;style face="superscript"&gt;84&lt;/style&gt;&lt;/DisplayText&gt;&lt;record&gt;&lt;rec-number&gt;441&lt;/rec-number&gt;&lt;foreign-keys&gt;&lt;key app="EN" db-id="sap0dps51zdp9sedfwqvxrrfezpptwtxd9a9" timestamp="1732711131"&gt;441&lt;/key&gt;&lt;/foreign-keys&gt;&lt;ref-type name="Journal Article"&gt;17&lt;/ref-type&gt;&lt;contributors&gt;&lt;authors&gt;&lt;author&gt;Hansen, M. C.&lt;/author&gt;&lt;author&gt;Potapov, P. V.&lt;/author&gt;&lt;author&gt;Moore, R.&lt;/author&gt;&lt;author&gt;Hancher, M.&lt;/author&gt;&lt;author&gt;Turubanova, S. A.&lt;/author&gt;&lt;author&gt;Tyukavina, A.&lt;/author&gt;&lt;author&gt;Thau, D.&lt;/author&gt;&lt;author&gt;Stehman, S. V.&lt;/author&gt;&lt;author&gt;Goetz, S. J.&lt;/author&gt;&lt;author&gt;Loveland, T. R.&lt;/author&gt;&lt;author&gt;Kommareddy, A.&lt;/author&gt;&lt;author&gt;Egorov, A.&lt;/author&gt;&lt;author&gt;Chini, L.&lt;/author&gt;&lt;author&gt;Justice, C. O.&lt;/author&gt;&lt;author&gt;Townshend, J. R. G.&lt;/author&gt;&lt;/authors&gt;&lt;/contributors&gt;&lt;titles&gt;&lt;title&gt;High-Resolution Global Maps of 21st-Century Forest Cover Change&lt;/title&gt;&lt;secondary-title&gt;Science&lt;/secondary-title&gt;&lt;/titles&gt;&lt;periodical&gt;&lt;full-title&gt;Science&lt;/full-title&gt;&lt;/periodical&gt;&lt;pages&gt;850-853&lt;/pages&gt;&lt;volume&gt;342&lt;/volume&gt;&lt;number&gt;6160&lt;/number&gt;&lt;dates&gt;&lt;year&gt;2013&lt;/year&gt;&lt;pub-dates&gt;&lt;date&gt;2013/11/15&lt;/date&gt;&lt;/pub-dates&gt;&lt;/dates&gt;&lt;publisher&gt;American Association for the Advancement of Science&lt;/publisher&gt;&lt;urls&gt;&lt;related-urls&gt;&lt;url&gt;https://doi.org/10.1126/science.1244693&lt;/url&gt;&lt;/related-urls&gt;&lt;/urls&gt;&lt;electronic-resource-num&gt;10.1126/science.1244693&lt;/electronic-resource-num&gt;&lt;access-date&gt;2024/11/27&lt;/access-date&gt;&lt;/record&gt;&lt;/Cite&gt;&lt;/EndNote&gt;</w:instrText>
      </w:r>
      <w:r w:rsidR="00CF3162" w:rsidRPr="009E094C">
        <w:rPr>
          <w:rFonts w:ascii="Times New Roman" w:hAnsi="Times New Roman" w:cs="Times New Roman"/>
          <w:b/>
          <w:bCs/>
          <w:color w:val="000000" w:themeColor="text1"/>
          <w:sz w:val="22"/>
        </w:rPr>
        <w:fldChar w:fldCharType="separate"/>
      </w:r>
      <w:r w:rsidR="00EC60BA" w:rsidRPr="009E094C">
        <w:rPr>
          <w:rFonts w:ascii="Times New Roman" w:hAnsi="Times New Roman" w:cs="Times New Roman"/>
          <w:b/>
          <w:bCs/>
          <w:noProof/>
          <w:color w:val="000000" w:themeColor="text1"/>
          <w:sz w:val="22"/>
          <w:vertAlign w:val="superscript"/>
        </w:rPr>
        <w:t>84</w:t>
      </w:r>
      <w:r w:rsidR="00CF3162" w:rsidRPr="009E094C">
        <w:rPr>
          <w:rFonts w:ascii="Times New Roman" w:hAnsi="Times New Roman" w:cs="Times New Roman"/>
          <w:b/>
          <w:bCs/>
          <w:color w:val="000000" w:themeColor="text1"/>
          <w:sz w:val="22"/>
        </w:rPr>
        <w:fldChar w:fldCharType="end"/>
      </w:r>
      <w:r w:rsidRPr="009E094C">
        <w:rPr>
          <w:rFonts w:ascii="Times New Roman" w:eastAsiaTheme="majorEastAsia" w:hAnsi="Times New Roman" w:cs="Times New Roman"/>
          <w:b/>
          <w:bCs/>
          <w:color w:val="000000" w:themeColor="text1"/>
          <w:sz w:val="22"/>
        </w:rPr>
        <w:t>.</w:t>
      </w:r>
      <w:r w:rsidRPr="009E094C">
        <w:rPr>
          <w:rFonts w:ascii="Times New Roman" w:eastAsiaTheme="majorEastAsia" w:hAnsi="Times New Roman" w:cs="Times New Roman"/>
          <w:bCs/>
          <w:color w:val="000000" w:themeColor="text1"/>
          <w:sz w:val="22"/>
        </w:rPr>
        <w:t xml:space="preserve"> Kernel density distributions of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a</w:t>
      </w:r>
      <w:r w:rsidRPr="009E094C">
        <w:rPr>
          <w:rFonts w:ascii="Times New Roman" w:eastAsiaTheme="majorEastAsia" w:hAnsi="Times New Roman" w:cs="Times New Roman"/>
          <w:bCs/>
          <w:color w:val="000000" w:themeColor="text1"/>
          <w:sz w:val="22"/>
        </w:rPr>
        <w:t xml:space="preserve">) and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b</w:t>
      </w:r>
      <w:r w:rsidRPr="009E094C">
        <w:rPr>
          <w:rFonts w:ascii="Times New Roman" w:eastAsiaTheme="majorEastAsia" w:hAnsi="Times New Roman" w:cs="Times New Roman"/>
          <w:bCs/>
          <w:color w:val="000000" w:themeColor="text1"/>
          <w:sz w:val="22"/>
        </w:rPr>
        <w:t xml:space="preserve">) between the paired neighbor non-drought affected </w:t>
      </w:r>
      <w:r w:rsidRPr="009E094C">
        <w:rPr>
          <w:rFonts w:ascii="Times New Roman" w:hAnsi="Times New Roman" w:cs="Times New Roman"/>
          <w:bCs/>
          <w:color w:val="000000" w:themeColor="text1"/>
          <w:sz w:val="22"/>
        </w:rPr>
        <w:t xml:space="preserve">areas </w:t>
      </w:r>
      <w:r w:rsidRPr="009E094C">
        <w:rPr>
          <w:rFonts w:ascii="Times New Roman" w:eastAsiaTheme="majorEastAsia" w:hAnsi="Times New Roman" w:cs="Times New Roman"/>
          <w:bCs/>
          <w:color w:val="000000" w:themeColor="text1"/>
          <w:sz w:val="22"/>
        </w:rPr>
        <w:t xml:space="preserve">with and without elephants. </w:t>
      </w:r>
      <w:r w:rsidR="00E80629" w:rsidRPr="009E094C">
        <w:rPr>
          <w:rFonts w:ascii="Times New Roman" w:hAnsi="Times New Roman" w:cs="Times New Roman"/>
          <w:color w:val="000000" w:themeColor="text1"/>
          <w:sz w:val="22"/>
        </w:rPr>
        <w:t xml:space="preserve">The boxes and whiskers </w:t>
      </w:r>
      <w:r w:rsidR="006E7B44" w:rsidRPr="009E094C">
        <w:rPr>
          <w:rFonts w:ascii="Times New Roman" w:hAnsi="Times New Roman" w:cs="Times New Roman"/>
          <w:color w:val="000000" w:themeColor="text1"/>
          <w:sz w:val="22"/>
        </w:rPr>
        <w:t xml:space="preserve">represent </w:t>
      </w:r>
      <w:r w:rsidR="00E80629" w:rsidRPr="009E094C">
        <w:rPr>
          <w:rFonts w:ascii="Times New Roman" w:hAnsi="Times New Roman" w:cs="Times New Roman"/>
          <w:color w:val="000000" w:themeColor="text1"/>
          <w:sz w:val="22"/>
        </w:rPr>
        <w:t xml:space="preserve">the 10th, 25th, 75th and 90th percentiles. </w:t>
      </w:r>
      <w:r w:rsidRPr="009E094C">
        <w:rPr>
          <w:rFonts w:ascii="Times New Roman" w:eastAsiaTheme="majorEastAsia" w:hAnsi="Times New Roman" w:cs="Times New Roman"/>
          <w:bCs/>
          <w:color w:val="000000" w:themeColor="text1"/>
          <w:sz w:val="22"/>
        </w:rPr>
        <w:t>Colored dashed lines show the mean value</w:t>
      </w:r>
      <w:r w:rsidR="0096002A" w:rsidRPr="009E094C">
        <w:rPr>
          <w:rFonts w:ascii="Times New Roman" w:eastAsiaTheme="majorEastAsia" w:hAnsi="Times New Roman" w:cs="Times New Roman"/>
          <w:bCs/>
          <w:color w:val="000000" w:themeColor="text1"/>
          <w:sz w:val="22"/>
        </w:rPr>
        <w:t>s</w:t>
      </w:r>
      <w:r w:rsidRPr="009E094C">
        <w:rPr>
          <w:rFonts w:ascii="Times New Roman" w:eastAsiaTheme="majorEastAsia" w:hAnsi="Times New Roman" w:cs="Times New Roman"/>
          <w:bCs/>
          <w:color w:val="000000" w:themeColor="text1"/>
          <w:sz w:val="22"/>
        </w:rPr>
        <w:t>.</w:t>
      </w:r>
    </w:p>
    <w:bookmarkEnd w:id="88"/>
    <w:bookmarkEnd w:id="89"/>
    <w:p w14:paraId="06693C54" w14:textId="1742B890" w:rsidR="00CD7257" w:rsidRPr="009E094C" w:rsidRDefault="00CD7257" w:rsidP="00C9419A">
      <w:pPr>
        <w:widowControl/>
        <w:spacing w:line="276" w:lineRule="auto"/>
        <w:jc w:val="left"/>
        <w:rPr>
          <w:rFonts w:ascii="Times New Roman" w:hAnsi="Times New Roman" w:cs="Times New Roman"/>
          <w:bCs/>
          <w:color w:val="000000" w:themeColor="text1"/>
          <w:sz w:val="22"/>
        </w:rPr>
      </w:pPr>
    </w:p>
    <w:p w14:paraId="263229B4" w14:textId="3A56F5E5" w:rsidR="005332B5" w:rsidRPr="009E094C" w:rsidRDefault="00CC6576" w:rsidP="00C9419A">
      <w:pPr>
        <w:widowControl/>
        <w:spacing w:line="276" w:lineRule="auto"/>
        <w:jc w:val="center"/>
        <w:rPr>
          <w:rFonts w:ascii="Times New Roman" w:hAnsi="Times New Roman" w:cs="Times New Roman"/>
          <w:color w:val="000000" w:themeColor="text1"/>
          <w:sz w:val="22"/>
        </w:rPr>
      </w:pPr>
      <w:r w:rsidRPr="009E094C">
        <w:rPr>
          <w:rFonts w:ascii="Times New Roman" w:hAnsi="Times New Roman" w:cs="Times New Roman"/>
          <w:noProof/>
          <w:color w:val="000000" w:themeColor="text1"/>
          <w:sz w:val="22"/>
        </w:rPr>
        <w:drawing>
          <wp:inline distT="0" distB="0" distL="0" distR="0" wp14:anchorId="75245FC0" wp14:editId="2C4CDB06">
            <wp:extent cx="4680000" cy="3844377"/>
            <wp:effectExtent l="0" t="0" r="6350" b="381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0000" cy="3844377"/>
                    </a:xfrm>
                    <a:prstGeom prst="rect">
                      <a:avLst/>
                    </a:prstGeom>
                    <a:noFill/>
                  </pic:spPr>
                </pic:pic>
              </a:graphicData>
            </a:graphic>
          </wp:inline>
        </w:drawing>
      </w:r>
    </w:p>
    <w:p w14:paraId="4049AD83" w14:textId="77777777" w:rsidR="00900D4C" w:rsidRPr="009E094C" w:rsidRDefault="005332B5" w:rsidP="00900D4C">
      <w:pPr>
        <w:spacing w:line="276" w:lineRule="auto"/>
        <w:rPr>
          <w:rFonts w:ascii="Times New Roman" w:hAnsi="Times New Roman" w:cs="Times New Roman"/>
          <w:color w:val="000000" w:themeColor="text1"/>
          <w:sz w:val="22"/>
        </w:rPr>
      </w:pPr>
      <w:r w:rsidRPr="009E094C">
        <w:rPr>
          <w:rFonts w:ascii="Times New Roman" w:eastAsiaTheme="majorEastAsia" w:hAnsi="Times New Roman" w:cs="Times New Roman"/>
          <w:b/>
          <w:bCs/>
          <w:color w:val="000000" w:themeColor="text1"/>
          <w:sz w:val="22"/>
        </w:rPr>
        <w:t>Fig.</w:t>
      </w:r>
      <w:r w:rsidR="0087323C" w:rsidRPr="009E094C">
        <w:rPr>
          <w:rFonts w:ascii="Times New Roman" w:eastAsiaTheme="majorEastAsia" w:hAnsi="Times New Roman" w:cs="Times New Roman"/>
          <w:b/>
          <w:bCs/>
          <w:color w:val="000000" w:themeColor="text1"/>
          <w:sz w:val="22"/>
        </w:rPr>
        <w:t xml:space="preserve"> </w:t>
      </w:r>
      <w:r w:rsidRPr="009E094C">
        <w:rPr>
          <w:rFonts w:ascii="Times New Roman" w:eastAsiaTheme="majorEastAsia" w:hAnsi="Times New Roman" w:cs="Times New Roman"/>
          <w:b/>
          <w:bCs/>
          <w:color w:val="000000" w:themeColor="text1"/>
          <w:sz w:val="22"/>
        </w:rPr>
        <w:t>S</w:t>
      </w:r>
      <w:r w:rsidR="00900D4C" w:rsidRPr="009E094C">
        <w:rPr>
          <w:rFonts w:ascii="Times New Roman" w:eastAsiaTheme="majorEastAsia" w:hAnsi="Times New Roman" w:cs="Times New Roman"/>
          <w:b/>
          <w:bCs/>
          <w:color w:val="000000" w:themeColor="text1"/>
          <w:sz w:val="22"/>
        </w:rPr>
        <w:t>8</w:t>
      </w:r>
      <w:r w:rsidRPr="009E094C">
        <w:rPr>
          <w:rFonts w:ascii="Times New Roman" w:eastAsiaTheme="majorEastAsia" w:hAnsi="Times New Roman" w:cs="Times New Roman"/>
          <w:b/>
          <w:bCs/>
          <w:color w:val="000000" w:themeColor="text1"/>
          <w:sz w:val="22"/>
        </w:rPr>
        <w:t xml:space="preserve"> </w:t>
      </w:r>
      <w:r w:rsidR="006E2E67" w:rsidRPr="009E094C">
        <w:rPr>
          <w:rFonts w:ascii="Times New Roman" w:eastAsiaTheme="majorEastAsia" w:hAnsi="Times New Roman" w:cs="Times New Roman"/>
          <w:b/>
          <w:bCs/>
          <w:color w:val="000000" w:themeColor="text1"/>
          <w:sz w:val="22"/>
        </w:rPr>
        <w:t>Difference in above ground biomass (</w:t>
      </w:r>
      <w:bookmarkStart w:id="90" w:name="OLE_LINK172"/>
      <w:bookmarkStart w:id="91" w:name="OLE_LINK173"/>
      <w:r w:rsidR="006E2E67" w:rsidRPr="009E094C">
        <w:rPr>
          <w:rFonts w:ascii="Times New Roman" w:eastAsiaTheme="majorEastAsia" w:hAnsi="Times New Roman" w:cs="Times New Roman"/>
          <w:b/>
          <w:bCs/>
          <w:color w:val="000000" w:themeColor="text1"/>
          <w:sz w:val="22"/>
        </w:rPr>
        <w:t>ΔAGB</w:t>
      </w:r>
      <w:bookmarkEnd w:id="90"/>
      <w:bookmarkEnd w:id="91"/>
      <w:r w:rsidR="006E2E67" w:rsidRPr="009E094C">
        <w:rPr>
          <w:rFonts w:ascii="Times New Roman" w:eastAsiaTheme="majorEastAsia" w:hAnsi="Times New Roman" w:cs="Times New Roman"/>
          <w:b/>
          <w:bCs/>
          <w:color w:val="000000" w:themeColor="text1"/>
          <w:sz w:val="22"/>
        </w:rPr>
        <w:t xml:space="preserve">), </w:t>
      </w:r>
      <w:r w:rsidR="00550F55" w:rsidRPr="009E094C">
        <w:rPr>
          <w:rFonts w:ascii="Times New Roman" w:eastAsiaTheme="majorEastAsia" w:hAnsi="Times New Roman" w:cs="Times New Roman"/>
          <w:b/>
          <w:bCs/>
          <w:color w:val="000000" w:themeColor="text1"/>
          <w:sz w:val="22"/>
        </w:rPr>
        <w:t xml:space="preserve">leaf area index (ΔLAI), </w:t>
      </w:r>
      <w:r w:rsidR="006E2E67" w:rsidRPr="009E094C">
        <w:rPr>
          <w:rFonts w:ascii="Times New Roman" w:eastAsiaTheme="majorEastAsia" w:hAnsi="Times New Roman" w:cs="Times New Roman"/>
          <w:b/>
          <w:bCs/>
          <w:color w:val="000000" w:themeColor="text1"/>
          <w:sz w:val="22"/>
        </w:rPr>
        <w:t>evapotranspiration (ΔET) and albedo (</w:t>
      </w:r>
      <w:proofErr w:type="spellStart"/>
      <w:r w:rsidR="006E2E67" w:rsidRPr="009E094C">
        <w:rPr>
          <w:rFonts w:ascii="Times New Roman" w:eastAsiaTheme="majorEastAsia" w:hAnsi="Times New Roman" w:cs="Times New Roman"/>
          <w:b/>
          <w:bCs/>
          <w:color w:val="000000" w:themeColor="text1"/>
          <w:sz w:val="22"/>
        </w:rPr>
        <w:t>ΔAlbedo</w:t>
      </w:r>
      <w:proofErr w:type="spellEnd"/>
      <w:r w:rsidR="006E2E67" w:rsidRPr="009E094C">
        <w:rPr>
          <w:rFonts w:ascii="Times New Roman" w:eastAsiaTheme="majorEastAsia" w:hAnsi="Times New Roman" w:cs="Times New Roman"/>
          <w:b/>
          <w:bCs/>
          <w:color w:val="000000" w:themeColor="text1"/>
          <w:sz w:val="22"/>
        </w:rPr>
        <w:t xml:space="preserve">) between nearby </w:t>
      </w:r>
      <w:r w:rsidR="00550F55" w:rsidRPr="009E094C">
        <w:rPr>
          <w:rFonts w:ascii="Times New Roman" w:eastAsiaTheme="majorEastAsia" w:hAnsi="Times New Roman" w:cs="Times New Roman"/>
          <w:b/>
          <w:bCs/>
          <w:color w:val="000000" w:themeColor="text1"/>
          <w:sz w:val="22"/>
        </w:rPr>
        <w:t>areas</w:t>
      </w:r>
      <w:r w:rsidR="006E2E67" w:rsidRPr="009E094C">
        <w:rPr>
          <w:rFonts w:ascii="Times New Roman" w:eastAsiaTheme="majorEastAsia" w:hAnsi="Times New Roman" w:cs="Times New Roman"/>
          <w:b/>
          <w:bCs/>
          <w:color w:val="000000" w:themeColor="text1"/>
          <w:sz w:val="22"/>
        </w:rPr>
        <w:t xml:space="preserve"> with elephants and without elephants</w:t>
      </w:r>
      <w:r w:rsidRPr="009E094C">
        <w:rPr>
          <w:rFonts w:ascii="Times New Roman" w:eastAsiaTheme="majorEastAsia" w:hAnsi="Times New Roman" w:cs="Times New Roman"/>
          <w:b/>
          <w:bCs/>
          <w:color w:val="000000" w:themeColor="text1"/>
          <w:sz w:val="22"/>
        </w:rPr>
        <w:t xml:space="preserve">. </w:t>
      </w:r>
      <w:r w:rsidR="006E2E67" w:rsidRPr="009E094C">
        <w:rPr>
          <w:rFonts w:ascii="Times New Roman" w:eastAsiaTheme="majorEastAsia" w:hAnsi="Times New Roman" w:cs="Times New Roman"/>
          <w:bCs/>
          <w:color w:val="000000" w:themeColor="text1"/>
          <w:sz w:val="22"/>
        </w:rPr>
        <w:t xml:space="preserve">Kernel density distributions of </w:t>
      </w:r>
      <w:r w:rsidR="00A37E39" w:rsidRPr="009E094C">
        <w:rPr>
          <w:rFonts w:ascii="Times New Roman" w:hAnsi="Times New Roman" w:cs="Times New Roman"/>
          <w:bCs/>
          <w:color w:val="000000" w:themeColor="text1"/>
          <w:sz w:val="22"/>
        </w:rPr>
        <w:t>(</w:t>
      </w:r>
      <w:r w:rsidR="006E2E67" w:rsidRPr="009E094C">
        <w:rPr>
          <w:rFonts w:ascii="Times New Roman" w:eastAsiaTheme="majorEastAsia" w:hAnsi="Times New Roman" w:cs="Times New Roman"/>
          <w:bCs/>
          <w:color w:val="000000" w:themeColor="text1"/>
          <w:sz w:val="22"/>
        </w:rPr>
        <w:t>ΔAGB</w:t>
      </w:r>
      <w:r w:rsidR="00A37E39" w:rsidRPr="009E094C">
        <w:rPr>
          <w:rFonts w:ascii="Times New Roman" w:eastAsiaTheme="majorEastAsia" w:hAnsi="Times New Roman" w:cs="Times New Roman"/>
          <w:bCs/>
          <w:color w:val="000000" w:themeColor="text1"/>
          <w:sz w:val="22"/>
        </w:rPr>
        <w:t>)</w:t>
      </w:r>
      <w:r w:rsidR="006E2E67" w:rsidRPr="009E094C">
        <w:rPr>
          <w:rFonts w:ascii="Times New Roman" w:eastAsiaTheme="majorEastAsia" w:hAnsi="Times New Roman" w:cs="Times New Roman"/>
          <w:bCs/>
          <w:color w:val="000000" w:themeColor="text1"/>
          <w:sz w:val="22"/>
        </w:rPr>
        <w:t xml:space="preserve"> (</w:t>
      </w:r>
      <w:r w:rsidR="006E2E67" w:rsidRPr="009E094C">
        <w:rPr>
          <w:rFonts w:ascii="Times New Roman" w:eastAsiaTheme="majorEastAsia" w:hAnsi="Times New Roman" w:cs="Times New Roman"/>
          <w:b/>
          <w:bCs/>
          <w:color w:val="000000" w:themeColor="text1"/>
          <w:sz w:val="22"/>
        </w:rPr>
        <w:t>a</w:t>
      </w:r>
      <w:r w:rsidR="006E2E67" w:rsidRPr="009E094C">
        <w:rPr>
          <w:rFonts w:ascii="Times New Roman" w:eastAsiaTheme="majorEastAsia" w:hAnsi="Times New Roman" w:cs="Times New Roman"/>
          <w:bCs/>
          <w:color w:val="000000" w:themeColor="text1"/>
          <w:sz w:val="22"/>
        </w:rPr>
        <w:t xml:space="preserve">), </w:t>
      </w:r>
      <w:r w:rsidR="00550F55" w:rsidRPr="009E094C">
        <w:rPr>
          <w:rFonts w:ascii="Times New Roman" w:eastAsiaTheme="majorEastAsia" w:hAnsi="Times New Roman" w:cs="Times New Roman"/>
          <w:bCs/>
          <w:color w:val="000000" w:themeColor="text1"/>
          <w:sz w:val="22"/>
        </w:rPr>
        <w:t>ΔLAI (</w:t>
      </w:r>
      <w:r w:rsidR="00550F55" w:rsidRPr="009E094C">
        <w:rPr>
          <w:rFonts w:ascii="Times New Roman" w:eastAsiaTheme="majorEastAsia" w:hAnsi="Times New Roman" w:cs="Times New Roman"/>
          <w:b/>
          <w:bCs/>
          <w:color w:val="000000" w:themeColor="text1"/>
          <w:sz w:val="22"/>
        </w:rPr>
        <w:t>b</w:t>
      </w:r>
      <w:r w:rsidR="00550F55" w:rsidRPr="009E094C">
        <w:rPr>
          <w:rFonts w:ascii="Times New Roman" w:eastAsiaTheme="majorEastAsia" w:hAnsi="Times New Roman" w:cs="Times New Roman"/>
          <w:bCs/>
          <w:color w:val="000000" w:themeColor="text1"/>
          <w:sz w:val="22"/>
        </w:rPr>
        <w:t xml:space="preserve">), </w:t>
      </w:r>
      <w:r w:rsidR="006E2E67" w:rsidRPr="009E094C">
        <w:rPr>
          <w:rFonts w:ascii="Times New Roman" w:eastAsiaTheme="majorEastAsia" w:hAnsi="Times New Roman" w:cs="Times New Roman"/>
          <w:bCs/>
          <w:color w:val="000000" w:themeColor="text1"/>
          <w:sz w:val="22"/>
        </w:rPr>
        <w:t>ΔET (</w:t>
      </w:r>
      <w:r w:rsidR="00550F55" w:rsidRPr="009E094C">
        <w:rPr>
          <w:rFonts w:ascii="Times New Roman" w:eastAsiaTheme="majorEastAsia" w:hAnsi="Times New Roman" w:cs="Times New Roman"/>
          <w:b/>
          <w:bCs/>
          <w:color w:val="000000" w:themeColor="text1"/>
          <w:sz w:val="22"/>
        </w:rPr>
        <w:t>c</w:t>
      </w:r>
      <w:r w:rsidR="006E2E67" w:rsidRPr="009E094C">
        <w:rPr>
          <w:rFonts w:ascii="Times New Roman" w:eastAsiaTheme="majorEastAsia" w:hAnsi="Times New Roman" w:cs="Times New Roman"/>
          <w:bCs/>
          <w:color w:val="000000" w:themeColor="text1"/>
          <w:sz w:val="22"/>
        </w:rPr>
        <w:t xml:space="preserve">) and </w:t>
      </w:r>
      <w:proofErr w:type="spellStart"/>
      <w:r w:rsidR="006E2E67" w:rsidRPr="009E094C">
        <w:rPr>
          <w:rFonts w:ascii="Times New Roman" w:eastAsiaTheme="majorEastAsia" w:hAnsi="Times New Roman" w:cs="Times New Roman"/>
          <w:bCs/>
          <w:color w:val="000000" w:themeColor="text1"/>
          <w:sz w:val="22"/>
        </w:rPr>
        <w:t>ΔAlbedo</w:t>
      </w:r>
      <w:proofErr w:type="spellEnd"/>
      <w:r w:rsidR="006E2E67" w:rsidRPr="009E094C">
        <w:rPr>
          <w:rFonts w:ascii="Times New Roman" w:eastAsiaTheme="majorEastAsia" w:hAnsi="Times New Roman" w:cs="Times New Roman"/>
          <w:bCs/>
          <w:color w:val="000000" w:themeColor="text1"/>
          <w:sz w:val="22"/>
        </w:rPr>
        <w:t xml:space="preserve"> (</w:t>
      </w:r>
      <w:r w:rsidR="00550F55" w:rsidRPr="009E094C">
        <w:rPr>
          <w:rFonts w:ascii="Times New Roman" w:eastAsiaTheme="majorEastAsia" w:hAnsi="Times New Roman" w:cs="Times New Roman"/>
          <w:b/>
          <w:bCs/>
          <w:color w:val="000000" w:themeColor="text1"/>
          <w:sz w:val="22"/>
        </w:rPr>
        <w:t>d</w:t>
      </w:r>
      <w:r w:rsidR="006E2E67" w:rsidRPr="009E094C">
        <w:rPr>
          <w:rFonts w:ascii="Times New Roman" w:eastAsiaTheme="majorEastAsia" w:hAnsi="Times New Roman" w:cs="Times New Roman"/>
          <w:bCs/>
          <w:color w:val="000000" w:themeColor="text1"/>
          <w:sz w:val="22"/>
        </w:rPr>
        <w:t>)</w:t>
      </w:r>
      <w:r w:rsidR="006E2E67" w:rsidRPr="009E094C">
        <w:rPr>
          <w:rFonts w:ascii="Times New Roman" w:hAnsi="Times New Roman" w:cs="Times New Roman"/>
          <w:bCs/>
          <w:color w:val="000000" w:themeColor="text1"/>
          <w:sz w:val="22"/>
        </w:rPr>
        <w:t>.</w:t>
      </w:r>
      <w:r w:rsidR="00E80629" w:rsidRPr="009E094C">
        <w:rPr>
          <w:rFonts w:ascii="Times New Roman" w:hAnsi="Times New Roman" w:cs="Times New Roman"/>
          <w:bCs/>
          <w:color w:val="000000" w:themeColor="text1"/>
          <w:sz w:val="22"/>
        </w:rPr>
        <w:t xml:space="preserve"> </w:t>
      </w:r>
      <w:r w:rsidR="00E80629" w:rsidRPr="009E094C">
        <w:rPr>
          <w:rFonts w:ascii="Times New Roman" w:hAnsi="Times New Roman" w:cs="Times New Roman"/>
          <w:color w:val="000000" w:themeColor="text1"/>
          <w:sz w:val="22"/>
        </w:rPr>
        <w:t xml:space="preserve">The boxes and whiskers </w:t>
      </w:r>
      <w:r w:rsidR="006E7B44" w:rsidRPr="009E094C">
        <w:rPr>
          <w:rFonts w:ascii="Times New Roman" w:hAnsi="Times New Roman" w:cs="Times New Roman"/>
          <w:color w:val="000000" w:themeColor="text1"/>
          <w:sz w:val="22"/>
        </w:rPr>
        <w:t xml:space="preserve">represent </w:t>
      </w:r>
      <w:r w:rsidR="00E80629" w:rsidRPr="009E094C">
        <w:rPr>
          <w:rFonts w:ascii="Times New Roman" w:hAnsi="Times New Roman" w:cs="Times New Roman"/>
          <w:color w:val="000000" w:themeColor="text1"/>
          <w:sz w:val="22"/>
        </w:rPr>
        <w:t xml:space="preserve">the 10th, 25th, 75th and 90th percentiles. </w:t>
      </w:r>
      <w:r w:rsidR="006E2E67" w:rsidRPr="009E094C">
        <w:rPr>
          <w:rFonts w:ascii="Times New Roman" w:eastAsiaTheme="majorEastAsia" w:hAnsi="Times New Roman" w:cs="Times New Roman"/>
          <w:bCs/>
          <w:color w:val="000000" w:themeColor="text1"/>
          <w:sz w:val="22"/>
        </w:rPr>
        <w:t xml:space="preserve">Blue </w:t>
      </w:r>
      <w:r w:rsidR="006E2E67" w:rsidRPr="009E094C">
        <w:rPr>
          <w:rFonts w:ascii="Times New Roman" w:hAnsi="Times New Roman" w:cs="Times New Roman"/>
          <w:color w:val="000000" w:themeColor="text1"/>
          <w:sz w:val="22"/>
        </w:rPr>
        <w:t>dashed lines show the mean values.</w:t>
      </w:r>
    </w:p>
    <w:p w14:paraId="093B2353" w14:textId="38E83BC4" w:rsidR="00900D4C" w:rsidRPr="009E094C" w:rsidRDefault="00900D4C" w:rsidP="00900D4C">
      <w:pPr>
        <w:spacing w:line="276" w:lineRule="auto"/>
        <w:jc w:val="center"/>
        <w:rPr>
          <w:rFonts w:ascii="Times New Roman" w:eastAsia="等线 Light" w:hAnsi="Times New Roman" w:cs="Times New Roman"/>
          <w:b/>
          <w:bCs/>
          <w:color w:val="000000" w:themeColor="text1"/>
          <w:kern w:val="1"/>
          <w:sz w:val="22"/>
        </w:rPr>
      </w:pPr>
      <w:r w:rsidRPr="009E094C">
        <w:rPr>
          <w:rStyle w:val="fontstyle01"/>
          <w:rFonts w:ascii="Times New Roman" w:hAnsi="Times New Roman" w:cs="Times New Roman"/>
          <w:color w:val="000000" w:themeColor="text1"/>
          <w:sz w:val="22"/>
          <w:szCs w:val="22"/>
        </w:rPr>
        <w:br w:type="page"/>
      </w:r>
      <w:r w:rsidRPr="009E094C">
        <w:rPr>
          <w:rFonts w:ascii="Times New Roman" w:eastAsia="等线 Light" w:hAnsi="Times New Roman" w:cs="Times New Roman"/>
          <w:b/>
          <w:bCs/>
          <w:noProof/>
          <w:color w:val="000000" w:themeColor="text1"/>
          <w:kern w:val="1"/>
          <w:sz w:val="22"/>
        </w:rPr>
        <w:lastRenderedPageBreak/>
        <w:drawing>
          <wp:inline distT="0" distB="0" distL="0" distR="0" wp14:anchorId="322036C9" wp14:editId="18E28208">
            <wp:extent cx="3749689" cy="5618136"/>
            <wp:effectExtent l="0" t="0" r="3175" b="190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6223" cy="5642908"/>
                    </a:xfrm>
                    <a:prstGeom prst="rect">
                      <a:avLst/>
                    </a:prstGeom>
                    <a:noFill/>
                  </pic:spPr>
                </pic:pic>
              </a:graphicData>
            </a:graphic>
          </wp:inline>
        </w:drawing>
      </w:r>
    </w:p>
    <w:p w14:paraId="3CC6CFD7" w14:textId="5103204C" w:rsidR="00900D4C" w:rsidRPr="009E094C" w:rsidRDefault="00900D4C" w:rsidP="00900D4C">
      <w:pPr>
        <w:widowControl/>
        <w:spacing w:line="276" w:lineRule="auto"/>
        <w:rPr>
          <w:rFonts w:ascii="Times New Roman" w:eastAsia="等线 Light" w:hAnsi="Times New Roman" w:cs="Times New Roman"/>
          <w:b/>
          <w:bCs/>
          <w:color w:val="000000" w:themeColor="text1"/>
          <w:kern w:val="1"/>
          <w:sz w:val="22"/>
        </w:rPr>
      </w:pPr>
      <w:r w:rsidRPr="009E094C">
        <w:rPr>
          <w:rFonts w:ascii="Times New Roman" w:eastAsia="等线 Light" w:hAnsi="Times New Roman" w:cs="Times New Roman"/>
          <w:b/>
          <w:bCs/>
          <w:color w:val="000000" w:themeColor="text1"/>
          <w:kern w:val="1"/>
          <w:sz w:val="22"/>
        </w:rPr>
        <w:t xml:space="preserve">Fig. S9 Difference in vegetation structure and function between areas with and without elephants using field sites with elephant photos. </w:t>
      </w:r>
      <w:r w:rsidRPr="009E094C">
        <w:rPr>
          <w:rFonts w:ascii="Times New Roman" w:eastAsia="等线 Light" w:hAnsi="Times New Roman" w:cs="Times New Roman"/>
          <w:bCs/>
          <w:color w:val="000000" w:themeColor="text1"/>
          <w:kern w:val="1"/>
          <w:sz w:val="22"/>
        </w:rPr>
        <w:t xml:space="preserve">Field sites with elephant photos of elephant </w:t>
      </w:r>
      <w:r w:rsidRPr="009E094C">
        <w:rPr>
          <w:rFonts w:ascii="Times New Roman" w:eastAsia="Times New Roman" w:hAnsi="Times New Roman" w:cs="Times New Roman"/>
          <w:bCs/>
          <w:color w:val="000000" w:themeColor="text1"/>
          <w:kern w:val="1"/>
          <w:sz w:val="22"/>
        </w:rPr>
        <w:t xml:space="preserve">presence were derived from </w:t>
      </w:r>
      <w:proofErr w:type="spellStart"/>
      <w:r w:rsidRPr="009E094C">
        <w:rPr>
          <w:rFonts w:ascii="Times New Roman" w:eastAsia="Times New Roman" w:hAnsi="Times New Roman" w:cs="Times New Roman"/>
          <w:bCs/>
          <w:color w:val="000000" w:themeColor="text1"/>
          <w:kern w:val="1"/>
          <w:sz w:val="22"/>
        </w:rPr>
        <w:t>iNaturalist</w:t>
      </w:r>
      <w:proofErr w:type="spellEnd"/>
      <w:r w:rsidRPr="009E094C">
        <w:rPr>
          <w:rFonts w:ascii="Times New Roman" w:eastAsia="Times New Roman" w:hAnsi="Times New Roman" w:cs="Times New Roman"/>
          <w:bCs/>
          <w:color w:val="000000" w:themeColor="text1"/>
          <w:kern w:val="1"/>
          <w:sz w:val="22"/>
        </w:rPr>
        <w:t xml:space="preserve"> (See Supplementary Text </w:t>
      </w:r>
      <w:r w:rsidR="000B2BFD" w:rsidRPr="009E094C">
        <w:rPr>
          <w:rFonts w:ascii="Times New Roman" w:eastAsia="Times New Roman" w:hAnsi="Times New Roman" w:cs="Times New Roman"/>
          <w:bCs/>
          <w:color w:val="000000" w:themeColor="text1"/>
          <w:kern w:val="1"/>
          <w:sz w:val="22"/>
        </w:rPr>
        <w:t>3</w:t>
      </w:r>
      <w:r w:rsidRPr="009E094C">
        <w:rPr>
          <w:rFonts w:ascii="Times New Roman" w:eastAsia="Times New Roman" w:hAnsi="Times New Roman" w:cs="Times New Roman"/>
          <w:bCs/>
          <w:color w:val="000000" w:themeColor="text1"/>
          <w:kern w:val="1"/>
          <w:sz w:val="22"/>
        </w:rPr>
        <w:t>). (</w:t>
      </w:r>
      <w:r w:rsidRPr="009E094C">
        <w:rPr>
          <w:rFonts w:ascii="Times New Roman" w:eastAsia="Times New Roman" w:hAnsi="Times New Roman" w:cs="Times New Roman"/>
          <w:b/>
          <w:color w:val="000000" w:themeColor="text1"/>
          <w:kern w:val="1"/>
          <w:sz w:val="22"/>
        </w:rPr>
        <w:t>a</w:t>
      </w:r>
      <w:r w:rsidRPr="009E094C">
        <w:rPr>
          <w:rFonts w:ascii="Times New Roman" w:eastAsia="Times New Roman" w:hAnsi="Times New Roman" w:cs="Times New Roman"/>
          <w:bCs/>
          <w:color w:val="000000" w:themeColor="text1"/>
          <w:kern w:val="1"/>
          <w:sz w:val="22"/>
        </w:rPr>
        <w:t>) Spatial distribution and number of field sites with elephant photos within paired areas with and without elephants during droughts in each 1° × 1° grid cell. (</w:t>
      </w:r>
      <w:r w:rsidRPr="009E094C">
        <w:rPr>
          <w:rFonts w:ascii="Times New Roman" w:eastAsia="Times New Roman" w:hAnsi="Times New Roman" w:cs="Times New Roman"/>
          <w:b/>
          <w:bCs/>
          <w:color w:val="000000" w:themeColor="text1"/>
          <w:kern w:val="1"/>
          <w:sz w:val="22"/>
        </w:rPr>
        <w:t>b-e)</w:t>
      </w:r>
      <w:r w:rsidRPr="009E094C">
        <w:rPr>
          <w:rFonts w:ascii="Times New Roman" w:eastAsia="Times New Roman" w:hAnsi="Times New Roman" w:cs="Times New Roman"/>
          <w:bCs/>
          <w:color w:val="000000" w:themeColor="text1"/>
          <w:kern w:val="1"/>
          <w:sz w:val="22"/>
        </w:rPr>
        <w:t xml:space="preserve"> difference in tree height (</w:t>
      </w:r>
      <w:proofErr w:type="spellStart"/>
      <w:r w:rsidRPr="009E094C">
        <w:rPr>
          <w:rFonts w:ascii="Times New Roman" w:eastAsia="Times New Roman" w:hAnsi="Times New Roman" w:cs="Times New Roman"/>
          <w:bCs/>
          <w:color w:val="000000" w:themeColor="text1"/>
          <w:kern w:val="1"/>
          <w:sz w:val="22"/>
        </w:rPr>
        <w:t>ΔTree</w:t>
      </w:r>
      <w:proofErr w:type="spellEnd"/>
      <w:r w:rsidRPr="009E094C">
        <w:rPr>
          <w:rFonts w:ascii="Times New Roman" w:eastAsia="Times New Roman" w:hAnsi="Times New Roman" w:cs="Times New Roman"/>
          <w:bCs/>
          <w:color w:val="000000" w:themeColor="text1"/>
          <w:kern w:val="1"/>
          <w:sz w:val="22"/>
        </w:rPr>
        <w:t xml:space="preserve"> height, </w:t>
      </w:r>
      <w:r w:rsidRPr="009E094C">
        <w:rPr>
          <w:rFonts w:ascii="Times New Roman" w:eastAsia="Times New Roman" w:hAnsi="Times New Roman" w:cs="Times New Roman"/>
          <w:b/>
          <w:color w:val="000000" w:themeColor="text1"/>
          <w:kern w:val="1"/>
          <w:sz w:val="22"/>
        </w:rPr>
        <w:t>b</w:t>
      </w:r>
      <w:r w:rsidRPr="009E094C">
        <w:rPr>
          <w:rFonts w:ascii="Times New Roman" w:eastAsia="Times New Roman" w:hAnsi="Times New Roman" w:cs="Times New Roman"/>
          <w:bCs/>
          <w:color w:val="000000" w:themeColor="text1"/>
          <w:kern w:val="1"/>
          <w:sz w:val="22"/>
        </w:rPr>
        <w:t>), tree cover (</w:t>
      </w:r>
      <w:proofErr w:type="spellStart"/>
      <w:r w:rsidRPr="009E094C">
        <w:rPr>
          <w:rFonts w:ascii="Times New Roman" w:eastAsia="Times New Roman" w:hAnsi="Times New Roman" w:cs="Times New Roman"/>
          <w:bCs/>
          <w:color w:val="000000" w:themeColor="text1"/>
          <w:kern w:val="1"/>
          <w:sz w:val="22"/>
        </w:rPr>
        <w:t>ΔTree</w:t>
      </w:r>
      <w:proofErr w:type="spellEnd"/>
      <w:r w:rsidRPr="009E094C">
        <w:rPr>
          <w:rFonts w:ascii="Times New Roman" w:eastAsia="Times New Roman" w:hAnsi="Times New Roman" w:cs="Times New Roman"/>
          <w:bCs/>
          <w:color w:val="000000" w:themeColor="text1"/>
          <w:kern w:val="1"/>
          <w:sz w:val="22"/>
        </w:rPr>
        <w:t xml:space="preserve"> cover, </w:t>
      </w:r>
      <w:r w:rsidRPr="009E094C">
        <w:rPr>
          <w:rFonts w:ascii="Times New Roman" w:eastAsia="Times New Roman" w:hAnsi="Times New Roman" w:cs="Times New Roman"/>
          <w:b/>
          <w:color w:val="000000" w:themeColor="text1"/>
          <w:kern w:val="1"/>
          <w:sz w:val="22"/>
        </w:rPr>
        <w:t>c</w:t>
      </w:r>
      <w:r w:rsidRPr="009E094C">
        <w:rPr>
          <w:rFonts w:ascii="Times New Roman" w:eastAsia="Times New Roman" w:hAnsi="Times New Roman" w:cs="Times New Roman"/>
          <w:bCs/>
          <w:color w:val="000000" w:themeColor="text1"/>
          <w:kern w:val="1"/>
          <w:sz w:val="22"/>
        </w:rPr>
        <w:t xml:space="preserve">), land surface temperature (ΔLST, </w:t>
      </w:r>
      <w:r w:rsidRPr="009E094C">
        <w:rPr>
          <w:rFonts w:ascii="Times New Roman" w:eastAsia="Times New Roman" w:hAnsi="Times New Roman" w:cs="Times New Roman"/>
          <w:b/>
          <w:color w:val="000000" w:themeColor="text1"/>
          <w:kern w:val="1"/>
          <w:sz w:val="22"/>
        </w:rPr>
        <w:t>d</w:t>
      </w:r>
      <w:r w:rsidRPr="009E094C">
        <w:rPr>
          <w:rFonts w:ascii="Times New Roman" w:eastAsia="Times New Roman" w:hAnsi="Times New Roman" w:cs="Times New Roman"/>
          <w:bCs/>
          <w:color w:val="000000" w:themeColor="text1"/>
          <w:kern w:val="1"/>
          <w:sz w:val="22"/>
        </w:rPr>
        <w:t>) and drought resistance (</w:t>
      </w:r>
      <w:proofErr w:type="spellStart"/>
      <w:r w:rsidRPr="009E094C">
        <w:rPr>
          <w:rFonts w:ascii="Times New Roman" w:eastAsia="Times New Roman" w:hAnsi="Times New Roman" w:cs="Times New Roman"/>
          <w:bCs/>
          <w:color w:val="000000" w:themeColor="text1"/>
          <w:kern w:val="1"/>
          <w:sz w:val="22"/>
        </w:rPr>
        <w:t>ΔResistance</w:t>
      </w:r>
      <w:proofErr w:type="spellEnd"/>
      <w:r w:rsidRPr="009E094C">
        <w:rPr>
          <w:rFonts w:ascii="Times New Roman" w:eastAsia="Times New Roman" w:hAnsi="Times New Roman" w:cs="Times New Roman"/>
          <w:bCs/>
          <w:color w:val="000000" w:themeColor="text1"/>
          <w:kern w:val="1"/>
          <w:sz w:val="22"/>
        </w:rPr>
        <w:t>,</w:t>
      </w:r>
      <w:r w:rsidRPr="009E094C">
        <w:rPr>
          <w:rFonts w:ascii="Times New Roman" w:eastAsia="Times New Roman" w:hAnsi="Times New Roman" w:cs="Times New Roman"/>
          <w:b/>
          <w:color w:val="000000" w:themeColor="text1"/>
          <w:kern w:val="1"/>
          <w:sz w:val="22"/>
        </w:rPr>
        <w:t xml:space="preserve"> e</w:t>
      </w:r>
      <w:r w:rsidRPr="009E094C">
        <w:rPr>
          <w:rFonts w:ascii="Times New Roman" w:eastAsia="Times New Roman" w:hAnsi="Times New Roman" w:cs="Times New Roman"/>
          <w:bCs/>
          <w:color w:val="000000" w:themeColor="text1"/>
          <w:kern w:val="1"/>
          <w:sz w:val="22"/>
        </w:rPr>
        <w:t xml:space="preserve">) between the areas with field sites with elephant photos of elephant presence and the nearby areas without elephants. </w:t>
      </w:r>
      <w:bookmarkStart w:id="92" w:name="OLE_LINK231"/>
      <w:bookmarkStart w:id="93" w:name="OLE_LINK232"/>
      <w:r w:rsidRPr="009E094C">
        <w:rPr>
          <w:rFonts w:ascii="Times New Roman" w:eastAsia="Times New Roman" w:hAnsi="Times New Roman" w:cs="Times New Roman"/>
          <w:bCs/>
          <w:color w:val="000000" w:themeColor="text1"/>
          <w:kern w:val="1"/>
          <w:sz w:val="22"/>
        </w:rPr>
        <w:t xml:space="preserve">Shaded areas represent </w:t>
      </w:r>
      <w:r w:rsidRPr="009E094C">
        <w:rPr>
          <w:rFonts w:ascii="Times New Roman" w:eastAsia="Times New Roman" w:hAnsi="Times New Roman" w:cs="Times New Roman" w:hint="eastAsia"/>
          <w:bCs/>
          <w:color w:val="000000" w:themeColor="text1"/>
          <w:kern w:val="1"/>
          <w:sz w:val="22"/>
        </w:rPr>
        <w:t xml:space="preserve">the </w:t>
      </w:r>
      <w:r w:rsidRPr="009E094C">
        <w:rPr>
          <w:rFonts w:ascii="Times New Roman" w:eastAsia="Times New Roman" w:hAnsi="Times New Roman" w:cs="Times New Roman"/>
          <w:bCs/>
          <w:color w:val="000000" w:themeColor="text1"/>
          <w:kern w:val="1"/>
          <w:sz w:val="22"/>
        </w:rPr>
        <w:t xml:space="preserve">kernel density distributions from </w:t>
      </w:r>
      <w:r w:rsidRPr="009E094C">
        <w:rPr>
          <w:rFonts w:ascii="Times New Roman" w:eastAsia="Times New Roman" w:hAnsi="Times New Roman" w:cs="Times New Roman" w:hint="eastAsia"/>
          <w:bCs/>
          <w:color w:val="000000" w:themeColor="text1"/>
          <w:kern w:val="1"/>
          <w:sz w:val="22"/>
        </w:rPr>
        <w:t>the first test</w:t>
      </w:r>
      <w:r w:rsidRPr="009E094C">
        <w:rPr>
          <w:rFonts w:ascii="Times New Roman" w:eastAsia="Times New Roman" w:hAnsi="Times New Roman" w:cs="Times New Roman"/>
          <w:bCs/>
          <w:color w:val="000000" w:themeColor="text1"/>
          <w:kern w:val="1"/>
          <w:sz w:val="22"/>
        </w:rPr>
        <w:t>, with white dashed lines show</w:t>
      </w:r>
      <w:r w:rsidRPr="009E094C">
        <w:rPr>
          <w:rFonts w:ascii="Times New Roman" w:eastAsia="Times New Roman" w:hAnsi="Times New Roman" w:cs="Times New Roman" w:hint="eastAsia"/>
          <w:bCs/>
          <w:color w:val="000000" w:themeColor="text1"/>
          <w:kern w:val="1"/>
          <w:sz w:val="22"/>
        </w:rPr>
        <w:t>ing</w:t>
      </w:r>
      <w:r w:rsidRPr="009E094C">
        <w:rPr>
          <w:rFonts w:ascii="Times New Roman" w:eastAsia="Times New Roman" w:hAnsi="Times New Roman" w:cs="Times New Roman"/>
          <w:bCs/>
          <w:color w:val="000000" w:themeColor="text1"/>
          <w:kern w:val="1"/>
          <w:sz w:val="22"/>
        </w:rPr>
        <w:t xml:space="preserve"> the mean values. T</w:t>
      </w:r>
      <w:r w:rsidRPr="009E094C">
        <w:rPr>
          <w:rFonts w:ascii="Times New Roman" w:eastAsia="等线" w:hAnsi="Times New Roman" w:cs="Times New Roman"/>
          <w:color w:val="000000" w:themeColor="text1"/>
          <w:kern w:val="1"/>
          <w:sz w:val="22"/>
        </w:rPr>
        <w:t xml:space="preserve">he colored lines, from </w:t>
      </w:r>
      <w:r w:rsidRPr="009E094C">
        <w:rPr>
          <w:rFonts w:ascii="Times New Roman" w:eastAsia="等线" w:hAnsi="Times New Roman" w:cs="Times New Roman" w:hint="eastAsia"/>
          <w:color w:val="000000" w:themeColor="text1"/>
          <w:kern w:val="1"/>
          <w:sz w:val="22"/>
        </w:rPr>
        <w:t>light</w:t>
      </w:r>
      <w:r w:rsidRPr="009E094C">
        <w:rPr>
          <w:rFonts w:ascii="Times New Roman" w:eastAsia="等线" w:hAnsi="Times New Roman" w:cs="Times New Roman"/>
          <w:color w:val="000000" w:themeColor="text1"/>
          <w:kern w:val="1"/>
          <w:sz w:val="22"/>
        </w:rPr>
        <w:t xml:space="preserve"> to </w:t>
      </w:r>
      <w:r w:rsidRPr="009E094C">
        <w:rPr>
          <w:rFonts w:ascii="Times New Roman" w:eastAsia="等线" w:hAnsi="Times New Roman" w:cs="Times New Roman" w:hint="eastAsia"/>
          <w:color w:val="000000" w:themeColor="text1"/>
          <w:kern w:val="1"/>
          <w:sz w:val="22"/>
        </w:rPr>
        <w:t>dark</w:t>
      </w:r>
      <w:r w:rsidRPr="009E094C">
        <w:rPr>
          <w:rFonts w:ascii="Times New Roman" w:eastAsia="等线" w:hAnsi="Times New Roman" w:cs="Times New Roman"/>
          <w:color w:val="000000" w:themeColor="text1"/>
          <w:kern w:val="1"/>
          <w:sz w:val="22"/>
        </w:rPr>
        <w:t xml:space="preserve">, represent the kernel density distributions from the second test, with buffering ranges from 1 km to 9 km at an interval of 2 km around each field site with elephant photos (see </w:t>
      </w:r>
      <w:r w:rsidRPr="009E094C">
        <w:rPr>
          <w:rFonts w:ascii="Times New Roman" w:eastAsia="Times New Roman" w:hAnsi="Times New Roman" w:cs="Times New Roman"/>
          <w:bCs/>
          <w:color w:val="000000" w:themeColor="text1"/>
          <w:kern w:val="1"/>
          <w:sz w:val="22"/>
        </w:rPr>
        <w:t xml:space="preserve">Supplementary Text </w:t>
      </w:r>
      <w:r w:rsidR="000B2BFD" w:rsidRPr="009E094C">
        <w:rPr>
          <w:rFonts w:ascii="Times New Roman" w:eastAsia="Times New Roman" w:hAnsi="Times New Roman" w:cs="Times New Roman"/>
          <w:bCs/>
          <w:color w:val="000000" w:themeColor="text1"/>
          <w:kern w:val="1"/>
          <w:sz w:val="22"/>
        </w:rPr>
        <w:t>3</w:t>
      </w:r>
      <w:r w:rsidRPr="009E094C">
        <w:rPr>
          <w:rFonts w:ascii="Times New Roman" w:hAnsi="Times New Roman" w:cs="Times New Roman"/>
          <w:bCs/>
          <w:color w:val="000000" w:themeColor="text1"/>
          <w:kern w:val="1"/>
          <w:sz w:val="22"/>
        </w:rPr>
        <w:t xml:space="preserve"> and Fig. </w:t>
      </w:r>
      <w:r w:rsidR="00B044D6" w:rsidRPr="009E094C">
        <w:rPr>
          <w:rFonts w:ascii="Times New Roman" w:hAnsi="Times New Roman" w:cs="Times New Roman"/>
          <w:bCs/>
          <w:color w:val="000000" w:themeColor="text1"/>
          <w:kern w:val="1"/>
          <w:sz w:val="22"/>
        </w:rPr>
        <w:t>S39</w:t>
      </w:r>
      <w:r w:rsidRPr="009E094C">
        <w:rPr>
          <w:rFonts w:ascii="Times New Roman" w:eastAsia="等线" w:hAnsi="Times New Roman" w:cs="Times New Roman"/>
          <w:color w:val="000000" w:themeColor="text1"/>
          <w:kern w:val="1"/>
          <w:sz w:val="22"/>
        </w:rPr>
        <w:t xml:space="preserve">). </w:t>
      </w:r>
      <w:bookmarkEnd w:id="92"/>
      <w:bookmarkEnd w:id="93"/>
      <w:r w:rsidRPr="009E094C">
        <w:rPr>
          <w:rFonts w:ascii="Times New Roman" w:eastAsia="Times New Roman" w:hAnsi="Times New Roman" w:cs="Times New Roman"/>
          <w:bCs/>
          <w:color w:val="000000" w:themeColor="text1"/>
          <w:kern w:val="1"/>
          <w:sz w:val="22"/>
        </w:rPr>
        <w:t>Colored dashed lines show the mean values (N=154). The boxes and whiskers represent the 10th, 25th, 75th and 90th percentiles.</w:t>
      </w:r>
      <w:r w:rsidRPr="009E094C">
        <w:rPr>
          <w:rFonts w:ascii="Times New Roman" w:eastAsia="等线 Light" w:hAnsi="Times New Roman" w:cs="Times New Roman"/>
          <w:b/>
          <w:bCs/>
          <w:color w:val="000000" w:themeColor="text1"/>
          <w:kern w:val="1"/>
          <w:sz w:val="22"/>
        </w:rPr>
        <w:tab/>
      </w:r>
    </w:p>
    <w:p w14:paraId="08290136" w14:textId="77777777" w:rsidR="00900D4C" w:rsidRPr="009E094C" w:rsidRDefault="00900D4C" w:rsidP="00900D4C">
      <w:pPr>
        <w:widowControl/>
        <w:jc w:val="center"/>
        <w:rPr>
          <w:rFonts w:ascii="Times New Roman" w:hAnsi="Times New Roman" w:cs="Times New Roman"/>
          <w:b/>
          <w:color w:val="000000" w:themeColor="text1"/>
          <w:kern w:val="1"/>
          <w:sz w:val="22"/>
        </w:rPr>
      </w:pPr>
      <w:r w:rsidRPr="009E094C">
        <w:rPr>
          <w:rFonts w:ascii="Times New Roman" w:eastAsia="等线" w:hAnsi="Times New Roman" w:cs="Times New Roman"/>
          <w:noProof/>
          <w:color w:val="000000" w:themeColor="text1"/>
          <w:kern w:val="1"/>
          <w:sz w:val="22"/>
          <w:shd w:val="clear" w:color="auto" w:fill="FFFFFF"/>
        </w:rPr>
        <w:lastRenderedPageBreak/>
        <w:drawing>
          <wp:inline distT="0" distB="0" distL="0" distR="0" wp14:anchorId="169D6984" wp14:editId="0878ED8D">
            <wp:extent cx="3240000" cy="2948295"/>
            <wp:effectExtent l="0" t="0" r="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0000" cy="2948295"/>
                    </a:xfrm>
                    <a:prstGeom prst="rect">
                      <a:avLst/>
                    </a:prstGeom>
                    <a:noFill/>
                  </pic:spPr>
                </pic:pic>
              </a:graphicData>
            </a:graphic>
          </wp:inline>
        </w:drawing>
      </w:r>
    </w:p>
    <w:p w14:paraId="4299A53E" w14:textId="05F71973" w:rsidR="00900D4C" w:rsidRPr="009E094C" w:rsidRDefault="00900D4C" w:rsidP="00900D4C">
      <w:pPr>
        <w:widowControl/>
        <w:rPr>
          <w:rFonts w:ascii="Times New Roman" w:hAnsi="Times New Roman" w:cs="Times New Roman"/>
          <w:color w:val="000000" w:themeColor="text1"/>
          <w:kern w:val="1"/>
          <w:sz w:val="22"/>
        </w:rPr>
      </w:pPr>
      <w:r w:rsidRPr="009E094C">
        <w:rPr>
          <w:rFonts w:ascii="Times New Roman" w:hAnsi="Times New Roman" w:cs="Times New Roman"/>
          <w:b/>
          <w:color w:val="000000" w:themeColor="text1"/>
          <w:kern w:val="1"/>
          <w:sz w:val="22"/>
        </w:rPr>
        <w:t>Fig. S10 Comparison of tree height between treatment (W, MW, MWC) and control (O) plots in the KLEE experiment.</w:t>
      </w:r>
      <w:r w:rsidRPr="009E094C">
        <w:rPr>
          <w:rFonts w:ascii="Times New Roman" w:hAnsi="Times New Roman" w:cs="Times New Roman"/>
          <w:color w:val="000000" w:themeColor="text1"/>
          <w:kern w:val="1"/>
          <w:sz w:val="22"/>
        </w:rPr>
        <w:t xml:space="preserve"> Trees taller than 1 m, based on surveys conducted in 2005 and 2015. </w:t>
      </w:r>
      <w:r w:rsidRPr="009E094C">
        <w:rPr>
          <w:rFonts w:ascii="Times New Roman" w:hAnsi="Times New Roman" w:cs="Times New Roman"/>
          <w:color w:val="000000" w:themeColor="text1"/>
          <w:sz w:val="22"/>
        </w:rPr>
        <w:t>The boxes and whiskers represent the 10th, 25th, 75th and 90th percent</w:t>
      </w:r>
      <w:r w:rsidRPr="009E094C">
        <w:rPr>
          <w:rFonts w:ascii="Times New Roman" w:hAnsi="Times New Roman" w:cs="Times New Roman"/>
          <w:color w:val="000000" w:themeColor="text1"/>
          <w:kern w:val="1"/>
          <w:sz w:val="22"/>
        </w:rPr>
        <w:t xml:space="preserve">iles. White dots and horizontal represent mean and median values, respectively. </w:t>
      </w:r>
      <w:r w:rsidRPr="009E094C">
        <w:rPr>
          <w:rFonts w:ascii="Times New Roman" w:hAnsi="Times New Roman" w:cs="Times New Roman" w:hint="eastAsia"/>
          <w:color w:val="000000" w:themeColor="text1"/>
          <w:kern w:val="1"/>
          <w:sz w:val="22"/>
        </w:rPr>
        <w:t>Sam</w:t>
      </w:r>
      <w:r w:rsidRPr="009E094C">
        <w:rPr>
          <w:rFonts w:ascii="Times New Roman" w:hAnsi="Times New Roman" w:cs="Times New Roman"/>
          <w:color w:val="000000" w:themeColor="text1"/>
          <w:kern w:val="1"/>
          <w:sz w:val="22"/>
        </w:rPr>
        <w:t xml:space="preserve">ple size (n) at the bottom correspond to the total number of trees recorded within the surveyed area (3 </w:t>
      </w:r>
      <w:r w:rsidRPr="009E094C">
        <w:rPr>
          <w:rFonts w:ascii="Times New Roman" w:hAnsi="Times New Roman" w:cs="Times New Roman" w:hint="eastAsia"/>
          <w:color w:val="000000" w:themeColor="text1"/>
          <w:kern w:val="1"/>
          <w:sz w:val="22"/>
        </w:rPr>
        <w:t>hect</w:t>
      </w:r>
      <w:r w:rsidRPr="009E094C">
        <w:rPr>
          <w:rFonts w:ascii="Times New Roman" w:hAnsi="Times New Roman" w:cs="Times New Roman"/>
          <w:color w:val="000000" w:themeColor="text1"/>
          <w:kern w:val="1"/>
          <w:sz w:val="22"/>
        </w:rPr>
        <w:t xml:space="preserve">ares across the north, center and south plots). </w:t>
      </w:r>
    </w:p>
    <w:p w14:paraId="520C8F93" w14:textId="28D7266B" w:rsidR="002C697F" w:rsidRPr="009E094C" w:rsidRDefault="002C697F">
      <w:pPr>
        <w:widowControl/>
        <w:jc w:val="left"/>
        <w:rPr>
          <w:rStyle w:val="fontstyle01"/>
          <w:rFonts w:ascii="Times New Roman" w:hAnsi="Times New Roman" w:cs="Times New Roman"/>
          <w:color w:val="000000" w:themeColor="text1"/>
          <w:sz w:val="22"/>
          <w:szCs w:val="22"/>
        </w:rPr>
      </w:pPr>
      <w:r w:rsidRPr="009E094C">
        <w:rPr>
          <w:rStyle w:val="fontstyle01"/>
          <w:rFonts w:ascii="Times New Roman" w:hAnsi="Times New Roman" w:cs="Times New Roman"/>
          <w:color w:val="000000" w:themeColor="text1"/>
          <w:sz w:val="22"/>
          <w:szCs w:val="22"/>
        </w:rPr>
        <w:br w:type="page"/>
      </w:r>
    </w:p>
    <w:p w14:paraId="258CA29A" w14:textId="2A15006D" w:rsidR="0088713C" w:rsidRPr="009E094C" w:rsidRDefault="0088713C" w:rsidP="0088713C">
      <w:pPr>
        <w:widowControl/>
        <w:jc w:val="center"/>
        <w:rPr>
          <w:rStyle w:val="fontstyle01"/>
          <w:rFonts w:ascii="Times New Roman" w:hAnsi="Times New Roman" w:cs="Times New Roman"/>
          <w:color w:val="000000" w:themeColor="text1"/>
          <w:sz w:val="22"/>
          <w:szCs w:val="22"/>
        </w:rPr>
      </w:pPr>
      <w:r w:rsidRPr="009E094C">
        <w:rPr>
          <w:rStyle w:val="fontstyle01"/>
          <w:rFonts w:ascii="Times New Roman" w:hAnsi="Times New Roman" w:cs="Times New Roman"/>
          <w:noProof/>
          <w:color w:val="000000" w:themeColor="text1"/>
          <w:sz w:val="22"/>
          <w:szCs w:val="22"/>
        </w:rPr>
        <w:lastRenderedPageBreak/>
        <w:drawing>
          <wp:inline distT="0" distB="0" distL="0" distR="0" wp14:anchorId="111C6669" wp14:editId="1B83C21D">
            <wp:extent cx="4319551" cy="5696826"/>
            <wp:effectExtent l="0" t="0" r="508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t="1272"/>
                    <a:stretch/>
                  </pic:blipFill>
                  <pic:spPr bwMode="auto">
                    <a:xfrm>
                      <a:off x="0" y="0"/>
                      <a:ext cx="4320000" cy="5697418"/>
                    </a:xfrm>
                    <a:prstGeom prst="rect">
                      <a:avLst/>
                    </a:prstGeom>
                    <a:noFill/>
                    <a:ln>
                      <a:noFill/>
                    </a:ln>
                    <a:extLst>
                      <a:ext uri="{53640926-AAD7-44D8-BBD7-CCE9431645EC}">
                        <a14:shadowObscured xmlns:a14="http://schemas.microsoft.com/office/drawing/2010/main"/>
                      </a:ext>
                    </a:extLst>
                  </pic:spPr>
                </pic:pic>
              </a:graphicData>
            </a:graphic>
          </wp:inline>
        </w:drawing>
      </w:r>
    </w:p>
    <w:p w14:paraId="4EFEA24A" w14:textId="7B6E997C" w:rsidR="0088713C" w:rsidRPr="009E094C" w:rsidRDefault="0088713C" w:rsidP="0088713C">
      <w:pPr>
        <w:spacing w:line="276" w:lineRule="auto"/>
        <w:rPr>
          <w:rFonts w:ascii="Times New Roman" w:eastAsiaTheme="majorEastAsia" w:hAnsi="Times New Roman" w:cs="Times New Roman"/>
          <w:bCs/>
          <w:color w:val="000000" w:themeColor="text1"/>
          <w:sz w:val="22"/>
        </w:rPr>
      </w:pPr>
      <w:r w:rsidRPr="009E094C">
        <w:rPr>
          <w:rFonts w:ascii="Times New Roman" w:eastAsiaTheme="majorEastAsia" w:hAnsi="Times New Roman" w:cs="Times New Roman"/>
          <w:b/>
          <w:bCs/>
          <w:color w:val="000000" w:themeColor="text1"/>
          <w:sz w:val="22"/>
        </w:rPr>
        <w:t>Fig. S11 Relationships between vegetation-structure differences and elephant density, including patterns in countries with high elephant densities. a</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b</w:t>
      </w:r>
      <w:r w:rsidRPr="009E094C">
        <w:rPr>
          <w:rFonts w:ascii="Times New Roman" w:eastAsiaTheme="majorEastAsia" w:hAnsi="Times New Roman" w:cs="Times New Roman"/>
          <w:bCs/>
          <w:color w:val="000000" w:themeColor="text1"/>
          <w:sz w:val="22"/>
        </w:rPr>
        <w:t xml:space="preserve">, Relationships of </w:t>
      </w:r>
      <w:proofErr w:type="spellStart"/>
      <w:r w:rsidRPr="009E094C">
        <w:rPr>
          <w:rFonts w:ascii="Times New Roman" w:eastAsiaTheme="majorEastAsia" w:hAnsi="Times New Roman" w:cs="Times New Roman"/>
          <w:bCs/>
          <w:color w:val="000000" w:themeColor="text1"/>
          <w:sz w:val="22"/>
        </w:rPr>
        <w:t>ΔTree</w:t>
      </w:r>
      <w:proofErr w:type="spellEnd"/>
      <w:r w:rsidRPr="009E094C">
        <w:rPr>
          <w:rFonts w:ascii="Times New Roman" w:eastAsiaTheme="majorEastAsia" w:hAnsi="Times New Roman" w:cs="Times New Roman"/>
          <w:bCs/>
          <w:color w:val="000000" w:themeColor="text1"/>
          <w:sz w:val="22"/>
        </w:rPr>
        <w:t xml:space="preserve"> height (</w:t>
      </w:r>
      <w:r w:rsidRPr="009E094C">
        <w:rPr>
          <w:rFonts w:ascii="Times New Roman" w:eastAsiaTheme="majorEastAsia" w:hAnsi="Times New Roman" w:cs="Times New Roman"/>
          <w:b/>
          <w:bCs/>
          <w:color w:val="000000" w:themeColor="text1"/>
          <w:sz w:val="22"/>
        </w:rPr>
        <w:t>a</w:t>
      </w:r>
      <w:r w:rsidRPr="009E094C">
        <w:rPr>
          <w:rFonts w:ascii="Times New Roman" w:eastAsiaTheme="majorEastAsia" w:hAnsi="Times New Roman" w:cs="Times New Roman"/>
          <w:bCs/>
          <w:color w:val="000000" w:themeColor="text1"/>
          <w:sz w:val="22"/>
        </w:rPr>
        <w:t xml:space="preserve">) and </w:t>
      </w:r>
      <w:proofErr w:type="spellStart"/>
      <w:r w:rsidRPr="009E094C">
        <w:rPr>
          <w:rFonts w:ascii="Times New Roman" w:eastAsiaTheme="majorEastAsia" w:hAnsi="Times New Roman" w:cs="Times New Roman"/>
          <w:bCs/>
          <w:color w:val="000000" w:themeColor="text1"/>
          <w:sz w:val="22"/>
        </w:rPr>
        <w:t>ΔTree</w:t>
      </w:r>
      <w:proofErr w:type="spellEnd"/>
      <w:r w:rsidRPr="009E094C">
        <w:rPr>
          <w:rFonts w:ascii="Times New Roman" w:eastAsiaTheme="majorEastAsia" w:hAnsi="Times New Roman" w:cs="Times New Roman"/>
          <w:bCs/>
          <w:color w:val="000000" w:themeColor="text1"/>
          <w:sz w:val="22"/>
        </w:rPr>
        <w:t xml:space="preserve"> cover (</w:t>
      </w:r>
      <w:r w:rsidRPr="009E094C">
        <w:rPr>
          <w:rFonts w:ascii="Times New Roman" w:eastAsiaTheme="majorEastAsia" w:hAnsi="Times New Roman" w:cs="Times New Roman"/>
          <w:b/>
          <w:bCs/>
          <w:color w:val="000000" w:themeColor="text1"/>
          <w:sz w:val="22"/>
        </w:rPr>
        <w:t>b</w:t>
      </w:r>
      <w:r w:rsidRPr="009E094C">
        <w:rPr>
          <w:rFonts w:ascii="Times New Roman" w:eastAsiaTheme="majorEastAsia" w:hAnsi="Times New Roman" w:cs="Times New Roman"/>
          <w:bCs/>
          <w:color w:val="000000" w:themeColor="text1"/>
          <w:sz w:val="22"/>
        </w:rPr>
        <w:t xml:space="preserve">) with elephant density. Crosses and circles show mean differences across 0.25° × 0.25° grid cells grouped by elephant density for areas with forest and savanna elephants, respectively; error bars denote one standard error. Dark- and light-green curves show the corresponding polynomial regressions, with polynomial degree selected by the lowest p value. </w:t>
      </w:r>
      <w:r w:rsidRPr="009E094C">
        <w:rPr>
          <w:rFonts w:ascii="Times New Roman" w:eastAsiaTheme="majorEastAsia" w:hAnsi="Times New Roman" w:cs="Times New Roman"/>
          <w:b/>
          <w:bCs/>
          <w:color w:val="000000" w:themeColor="text1"/>
          <w:sz w:val="22"/>
        </w:rPr>
        <w:t>c</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d</w:t>
      </w:r>
      <w:r w:rsidRPr="009E094C">
        <w:rPr>
          <w:rFonts w:ascii="Times New Roman" w:eastAsiaTheme="majorEastAsia" w:hAnsi="Times New Roman" w:cs="Times New Roman"/>
          <w:bCs/>
          <w:color w:val="000000" w:themeColor="text1"/>
          <w:sz w:val="22"/>
        </w:rPr>
        <w:t xml:space="preserve">, Spatial distributions of </w:t>
      </w:r>
      <w:proofErr w:type="spellStart"/>
      <w:r w:rsidRPr="009E094C">
        <w:rPr>
          <w:rFonts w:ascii="Times New Roman" w:eastAsiaTheme="majorEastAsia" w:hAnsi="Times New Roman" w:cs="Times New Roman"/>
          <w:bCs/>
          <w:color w:val="000000" w:themeColor="text1"/>
          <w:sz w:val="22"/>
        </w:rPr>
        <w:t>ΔTree</w:t>
      </w:r>
      <w:proofErr w:type="spellEnd"/>
      <w:r w:rsidRPr="009E094C">
        <w:rPr>
          <w:rFonts w:ascii="Times New Roman" w:eastAsiaTheme="majorEastAsia" w:hAnsi="Times New Roman" w:cs="Times New Roman"/>
          <w:bCs/>
          <w:color w:val="000000" w:themeColor="text1"/>
          <w:sz w:val="22"/>
        </w:rPr>
        <w:t xml:space="preserve"> height (</w:t>
      </w:r>
      <w:r w:rsidRPr="009E094C">
        <w:rPr>
          <w:rFonts w:ascii="Times New Roman" w:eastAsiaTheme="majorEastAsia" w:hAnsi="Times New Roman" w:cs="Times New Roman"/>
          <w:b/>
          <w:bCs/>
          <w:color w:val="000000" w:themeColor="text1"/>
          <w:sz w:val="22"/>
        </w:rPr>
        <w:t>c</w:t>
      </w:r>
      <w:r w:rsidRPr="009E094C">
        <w:rPr>
          <w:rFonts w:ascii="Times New Roman" w:eastAsiaTheme="majorEastAsia" w:hAnsi="Times New Roman" w:cs="Times New Roman"/>
          <w:bCs/>
          <w:color w:val="000000" w:themeColor="text1"/>
          <w:sz w:val="22"/>
        </w:rPr>
        <w:t xml:space="preserve">) and </w:t>
      </w:r>
      <w:proofErr w:type="spellStart"/>
      <w:r w:rsidRPr="009E094C">
        <w:rPr>
          <w:rFonts w:ascii="Times New Roman" w:eastAsiaTheme="majorEastAsia" w:hAnsi="Times New Roman" w:cs="Times New Roman"/>
          <w:bCs/>
          <w:color w:val="000000" w:themeColor="text1"/>
          <w:sz w:val="22"/>
        </w:rPr>
        <w:t>ΔTree</w:t>
      </w:r>
      <w:proofErr w:type="spellEnd"/>
      <w:r w:rsidRPr="009E094C">
        <w:rPr>
          <w:rFonts w:ascii="Times New Roman" w:eastAsiaTheme="majorEastAsia" w:hAnsi="Times New Roman" w:cs="Times New Roman"/>
          <w:bCs/>
          <w:color w:val="000000" w:themeColor="text1"/>
          <w:sz w:val="22"/>
        </w:rPr>
        <w:t xml:space="preserve"> cover (</w:t>
      </w:r>
      <w:r w:rsidRPr="009E094C">
        <w:rPr>
          <w:rFonts w:ascii="Times New Roman" w:eastAsiaTheme="majorEastAsia" w:hAnsi="Times New Roman" w:cs="Times New Roman"/>
          <w:b/>
          <w:bCs/>
          <w:color w:val="000000" w:themeColor="text1"/>
          <w:sz w:val="22"/>
        </w:rPr>
        <w:t>d</w:t>
      </w:r>
      <w:r w:rsidRPr="009E094C">
        <w:rPr>
          <w:rFonts w:ascii="Times New Roman" w:eastAsiaTheme="majorEastAsia" w:hAnsi="Times New Roman" w:cs="Times New Roman"/>
          <w:bCs/>
          <w:color w:val="000000" w:themeColor="text1"/>
          <w:sz w:val="22"/>
        </w:rPr>
        <w:t xml:space="preserve">) in four countries with elephant densities &gt;0.6 individuals km⁻²: Zimbabwe, Botswana, Swaziland and South Africa. </w:t>
      </w:r>
      <w:r w:rsidRPr="009E094C">
        <w:rPr>
          <w:rFonts w:ascii="Times New Roman" w:eastAsiaTheme="majorEastAsia" w:hAnsi="Times New Roman" w:cs="Times New Roman"/>
          <w:b/>
          <w:bCs/>
          <w:color w:val="000000" w:themeColor="text1"/>
          <w:sz w:val="22"/>
        </w:rPr>
        <w:t>e</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f</w:t>
      </w:r>
      <w:r w:rsidRPr="009E094C">
        <w:rPr>
          <w:rFonts w:ascii="Times New Roman" w:eastAsiaTheme="majorEastAsia" w:hAnsi="Times New Roman" w:cs="Times New Roman"/>
          <w:bCs/>
          <w:color w:val="000000" w:themeColor="text1"/>
          <w:sz w:val="22"/>
        </w:rPr>
        <w:t xml:space="preserve">, Kernel density distributions of the differences shown in </w:t>
      </w:r>
      <w:r w:rsidRPr="009E094C">
        <w:rPr>
          <w:rFonts w:ascii="Times New Roman" w:eastAsiaTheme="majorEastAsia" w:hAnsi="Times New Roman" w:cs="Times New Roman"/>
          <w:b/>
          <w:bCs/>
          <w:color w:val="000000" w:themeColor="text1"/>
          <w:sz w:val="22"/>
        </w:rPr>
        <w:t>c</w:t>
      </w:r>
      <w:r w:rsidRPr="009E094C">
        <w:rPr>
          <w:rFonts w:ascii="Times New Roman" w:eastAsiaTheme="majorEastAsia" w:hAnsi="Times New Roman" w:cs="Times New Roman"/>
          <w:bCs/>
          <w:color w:val="000000" w:themeColor="text1"/>
          <w:sz w:val="22"/>
        </w:rPr>
        <w:t xml:space="preserve"> and </w:t>
      </w:r>
      <w:r w:rsidRPr="009E094C">
        <w:rPr>
          <w:rFonts w:ascii="Times New Roman" w:eastAsiaTheme="majorEastAsia" w:hAnsi="Times New Roman" w:cs="Times New Roman"/>
          <w:b/>
          <w:bCs/>
          <w:color w:val="000000" w:themeColor="text1"/>
          <w:sz w:val="22"/>
        </w:rPr>
        <w:t>d</w:t>
      </w:r>
      <w:r w:rsidRPr="009E094C">
        <w:rPr>
          <w:rFonts w:ascii="Times New Roman" w:eastAsiaTheme="majorEastAsia" w:hAnsi="Times New Roman" w:cs="Times New Roman"/>
          <w:bCs/>
          <w:color w:val="000000" w:themeColor="text1"/>
          <w:sz w:val="22"/>
        </w:rPr>
        <w:t xml:space="preserve">. Differences were calculated as values in areas with elephants minus those in nearby paired areas without elephants. Black and </w:t>
      </w:r>
      <w:proofErr w:type="spellStart"/>
      <w:r w:rsidRPr="009E094C">
        <w:rPr>
          <w:rFonts w:ascii="Times New Roman" w:eastAsiaTheme="majorEastAsia" w:hAnsi="Times New Roman" w:cs="Times New Roman"/>
          <w:bCs/>
          <w:color w:val="000000" w:themeColor="text1"/>
          <w:sz w:val="22"/>
        </w:rPr>
        <w:t>coloured</w:t>
      </w:r>
      <w:proofErr w:type="spellEnd"/>
      <w:r w:rsidRPr="009E094C">
        <w:rPr>
          <w:rFonts w:ascii="Times New Roman" w:eastAsiaTheme="majorEastAsia" w:hAnsi="Times New Roman" w:cs="Times New Roman"/>
          <w:bCs/>
          <w:color w:val="000000" w:themeColor="text1"/>
          <w:sz w:val="22"/>
        </w:rPr>
        <w:t xml:space="preserve"> dashed lines denote zero and mean values, respectively. Boxes and whiskers represent the 10th, 25th, 75th and 90th percentiles. The p values in e and f test whether the differences deviate from zero.</w:t>
      </w:r>
    </w:p>
    <w:p w14:paraId="59389EA5" w14:textId="75662E80" w:rsidR="00B813DC" w:rsidRPr="009E094C" w:rsidRDefault="00FA3BCC" w:rsidP="00FA3BCC">
      <w:pPr>
        <w:widowControl/>
        <w:spacing w:line="276" w:lineRule="auto"/>
        <w:jc w:val="center"/>
        <w:rPr>
          <w:rFonts w:ascii="Times New Roman" w:hAnsi="Times New Roman" w:cs="Times New Roman"/>
          <w:color w:val="000000" w:themeColor="text1"/>
          <w:sz w:val="22"/>
        </w:rPr>
      </w:pPr>
      <w:r w:rsidRPr="009E094C">
        <w:rPr>
          <w:rFonts w:ascii="Times New Roman" w:hAnsi="Times New Roman" w:cs="Times New Roman"/>
          <w:noProof/>
          <w:color w:val="000000" w:themeColor="text1"/>
          <w:sz w:val="22"/>
        </w:rPr>
        <w:lastRenderedPageBreak/>
        <w:drawing>
          <wp:inline distT="0" distB="0" distL="0" distR="0" wp14:anchorId="1A17D4C0" wp14:editId="288CA3A8">
            <wp:extent cx="5220000" cy="4359328"/>
            <wp:effectExtent l="0" t="0" r="0" b="317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20000" cy="4359328"/>
                    </a:xfrm>
                    <a:prstGeom prst="rect">
                      <a:avLst/>
                    </a:prstGeom>
                    <a:noFill/>
                  </pic:spPr>
                </pic:pic>
              </a:graphicData>
            </a:graphic>
          </wp:inline>
        </w:drawing>
      </w:r>
    </w:p>
    <w:p w14:paraId="4477F65F" w14:textId="354759B2" w:rsidR="005D0C37" w:rsidRPr="009E094C" w:rsidRDefault="005D0C37" w:rsidP="00616FEF">
      <w:pPr>
        <w:spacing w:line="276" w:lineRule="auto"/>
        <w:rPr>
          <w:rStyle w:val="fontstyle01"/>
          <w:rFonts w:ascii="Times New Roman" w:hAnsi="Times New Roman" w:cs="Times New Roman"/>
          <w:color w:val="000000" w:themeColor="text1"/>
          <w:sz w:val="22"/>
          <w:szCs w:val="22"/>
        </w:rPr>
      </w:pPr>
      <w:bookmarkStart w:id="94" w:name="OLE_LINK87"/>
      <w:bookmarkStart w:id="95" w:name="OLE_LINK88"/>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S12</w:t>
      </w:r>
      <w:r w:rsidRPr="009E094C">
        <w:rPr>
          <w:rFonts w:ascii="Times New Roman" w:eastAsiaTheme="majorEastAsia" w:hAnsi="Times New Roman" w:cs="Times New Roman"/>
          <w:b/>
          <w:bCs/>
          <w:color w:val="000000" w:themeColor="text1"/>
          <w:sz w:val="22"/>
        </w:rPr>
        <w:t xml:space="preserve"> Elephant population density map</w:t>
      </w:r>
      <w:r w:rsidR="00616FEF" w:rsidRPr="009E094C">
        <w:rPr>
          <w:rFonts w:ascii="Times New Roman" w:eastAsiaTheme="majorEastAsia" w:hAnsi="Times New Roman" w:cs="Times New Roman"/>
          <w:b/>
          <w:bCs/>
          <w:color w:val="000000" w:themeColor="text1"/>
          <w:sz w:val="22"/>
        </w:rPr>
        <w:t xml:space="preserve"> in country, patch and site level</w:t>
      </w:r>
      <w:r w:rsidRPr="009E094C">
        <w:rPr>
          <w:rFonts w:ascii="Times New Roman" w:eastAsiaTheme="majorEastAsia" w:hAnsi="Times New Roman" w:cs="Times New Roman"/>
          <w:b/>
          <w:bCs/>
          <w:color w:val="000000" w:themeColor="text1"/>
          <w:sz w:val="22"/>
        </w:rPr>
        <w:t xml:space="preserve">. </w:t>
      </w:r>
      <w:r w:rsidR="00616FEF" w:rsidRPr="009E094C">
        <w:rPr>
          <w:rFonts w:ascii="Times New Roman" w:eastAsiaTheme="majorEastAsia" w:hAnsi="Times New Roman" w:cs="Times New Roman"/>
          <w:b/>
          <w:bCs/>
          <w:color w:val="000000" w:themeColor="text1"/>
          <w:sz w:val="22"/>
        </w:rPr>
        <w:t>a,</w:t>
      </w:r>
      <w:r w:rsidR="00616FEF" w:rsidRPr="009E094C">
        <w:rPr>
          <w:rFonts w:ascii="Times New Roman" w:eastAsiaTheme="majorEastAsia" w:hAnsi="Times New Roman" w:cs="Times New Roman"/>
          <w:bCs/>
          <w:color w:val="000000" w:themeColor="text1"/>
          <w:sz w:val="22"/>
        </w:rPr>
        <w:t xml:space="preserve"> Country level elephant density, calculated </w:t>
      </w:r>
      <w:r w:rsidRPr="009E094C">
        <w:rPr>
          <w:rStyle w:val="fontstyle31"/>
          <w:rFonts w:ascii="Times New Roman" w:hAnsi="Times New Roman" w:cs="Times New Roman"/>
          <w:i w:val="0"/>
          <w:color w:val="000000" w:themeColor="text1"/>
          <w:sz w:val="22"/>
          <w:szCs w:val="22"/>
        </w:rPr>
        <w:t>by di</w:t>
      </w:r>
      <w:bookmarkEnd w:id="94"/>
      <w:bookmarkEnd w:id="95"/>
      <w:r w:rsidRPr="009E094C">
        <w:rPr>
          <w:rStyle w:val="fontstyle31"/>
          <w:rFonts w:ascii="Times New Roman" w:hAnsi="Times New Roman" w:cs="Times New Roman"/>
          <w:i w:val="0"/>
          <w:color w:val="000000" w:themeColor="text1"/>
          <w:sz w:val="22"/>
          <w:szCs w:val="22"/>
        </w:rPr>
        <w:t>viding</w:t>
      </w:r>
      <w:r w:rsidRPr="009E094C">
        <w:rPr>
          <w:rFonts w:ascii="Times New Roman" w:hAnsi="Times New Roman" w:cs="Times New Roman"/>
          <w:color w:val="000000" w:themeColor="text1"/>
          <w:sz w:val="22"/>
        </w:rPr>
        <w:t xml:space="preserve"> the national total elephant number by the elephant activity area </w:t>
      </w:r>
      <w:r w:rsidR="00C64218" w:rsidRPr="009E094C">
        <w:rPr>
          <w:rFonts w:ascii="Times New Roman" w:hAnsi="Times New Roman" w:cs="Times New Roman"/>
          <w:color w:val="000000" w:themeColor="text1"/>
          <w:sz w:val="22"/>
        </w:rPr>
        <w:t xml:space="preserve">in each country </w:t>
      </w:r>
      <w:r w:rsidRPr="009E094C">
        <w:rPr>
          <w:rFonts w:ascii="Times New Roman" w:hAnsi="Times New Roman" w:cs="Times New Roman"/>
          <w:color w:val="000000" w:themeColor="text1"/>
          <w:sz w:val="22"/>
        </w:rPr>
        <w:t xml:space="preserve">and assumed homogenous in the elephant area within each country. Elephant population and activity range data </w:t>
      </w:r>
      <w:r w:rsidR="00C64218" w:rsidRPr="009E094C">
        <w:rPr>
          <w:rFonts w:ascii="Times New Roman" w:hAnsi="Times New Roman" w:cs="Times New Roman"/>
          <w:color w:val="000000" w:themeColor="text1"/>
          <w:sz w:val="22"/>
        </w:rPr>
        <w:t xml:space="preserve">were derived </w:t>
      </w:r>
      <w:r w:rsidRPr="009E094C">
        <w:rPr>
          <w:rStyle w:val="fontstyle31"/>
          <w:rFonts w:ascii="Times New Roman" w:hAnsi="Times New Roman" w:cs="Times New Roman"/>
          <w:i w:val="0"/>
          <w:color w:val="000000" w:themeColor="text1"/>
          <w:sz w:val="22"/>
          <w:szCs w:val="22"/>
        </w:rPr>
        <w:t>from the IUCN Red List of Threatened Species (</w:t>
      </w:r>
      <w:hyperlink r:id="rId21" w:history="1">
        <w:r w:rsidR="00616FEF" w:rsidRPr="009E094C">
          <w:rPr>
            <w:rStyle w:val="af2"/>
            <w:rFonts w:ascii="Times New Roman" w:hAnsi="Times New Roman" w:cs="Times New Roman"/>
            <w:color w:val="000000" w:themeColor="text1"/>
            <w:sz w:val="22"/>
          </w:rPr>
          <w:t>https://www.iucnredlist.org/</w:t>
        </w:r>
      </w:hyperlink>
      <w:r w:rsidRPr="009E094C">
        <w:rPr>
          <w:rStyle w:val="fontstyle31"/>
          <w:rFonts w:ascii="Times New Roman" w:hAnsi="Times New Roman" w:cs="Times New Roman"/>
          <w:i w:val="0"/>
          <w:color w:val="000000" w:themeColor="text1"/>
          <w:sz w:val="22"/>
          <w:szCs w:val="22"/>
        </w:rPr>
        <w:t>)</w:t>
      </w:r>
      <w:r w:rsidRPr="009E094C">
        <w:rPr>
          <w:rStyle w:val="fontstyle01"/>
          <w:rFonts w:ascii="Times New Roman" w:hAnsi="Times New Roman" w:cs="Times New Roman"/>
          <w:color w:val="000000" w:themeColor="text1"/>
          <w:sz w:val="22"/>
          <w:szCs w:val="22"/>
        </w:rPr>
        <w:t>.</w:t>
      </w:r>
      <w:r w:rsidR="00616FEF" w:rsidRPr="009E094C">
        <w:rPr>
          <w:rStyle w:val="fontstyle01"/>
          <w:rFonts w:ascii="Times New Roman" w:hAnsi="Times New Roman" w:cs="Times New Roman"/>
          <w:color w:val="000000" w:themeColor="text1"/>
          <w:sz w:val="22"/>
          <w:szCs w:val="22"/>
        </w:rPr>
        <w:t xml:space="preserve"> </w:t>
      </w:r>
      <w:r w:rsidR="00616FEF" w:rsidRPr="009E094C">
        <w:rPr>
          <w:rStyle w:val="fontstyle01"/>
          <w:rFonts w:ascii="Times New Roman" w:hAnsi="Times New Roman" w:cs="Times New Roman"/>
          <w:b/>
          <w:color w:val="000000" w:themeColor="text1"/>
          <w:sz w:val="22"/>
          <w:szCs w:val="22"/>
        </w:rPr>
        <w:t>b,</w:t>
      </w:r>
      <w:r w:rsidR="00616FEF" w:rsidRPr="009E094C">
        <w:rPr>
          <w:rStyle w:val="fontstyle01"/>
          <w:rFonts w:ascii="Times New Roman" w:hAnsi="Times New Roman" w:cs="Times New Roman"/>
          <w:color w:val="000000" w:themeColor="text1"/>
          <w:sz w:val="22"/>
          <w:szCs w:val="22"/>
        </w:rPr>
        <w:t xml:space="preserve"> Patch level elephant density, derived by linking each elephant density record to the protected-area patch in which it occurs, thereby approximating the actively used elephant habit range.</w:t>
      </w:r>
      <w:r w:rsidR="002102CD" w:rsidRPr="009E094C">
        <w:rPr>
          <w:color w:val="000000" w:themeColor="text1"/>
        </w:rPr>
        <w:t xml:space="preserve"> </w:t>
      </w:r>
      <w:r w:rsidR="002102CD" w:rsidRPr="009E094C">
        <w:rPr>
          <w:rStyle w:val="fontstyle01"/>
          <w:rFonts w:ascii="Times New Roman" w:hAnsi="Times New Roman" w:cs="Times New Roman"/>
          <w:color w:val="000000" w:themeColor="text1"/>
          <w:sz w:val="22"/>
          <w:szCs w:val="22"/>
        </w:rPr>
        <w:t>Surveyed elephant density records were compiled from the African Elephant Status Reports and published field studies, and protected area boundaries were obtained from the world database on protected areas (WDPA).</w:t>
      </w:r>
      <w:r w:rsidR="00616FEF" w:rsidRPr="009E094C">
        <w:rPr>
          <w:rStyle w:val="fontstyle01"/>
          <w:rFonts w:ascii="Times New Roman" w:hAnsi="Times New Roman" w:cs="Times New Roman"/>
          <w:color w:val="000000" w:themeColor="text1"/>
          <w:sz w:val="22"/>
          <w:szCs w:val="22"/>
        </w:rPr>
        <w:t xml:space="preserve"> </w:t>
      </w:r>
      <w:r w:rsidR="00616FEF" w:rsidRPr="009E094C">
        <w:rPr>
          <w:rStyle w:val="fontstyle01"/>
          <w:rFonts w:ascii="Times New Roman" w:hAnsi="Times New Roman" w:cs="Times New Roman"/>
          <w:b/>
          <w:color w:val="000000" w:themeColor="text1"/>
          <w:sz w:val="22"/>
          <w:szCs w:val="22"/>
        </w:rPr>
        <w:t>c</w:t>
      </w:r>
      <w:r w:rsidR="00616FEF" w:rsidRPr="009E094C">
        <w:rPr>
          <w:rStyle w:val="fontstyle01"/>
          <w:rFonts w:ascii="Times New Roman" w:hAnsi="Times New Roman" w:cs="Times New Roman"/>
          <w:color w:val="000000" w:themeColor="text1"/>
          <w:sz w:val="22"/>
          <w:szCs w:val="22"/>
        </w:rPr>
        <w:t xml:space="preserve">, Site level elephant density. </w:t>
      </w:r>
      <w:r w:rsidR="00616FEF" w:rsidRPr="009E094C">
        <w:rPr>
          <w:rFonts w:ascii="Times New Roman" w:hAnsi="Times New Roman" w:cs="Times New Roman"/>
          <w:color w:val="000000" w:themeColor="text1"/>
          <w:sz w:val="22"/>
        </w:rPr>
        <w:t>Red, yellow, and blue dots represent site-level density data collected from the African Elephant Database (AED) status report (</w:t>
      </w:r>
      <w:proofErr w:type="spellStart"/>
      <w:r w:rsidR="00616FEF" w:rsidRPr="009E094C">
        <w:rPr>
          <w:rFonts w:ascii="Times New Roman" w:hAnsi="Times New Roman" w:cs="Times New Roman"/>
          <w:i/>
          <w:iCs/>
          <w:color w:val="000000" w:themeColor="text1"/>
          <w:sz w:val="22"/>
        </w:rPr>
        <w:t>Thouless</w:t>
      </w:r>
      <w:proofErr w:type="spellEnd"/>
      <w:r w:rsidR="00616FEF" w:rsidRPr="009E094C">
        <w:rPr>
          <w:rFonts w:ascii="Times New Roman" w:hAnsi="Times New Roman" w:cs="Times New Roman"/>
          <w:i/>
          <w:iCs/>
          <w:color w:val="000000" w:themeColor="text1"/>
          <w:sz w:val="22"/>
        </w:rPr>
        <w:t xml:space="preserve"> et al., 2016</w:t>
      </w:r>
      <w:r w:rsidR="00616FEF" w:rsidRPr="009E094C">
        <w:rPr>
          <w:rFonts w:ascii="Times New Roman" w:hAnsi="Times New Roman" w:cs="Times New Roman"/>
          <w:color w:val="000000" w:themeColor="text1"/>
          <w:sz w:val="22"/>
        </w:rPr>
        <w:t xml:space="preserve">), from </w:t>
      </w:r>
      <w:proofErr w:type="spellStart"/>
      <w:r w:rsidR="00616FEF" w:rsidRPr="009E094C">
        <w:rPr>
          <w:rFonts w:ascii="Times New Roman" w:hAnsi="Times New Roman" w:cs="Times New Roman"/>
          <w:i/>
          <w:iCs/>
          <w:color w:val="000000" w:themeColor="text1"/>
          <w:sz w:val="22"/>
        </w:rPr>
        <w:t>Berzaghi</w:t>
      </w:r>
      <w:proofErr w:type="spellEnd"/>
      <w:r w:rsidR="00616FEF" w:rsidRPr="009E094C">
        <w:rPr>
          <w:rFonts w:ascii="Times New Roman" w:hAnsi="Times New Roman" w:cs="Times New Roman"/>
          <w:i/>
          <w:iCs/>
          <w:color w:val="000000" w:themeColor="text1"/>
          <w:sz w:val="22"/>
        </w:rPr>
        <w:t xml:space="preserve"> et al. (2022)</w:t>
      </w:r>
      <w:r w:rsidR="00616FEF" w:rsidRPr="009E094C">
        <w:rPr>
          <w:rFonts w:ascii="Times New Roman" w:hAnsi="Times New Roman" w:cs="Times New Roman"/>
          <w:color w:val="000000" w:themeColor="text1"/>
          <w:sz w:val="22"/>
        </w:rPr>
        <w:t xml:space="preserve">, and from </w:t>
      </w:r>
      <w:r w:rsidR="00616FEF" w:rsidRPr="009E094C">
        <w:rPr>
          <w:rFonts w:ascii="Times New Roman" w:hAnsi="Times New Roman" w:cs="Times New Roman"/>
          <w:i/>
          <w:iCs/>
          <w:color w:val="000000" w:themeColor="text1"/>
          <w:sz w:val="22"/>
        </w:rPr>
        <w:t>Santini et al. (2024)</w:t>
      </w:r>
      <w:r w:rsidR="00616FEF" w:rsidRPr="009E094C">
        <w:rPr>
          <w:rFonts w:ascii="Times New Roman" w:hAnsi="Times New Roman" w:cs="Times New Roman"/>
          <w:color w:val="000000" w:themeColor="text1"/>
          <w:sz w:val="22"/>
        </w:rPr>
        <w:t>. Gray areas indicate the IUCN elephant ranges. Sites outside the IUCN boundaries were excluded and not shown here.</w:t>
      </w:r>
    </w:p>
    <w:p w14:paraId="18504348" w14:textId="0CF85BD8" w:rsidR="005D0C37" w:rsidRPr="009E094C" w:rsidRDefault="005D0C37" w:rsidP="00C9419A">
      <w:pPr>
        <w:widowControl/>
        <w:spacing w:line="276" w:lineRule="auto"/>
        <w:jc w:val="left"/>
        <w:rPr>
          <w:rFonts w:ascii="Times New Roman" w:hAnsi="Times New Roman" w:cs="Times New Roman"/>
          <w:color w:val="000000" w:themeColor="text1"/>
          <w:sz w:val="22"/>
        </w:rPr>
      </w:pPr>
    </w:p>
    <w:p w14:paraId="5E5318DF" w14:textId="231E4DB6" w:rsidR="005D0C37" w:rsidRPr="009E094C" w:rsidRDefault="005D0C37" w:rsidP="00C9419A">
      <w:pPr>
        <w:spacing w:line="276" w:lineRule="auto"/>
        <w:rPr>
          <w:rFonts w:ascii="Times New Roman" w:hAnsi="Times New Roman" w:cs="Times New Roman"/>
          <w:color w:val="000000" w:themeColor="text1"/>
          <w:sz w:val="22"/>
        </w:rPr>
      </w:pPr>
    </w:p>
    <w:p w14:paraId="4757E0C9" w14:textId="79E2BDDC" w:rsidR="005332B5" w:rsidRPr="009E094C" w:rsidRDefault="00CC6576" w:rsidP="00C9419A">
      <w:pPr>
        <w:widowControl/>
        <w:spacing w:line="276" w:lineRule="auto"/>
        <w:jc w:val="center"/>
        <w:rPr>
          <w:rFonts w:ascii="Times New Roman" w:eastAsiaTheme="majorEastAsia" w:hAnsi="Times New Roman" w:cs="Times New Roman"/>
          <w:color w:val="000000" w:themeColor="text1"/>
          <w:sz w:val="22"/>
        </w:rPr>
      </w:pPr>
      <w:r w:rsidRPr="009E094C">
        <w:rPr>
          <w:rFonts w:ascii="Times New Roman" w:eastAsiaTheme="majorEastAsia" w:hAnsi="Times New Roman" w:cs="Times New Roman"/>
          <w:noProof/>
          <w:color w:val="000000" w:themeColor="text1"/>
          <w:sz w:val="22"/>
        </w:rPr>
        <w:lastRenderedPageBreak/>
        <w:drawing>
          <wp:inline distT="0" distB="0" distL="0" distR="0" wp14:anchorId="16C2BA8C" wp14:editId="4ECF5327">
            <wp:extent cx="4680000" cy="2257813"/>
            <wp:effectExtent l="0" t="0" r="635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0000" cy="2257813"/>
                    </a:xfrm>
                    <a:prstGeom prst="rect">
                      <a:avLst/>
                    </a:prstGeom>
                    <a:noFill/>
                  </pic:spPr>
                </pic:pic>
              </a:graphicData>
            </a:graphic>
          </wp:inline>
        </w:drawing>
      </w:r>
    </w:p>
    <w:p w14:paraId="3CEEDD19" w14:textId="3D33EB64" w:rsidR="002102CD" w:rsidRPr="009E094C" w:rsidRDefault="005332B5" w:rsidP="00C9419A">
      <w:pPr>
        <w:spacing w:line="276" w:lineRule="auto"/>
        <w:rPr>
          <w:rFonts w:ascii="Times New Roman" w:hAnsi="Times New Roman" w:cs="Times New Roman"/>
          <w:color w:val="000000" w:themeColor="text1"/>
          <w:sz w:val="22"/>
        </w:rPr>
      </w:pPr>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S13</w:t>
      </w:r>
      <w:r w:rsidRPr="009E094C">
        <w:rPr>
          <w:rFonts w:ascii="Times New Roman" w:eastAsiaTheme="majorEastAsia" w:hAnsi="Times New Roman" w:cs="Times New Roman"/>
          <w:b/>
          <w:bCs/>
          <w:color w:val="000000" w:themeColor="text1"/>
          <w:sz w:val="22"/>
        </w:rPr>
        <w:t xml:space="preserve"> </w:t>
      </w:r>
      <w:r w:rsidR="00234B3B" w:rsidRPr="009E094C">
        <w:rPr>
          <w:rFonts w:ascii="Times New Roman" w:eastAsiaTheme="majorEastAsia" w:hAnsi="Times New Roman" w:cs="Times New Roman"/>
          <w:b/>
          <w:bCs/>
          <w:color w:val="000000" w:themeColor="text1"/>
          <w:sz w:val="22"/>
        </w:rPr>
        <w:t>Kernel density distribution of land surface temperature differences between drought and non-drought affected nearby areas with and without elephants</w:t>
      </w:r>
      <w:r w:rsidR="00234B3B" w:rsidRPr="009E094C">
        <w:rPr>
          <w:rFonts w:ascii="Times New Roman" w:hAnsi="Times New Roman" w:cs="Times New Roman"/>
          <w:b/>
          <w:bCs/>
          <w:color w:val="000000" w:themeColor="text1"/>
          <w:sz w:val="22"/>
        </w:rPr>
        <w:t xml:space="preserve"> (ΔLST).</w:t>
      </w:r>
      <w:r w:rsidRPr="009E094C">
        <w:rPr>
          <w:rFonts w:ascii="Times New Roman" w:eastAsiaTheme="majorEastAsia" w:hAnsi="Times New Roman" w:cs="Times New Roman"/>
          <w:b/>
          <w:bCs/>
          <w:color w:val="000000" w:themeColor="text1"/>
          <w:sz w:val="22"/>
        </w:rPr>
        <w:t xml:space="preserve"> </w:t>
      </w:r>
      <w:r w:rsidR="004910A7" w:rsidRPr="009E094C">
        <w:rPr>
          <w:rFonts w:ascii="Times New Roman" w:hAnsi="Times New Roman" w:cs="Times New Roman"/>
          <w:color w:val="000000" w:themeColor="text1"/>
          <w:sz w:val="22"/>
        </w:rPr>
        <w:t>ΔLST</w:t>
      </w:r>
      <w:r w:rsidR="00777063" w:rsidRPr="009E094C">
        <w:rPr>
          <w:rFonts w:ascii="Times New Roman" w:hAnsi="Times New Roman" w:cs="Times New Roman"/>
          <w:color w:val="000000" w:themeColor="text1"/>
          <w:sz w:val="22"/>
        </w:rPr>
        <w:t xml:space="preserve"> of drought and non-drought affected </w:t>
      </w:r>
      <w:r w:rsidR="00111124" w:rsidRPr="009E094C">
        <w:rPr>
          <w:rFonts w:ascii="Times New Roman" w:hAnsi="Times New Roman" w:cs="Times New Roman"/>
          <w:color w:val="000000" w:themeColor="text1"/>
          <w:sz w:val="22"/>
        </w:rPr>
        <w:t>areas</w:t>
      </w:r>
      <w:r w:rsidR="00777063" w:rsidRPr="009E094C">
        <w:rPr>
          <w:rFonts w:ascii="Times New Roman" w:hAnsi="Times New Roman" w:cs="Times New Roman"/>
          <w:color w:val="000000" w:themeColor="text1"/>
          <w:sz w:val="22"/>
        </w:rPr>
        <w:t xml:space="preserve"> </w:t>
      </w:r>
      <w:r w:rsidR="004910A7" w:rsidRPr="009E094C">
        <w:rPr>
          <w:rFonts w:ascii="Times New Roman" w:hAnsi="Times New Roman" w:cs="Times New Roman"/>
          <w:color w:val="000000" w:themeColor="text1"/>
          <w:sz w:val="22"/>
        </w:rPr>
        <w:t>in the EI Niño years (2015-2016)</w:t>
      </w:r>
      <w:r w:rsidR="00234B3B" w:rsidRPr="009E094C">
        <w:rPr>
          <w:rFonts w:ascii="Times New Roman" w:hAnsi="Times New Roman" w:cs="Times New Roman"/>
          <w:color w:val="000000" w:themeColor="text1"/>
          <w:sz w:val="22"/>
        </w:rPr>
        <w:t xml:space="preserve"> in the years before the EI Niño event (2012-2014)</w:t>
      </w:r>
      <w:r w:rsidR="00777063" w:rsidRPr="009E094C">
        <w:rPr>
          <w:rFonts w:ascii="Times New Roman" w:hAnsi="Times New Roman" w:cs="Times New Roman"/>
          <w:color w:val="000000" w:themeColor="text1"/>
          <w:sz w:val="22"/>
        </w:rPr>
        <w:t xml:space="preserve"> are shown in </w:t>
      </w:r>
      <w:r w:rsidR="00777063" w:rsidRPr="009E094C">
        <w:rPr>
          <w:rFonts w:ascii="Times New Roman" w:hAnsi="Times New Roman" w:cs="Times New Roman"/>
          <w:b/>
          <w:color w:val="000000" w:themeColor="text1"/>
          <w:sz w:val="22"/>
        </w:rPr>
        <w:t xml:space="preserve">a </w:t>
      </w:r>
      <w:r w:rsidR="00777063" w:rsidRPr="009E094C">
        <w:rPr>
          <w:rFonts w:ascii="Times New Roman" w:hAnsi="Times New Roman" w:cs="Times New Roman"/>
          <w:color w:val="000000" w:themeColor="text1"/>
          <w:sz w:val="22"/>
        </w:rPr>
        <w:t xml:space="preserve">and </w:t>
      </w:r>
      <w:r w:rsidR="00777063" w:rsidRPr="009E094C">
        <w:rPr>
          <w:rFonts w:ascii="Times New Roman" w:hAnsi="Times New Roman" w:cs="Times New Roman"/>
          <w:b/>
          <w:color w:val="000000" w:themeColor="text1"/>
          <w:sz w:val="22"/>
        </w:rPr>
        <w:t>b</w:t>
      </w:r>
      <w:r w:rsidR="00777063" w:rsidRPr="009E094C">
        <w:rPr>
          <w:rFonts w:ascii="Times New Roman" w:hAnsi="Times New Roman" w:cs="Times New Roman"/>
          <w:color w:val="000000" w:themeColor="text1"/>
          <w:sz w:val="22"/>
        </w:rPr>
        <w:t xml:space="preserve">. </w:t>
      </w:r>
      <w:r w:rsidR="00E80629" w:rsidRPr="009E094C">
        <w:rPr>
          <w:rFonts w:ascii="Times New Roman" w:hAnsi="Times New Roman" w:cs="Times New Roman"/>
          <w:color w:val="000000" w:themeColor="text1"/>
          <w:sz w:val="22"/>
        </w:rPr>
        <w:t xml:space="preserve">The boxes and whiskers </w:t>
      </w:r>
      <w:r w:rsidR="006E7B44" w:rsidRPr="009E094C">
        <w:rPr>
          <w:rFonts w:ascii="Times New Roman" w:hAnsi="Times New Roman" w:cs="Times New Roman"/>
          <w:color w:val="000000" w:themeColor="text1"/>
          <w:sz w:val="22"/>
        </w:rPr>
        <w:t xml:space="preserve">represent </w:t>
      </w:r>
      <w:r w:rsidR="00E80629" w:rsidRPr="009E094C">
        <w:rPr>
          <w:rFonts w:ascii="Times New Roman" w:hAnsi="Times New Roman" w:cs="Times New Roman"/>
          <w:color w:val="000000" w:themeColor="text1"/>
          <w:sz w:val="22"/>
        </w:rPr>
        <w:t xml:space="preserve">the 10th, 25th, 75th and 90th percentiles. </w:t>
      </w:r>
      <w:r w:rsidR="004910A7" w:rsidRPr="009E094C">
        <w:rPr>
          <w:rFonts w:ascii="Times New Roman" w:hAnsi="Times New Roman" w:cs="Times New Roman"/>
          <w:color w:val="000000" w:themeColor="text1"/>
          <w:sz w:val="22"/>
        </w:rPr>
        <w:t>Colored dashed lines and numbers show the mean values.</w:t>
      </w:r>
      <w:r w:rsidR="00763CD1" w:rsidRPr="009E094C">
        <w:rPr>
          <w:rFonts w:ascii="Times New Roman" w:hAnsi="Times New Roman" w:cs="Times New Roman"/>
          <w:color w:val="000000" w:themeColor="text1"/>
          <w:sz w:val="22"/>
        </w:rPr>
        <w:t xml:space="preserve"> </w:t>
      </w:r>
    </w:p>
    <w:p w14:paraId="13500318" w14:textId="1FA6DF3A" w:rsidR="00944B7A" w:rsidRPr="009E094C" w:rsidRDefault="00944B7A" w:rsidP="00C9419A">
      <w:pPr>
        <w:spacing w:line="276" w:lineRule="auto"/>
        <w:rPr>
          <w:rFonts w:ascii="Times New Roman" w:hAnsi="Times New Roman" w:cs="Times New Roman"/>
          <w:color w:val="000000" w:themeColor="text1"/>
          <w:sz w:val="22"/>
        </w:rPr>
      </w:pPr>
    </w:p>
    <w:p w14:paraId="40A04982" w14:textId="298AC3F4" w:rsidR="001F7BCD" w:rsidRPr="009E094C" w:rsidRDefault="001B2C8E" w:rsidP="00C9419A">
      <w:pPr>
        <w:spacing w:line="276" w:lineRule="auto"/>
        <w:jc w:val="center"/>
        <w:rPr>
          <w:rFonts w:ascii="Times New Roman" w:eastAsiaTheme="majorEastAsia" w:hAnsi="Times New Roman" w:cs="Times New Roman"/>
          <w:b/>
          <w:bCs/>
          <w:color w:val="000000" w:themeColor="text1"/>
          <w:sz w:val="22"/>
        </w:rPr>
      </w:pPr>
      <w:r w:rsidRPr="009E094C">
        <w:rPr>
          <w:rFonts w:ascii="Times New Roman" w:eastAsiaTheme="majorEastAsia" w:hAnsi="Times New Roman" w:cs="Times New Roman"/>
          <w:b/>
          <w:bCs/>
          <w:noProof/>
          <w:color w:val="000000" w:themeColor="text1"/>
          <w:sz w:val="22"/>
        </w:rPr>
        <w:drawing>
          <wp:inline distT="0" distB="0" distL="0" distR="0" wp14:anchorId="4D041708" wp14:editId="755AC6A3">
            <wp:extent cx="4680000" cy="3642762"/>
            <wp:effectExtent l="0" t="0" r="635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0000" cy="3642762"/>
                    </a:xfrm>
                    <a:prstGeom prst="rect">
                      <a:avLst/>
                    </a:prstGeom>
                    <a:noFill/>
                  </pic:spPr>
                </pic:pic>
              </a:graphicData>
            </a:graphic>
          </wp:inline>
        </w:drawing>
      </w:r>
    </w:p>
    <w:p w14:paraId="70BACD02" w14:textId="522DBC3E" w:rsidR="00AD521D" w:rsidRPr="009E094C" w:rsidRDefault="00AD521D" w:rsidP="00C9419A">
      <w:pPr>
        <w:spacing w:line="276" w:lineRule="auto"/>
        <w:rPr>
          <w:rFonts w:ascii="Times New Roman" w:hAnsi="Times New Roman" w:cs="Times New Roman"/>
          <w:color w:val="000000" w:themeColor="text1"/>
          <w:sz w:val="22"/>
        </w:rPr>
      </w:pPr>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S14</w:t>
      </w:r>
      <w:r w:rsidRPr="009E094C">
        <w:rPr>
          <w:rFonts w:ascii="Times New Roman" w:eastAsiaTheme="majorEastAsia" w:hAnsi="Times New Roman" w:cs="Times New Roman"/>
          <w:b/>
          <w:bCs/>
          <w:color w:val="000000" w:themeColor="text1"/>
          <w:sz w:val="22"/>
        </w:rPr>
        <w:t xml:space="preserve"> Relationships between differences in tree height (</w:t>
      </w:r>
      <w:proofErr w:type="spellStart"/>
      <w:r w:rsidR="001E1A69" w:rsidRPr="009E094C">
        <w:rPr>
          <w:rFonts w:ascii="Times New Roman" w:hAnsi="Times New Roman" w:cs="Times New Roman"/>
          <w:b/>
          <w:bCs/>
          <w:color w:val="000000" w:themeColor="text1"/>
          <w:sz w:val="22"/>
        </w:rPr>
        <w:t>ΔTree</w:t>
      </w:r>
      <w:proofErr w:type="spellEnd"/>
      <w:r w:rsidR="001E1A69" w:rsidRPr="009E094C">
        <w:rPr>
          <w:rFonts w:ascii="Times New Roman" w:hAnsi="Times New Roman" w:cs="Times New Roman"/>
          <w:b/>
          <w:bCs/>
          <w:color w:val="000000" w:themeColor="text1"/>
          <w:sz w:val="22"/>
        </w:rPr>
        <w:t xml:space="preserve"> height</w:t>
      </w:r>
      <w:r w:rsidRPr="009E094C">
        <w:rPr>
          <w:rFonts w:ascii="Times New Roman" w:eastAsiaTheme="majorEastAsia" w:hAnsi="Times New Roman" w:cs="Times New Roman"/>
          <w:b/>
          <w:bCs/>
          <w:color w:val="000000" w:themeColor="text1"/>
          <w:sz w:val="22"/>
        </w:rPr>
        <w:t>) and tree cover (</w:t>
      </w:r>
      <w:proofErr w:type="spellStart"/>
      <w:r w:rsidR="001E1A69" w:rsidRPr="009E094C">
        <w:rPr>
          <w:rFonts w:ascii="Times New Roman" w:hAnsi="Times New Roman" w:cs="Times New Roman"/>
          <w:b/>
          <w:bCs/>
          <w:color w:val="000000" w:themeColor="text1"/>
          <w:sz w:val="22"/>
        </w:rPr>
        <w:t>ΔTree</w:t>
      </w:r>
      <w:proofErr w:type="spellEnd"/>
      <w:r w:rsidR="001E1A69" w:rsidRPr="009E094C">
        <w:rPr>
          <w:rFonts w:ascii="Times New Roman" w:hAnsi="Times New Roman" w:cs="Times New Roman"/>
          <w:b/>
          <w:bCs/>
          <w:color w:val="000000" w:themeColor="text1"/>
          <w:sz w:val="22"/>
        </w:rPr>
        <w:t xml:space="preserve"> cover</w:t>
      </w:r>
      <w:r w:rsidRPr="009E094C">
        <w:rPr>
          <w:rFonts w:ascii="Times New Roman" w:eastAsiaTheme="majorEastAsia" w:hAnsi="Times New Roman" w:cs="Times New Roman"/>
          <w:b/>
          <w:bCs/>
          <w:color w:val="000000" w:themeColor="text1"/>
          <w:sz w:val="22"/>
        </w:rPr>
        <w:t>) and differences in evapotranspiration (ΔET) and albedo (</w:t>
      </w:r>
      <w:proofErr w:type="spellStart"/>
      <w:r w:rsidRPr="009E094C">
        <w:rPr>
          <w:rFonts w:ascii="Times New Roman" w:eastAsiaTheme="majorEastAsia" w:hAnsi="Times New Roman" w:cs="Times New Roman"/>
          <w:b/>
          <w:bCs/>
          <w:color w:val="000000" w:themeColor="text1"/>
          <w:sz w:val="22"/>
        </w:rPr>
        <w:t>ΔAlbedo</w:t>
      </w:r>
      <w:proofErr w:type="spellEnd"/>
      <w:r w:rsidRPr="009E094C">
        <w:rPr>
          <w:rFonts w:ascii="Times New Roman" w:eastAsiaTheme="majorEastAsia" w:hAnsi="Times New Roman" w:cs="Times New Roman"/>
          <w:b/>
          <w:bCs/>
          <w:color w:val="000000" w:themeColor="text1"/>
          <w:sz w:val="22"/>
        </w:rPr>
        <w:t xml:space="preserve">). </w:t>
      </w:r>
      <w:r w:rsidRPr="009E094C">
        <w:rPr>
          <w:rFonts w:ascii="Times New Roman" w:eastAsiaTheme="majorEastAsia" w:hAnsi="Times New Roman" w:cs="Times New Roman"/>
          <w:bCs/>
          <w:color w:val="000000" w:themeColor="text1"/>
          <w:sz w:val="22"/>
        </w:rPr>
        <w:t>Linear regression</w:t>
      </w:r>
      <w:r w:rsidR="006E6C19" w:rsidRPr="009E094C">
        <w:rPr>
          <w:rFonts w:ascii="Times New Roman" w:eastAsiaTheme="majorEastAsia" w:hAnsi="Times New Roman" w:cs="Times New Roman"/>
          <w:bCs/>
          <w:color w:val="000000" w:themeColor="text1"/>
          <w:sz w:val="22"/>
        </w:rPr>
        <w:t>s</w:t>
      </w:r>
      <w:r w:rsidRPr="009E094C">
        <w:rPr>
          <w:rFonts w:ascii="Times New Roman" w:eastAsiaTheme="majorEastAsia" w:hAnsi="Times New Roman" w:cs="Times New Roman"/>
          <w:bCs/>
          <w:color w:val="000000" w:themeColor="text1"/>
          <w:sz w:val="22"/>
        </w:rPr>
        <w:t xml:space="preserve"> </w:t>
      </w:r>
      <w:r w:rsidR="006E6C19" w:rsidRPr="009E094C">
        <w:rPr>
          <w:rFonts w:ascii="Times New Roman" w:eastAsiaTheme="majorEastAsia" w:hAnsi="Times New Roman" w:cs="Times New Roman"/>
          <w:bCs/>
          <w:color w:val="000000" w:themeColor="text1"/>
          <w:sz w:val="22"/>
        </w:rPr>
        <w:t>were used to fit the relationships</w:t>
      </w:r>
      <w:r w:rsidRPr="009E094C">
        <w:rPr>
          <w:rFonts w:ascii="Times New Roman" w:eastAsiaTheme="majorEastAsia" w:hAnsi="Times New Roman" w:cs="Times New Roman"/>
          <w:bCs/>
          <w:color w:val="000000" w:themeColor="text1"/>
          <w:sz w:val="22"/>
        </w:rPr>
        <w:t xml:space="preserve">. Colored dots from light to dark indicate the </w:t>
      </w:r>
      <w:r w:rsidR="006E6C19" w:rsidRPr="009E094C">
        <w:rPr>
          <w:rFonts w:ascii="Times New Roman" w:eastAsiaTheme="majorEastAsia" w:hAnsi="Times New Roman" w:cs="Times New Roman"/>
          <w:bCs/>
          <w:color w:val="000000" w:themeColor="text1"/>
          <w:sz w:val="22"/>
        </w:rPr>
        <w:t xml:space="preserve">data number </w:t>
      </w:r>
      <w:r w:rsidRPr="009E094C">
        <w:rPr>
          <w:rFonts w:ascii="Times New Roman" w:eastAsiaTheme="majorEastAsia" w:hAnsi="Times New Roman" w:cs="Times New Roman"/>
          <w:bCs/>
          <w:color w:val="000000" w:themeColor="text1"/>
          <w:sz w:val="22"/>
        </w:rPr>
        <w:t xml:space="preserve">from </w:t>
      </w:r>
      <w:r w:rsidR="006E6C19" w:rsidRPr="009E094C">
        <w:rPr>
          <w:rFonts w:ascii="Times New Roman" w:eastAsiaTheme="majorEastAsia" w:hAnsi="Times New Roman" w:cs="Times New Roman"/>
          <w:bCs/>
          <w:color w:val="000000" w:themeColor="text1"/>
          <w:sz w:val="22"/>
        </w:rPr>
        <w:t>small</w:t>
      </w:r>
      <w:r w:rsidRPr="009E094C">
        <w:rPr>
          <w:rFonts w:ascii="Times New Roman" w:eastAsiaTheme="majorEastAsia" w:hAnsi="Times New Roman" w:cs="Times New Roman"/>
          <w:bCs/>
          <w:color w:val="000000" w:themeColor="text1"/>
          <w:sz w:val="22"/>
        </w:rPr>
        <w:t xml:space="preserve"> to </w:t>
      </w:r>
      <w:r w:rsidR="006E6C19" w:rsidRPr="009E094C">
        <w:rPr>
          <w:rFonts w:ascii="Times New Roman" w:eastAsiaTheme="majorEastAsia" w:hAnsi="Times New Roman" w:cs="Times New Roman"/>
          <w:bCs/>
          <w:color w:val="000000" w:themeColor="text1"/>
          <w:sz w:val="22"/>
        </w:rPr>
        <w:t>large</w:t>
      </w:r>
      <w:r w:rsidRPr="009E094C">
        <w:rPr>
          <w:rFonts w:ascii="Times New Roman" w:eastAsiaTheme="majorEastAsia" w:hAnsi="Times New Roman" w:cs="Times New Roman"/>
          <w:bCs/>
          <w:color w:val="000000" w:themeColor="text1"/>
          <w:sz w:val="22"/>
        </w:rPr>
        <w:t xml:space="preserve">. The black </w:t>
      </w:r>
      <w:r w:rsidR="008B2AC6" w:rsidRPr="009E094C">
        <w:rPr>
          <w:rFonts w:ascii="Times New Roman" w:eastAsiaTheme="majorEastAsia" w:hAnsi="Times New Roman" w:cs="Times New Roman"/>
          <w:bCs/>
          <w:color w:val="000000" w:themeColor="text1"/>
          <w:sz w:val="22"/>
        </w:rPr>
        <w:t xml:space="preserve">solid </w:t>
      </w:r>
      <w:r w:rsidRPr="009E094C">
        <w:rPr>
          <w:rFonts w:ascii="Times New Roman" w:eastAsiaTheme="majorEastAsia" w:hAnsi="Times New Roman" w:cs="Times New Roman"/>
          <w:bCs/>
          <w:color w:val="000000" w:themeColor="text1"/>
          <w:sz w:val="22"/>
        </w:rPr>
        <w:t xml:space="preserve">lines </w:t>
      </w:r>
      <w:r w:rsidR="008B2AC6" w:rsidRPr="009E094C">
        <w:rPr>
          <w:rFonts w:ascii="Times New Roman" w:eastAsiaTheme="majorEastAsia" w:hAnsi="Times New Roman" w:cs="Times New Roman"/>
          <w:bCs/>
          <w:color w:val="000000" w:themeColor="text1"/>
          <w:sz w:val="22"/>
        </w:rPr>
        <w:t>represent the fitted linear relationships</w:t>
      </w:r>
      <w:r w:rsidRPr="009E094C">
        <w:rPr>
          <w:rFonts w:ascii="Times New Roman" w:hAnsi="Times New Roman" w:cs="Times New Roman"/>
          <w:color w:val="000000" w:themeColor="text1"/>
          <w:sz w:val="22"/>
        </w:rPr>
        <w:t>.</w:t>
      </w:r>
    </w:p>
    <w:p w14:paraId="23F542A9" w14:textId="0A872872" w:rsidR="001C6A94" w:rsidRPr="009E094C" w:rsidRDefault="00AD521D" w:rsidP="00C9419A">
      <w:pPr>
        <w:widowControl/>
        <w:spacing w:line="276" w:lineRule="auto"/>
        <w:jc w:val="left"/>
        <w:rPr>
          <w:rStyle w:val="fontstyle01"/>
          <w:rFonts w:ascii="Times New Roman" w:hAnsi="Times New Roman" w:cs="Times New Roman"/>
          <w:color w:val="000000" w:themeColor="text1"/>
          <w:sz w:val="22"/>
          <w:szCs w:val="22"/>
        </w:rPr>
      </w:pPr>
      <w:r w:rsidRPr="009E094C">
        <w:rPr>
          <w:rFonts w:ascii="Times New Roman" w:hAnsi="Times New Roman" w:cs="Times New Roman"/>
          <w:bCs/>
          <w:color w:val="000000" w:themeColor="text1"/>
          <w:sz w:val="22"/>
        </w:rPr>
        <w:br w:type="page"/>
      </w:r>
      <w:r w:rsidR="002F475B" w:rsidRPr="009E094C">
        <w:rPr>
          <w:rStyle w:val="fontstyle01"/>
          <w:rFonts w:ascii="Times New Roman" w:hAnsi="Times New Roman" w:cs="Times New Roman"/>
          <w:noProof/>
          <w:color w:val="000000" w:themeColor="text1"/>
          <w:sz w:val="22"/>
          <w:szCs w:val="22"/>
        </w:rPr>
        <w:lastRenderedPageBreak/>
        <w:drawing>
          <wp:inline distT="0" distB="0" distL="0" distR="0" wp14:anchorId="6217FC3B" wp14:editId="400F4B95">
            <wp:extent cx="5220000" cy="4733457"/>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20000" cy="4733457"/>
                    </a:xfrm>
                    <a:prstGeom prst="rect">
                      <a:avLst/>
                    </a:prstGeom>
                    <a:noFill/>
                  </pic:spPr>
                </pic:pic>
              </a:graphicData>
            </a:graphic>
          </wp:inline>
        </w:drawing>
      </w:r>
    </w:p>
    <w:p w14:paraId="3E569BA5" w14:textId="6BB68F77" w:rsidR="001C6A94" w:rsidRPr="009E094C" w:rsidRDefault="001C6A94" w:rsidP="00C9419A">
      <w:pPr>
        <w:spacing w:line="276" w:lineRule="auto"/>
        <w:rPr>
          <w:rFonts w:ascii="Times New Roman" w:hAnsi="Times New Roman" w:cs="Times New Roman"/>
          <w:color w:val="000000" w:themeColor="text1"/>
          <w:sz w:val="22"/>
        </w:rPr>
      </w:pPr>
      <w:r w:rsidRPr="009E094C">
        <w:rPr>
          <w:rFonts w:ascii="Times New Roman" w:hAnsi="Times New Roman" w:cs="Times New Roman"/>
          <w:b/>
          <w:bCs/>
          <w:color w:val="000000" w:themeColor="text1"/>
          <w:sz w:val="22"/>
        </w:rPr>
        <w:t xml:space="preserve">Fig. </w:t>
      </w:r>
      <w:r w:rsidR="00B044D6" w:rsidRPr="009E094C">
        <w:rPr>
          <w:rFonts w:ascii="Times New Roman" w:hAnsi="Times New Roman" w:cs="Times New Roman"/>
          <w:b/>
          <w:bCs/>
          <w:color w:val="000000" w:themeColor="text1"/>
          <w:sz w:val="22"/>
        </w:rPr>
        <w:t>S15</w:t>
      </w:r>
      <w:r w:rsidRPr="009E094C">
        <w:rPr>
          <w:rFonts w:ascii="Times New Roman" w:hAnsi="Times New Roman" w:cs="Times New Roman"/>
          <w:b/>
          <w:bCs/>
          <w:color w:val="000000" w:themeColor="text1"/>
          <w:sz w:val="22"/>
        </w:rPr>
        <w:t xml:space="preserve"> Relative importance and partial dependence of factors determining the drought resistance difference. </w:t>
      </w:r>
      <w:r w:rsidRPr="009E094C">
        <w:rPr>
          <w:rFonts w:ascii="Times New Roman" w:hAnsi="Times New Roman" w:cs="Times New Roman"/>
          <w:bCs/>
          <w:color w:val="000000" w:themeColor="text1"/>
          <w:sz w:val="22"/>
        </w:rPr>
        <w:t xml:space="preserve">Blue, green, orange and black colors represent climate, vegetation, soil relative and elephant density factors, respectively. </w:t>
      </w:r>
      <w:r w:rsidRPr="009E094C">
        <w:rPr>
          <w:rFonts w:ascii="Times New Roman" w:hAnsi="Times New Roman" w:cs="Times New Roman"/>
          <w:b/>
          <w:bCs/>
          <w:color w:val="000000" w:themeColor="text1"/>
          <w:sz w:val="22"/>
        </w:rPr>
        <w:t xml:space="preserve">a, </w:t>
      </w:r>
      <w:r w:rsidRPr="009E094C">
        <w:rPr>
          <w:rFonts w:ascii="Times New Roman" w:hAnsi="Times New Roman" w:cs="Times New Roman"/>
          <w:bCs/>
          <w:color w:val="000000" w:themeColor="text1"/>
          <w:sz w:val="22"/>
        </w:rPr>
        <w:t xml:space="preserve">Relative importance of factors in predicting the difference </w:t>
      </w:r>
      <w:r w:rsidR="00735780" w:rsidRPr="009E094C">
        <w:rPr>
          <w:rFonts w:ascii="Times New Roman" w:hAnsi="Times New Roman" w:cs="Times New Roman"/>
          <w:bCs/>
          <w:color w:val="000000" w:themeColor="text1"/>
          <w:sz w:val="22"/>
        </w:rPr>
        <w:t>in</w:t>
      </w:r>
      <w:r w:rsidRPr="009E094C">
        <w:rPr>
          <w:rFonts w:ascii="Times New Roman" w:hAnsi="Times New Roman" w:cs="Times New Roman"/>
          <w:bCs/>
          <w:color w:val="000000" w:themeColor="text1"/>
          <w:sz w:val="22"/>
        </w:rPr>
        <w:t xml:space="preserve"> drought resistance between </w:t>
      </w:r>
      <w:r w:rsidR="00CD09A2" w:rsidRPr="009E094C">
        <w:rPr>
          <w:rFonts w:ascii="Times New Roman" w:hAnsi="Times New Roman" w:cs="Times New Roman"/>
          <w:bCs/>
          <w:color w:val="000000" w:themeColor="text1"/>
          <w:sz w:val="22"/>
        </w:rPr>
        <w:t xml:space="preserve">areas </w:t>
      </w:r>
      <w:r w:rsidRPr="009E094C">
        <w:rPr>
          <w:rFonts w:ascii="Times New Roman" w:hAnsi="Times New Roman" w:cs="Times New Roman"/>
          <w:bCs/>
          <w:color w:val="000000" w:themeColor="text1"/>
          <w:sz w:val="22"/>
        </w:rPr>
        <w:t>with and without elephant</w:t>
      </w:r>
      <w:r w:rsidR="001A6856" w:rsidRPr="009E094C">
        <w:rPr>
          <w:rFonts w:ascii="Times New Roman" w:hAnsi="Times New Roman" w:cs="Times New Roman"/>
          <w:bCs/>
          <w:color w:val="000000" w:themeColor="text1"/>
          <w:sz w:val="22"/>
        </w:rPr>
        <w:t>s</w:t>
      </w:r>
      <w:r w:rsidRPr="009E094C">
        <w:rPr>
          <w:rFonts w:ascii="Times New Roman" w:hAnsi="Times New Roman" w:cs="Times New Roman"/>
          <w:bCs/>
          <w:color w:val="000000" w:themeColor="text1"/>
          <w:sz w:val="22"/>
        </w:rPr>
        <w:t xml:space="preserv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defined with NDVI and SIF), evaluated through the Shapley Additive explanations (SHAP) values, which represent the marginal contribution of a given variable to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Larger dot size indicates higher importance. </w:t>
      </w:r>
      <w:r w:rsidRPr="009E094C">
        <w:rPr>
          <w:rFonts w:ascii="Times New Roman" w:hAnsi="Times New Roman" w:cs="Times New Roman"/>
          <w:b/>
          <w:bCs/>
          <w:color w:val="000000" w:themeColor="text1"/>
          <w:sz w:val="22"/>
        </w:rPr>
        <w:t>b-</w:t>
      </w:r>
      <w:r w:rsidR="00DD134A" w:rsidRPr="009E094C">
        <w:rPr>
          <w:rFonts w:ascii="Times New Roman" w:hAnsi="Times New Roman" w:cs="Times New Roman"/>
          <w:b/>
          <w:bCs/>
          <w:color w:val="000000" w:themeColor="text1"/>
          <w:sz w:val="22"/>
        </w:rPr>
        <w:t>t</w:t>
      </w:r>
      <w:r w:rsidRPr="009E094C">
        <w:rPr>
          <w:rFonts w:ascii="Times New Roman" w:hAnsi="Times New Roman" w:cs="Times New Roman"/>
          <w:bCs/>
          <w:color w:val="000000" w:themeColor="text1"/>
          <w:sz w:val="22"/>
        </w:rPr>
        <w:t xml:space="preserve">, Partial dependence on all variables, calculated from the Shapley value distributions. </w:t>
      </w:r>
      <w:r w:rsidR="001A6856" w:rsidRPr="009E094C">
        <w:rPr>
          <w:rFonts w:ascii="Times New Roman" w:hAnsi="Times New Roman" w:cs="Times New Roman"/>
          <w:bCs/>
          <w:color w:val="000000" w:themeColor="text1"/>
          <w:sz w:val="22"/>
        </w:rPr>
        <w:t>L</w:t>
      </w:r>
      <w:r w:rsidRPr="009E094C">
        <w:rPr>
          <w:rFonts w:ascii="Times New Roman" w:hAnsi="Times New Roman" w:cs="Times New Roman"/>
          <w:bCs/>
          <w:color w:val="000000" w:themeColor="text1"/>
          <w:sz w:val="22"/>
        </w:rPr>
        <w:t xml:space="preserve">ight blue, green, orange and black colors indicate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from </w:t>
      </w:r>
      <w:r w:rsidR="00D625F2" w:rsidRPr="009E094C">
        <w:rPr>
          <w:rFonts w:ascii="Times New Roman" w:hAnsi="Times New Roman" w:cs="Times New Roman"/>
          <w:bCs/>
          <w:color w:val="000000" w:themeColor="text1"/>
          <w:sz w:val="22"/>
        </w:rPr>
        <w:t>SIF</w:t>
      </w:r>
      <w:r w:rsidRPr="009E094C">
        <w:rPr>
          <w:rFonts w:ascii="Times New Roman" w:hAnsi="Times New Roman" w:cs="Times New Roman"/>
          <w:bCs/>
          <w:color w:val="000000" w:themeColor="text1"/>
          <w:sz w:val="22"/>
        </w:rPr>
        <w:t xml:space="preserve"> dat</w:t>
      </w:r>
      <w:r w:rsidR="00FC7B6D" w:rsidRPr="009E094C">
        <w:rPr>
          <w:rFonts w:ascii="Times New Roman" w:hAnsi="Times New Roman" w:cs="Times New Roman"/>
          <w:bCs/>
          <w:color w:val="000000" w:themeColor="text1"/>
          <w:sz w:val="22"/>
        </w:rPr>
        <w:t>a</w:t>
      </w:r>
      <w:r w:rsidRPr="009E094C">
        <w:rPr>
          <w:rFonts w:ascii="Times New Roman" w:hAnsi="Times New Roman" w:cs="Times New Roman"/>
          <w:bCs/>
          <w:color w:val="000000" w:themeColor="text1"/>
          <w:sz w:val="22"/>
        </w:rPr>
        <w:t xml:space="preserve">, while dark colors indicate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from </w:t>
      </w:r>
      <w:r w:rsidR="00D625F2" w:rsidRPr="009E094C">
        <w:rPr>
          <w:rFonts w:ascii="Times New Roman" w:hAnsi="Times New Roman" w:cs="Times New Roman"/>
          <w:bCs/>
          <w:color w:val="000000" w:themeColor="text1"/>
          <w:sz w:val="22"/>
        </w:rPr>
        <w:t>NDVI</w:t>
      </w:r>
      <w:r w:rsidRPr="009E094C">
        <w:rPr>
          <w:rFonts w:ascii="Times New Roman" w:hAnsi="Times New Roman" w:cs="Times New Roman"/>
          <w:bCs/>
          <w:color w:val="000000" w:themeColor="text1"/>
          <w:sz w:val="22"/>
        </w:rPr>
        <w:t xml:space="preserve"> data. Color scales indicate the data density, and lines indicate the fitted line of </w:t>
      </w:r>
      <w:r w:rsidR="000F2A93" w:rsidRPr="009E094C">
        <w:rPr>
          <w:rFonts w:ascii="Times New Roman" w:hAnsi="Times New Roman" w:cs="Times New Roman"/>
          <w:color w:val="000000" w:themeColor="text1"/>
          <w:sz w:val="22"/>
        </w:rPr>
        <w:t xml:space="preserve">polynomial </w:t>
      </w:r>
      <w:r w:rsidRPr="009E094C">
        <w:rPr>
          <w:rFonts w:ascii="Times New Roman" w:hAnsi="Times New Roman" w:cs="Times New Roman"/>
          <w:color w:val="000000" w:themeColor="text1"/>
          <w:sz w:val="22"/>
        </w:rPr>
        <w:t>regression curves</w:t>
      </w:r>
      <w:r w:rsidRPr="009E094C">
        <w:rPr>
          <w:rFonts w:ascii="Times New Roman" w:hAnsi="Times New Roman" w:cs="Times New Roman"/>
          <w:bCs/>
          <w:color w:val="000000" w:themeColor="text1"/>
          <w:sz w:val="22"/>
        </w:rPr>
        <w:t xml:space="preserve">. Variables included are climate-related variables (SPEI, land surface temperature (LST), evapotranspiration (ET)), vegetation-related factors (tree height, tree cover, above ground biomass (AGB)), soil factors (bulk density, clay fraction and soil organic carbon (SOC)) and elephant density. Considering variations in ecological heterogeneity related to climate, vegetation and soil data, we computed both the differences and averages between elephant-influenced </w:t>
      </w:r>
      <w:r w:rsidR="00CD09A2" w:rsidRPr="009E094C">
        <w:rPr>
          <w:rFonts w:ascii="Times New Roman" w:hAnsi="Times New Roman" w:cs="Times New Roman"/>
          <w:bCs/>
          <w:color w:val="000000" w:themeColor="text1"/>
          <w:sz w:val="22"/>
        </w:rPr>
        <w:t>areas</w:t>
      </w:r>
      <w:r w:rsidRPr="009E094C">
        <w:rPr>
          <w:rFonts w:ascii="Times New Roman" w:hAnsi="Times New Roman" w:cs="Times New Roman"/>
          <w:bCs/>
          <w:color w:val="000000" w:themeColor="text1"/>
          <w:sz w:val="22"/>
        </w:rPr>
        <w:t xml:space="preserve"> and nearby paired non-elephant </w:t>
      </w:r>
      <w:r w:rsidR="00CD09A2" w:rsidRPr="009E094C">
        <w:rPr>
          <w:rFonts w:ascii="Times New Roman" w:hAnsi="Times New Roman" w:cs="Times New Roman"/>
          <w:bCs/>
          <w:color w:val="000000" w:themeColor="text1"/>
          <w:sz w:val="22"/>
        </w:rPr>
        <w:t>areas</w:t>
      </w:r>
      <w:r w:rsidRPr="009E094C">
        <w:rPr>
          <w:rFonts w:ascii="Times New Roman" w:hAnsi="Times New Roman" w:cs="Times New Roman"/>
          <w:bCs/>
          <w:color w:val="000000" w:themeColor="text1"/>
          <w:sz w:val="22"/>
        </w:rPr>
        <w:t xml:space="preserve">. We utilized a total of </w:t>
      </w:r>
      <w:r w:rsidR="00354629" w:rsidRPr="009E094C">
        <w:rPr>
          <w:rFonts w:ascii="Times New Roman" w:hAnsi="Times New Roman" w:cs="Times New Roman"/>
          <w:bCs/>
          <w:color w:val="000000" w:themeColor="text1"/>
          <w:sz w:val="22"/>
        </w:rPr>
        <w:t>19</w:t>
      </w:r>
      <w:r w:rsidRPr="009E094C">
        <w:rPr>
          <w:rFonts w:ascii="Times New Roman" w:hAnsi="Times New Roman" w:cs="Times New Roman"/>
          <w:bCs/>
          <w:color w:val="000000" w:themeColor="text1"/>
          <w:sz w:val="22"/>
        </w:rPr>
        <w:t xml:space="preserve"> parameters in machine learning training, detailed information o</w:t>
      </w:r>
      <w:r w:rsidR="001A6856" w:rsidRPr="009E094C">
        <w:rPr>
          <w:rFonts w:ascii="Times New Roman" w:hAnsi="Times New Roman" w:cs="Times New Roman"/>
          <w:bCs/>
          <w:color w:val="000000" w:themeColor="text1"/>
          <w:sz w:val="22"/>
        </w:rPr>
        <w:t>n</w:t>
      </w:r>
      <w:r w:rsidRPr="009E094C">
        <w:rPr>
          <w:rFonts w:ascii="Times New Roman" w:hAnsi="Times New Roman" w:cs="Times New Roman"/>
          <w:bCs/>
          <w:color w:val="000000" w:themeColor="text1"/>
          <w:sz w:val="22"/>
        </w:rPr>
        <w:t xml:space="preserve"> each variable is shown </w:t>
      </w:r>
      <w:r w:rsidRPr="009E094C">
        <w:rPr>
          <w:rFonts w:ascii="Times New Roman" w:hAnsi="Times New Roman" w:cs="Times New Roman"/>
          <w:color w:val="000000" w:themeColor="text1"/>
          <w:sz w:val="22"/>
        </w:rPr>
        <w:t>in Table S</w:t>
      </w:r>
      <w:r w:rsidR="00640BBC" w:rsidRPr="009E094C">
        <w:rPr>
          <w:rFonts w:ascii="Times New Roman" w:hAnsi="Times New Roman" w:cs="Times New Roman"/>
          <w:color w:val="000000" w:themeColor="text1"/>
          <w:sz w:val="22"/>
        </w:rPr>
        <w:t>6</w:t>
      </w:r>
      <w:r w:rsidRPr="009E094C">
        <w:rPr>
          <w:rFonts w:ascii="Times New Roman" w:hAnsi="Times New Roman" w:cs="Times New Roman"/>
          <w:color w:val="000000" w:themeColor="text1"/>
          <w:sz w:val="22"/>
        </w:rPr>
        <w:t>.</w:t>
      </w:r>
    </w:p>
    <w:p w14:paraId="125CA76A" w14:textId="49A4FFB3" w:rsidR="003370EF" w:rsidRPr="009E094C" w:rsidRDefault="00851869" w:rsidP="004D704D">
      <w:pPr>
        <w:widowControl/>
        <w:spacing w:line="276" w:lineRule="auto"/>
        <w:jc w:val="left"/>
        <w:rPr>
          <w:rFonts w:ascii="Times New Roman" w:hAnsi="Times New Roman" w:cs="Times New Roman"/>
          <w:b/>
          <w:bCs/>
          <w:color w:val="000000" w:themeColor="text1"/>
          <w:sz w:val="22"/>
        </w:rPr>
      </w:pPr>
      <w:r w:rsidRPr="009E094C">
        <w:rPr>
          <w:rFonts w:ascii="Times New Roman" w:hAnsi="Times New Roman" w:cs="Times New Roman"/>
          <w:b/>
          <w:bCs/>
          <w:color w:val="000000" w:themeColor="text1"/>
          <w:sz w:val="22"/>
        </w:rPr>
        <w:br w:type="page"/>
      </w:r>
      <w:r w:rsidR="00CC6576" w:rsidRPr="009E094C">
        <w:rPr>
          <w:rFonts w:ascii="Times New Roman" w:hAnsi="Times New Roman" w:cs="Times New Roman"/>
          <w:b/>
          <w:bCs/>
          <w:noProof/>
          <w:color w:val="000000" w:themeColor="text1"/>
          <w:sz w:val="22"/>
        </w:rPr>
        <w:lastRenderedPageBreak/>
        <w:drawing>
          <wp:inline distT="0" distB="0" distL="0" distR="0" wp14:anchorId="73FE88FB" wp14:editId="00F5738A">
            <wp:extent cx="5220000" cy="2474191"/>
            <wp:effectExtent l="0" t="0" r="0" b="254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0000" cy="2474191"/>
                    </a:xfrm>
                    <a:prstGeom prst="rect">
                      <a:avLst/>
                    </a:prstGeom>
                    <a:noFill/>
                  </pic:spPr>
                </pic:pic>
              </a:graphicData>
            </a:graphic>
          </wp:inline>
        </w:drawing>
      </w:r>
    </w:p>
    <w:p w14:paraId="1E99B560" w14:textId="12301758" w:rsidR="005112DF" w:rsidRPr="009E094C" w:rsidRDefault="005112DF" w:rsidP="00C9419A">
      <w:pPr>
        <w:spacing w:line="276" w:lineRule="auto"/>
        <w:rPr>
          <w:rFonts w:ascii="Times New Roman" w:eastAsiaTheme="majorEastAsia" w:hAnsi="Times New Roman" w:cs="Times New Roman"/>
          <w:bCs/>
          <w:color w:val="000000" w:themeColor="text1"/>
          <w:sz w:val="22"/>
        </w:rPr>
      </w:pPr>
      <w:r w:rsidRPr="009E094C">
        <w:rPr>
          <w:rFonts w:ascii="Times New Roman" w:hAnsi="Times New Roman" w:cs="Times New Roman"/>
          <w:b/>
          <w:bCs/>
          <w:color w:val="000000" w:themeColor="text1"/>
          <w:sz w:val="22"/>
        </w:rPr>
        <w:t>Fig.</w:t>
      </w:r>
      <w:r w:rsidR="0087323C" w:rsidRPr="009E094C">
        <w:rPr>
          <w:rFonts w:ascii="Times New Roman" w:hAnsi="Times New Roman" w:cs="Times New Roman"/>
          <w:b/>
          <w:bCs/>
          <w:color w:val="000000" w:themeColor="text1"/>
          <w:sz w:val="22"/>
        </w:rPr>
        <w:t xml:space="preserve"> </w:t>
      </w:r>
      <w:r w:rsidR="00B044D6" w:rsidRPr="009E094C">
        <w:rPr>
          <w:rFonts w:ascii="Times New Roman" w:hAnsi="Times New Roman" w:cs="Times New Roman"/>
          <w:b/>
          <w:bCs/>
          <w:color w:val="000000" w:themeColor="text1"/>
          <w:sz w:val="22"/>
        </w:rPr>
        <w:t>S16</w:t>
      </w:r>
      <w:r w:rsidRPr="009E094C">
        <w:rPr>
          <w:rFonts w:ascii="Times New Roman" w:hAnsi="Times New Roman" w:cs="Times New Roman"/>
          <w:b/>
          <w:bCs/>
          <w:color w:val="000000" w:themeColor="text1"/>
          <w:sz w:val="22"/>
        </w:rPr>
        <w:t xml:space="preserve"> </w:t>
      </w:r>
      <w:r w:rsidR="00B1518B" w:rsidRPr="009E094C">
        <w:rPr>
          <w:rFonts w:ascii="Times New Roman" w:hAnsi="Times New Roman" w:cs="Times New Roman"/>
          <w:b/>
          <w:bCs/>
          <w:color w:val="000000" w:themeColor="text1"/>
          <w:sz w:val="22"/>
        </w:rPr>
        <w:t>R</w:t>
      </w:r>
      <w:r w:rsidR="00A1225F" w:rsidRPr="009E094C">
        <w:rPr>
          <w:rFonts w:ascii="Times New Roman" w:hAnsi="Times New Roman" w:cs="Times New Roman"/>
          <w:b/>
          <w:bCs/>
          <w:color w:val="000000" w:themeColor="text1"/>
          <w:sz w:val="22"/>
        </w:rPr>
        <w:t>elationship</w:t>
      </w:r>
      <w:r w:rsidR="00B1518B" w:rsidRPr="009E094C">
        <w:rPr>
          <w:rFonts w:ascii="Times New Roman" w:hAnsi="Times New Roman" w:cs="Times New Roman"/>
          <w:b/>
          <w:bCs/>
          <w:color w:val="000000" w:themeColor="text1"/>
          <w:sz w:val="22"/>
        </w:rPr>
        <w:t>s</w:t>
      </w:r>
      <w:r w:rsidR="00A1225F" w:rsidRPr="009E094C">
        <w:rPr>
          <w:rFonts w:ascii="Times New Roman" w:hAnsi="Times New Roman" w:cs="Times New Roman"/>
          <w:b/>
          <w:bCs/>
          <w:color w:val="000000" w:themeColor="text1"/>
          <w:sz w:val="22"/>
        </w:rPr>
        <w:t xml:space="preserve"> between differences in drought resistance</w:t>
      </w:r>
      <w:r w:rsidR="00B1518B" w:rsidRPr="009E094C">
        <w:rPr>
          <w:rFonts w:ascii="Times New Roman" w:hAnsi="Times New Roman" w:cs="Times New Roman"/>
          <w:b/>
          <w:bCs/>
          <w:color w:val="000000" w:themeColor="text1"/>
          <w:sz w:val="22"/>
        </w:rPr>
        <w:t xml:space="preserve"> and ΔLST</w:t>
      </w:r>
      <w:r w:rsidR="00A1225F" w:rsidRPr="009E094C">
        <w:rPr>
          <w:rFonts w:ascii="Times New Roman" w:hAnsi="Times New Roman" w:cs="Times New Roman"/>
          <w:b/>
          <w:bCs/>
          <w:color w:val="000000" w:themeColor="text1"/>
          <w:sz w:val="22"/>
        </w:rPr>
        <w:t xml:space="preserve">. </w:t>
      </w:r>
      <w:r w:rsidR="00A1225F" w:rsidRPr="009E094C">
        <w:rPr>
          <w:rFonts w:ascii="Times New Roman" w:hAnsi="Times New Roman" w:cs="Times New Roman"/>
          <w:bCs/>
          <w:color w:val="000000" w:themeColor="text1"/>
          <w:sz w:val="22"/>
        </w:rPr>
        <w:t>Drought resistance is calculated as the relative changes in NDVI (</w:t>
      </w:r>
      <w:r w:rsidR="00A1225F" w:rsidRPr="009E094C">
        <w:rPr>
          <w:rFonts w:ascii="Times New Roman" w:hAnsi="Times New Roman" w:cs="Times New Roman"/>
          <w:b/>
          <w:bCs/>
          <w:color w:val="000000" w:themeColor="text1"/>
          <w:sz w:val="22"/>
        </w:rPr>
        <w:t>a</w:t>
      </w:r>
      <w:r w:rsidR="00A1225F" w:rsidRPr="009E094C">
        <w:rPr>
          <w:rFonts w:ascii="Times New Roman" w:hAnsi="Times New Roman" w:cs="Times New Roman"/>
          <w:bCs/>
          <w:color w:val="000000" w:themeColor="text1"/>
          <w:sz w:val="22"/>
        </w:rPr>
        <w:t>) and SIF (</w:t>
      </w:r>
      <w:r w:rsidR="00A1225F" w:rsidRPr="009E094C">
        <w:rPr>
          <w:rFonts w:ascii="Times New Roman" w:hAnsi="Times New Roman" w:cs="Times New Roman"/>
          <w:b/>
          <w:bCs/>
          <w:color w:val="000000" w:themeColor="text1"/>
          <w:sz w:val="22"/>
        </w:rPr>
        <w:t>b</w:t>
      </w:r>
      <w:r w:rsidR="00A1225F" w:rsidRPr="009E094C">
        <w:rPr>
          <w:rFonts w:ascii="Times New Roman" w:hAnsi="Times New Roman" w:cs="Times New Roman"/>
          <w:bCs/>
          <w:color w:val="000000" w:themeColor="text1"/>
          <w:sz w:val="22"/>
        </w:rPr>
        <w:t>)</w:t>
      </w:r>
      <w:r w:rsidR="00A75D69" w:rsidRPr="009E094C">
        <w:rPr>
          <w:rFonts w:ascii="Times New Roman" w:hAnsi="Times New Roman" w:cs="Times New Roman"/>
          <w:bCs/>
          <w:color w:val="000000" w:themeColor="text1"/>
          <w:sz w:val="22"/>
        </w:rPr>
        <w:t xml:space="preserve"> before and during the drought period, and </w:t>
      </w:r>
      <w:proofErr w:type="spellStart"/>
      <w:r w:rsidR="00A75D69" w:rsidRPr="009E094C">
        <w:rPr>
          <w:rFonts w:ascii="Times New Roman" w:hAnsi="Times New Roman" w:cs="Times New Roman"/>
          <w:bCs/>
          <w:color w:val="000000" w:themeColor="text1"/>
          <w:sz w:val="22"/>
        </w:rPr>
        <w:t>ΔResistance</w:t>
      </w:r>
      <w:proofErr w:type="spellEnd"/>
      <w:r w:rsidR="00A75D69" w:rsidRPr="009E094C">
        <w:rPr>
          <w:rFonts w:ascii="Times New Roman" w:hAnsi="Times New Roman" w:cs="Times New Roman"/>
          <w:bCs/>
          <w:color w:val="000000" w:themeColor="text1"/>
          <w:sz w:val="22"/>
        </w:rPr>
        <w:t xml:space="preserve"> is the difference between the paired neighbor </w:t>
      </w:r>
      <w:r w:rsidR="00CD09A2" w:rsidRPr="009E094C">
        <w:rPr>
          <w:rFonts w:ascii="Times New Roman" w:hAnsi="Times New Roman" w:cs="Times New Roman"/>
          <w:bCs/>
          <w:color w:val="000000" w:themeColor="text1"/>
          <w:sz w:val="22"/>
        </w:rPr>
        <w:t>areas</w:t>
      </w:r>
      <w:r w:rsidR="00A75D69" w:rsidRPr="009E094C">
        <w:rPr>
          <w:rFonts w:ascii="Times New Roman" w:hAnsi="Times New Roman" w:cs="Times New Roman"/>
          <w:bCs/>
          <w:color w:val="000000" w:themeColor="text1"/>
          <w:sz w:val="22"/>
        </w:rPr>
        <w:t xml:space="preserve"> with and without elephants.</w:t>
      </w:r>
      <w:r w:rsidR="00A75D69" w:rsidRPr="009E094C">
        <w:rPr>
          <w:rFonts w:ascii="Times New Roman" w:eastAsiaTheme="majorEastAsia" w:hAnsi="Times New Roman" w:cs="Times New Roman"/>
          <w:bCs/>
          <w:color w:val="000000" w:themeColor="text1"/>
          <w:sz w:val="22"/>
        </w:rPr>
        <w:t xml:space="preserve"> </w:t>
      </w:r>
      <w:bookmarkStart w:id="96" w:name="_Hlk156415674"/>
      <w:r w:rsidR="007428F2" w:rsidRPr="009E094C">
        <w:rPr>
          <w:rFonts w:ascii="Times New Roman" w:eastAsiaTheme="majorEastAsia" w:hAnsi="Times New Roman" w:cs="Times New Roman"/>
          <w:bCs/>
          <w:color w:val="000000" w:themeColor="text1"/>
          <w:sz w:val="22"/>
        </w:rPr>
        <w:t xml:space="preserve">The </w:t>
      </w:r>
      <w:r w:rsidR="00A75D69" w:rsidRPr="009E094C">
        <w:rPr>
          <w:rFonts w:ascii="Times New Roman" w:eastAsiaTheme="majorEastAsia" w:hAnsi="Times New Roman" w:cs="Times New Roman"/>
          <w:bCs/>
          <w:color w:val="000000" w:themeColor="text1"/>
          <w:sz w:val="22"/>
        </w:rPr>
        <w:t>red</w:t>
      </w:r>
      <w:r w:rsidR="007428F2" w:rsidRPr="009E094C">
        <w:rPr>
          <w:rFonts w:ascii="Times New Roman" w:eastAsiaTheme="majorEastAsia" w:hAnsi="Times New Roman" w:cs="Times New Roman"/>
          <w:bCs/>
          <w:color w:val="000000" w:themeColor="text1"/>
          <w:sz w:val="22"/>
        </w:rPr>
        <w:t xml:space="preserve"> </w:t>
      </w:r>
      <w:r w:rsidR="005B6298" w:rsidRPr="009E094C">
        <w:rPr>
          <w:rFonts w:ascii="Times New Roman" w:eastAsiaTheme="majorEastAsia" w:hAnsi="Times New Roman" w:cs="Times New Roman"/>
          <w:bCs/>
          <w:color w:val="000000" w:themeColor="text1"/>
          <w:sz w:val="22"/>
        </w:rPr>
        <w:t xml:space="preserve">solid </w:t>
      </w:r>
      <w:r w:rsidR="007428F2" w:rsidRPr="009E094C">
        <w:rPr>
          <w:rFonts w:ascii="Times New Roman" w:eastAsiaTheme="majorEastAsia" w:hAnsi="Times New Roman" w:cs="Times New Roman"/>
          <w:bCs/>
          <w:color w:val="000000" w:themeColor="text1"/>
          <w:sz w:val="22"/>
        </w:rPr>
        <w:t xml:space="preserve">lines are </w:t>
      </w:r>
      <w:r w:rsidR="005B6298" w:rsidRPr="009E094C">
        <w:rPr>
          <w:rFonts w:ascii="Times New Roman" w:eastAsiaTheme="majorEastAsia" w:hAnsi="Times New Roman" w:cs="Times New Roman"/>
          <w:bCs/>
          <w:color w:val="000000" w:themeColor="text1"/>
          <w:sz w:val="22"/>
        </w:rPr>
        <w:t xml:space="preserve">the fitted </w:t>
      </w:r>
      <w:r w:rsidR="007428F2" w:rsidRPr="009E094C">
        <w:rPr>
          <w:rFonts w:ascii="Times New Roman" w:eastAsiaTheme="majorEastAsia" w:hAnsi="Times New Roman" w:cs="Times New Roman"/>
          <w:bCs/>
          <w:color w:val="000000" w:themeColor="text1"/>
          <w:sz w:val="22"/>
        </w:rPr>
        <w:t xml:space="preserve">linear </w:t>
      </w:r>
      <w:r w:rsidR="005B6298" w:rsidRPr="009E094C">
        <w:rPr>
          <w:rFonts w:ascii="Times New Roman" w:eastAsiaTheme="majorEastAsia" w:hAnsi="Times New Roman" w:cs="Times New Roman"/>
          <w:bCs/>
          <w:color w:val="000000" w:themeColor="text1"/>
          <w:sz w:val="22"/>
        </w:rPr>
        <w:t>regression lines</w:t>
      </w:r>
      <w:r w:rsidR="007428F2" w:rsidRPr="009E094C">
        <w:rPr>
          <w:rFonts w:ascii="Times New Roman" w:eastAsiaTheme="majorEastAsia" w:hAnsi="Times New Roman" w:cs="Times New Roman"/>
          <w:bCs/>
          <w:color w:val="000000" w:themeColor="text1"/>
          <w:sz w:val="22"/>
        </w:rPr>
        <w:t xml:space="preserve">. </w:t>
      </w:r>
      <w:bookmarkEnd w:id="96"/>
    </w:p>
    <w:p w14:paraId="672728C4" w14:textId="48A29769" w:rsidR="009A6ED6" w:rsidRPr="009E094C" w:rsidRDefault="009A6ED6" w:rsidP="00C9419A">
      <w:pPr>
        <w:widowControl/>
        <w:spacing w:line="276" w:lineRule="auto"/>
        <w:jc w:val="left"/>
        <w:rPr>
          <w:rFonts w:ascii="Times New Roman" w:hAnsi="Times New Roman" w:cs="Times New Roman"/>
          <w:color w:val="000000" w:themeColor="text1"/>
          <w:sz w:val="22"/>
        </w:rPr>
      </w:pPr>
    </w:p>
    <w:p w14:paraId="34643928" w14:textId="20696295" w:rsidR="00775125" w:rsidRPr="009E094C" w:rsidRDefault="00CC6576" w:rsidP="00C9419A">
      <w:pPr>
        <w:widowControl/>
        <w:spacing w:line="276" w:lineRule="auto"/>
        <w:jc w:val="center"/>
        <w:rPr>
          <w:rFonts w:ascii="Times New Roman" w:hAnsi="Times New Roman" w:cs="Times New Roman"/>
          <w:color w:val="000000" w:themeColor="text1"/>
          <w:sz w:val="22"/>
        </w:rPr>
      </w:pPr>
      <w:bookmarkStart w:id="97" w:name="OLE_LINK95"/>
      <w:bookmarkStart w:id="98" w:name="OLE_LINK96"/>
      <w:r w:rsidRPr="009E094C">
        <w:rPr>
          <w:rFonts w:ascii="Times New Roman" w:hAnsi="Times New Roman" w:cs="Times New Roman"/>
          <w:noProof/>
          <w:color w:val="000000" w:themeColor="text1"/>
          <w:sz w:val="22"/>
        </w:rPr>
        <w:drawing>
          <wp:inline distT="0" distB="0" distL="0" distR="0" wp14:anchorId="60885EAE" wp14:editId="485CCA56">
            <wp:extent cx="5220000" cy="1915474"/>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20000" cy="1915474"/>
                    </a:xfrm>
                    <a:prstGeom prst="rect">
                      <a:avLst/>
                    </a:prstGeom>
                    <a:noFill/>
                  </pic:spPr>
                </pic:pic>
              </a:graphicData>
            </a:graphic>
          </wp:inline>
        </w:drawing>
      </w:r>
    </w:p>
    <w:p w14:paraId="74EC9D87" w14:textId="48C13379" w:rsidR="00234FC4" w:rsidRPr="009E094C" w:rsidRDefault="00775125" w:rsidP="00C9419A">
      <w:pPr>
        <w:spacing w:line="276" w:lineRule="auto"/>
        <w:rPr>
          <w:rFonts w:ascii="Times New Roman" w:hAnsi="Times New Roman" w:cs="Times New Roman"/>
          <w:bCs/>
          <w:color w:val="000000" w:themeColor="text1"/>
          <w:sz w:val="22"/>
        </w:rPr>
      </w:pPr>
      <w:r w:rsidRPr="009E094C">
        <w:rPr>
          <w:rFonts w:ascii="Times New Roman" w:hAnsi="Times New Roman" w:cs="Times New Roman"/>
          <w:b/>
          <w:bCs/>
          <w:color w:val="000000" w:themeColor="text1"/>
          <w:sz w:val="22"/>
        </w:rPr>
        <w:t xml:space="preserve">Fig. </w:t>
      </w:r>
      <w:r w:rsidR="00B044D6" w:rsidRPr="009E094C">
        <w:rPr>
          <w:rFonts w:ascii="Times New Roman" w:hAnsi="Times New Roman" w:cs="Times New Roman"/>
          <w:b/>
          <w:bCs/>
          <w:color w:val="000000" w:themeColor="text1"/>
          <w:sz w:val="22"/>
        </w:rPr>
        <w:t>S17</w:t>
      </w:r>
      <w:r w:rsidRPr="009E094C">
        <w:rPr>
          <w:rFonts w:ascii="Times New Roman" w:hAnsi="Times New Roman" w:cs="Times New Roman"/>
          <w:b/>
          <w:bCs/>
          <w:color w:val="000000" w:themeColor="text1"/>
          <w:sz w:val="22"/>
        </w:rPr>
        <w:t xml:space="preserve"> Comparison of drought resistance in</w:t>
      </w:r>
      <w:r w:rsidR="009E4959" w:rsidRPr="009E094C">
        <w:rPr>
          <w:rFonts w:ascii="Times New Roman" w:hAnsi="Times New Roman" w:cs="Times New Roman"/>
          <w:b/>
          <w:bCs/>
          <w:color w:val="000000" w:themeColor="text1"/>
          <w:sz w:val="22"/>
        </w:rPr>
        <w:t xml:space="preserve"> areas with</w:t>
      </w:r>
      <w:r w:rsidRPr="009E094C">
        <w:rPr>
          <w:rFonts w:ascii="Times New Roman" w:hAnsi="Times New Roman" w:cs="Times New Roman"/>
          <w:b/>
          <w:bCs/>
          <w:color w:val="000000" w:themeColor="text1"/>
          <w:sz w:val="22"/>
        </w:rPr>
        <w:t xml:space="preserve"> short and open</w:t>
      </w:r>
      <w:r w:rsidR="00111124" w:rsidRPr="009E094C">
        <w:rPr>
          <w:rFonts w:ascii="Times New Roman" w:hAnsi="Times New Roman" w:cs="Times New Roman"/>
          <w:b/>
          <w:bCs/>
          <w:color w:val="000000" w:themeColor="text1"/>
          <w:sz w:val="22"/>
        </w:rPr>
        <w:t xml:space="preserve"> </w:t>
      </w:r>
      <w:r w:rsidR="001A6856" w:rsidRPr="009E094C">
        <w:rPr>
          <w:rFonts w:ascii="Times New Roman" w:hAnsi="Times New Roman" w:cs="Times New Roman"/>
          <w:b/>
          <w:bCs/>
          <w:color w:val="000000" w:themeColor="text1"/>
          <w:sz w:val="22"/>
        </w:rPr>
        <w:t xml:space="preserve">vegetation </w:t>
      </w:r>
      <w:r w:rsidRPr="009E094C">
        <w:rPr>
          <w:rFonts w:ascii="Times New Roman" w:hAnsi="Times New Roman" w:cs="Times New Roman"/>
          <w:b/>
          <w:bCs/>
          <w:color w:val="000000" w:themeColor="text1"/>
          <w:sz w:val="22"/>
        </w:rPr>
        <w:t>and</w:t>
      </w:r>
      <w:r w:rsidR="009E4959" w:rsidRPr="009E094C">
        <w:rPr>
          <w:rFonts w:ascii="Times New Roman" w:hAnsi="Times New Roman" w:cs="Times New Roman"/>
          <w:b/>
          <w:bCs/>
          <w:color w:val="000000" w:themeColor="text1"/>
          <w:sz w:val="22"/>
        </w:rPr>
        <w:t xml:space="preserve"> areas with</w:t>
      </w:r>
      <w:r w:rsidRPr="009E094C">
        <w:rPr>
          <w:rFonts w:ascii="Times New Roman" w:hAnsi="Times New Roman" w:cs="Times New Roman"/>
          <w:b/>
          <w:bCs/>
          <w:color w:val="000000" w:themeColor="text1"/>
          <w:sz w:val="22"/>
        </w:rPr>
        <w:t xml:space="preserve"> tall and dense</w:t>
      </w:r>
      <w:r w:rsidR="009E4959" w:rsidRPr="009E094C">
        <w:rPr>
          <w:rFonts w:ascii="Times New Roman" w:hAnsi="Times New Roman" w:cs="Times New Roman"/>
          <w:b/>
          <w:bCs/>
          <w:color w:val="000000" w:themeColor="text1"/>
          <w:sz w:val="22"/>
        </w:rPr>
        <w:t xml:space="preserve"> </w:t>
      </w:r>
      <w:r w:rsidR="00111124" w:rsidRPr="009E094C">
        <w:rPr>
          <w:rFonts w:ascii="Times New Roman" w:hAnsi="Times New Roman" w:cs="Times New Roman"/>
          <w:b/>
          <w:bCs/>
          <w:color w:val="000000" w:themeColor="text1"/>
          <w:sz w:val="22"/>
        </w:rPr>
        <w:t>vegetation</w:t>
      </w:r>
      <w:r w:rsidRPr="009E094C">
        <w:rPr>
          <w:rFonts w:ascii="Times New Roman" w:hAnsi="Times New Roman" w:cs="Times New Roman"/>
          <w:b/>
          <w:bCs/>
          <w:color w:val="000000" w:themeColor="text1"/>
          <w:sz w:val="22"/>
        </w:rPr>
        <w:t>.</w:t>
      </w:r>
      <w:r w:rsidR="009E4959" w:rsidRPr="009E094C">
        <w:rPr>
          <w:rFonts w:ascii="Times New Roman" w:hAnsi="Times New Roman" w:cs="Times New Roman"/>
          <w:b/>
          <w:bCs/>
          <w:color w:val="000000" w:themeColor="text1"/>
          <w:sz w:val="22"/>
        </w:rPr>
        <w:t xml:space="preserve"> </w:t>
      </w:r>
      <w:r w:rsidR="009E4959" w:rsidRPr="009E094C">
        <w:rPr>
          <w:rFonts w:ascii="Times New Roman" w:hAnsi="Times New Roman" w:cs="Times New Roman"/>
          <w:bCs/>
          <w:color w:val="000000" w:themeColor="text1"/>
          <w:sz w:val="22"/>
        </w:rPr>
        <w:t>Drought resistance</w:t>
      </w:r>
      <w:r w:rsidR="0031283C" w:rsidRPr="009E094C">
        <w:rPr>
          <w:rFonts w:ascii="Times New Roman" w:hAnsi="Times New Roman" w:cs="Times New Roman"/>
          <w:bCs/>
          <w:color w:val="000000" w:themeColor="text1"/>
          <w:sz w:val="22"/>
        </w:rPr>
        <w:t xml:space="preserve"> </w:t>
      </w:r>
      <w:r w:rsidR="009E4959" w:rsidRPr="009E094C">
        <w:rPr>
          <w:rFonts w:ascii="Times New Roman" w:hAnsi="Times New Roman" w:cs="Times New Roman"/>
          <w:bCs/>
          <w:color w:val="000000" w:themeColor="text1"/>
          <w:sz w:val="22"/>
        </w:rPr>
        <w:t>in all drought affected areas</w:t>
      </w:r>
      <w:r w:rsidR="002F7827" w:rsidRPr="009E094C">
        <w:rPr>
          <w:rFonts w:ascii="Times New Roman" w:hAnsi="Times New Roman" w:cs="Times New Roman"/>
          <w:bCs/>
          <w:color w:val="000000" w:themeColor="text1"/>
          <w:sz w:val="22"/>
        </w:rPr>
        <w:t xml:space="preserve"> regardless </w:t>
      </w:r>
      <w:r w:rsidR="00465B5A" w:rsidRPr="009E094C">
        <w:rPr>
          <w:rFonts w:ascii="Times New Roman" w:hAnsi="Times New Roman" w:cs="Times New Roman"/>
          <w:bCs/>
          <w:color w:val="000000" w:themeColor="text1"/>
          <w:sz w:val="22"/>
        </w:rPr>
        <w:t>of the presence of</w:t>
      </w:r>
      <w:r w:rsidR="002F7827" w:rsidRPr="009E094C">
        <w:rPr>
          <w:rFonts w:ascii="Times New Roman" w:hAnsi="Times New Roman" w:cs="Times New Roman"/>
          <w:bCs/>
          <w:color w:val="000000" w:themeColor="text1"/>
          <w:sz w:val="22"/>
        </w:rPr>
        <w:t xml:space="preserve"> elephants</w:t>
      </w:r>
      <w:r w:rsidR="009E4959" w:rsidRPr="009E094C">
        <w:rPr>
          <w:rFonts w:ascii="Times New Roman" w:hAnsi="Times New Roman" w:cs="Times New Roman"/>
          <w:bCs/>
          <w:color w:val="000000" w:themeColor="text1"/>
          <w:sz w:val="22"/>
        </w:rPr>
        <w:t xml:space="preserve"> is shown in </w:t>
      </w:r>
      <w:r w:rsidR="009E4959" w:rsidRPr="009E094C">
        <w:rPr>
          <w:rFonts w:ascii="Times New Roman" w:hAnsi="Times New Roman" w:cs="Times New Roman"/>
          <w:b/>
          <w:bCs/>
          <w:color w:val="000000" w:themeColor="text1"/>
          <w:sz w:val="22"/>
        </w:rPr>
        <w:t xml:space="preserve">a. </w:t>
      </w:r>
      <w:r w:rsidR="009E4959" w:rsidRPr="009E094C">
        <w:rPr>
          <w:rFonts w:ascii="Times New Roman" w:hAnsi="Times New Roman" w:cs="Times New Roman"/>
          <w:bCs/>
          <w:color w:val="000000" w:themeColor="text1"/>
          <w:sz w:val="22"/>
        </w:rPr>
        <w:t xml:space="preserve">Drought resistance in areas </w:t>
      </w:r>
      <w:r w:rsidR="009E4959" w:rsidRPr="009E094C">
        <w:rPr>
          <w:rFonts w:ascii="Times New Roman" w:eastAsiaTheme="majorEastAsia" w:hAnsi="Times New Roman" w:cs="Times New Roman"/>
          <w:bCs/>
          <w:color w:val="000000" w:themeColor="text1"/>
          <w:sz w:val="22"/>
        </w:rPr>
        <w:t>with drought-induced productivity reduction</w:t>
      </w:r>
      <w:r w:rsidR="008E4ED6" w:rsidRPr="009E094C">
        <w:rPr>
          <w:rFonts w:ascii="Times New Roman" w:eastAsiaTheme="majorEastAsia" w:hAnsi="Times New Roman" w:cs="Times New Roman"/>
          <w:bCs/>
          <w:color w:val="000000" w:themeColor="text1"/>
          <w:sz w:val="22"/>
        </w:rPr>
        <w:t xml:space="preserve"> but without elephants</w:t>
      </w:r>
      <w:r w:rsidR="009E4959" w:rsidRPr="009E094C">
        <w:rPr>
          <w:rFonts w:ascii="Times New Roman" w:eastAsiaTheme="majorEastAsia" w:hAnsi="Times New Roman" w:cs="Times New Roman"/>
          <w:bCs/>
          <w:color w:val="000000" w:themeColor="text1"/>
          <w:sz w:val="22"/>
        </w:rPr>
        <w:t xml:space="preserve"> is shown in </w:t>
      </w:r>
      <w:r w:rsidR="009E4959" w:rsidRPr="009E094C">
        <w:rPr>
          <w:rFonts w:ascii="Times New Roman" w:eastAsiaTheme="majorEastAsia" w:hAnsi="Times New Roman" w:cs="Times New Roman"/>
          <w:b/>
          <w:bCs/>
          <w:color w:val="000000" w:themeColor="text1"/>
          <w:sz w:val="22"/>
        </w:rPr>
        <w:t>b</w:t>
      </w:r>
      <w:r w:rsidR="009E4959" w:rsidRPr="009E094C">
        <w:rPr>
          <w:rFonts w:ascii="Times New Roman" w:hAnsi="Times New Roman" w:cs="Times New Roman"/>
          <w:b/>
          <w:bCs/>
          <w:color w:val="000000" w:themeColor="text1"/>
          <w:sz w:val="22"/>
        </w:rPr>
        <w:t>.</w:t>
      </w:r>
      <w:r w:rsidRPr="009E094C">
        <w:rPr>
          <w:rFonts w:ascii="Times New Roman" w:hAnsi="Times New Roman" w:cs="Times New Roman"/>
          <w:b/>
          <w:bCs/>
          <w:color w:val="000000" w:themeColor="text1"/>
          <w:sz w:val="22"/>
        </w:rPr>
        <w:t xml:space="preserve"> </w:t>
      </w:r>
      <w:r w:rsidRPr="009E094C">
        <w:rPr>
          <w:rFonts w:ascii="Times New Roman" w:hAnsi="Times New Roman" w:cs="Times New Roman"/>
          <w:bCs/>
          <w:color w:val="000000" w:themeColor="text1"/>
          <w:sz w:val="22"/>
        </w:rPr>
        <w:t xml:space="preserve">Colored dots and numbers represent the mean values, calculated from </w:t>
      </w:r>
      <w:r w:rsidR="00EC79FD" w:rsidRPr="009E094C">
        <w:rPr>
          <w:rFonts w:ascii="Times New Roman" w:hAnsi="Times New Roman" w:cs="Times New Roman"/>
          <w:bCs/>
          <w:color w:val="000000" w:themeColor="text1"/>
          <w:sz w:val="22"/>
        </w:rPr>
        <w:t xml:space="preserve">the </w:t>
      </w:r>
      <w:r w:rsidRPr="009E094C">
        <w:rPr>
          <w:rFonts w:ascii="Times New Roman" w:hAnsi="Times New Roman" w:cs="Times New Roman"/>
          <w:bCs/>
          <w:color w:val="000000" w:themeColor="text1"/>
          <w:sz w:val="22"/>
        </w:rPr>
        <w:t xml:space="preserve">paired sites of </w:t>
      </w:r>
      <w:r w:rsidR="009E4959" w:rsidRPr="009E094C">
        <w:rPr>
          <w:rFonts w:ascii="Times New Roman" w:hAnsi="Times New Roman" w:cs="Times New Roman"/>
          <w:bCs/>
          <w:color w:val="000000" w:themeColor="text1"/>
          <w:sz w:val="22"/>
        </w:rPr>
        <w:t>areas</w:t>
      </w:r>
      <w:r w:rsidR="00111124"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 xml:space="preserve">with short trees (tree height ≤ 10 m) and tall trees (tree height &gt;10 m), and </w:t>
      </w:r>
      <w:r w:rsidR="00EC79FD" w:rsidRPr="009E094C">
        <w:rPr>
          <w:rFonts w:ascii="Times New Roman" w:hAnsi="Times New Roman" w:cs="Times New Roman"/>
          <w:bCs/>
          <w:color w:val="000000" w:themeColor="text1"/>
          <w:sz w:val="22"/>
        </w:rPr>
        <w:t xml:space="preserve">the </w:t>
      </w:r>
      <w:r w:rsidRPr="009E094C">
        <w:rPr>
          <w:rFonts w:ascii="Times New Roman" w:hAnsi="Times New Roman" w:cs="Times New Roman"/>
          <w:bCs/>
          <w:color w:val="000000" w:themeColor="text1"/>
          <w:sz w:val="22"/>
        </w:rPr>
        <w:t xml:space="preserve">paired sites </w:t>
      </w:r>
      <w:r w:rsidR="00465B5A" w:rsidRPr="009E094C">
        <w:rPr>
          <w:rFonts w:ascii="Times New Roman" w:hAnsi="Times New Roman" w:cs="Times New Roman"/>
          <w:bCs/>
          <w:color w:val="000000" w:themeColor="text1"/>
          <w:sz w:val="22"/>
        </w:rPr>
        <w:t>with</w:t>
      </w:r>
      <w:r w:rsidRPr="009E094C">
        <w:rPr>
          <w:rFonts w:ascii="Times New Roman" w:hAnsi="Times New Roman" w:cs="Times New Roman"/>
          <w:bCs/>
          <w:color w:val="000000" w:themeColor="text1"/>
          <w:sz w:val="22"/>
        </w:rPr>
        <w:t xml:space="preserve"> open </w:t>
      </w:r>
      <w:r w:rsidR="00111124" w:rsidRPr="009E094C">
        <w:rPr>
          <w:rFonts w:ascii="Times New Roman" w:hAnsi="Times New Roman" w:cs="Times New Roman"/>
          <w:bCs/>
          <w:color w:val="000000" w:themeColor="text1"/>
          <w:sz w:val="22"/>
        </w:rPr>
        <w:t>canopies</w:t>
      </w:r>
      <w:r w:rsidRPr="009E094C">
        <w:rPr>
          <w:rFonts w:ascii="Times New Roman" w:hAnsi="Times New Roman" w:cs="Times New Roman"/>
          <w:bCs/>
          <w:color w:val="000000" w:themeColor="text1"/>
          <w:sz w:val="22"/>
        </w:rPr>
        <w:t xml:space="preserve"> (tree cover ≤ 40 %) and dense </w:t>
      </w:r>
      <w:r w:rsidR="00111124" w:rsidRPr="009E094C">
        <w:rPr>
          <w:rFonts w:ascii="Times New Roman" w:hAnsi="Times New Roman" w:cs="Times New Roman"/>
          <w:bCs/>
          <w:color w:val="000000" w:themeColor="text1"/>
          <w:sz w:val="22"/>
        </w:rPr>
        <w:t>canopies</w:t>
      </w:r>
      <w:r w:rsidRPr="009E094C">
        <w:rPr>
          <w:rFonts w:ascii="Times New Roman" w:hAnsi="Times New Roman" w:cs="Times New Roman"/>
          <w:bCs/>
          <w:color w:val="000000" w:themeColor="text1"/>
          <w:sz w:val="22"/>
        </w:rPr>
        <w:t xml:space="preserve"> (tree cover &gt; 40 %)</w:t>
      </w:r>
      <w:r w:rsidR="00EC79FD"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during droughts</w:t>
      </w:r>
      <w:r w:rsidR="00EC79FD" w:rsidRPr="009E094C">
        <w:rPr>
          <w:rFonts w:ascii="Times New Roman" w:hAnsi="Times New Roman" w:cs="Times New Roman"/>
          <w:bCs/>
          <w:color w:val="000000" w:themeColor="text1"/>
          <w:sz w:val="22"/>
        </w:rPr>
        <w:t>,</w:t>
      </w:r>
      <w:r w:rsidRPr="009E094C">
        <w:rPr>
          <w:rFonts w:ascii="Times New Roman" w:hAnsi="Times New Roman" w:cs="Times New Roman"/>
          <w:bCs/>
          <w:color w:val="000000" w:themeColor="text1"/>
          <w:sz w:val="22"/>
        </w:rPr>
        <w:t xml:space="preserve"> regardless of the </w:t>
      </w:r>
      <w:r w:rsidR="00465B5A" w:rsidRPr="009E094C">
        <w:rPr>
          <w:rFonts w:ascii="Times New Roman" w:hAnsi="Times New Roman" w:cs="Times New Roman"/>
          <w:bCs/>
          <w:color w:val="000000" w:themeColor="text1"/>
          <w:sz w:val="22"/>
        </w:rPr>
        <w:t xml:space="preserve">presence </w:t>
      </w:r>
      <w:r w:rsidRPr="009E094C">
        <w:rPr>
          <w:rFonts w:ascii="Times New Roman" w:hAnsi="Times New Roman" w:cs="Times New Roman"/>
          <w:bCs/>
          <w:color w:val="000000" w:themeColor="text1"/>
          <w:sz w:val="22"/>
        </w:rPr>
        <w:t xml:space="preserve">of elephants. </w:t>
      </w:r>
      <w:r w:rsidR="00C03F58" w:rsidRPr="009E094C">
        <w:rPr>
          <w:rFonts w:ascii="Times New Roman" w:hAnsi="Times New Roman" w:cs="Times New Roman"/>
          <w:bCs/>
          <w:color w:val="000000" w:themeColor="text1"/>
          <w:sz w:val="22"/>
        </w:rPr>
        <w:t xml:space="preserve">The bottom and top of </w:t>
      </w:r>
      <w:r w:rsidR="00372E43" w:rsidRPr="009E094C">
        <w:rPr>
          <w:rFonts w:ascii="Times New Roman" w:hAnsi="Times New Roman" w:cs="Times New Roman"/>
          <w:bCs/>
          <w:color w:val="000000" w:themeColor="text1"/>
          <w:sz w:val="22"/>
        </w:rPr>
        <w:t xml:space="preserve">boxes indicate </w:t>
      </w:r>
      <w:r w:rsidR="00C03F58" w:rsidRPr="009E094C">
        <w:rPr>
          <w:rFonts w:ascii="Times New Roman" w:hAnsi="Times New Roman" w:cs="Times New Roman"/>
          <w:bCs/>
          <w:color w:val="000000" w:themeColor="text1"/>
          <w:sz w:val="22"/>
        </w:rPr>
        <w:t>the fir</w:t>
      </w:r>
      <w:r w:rsidR="00465B5A" w:rsidRPr="009E094C">
        <w:rPr>
          <w:rFonts w:ascii="Times New Roman" w:hAnsi="Times New Roman" w:cs="Times New Roman"/>
          <w:bCs/>
          <w:color w:val="000000" w:themeColor="text1"/>
          <w:sz w:val="22"/>
        </w:rPr>
        <w:t>st</w:t>
      </w:r>
      <w:r w:rsidR="00C03F58" w:rsidRPr="009E094C">
        <w:rPr>
          <w:rFonts w:ascii="Times New Roman" w:hAnsi="Times New Roman" w:cs="Times New Roman"/>
          <w:bCs/>
          <w:color w:val="000000" w:themeColor="text1"/>
          <w:sz w:val="22"/>
        </w:rPr>
        <w:t xml:space="preserve"> quartile and the third quartile of the data</w:t>
      </w:r>
      <w:r w:rsidR="00372E43"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 xml:space="preserve">The </w:t>
      </w:r>
      <w:bookmarkStart w:id="99" w:name="OLE_LINK73"/>
      <w:bookmarkStart w:id="100" w:name="OLE_LINK74"/>
      <w:r w:rsidRPr="009E094C">
        <w:rPr>
          <w:rFonts w:ascii="Times New Roman" w:hAnsi="Times New Roman" w:cs="Times New Roman"/>
          <w:bCs/>
          <w:color w:val="000000" w:themeColor="text1"/>
          <w:sz w:val="22"/>
        </w:rPr>
        <w:t>lower and upper</w:t>
      </w:r>
      <w:bookmarkEnd w:id="99"/>
      <w:bookmarkEnd w:id="100"/>
      <w:r w:rsidRPr="009E094C">
        <w:rPr>
          <w:rFonts w:ascii="Times New Roman" w:hAnsi="Times New Roman" w:cs="Times New Roman"/>
          <w:bCs/>
          <w:color w:val="000000" w:themeColor="text1"/>
          <w:sz w:val="22"/>
        </w:rPr>
        <w:t xml:space="preserve"> whiskers indicate the </w:t>
      </w:r>
      <w:r w:rsidR="00E80629" w:rsidRPr="009E094C">
        <w:rPr>
          <w:rFonts w:ascii="Times New Roman" w:hAnsi="Times New Roman" w:cs="Times New Roman"/>
          <w:bCs/>
          <w:color w:val="000000" w:themeColor="text1"/>
          <w:sz w:val="22"/>
        </w:rPr>
        <w:t>10</w:t>
      </w:r>
      <w:r w:rsidRPr="009E094C">
        <w:rPr>
          <w:rFonts w:ascii="Times New Roman" w:hAnsi="Times New Roman" w:cs="Times New Roman"/>
          <w:bCs/>
          <w:color w:val="000000" w:themeColor="text1"/>
          <w:sz w:val="22"/>
        </w:rPr>
        <w:t>th and 9</w:t>
      </w:r>
      <w:r w:rsidR="00E80629" w:rsidRPr="009E094C">
        <w:rPr>
          <w:rFonts w:ascii="Times New Roman" w:hAnsi="Times New Roman" w:cs="Times New Roman"/>
          <w:bCs/>
          <w:color w:val="000000" w:themeColor="text1"/>
          <w:sz w:val="22"/>
        </w:rPr>
        <w:t>0</w:t>
      </w:r>
      <w:r w:rsidRPr="009E094C">
        <w:rPr>
          <w:rFonts w:ascii="Times New Roman" w:hAnsi="Times New Roman" w:cs="Times New Roman"/>
          <w:bCs/>
          <w:color w:val="000000" w:themeColor="text1"/>
          <w:sz w:val="22"/>
        </w:rPr>
        <w:t>th percentiles.</w:t>
      </w:r>
    </w:p>
    <w:p w14:paraId="5A183892" w14:textId="5C91B7CD" w:rsidR="00CB2F18" w:rsidRPr="009E094C" w:rsidRDefault="00CB2F18">
      <w:pPr>
        <w:widowControl/>
        <w:jc w:val="left"/>
        <w:rPr>
          <w:rFonts w:ascii="Times New Roman" w:hAnsi="Times New Roman" w:cs="Times New Roman"/>
          <w:bCs/>
          <w:color w:val="000000" w:themeColor="text1"/>
          <w:sz w:val="22"/>
        </w:rPr>
      </w:pPr>
      <w:r w:rsidRPr="009E094C">
        <w:rPr>
          <w:rFonts w:ascii="Times New Roman" w:hAnsi="Times New Roman" w:cs="Times New Roman"/>
          <w:bCs/>
          <w:color w:val="000000" w:themeColor="text1"/>
          <w:sz w:val="22"/>
        </w:rPr>
        <w:br w:type="page"/>
      </w:r>
    </w:p>
    <w:p w14:paraId="5D45139B" w14:textId="22BD1AA2" w:rsidR="00CB2F18" w:rsidRPr="009E094C" w:rsidRDefault="00CB2F18" w:rsidP="00C9419A">
      <w:pPr>
        <w:spacing w:line="276" w:lineRule="auto"/>
        <w:rPr>
          <w:rFonts w:ascii="Times New Roman" w:hAnsi="Times New Roman" w:cs="Times New Roman"/>
          <w:bCs/>
          <w:color w:val="000000" w:themeColor="text1"/>
          <w:sz w:val="22"/>
        </w:rPr>
      </w:pPr>
      <w:r w:rsidRPr="009E094C">
        <w:rPr>
          <w:rFonts w:ascii="Times New Roman" w:hAnsi="Times New Roman" w:cs="Times New Roman"/>
          <w:bCs/>
          <w:noProof/>
          <w:color w:val="000000" w:themeColor="text1"/>
          <w:sz w:val="22"/>
        </w:rPr>
        <w:lastRenderedPageBreak/>
        <w:drawing>
          <wp:inline distT="0" distB="0" distL="0" distR="0" wp14:anchorId="62245DBC" wp14:editId="70EC3320">
            <wp:extent cx="5220000" cy="3407849"/>
            <wp:effectExtent l="0" t="0" r="0" b="254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20000" cy="3407849"/>
                    </a:xfrm>
                    <a:prstGeom prst="rect">
                      <a:avLst/>
                    </a:prstGeom>
                    <a:noFill/>
                  </pic:spPr>
                </pic:pic>
              </a:graphicData>
            </a:graphic>
          </wp:inline>
        </w:drawing>
      </w:r>
    </w:p>
    <w:p w14:paraId="42A9F542" w14:textId="3D62F06E" w:rsidR="00E60627" w:rsidRPr="009E094C" w:rsidRDefault="00C055DE" w:rsidP="00E60627">
      <w:pPr>
        <w:spacing w:line="276" w:lineRule="auto"/>
        <w:rPr>
          <w:rFonts w:ascii="Times New Roman" w:hAnsi="Times New Roman" w:cs="Times New Roman"/>
          <w:color w:val="000000" w:themeColor="text1"/>
          <w:sz w:val="22"/>
        </w:rPr>
      </w:pPr>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S18</w:t>
      </w:r>
      <w:r w:rsidRPr="009E094C">
        <w:rPr>
          <w:rFonts w:ascii="Times New Roman" w:eastAsiaTheme="majorEastAsia" w:hAnsi="Times New Roman" w:cs="Times New Roman"/>
          <w:b/>
          <w:bCs/>
          <w:color w:val="000000" w:themeColor="text1"/>
          <w:sz w:val="22"/>
        </w:rPr>
        <w:t xml:space="preserve"> </w:t>
      </w:r>
      <w:r w:rsidRPr="009E094C">
        <w:rPr>
          <w:rFonts w:ascii="Times New Roman" w:eastAsiaTheme="majorEastAsia" w:hAnsi="Times New Roman" w:cs="Times New Roman" w:hint="eastAsia"/>
          <w:b/>
          <w:bCs/>
          <w:color w:val="000000" w:themeColor="text1"/>
          <w:sz w:val="22"/>
        </w:rPr>
        <w:t>Sen</w:t>
      </w:r>
      <w:r w:rsidRPr="009E094C">
        <w:rPr>
          <w:rFonts w:ascii="Times New Roman" w:eastAsiaTheme="majorEastAsia" w:hAnsi="Times New Roman" w:cs="Times New Roman"/>
          <w:b/>
          <w:bCs/>
          <w:color w:val="000000" w:themeColor="text1"/>
          <w:sz w:val="22"/>
        </w:rPr>
        <w:t xml:space="preserve">sitivity of vegetation structure and drought resistance differences to SPEI resolution, moving-window size and paired-site supplementation. </w:t>
      </w:r>
      <w:r w:rsidRPr="009E094C">
        <w:rPr>
          <w:rFonts w:ascii="Times New Roman" w:eastAsiaTheme="majorEastAsia" w:hAnsi="Times New Roman" w:cs="Times New Roman"/>
          <w:bCs/>
          <w:color w:val="000000" w:themeColor="text1"/>
          <w:sz w:val="22"/>
        </w:rPr>
        <w:t xml:space="preserve">Kernel density distributions of </w:t>
      </w: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height</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a</w:t>
      </w:r>
      <w:r w:rsidRPr="009E094C">
        <w:rPr>
          <w:rFonts w:ascii="Times New Roman" w:eastAsiaTheme="majorEastAsia" w:hAnsi="Times New Roman" w:cs="Times New Roman"/>
          <w:bCs/>
          <w:color w:val="000000" w:themeColor="text1"/>
          <w:sz w:val="22"/>
        </w:rPr>
        <w:t xml:space="preserve">) and </w:t>
      </w: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cover</w:t>
      </w:r>
      <w:r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
          <w:bCs/>
          <w:color w:val="000000" w:themeColor="text1"/>
          <w:sz w:val="22"/>
        </w:rPr>
        <w:t>b</w:t>
      </w:r>
      <w:r w:rsidRPr="009E094C">
        <w:rPr>
          <w:rFonts w:ascii="Times New Roman" w:eastAsiaTheme="majorEastAsia" w:hAnsi="Times New Roman" w:cs="Times New Roman"/>
          <w:bCs/>
          <w:color w:val="000000" w:themeColor="text1"/>
          <w:sz w:val="22"/>
        </w:rPr>
        <w:t xml:space="preserve">) between the paired </w:t>
      </w:r>
      <w:r w:rsidRPr="009E094C">
        <w:rPr>
          <w:rFonts w:ascii="Times New Roman" w:hAnsi="Times New Roman" w:cs="Times New Roman"/>
          <w:bCs/>
          <w:color w:val="000000" w:themeColor="text1"/>
          <w:sz w:val="22"/>
        </w:rPr>
        <w:t>neighbor areas with and without elephants.</w:t>
      </w:r>
      <w:r w:rsidRPr="009E094C">
        <w:rPr>
          <w:rFonts w:ascii="Times New Roman" w:hAnsi="Times New Roman" w:cs="Times New Roman"/>
          <w:color w:val="000000" w:themeColor="text1"/>
          <w:sz w:val="22"/>
        </w:rPr>
        <w:t xml:space="preserve"> Colors from dark to light indicate results from sensitivity test (1) to (3): (1) paired sites supplemented from the nearest eight grid cells, 0.05° SPEI and a moving window of 0. 5° × 0.5°, (2) paired sites without supplementation from the nearest grid cells, 0.05°SPEI and a moving window of 0.25° × 0.25°, and (3) </w:t>
      </w:r>
      <w:r w:rsidR="00B044D6" w:rsidRPr="009E094C">
        <w:rPr>
          <w:rFonts w:ascii="Times New Roman" w:hAnsi="Times New Roman" w:cs="Times New Roman"/>
          <w:color w:val="000000" w:themeColor="text1"/>
          <w:sz w:val="22"/>
        </w:rPr>
        <w:t>paired sites supplemented from the nearest eight grid cells, 0.5° SPEI</w:t>
      </w:r>
      <w:r w:rsidRPr="009E094C">
        <w:rPr>
          <w:rFonts w:ascii="Times New Roman" w:hAnsi="Times New Roman" w:cs="Times New Roman"/>
          <w:color w:val="000000" w:themeColor="text1"/>
          <w:sz w:val="22"/>
        </w:rPr>
        <w:t xml:space="preserve"> and a moving window of 2° × 2°. </w:t>
      </w:r>
      <w:r w:rsidR="00E60627" w:rsidRPr="009E094C">
        <w:rPr>
          <w:rFonts w:ascii="Times New Roman" w:hAnsi="Times New Roman" w:cs="Times New Roman"/>
          <w:b/>
          <w:color w:val="000000" w:themeColor="text1"/>
          <w:sz w:val="22"/>
        </w:rPr>
        <w:t xml:space="preserve">c–e, </w:t>
      </w:r>
      <w:r w:rsidR="00E60627" w:rsidRPr="009E094C">
        <w:rPr>
          <w:rFonts w:ascii="Times New Roman" w:hAnsi="Times New Roman" w:cs="Times New Roman"/>
          <w:color w:val="000000" w:themeColor="text1"/>
          <w:sz w:val="22"/>
        </w:rPr>
        <w:t xml:space="preserve">Kernel density distributions of </w:t>
      </w:r>
      <w:proofErr w:type="spellStart"/>
      <w:r w:rsidR="00E60627" w:rsidRPr="009E094C">
        <w:rPr>
          <w:rFonts w:ascii="Times New Roman" w:hAnsi="Times New Roman" w:cs="Times New Roman"/>
          <w:color w:val="000000" w:themeColor="text1"/>
          <w:sz w:val="22"/>
        </w:rPr>
        <w:t>ΔResistance</w:t>
      </w:r>
      <w:proofErr w:type="spellEnd"/>
      <w:r w:rsidR="00E60627" w:rsidRPr="009E094C">
        <w:rPr>
          <w:rFonts w:ascii="Times New Roman" w:hAnsi="Times New Roman" w:cs="Times New Roman"/>
          <w:color w:val="000000" w:themeColor="text1"/>
          <w:sz w:val="22"/>
        </w:rPr>
        <w:t xml:space="preserve"> under sensitivity tests (1)-(3), respectively. Orange and red lines indicate </w:t>
      </w:r>
      <w:proofErr w:type="spellStart"/>
      <w:r w:rsidR="00E60627" w:rsidRPr="009E094C">
        <w:rPr>
          <w:rFonts w:ascii="Times New Roman" w:hAnsi="Times New Roman" w:cs="Times New Roman"/>
          <w:color w:val="000000" w:themeColor="text1"/>
          <w:sz w:val="22"/>
        </w:rPr>
        <w:t>ΔResistance</w:t>
      </w:r>
      <w:proofErr w:type="spellEnd"/>
      <w:r w:rsidR="00E60627" w:rsidRPr="009E094C">
        <w:rPr>
          <w:rFonts w:ascii="Times New Roman" w:hAnsi="Times New Roman" w:cs="Times New Roman"/>
          <w:color w:val="000000" w:themeColor="text1"/>
          <w:sz w:val="22"/>
        </w:rPr>
        <w:t xml:space="preserve"> defined by NDVI and SIF, respectively. Black and colored dashed lines indicate zero and mean values, respectively. Boxes and whiskers represent the 10th, 25th, 75th and 90th percentiles.</w:t>
      </w:r>
    </w:p>
    <w:p w14:paraId="58DB7F29" w14:textId="7DF7FAA4" w:rsidR="009E2D34" w:rsidRPr="009E094C" w:rsidRDefault="009E2D34">
      <w:pPr>
        <w:widowControl/>
        <w:jc w:val="left"/>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br w:type="page"/>
      </w:r>
    </w:p>
    <w:p w14:paraId="5A297291" w14:textId="3653E40D" w:rsidR="00A532A1" w:rsidRPr="009E094C" w:rsidRDefault="00CF48CA" w:rsidP="00C9419A">
      <w:pPr>
        <w:spacing w:beforeLines="50" w:before="156" w:line="276" w:lineRule="auto"/>
        <w:jc w:val="center"/>
        <w:rPr>
          <w:rFonts w:ascii="Times New Roman" w:hAnsi="Times New Roman"/>
          <w:color w:val="000000" w:themeColor="text1"/>
          <w:sz w:val="22"/>
        </w:rPr>
      </w:pPr>
      <w:r w:rsidRPr="009E094C">
        <w:rPr>
          <w:rFonts w:ascii="Times New Roman" w:hAnsi="Times New Roman"/>
          <w:noProof/>
          <w:color w:val="000000" w:themeColor="text1"/>
          <w:sz w:val="22"/>
        </w:rPr>
        <w:lastRenderedPageBreak/>
        <w:drawing>
          <wp:inline distT="0" distB="0" distL="0" distR="0" wp14:anchorId="3BFAEDB3" wp14:editId="42AB176D">
            <wp:extent cx="4680000" cy="6024802"/>
            <wp:effectExtent l="0" t="0" r="635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80000" cy="6024802"/>
                    </a:xfrm>
                    <a:prstGeom prst="rect">
                      <a:avLst/>
                    </a:prstGeom>
                    <a:noFill/>
                  </pic:spPr>
                </pic:pic>
              </a:graphicData>
            </a:graphic>
          </wp:inline>
        </w:drawing>
      </w:r>
    </w:p>
    <w:p w14:paraId="031D18F8" w14:textId="189569C2" w:rsidR="00A532A1" w:rsidRPr="009E094C" w:rsidRDefault="00A532A1" w:rsidP="00C9419A">
      <w:pPr>
        <w:pStyle w:val="a7"/>
        <w:spacing w:beforeLines="50" w:before="156" w:line="276" w:lineRule="auto"/>
        <w:ind w:firstLineChars="0" w:firstLine="0"/>
        <w:rPr>
          <w:rFonts w:ascii="Times New Roman" w:hAnsi="Times New Roman"/>
          <w:color w:val="000000" w:themeColor="text1"/>
          <w:sz w:val="22"/>
        </w:rPr>
      </w:pPr>
      <w:bookmarkStart w:id="101" w:name="_Hlk199408737"/>
      <w:r w:rsidRPr="009E094C">
        <w:rPr>
          <w:rFonts w:ascii="Times New Roman" w:hAnsi="Times New Roman"/>
          <w:b/>
          <w:color w:val="000000" w:themeColor="text1"/>
          <w:sz w:val="22"/>
        </w:rPr>
        <w:t xml:space="preserve">Fig. </w:t>
      </w:r>
      <w:r w:rsidR="00B044D6" w:rsidRPr="009E094C">
        <w:rPr>
          <w:rFonts w:ascii="Times New Roman" w:hAnsi="Times New Roman"/>
          <w:b/>
          <w:color w:val="000000" w:themeColor="text1"/>
          <w:sz w:val="22"/>
        </w:rPr>
        <w:t>S19</w:t>
      </w:r>
      <w:r w:rsidRPr="009E094C">
        <w:rPr>
          <w:rFonts w:ascii="Times New Roman" w:hAnsi="Times New Roman"/>
          <w:b/>
          <w:color w:val="000000" w:themeColor="text1"/>
          <w:sz w:val="22"/>
        </w:rPr>
        <w:t xml:space="preserve"> Same as Fig. 1a, b, Fig. </w:t>
      </w:r>
      <w:r w:rsidR="00CE4383" w:rsidRPr="009E094C">
        <w:rPr>
          <w:rFonts w:ascii="Times New Roman" w:hAnsi="Times New Roman"/>
          <w:b/>
          <w:color w:val="000000" w:themeColor="text1"/>
          <w:sz w:val="22"/>
        </w:rPr>
        <w:t>3</w:t>
      </w:r>
      <w:r w:rsidRPr="009E094C">
        <w:rPr>
          <w:rFonts w:ascii="Times New Roman" w:hAnsi="Times New Roman"/>
          <w:b/>
          <w:color w:val="000000" w:themeColor="text1"/>
          <w:sz w:val="22"/>
        </w:rPr>
        <w:t xml:space="preserve">a, b, and Fig. </w:t>
      </w:r>
      <w:r w:rsidR="00CE4383" w:rsidRPr="009E094C">
        <w:rPr>
          <w:rFonts w:ascii="Times New Roman" w:hAnsi="Times New Roman"/>
          <w:b/>
          <w:color w:val="000000" w:themeColor="text1"/>
          <w:sz w:val="22"/>
        </w:rPr>
        <w:t>4</w:t>
      </w:r>
      <w:r w:rsidRPr="009E094C">
        <w:rPr>
          <w:rFonts w:ascii="Times New Roman" w:hAnsi="Times New Roman"/>
          <w:b/>
          <w:color w:val="000000" w:themeColor="text1"/>
          <w:sz w:val="22"/>
        </w:rPr>
        <w:t xml:space="preserve">b, but for the paired sites selection using different thresholds (0%, 5%, 10%, 15% and 20%) for areas with or without elephants. </w:t>
      </w:r>
      <w:r w:rsidRPr="009E094C">
        <w:rPr>
          <w:rFonts w:ascii="Times New Roman" w:hAnsi="Times New Roman"/>
          <w:color w:val="000000" w:themeColor="text1"/>
          <w:sz w:val="22"/>
        </w:rPr>
        <w:t xml:space="preserve">Kernel density distributions of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a</w:t>
      </w:r>
      <w:r w:rsidRPr="009E094C">
        <w:rPr>
          <w:rFonts w:ascii="Times New Roman" w:hAnsi="Times New Roman"/>
          <w:color w:val="000000" w:themeColor="text1"/>
          <w:sz w:val="22"/>
        </w:rPr>
        <w:t xml:space="preserve">),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b</w:t>
      </w:r>
      <w:r w:rsidRPr="009E094C">
        <w:rPr>
          <w:rFonts w:ascii="Times New Roman" w:hAnsi="Times New Roman"/>
          <w:color w:val="000000" w:themeColor="text1"/>
          <w:sz w:val="22"/>
        </w:rPr>
        <w:t>), ΔLST in the EI Niño years (2015-2016) (</w:t>
      </w:r>
      <w:r w:rsidRPr="009E094C">
        <w:rPr>
          <w:rFonts w:ascii="Times New Roman" w:hAnsi="Times New Roman"/>
          <w:b/>
          <w:color w:val="000000" w:themeColor="text1"/>
          <w:sz w:val="22"/>
        </w:rPr>
        <w:t>c</w:t>
      </w:r>
      <w:r w:rsidRPr="009E094C">
        <w:rPr>
          <w:rFonts w:ascii="Times New Roman" w:hAnsi="Times New Roman"/>
          <w:color w:val="000000" w:themeColor="text1"/>
          <w:sz w:val="22"/>
        </w:rPr>
        <w:t>), ΔLST in the years before the EI Niño event (2012-2014) (</w:t>
      </w:r>
      <w:r w:rsidRPr="009E094C">
        <w:rPr>
          <w:rFonts w:ascii="Times New Roman" w:hAnsi="Times New Roman"/>
          <w:b/>
          <w:color w:val="000000" w:themeColor="text1"/>
          <w:sz w:val="22"/>
        </w:rPr>
        <w:t>d</w:t>
      </w:r>
      <w:r w:rsidRPr="009E094C">
        <w:rPr>
          <w:rFonts w:ascii="Times New Roman" w:hAnsi="Times New Roman"/>
          <w:color w:val="000000" w:themeColor="text1"/>
          <w:sz w:val="22"/>
        </w:rPr>
        <w:t xml:space="preserve">), and </w:t>
      </w:r>
      <w:proofErr w:type="spellStart"/>
      <w:r w:rsidRPr="009E094C">
        <w:rPr>
          <w:rFonts w:ascii="Times New Roman" w:hAnsi="Times New Roman"/>
          <w:color w:val="000000" w:themeColor="text1"/>
          <w:sz w:val="22"/>
        </w:rPr>
        <w:t>ΔResistance</w:t>
      </w:r>
      <w:proofErr w:type="spellEnd"/>
      <w:r w:rsidRPr="009E094C">
        <w:rPr>
          <w:rFonts w:ascii="Times New Roman" w:hAnsi="Times New Roman"/>
          <w:color w:val="000000" w:themeColor="text1"/>
          <w:sz w:val="22"/>
        </w:rPr>
        <w:t xml:space="preserve"> in grid cells with drought-induced productivity reduction defined by NDVI (</w:t>
      </w:r>
      <w:r w:rsidRPr="009E094C">
        <w:rPr>
          <w:rFonts w:ascii="Times New Roman" w:hAnsi="Times New Roman"/>
          <w:b/>
          <w:color w:val="000000" w:themeColor="text1"/>
          <w:sz w:val="22"/>
        </w:rPr>
        <w:t>e</w:t>
      </w:r>
      <w:r w:rsidRPr="009E094C">
        <w:rPr>
          <w:rFonts w:ascii="Times New Roman" w:hAnsi="Times New Roman"/>
          <w:color w:val="000000" w:themeColor="text1"/>
          <w:sz w:val="22"/>
        </w:rPr>
        <w:t>) and SIF (</w:t>
      </w:r>
      <w:r w:rsidRPr="009E094C">
        <w:rPr>
          <w:rFonts w:ascii="Times New Roman" w:hAnsi="Times New Roman"/>
          <w:b/>
          <w:color w:val="000000" w:themeColor="text1"/>
          <w:sz w:val="22"/>
        </w:rPr>
        <w:t>f</w:t>
      </w:r>
      <w:r w:rsidRPr="009E094C">
        <w:rPr>
          <w:rFonts w:ascii="Times New Roman" w:hAnsi="Times New Roman"/>
          <w:color w:val="000000" w:themeColor="text1"/>
          <w:sz w:val="22"/>
        </w:rPr>
        <w:t>). Colors from light to dark represent the thresholds from 0% to 20% at an interval of 5%. The boxes and whiskers represent the 10th, 25th, 75th and 90th percentiles. Colored dashed lines show the mean value</w:t>
      </w:r>
      <w:bookmarkEnd w:id="101"/>
      <w:r w:rsidRPr="009E094C">
        <w:rPr>
          <w:rFonts w:ascii="Times New Roman" w:hAnsi="Times New Roman"/>
          <w:color w:val="000000" w:themeColor="text1"/>
          <w:sz w:val="22"/>
        </w:rPr>
        <w:t>s.</w:t>
      </w:r>
    </w:p>
    <w:p w14:paraId="6EA7D9B9" w14:textId="19AA0F9B" w:rsidR="00A532A1" w:rsidRPr="009E094C" w:rsidRDefault="00A532A1" w:rsidP="00C9419A">
      <w:pPr>
        <w:widowControl/>
        <w:spacing w:line="276" w:lineRule="auto"/>
        <w:jc w:val="left"/>
        <w:rPr>
          <w:rFonts w:ascii="Times New Roman" w:eastAsiaTheme="majorEastAsia" w:hAnsi="Times New Roman" w:cs="Times New Roman"/>
          <w:color w:val="000000" w:themeColor="text1"/>
          <w:sz w:val="22"/>
        </w:rPr>
      </w:pPr>
      <w:r w:rsidRPr="009E094C">
        <w:rPr>
          <w:rFonts w:ascii="Times New Roman" w:eastAsiaTheme="majorEastAsia" w:hAnsi="Times New Roman" w:cs="Times New Roman"/>
          <w:color w:val="000000" w:themeColor="text1"/>
          <w:sz w:val="22"/>
        </w:rPr>
        <w:br w:type="page"/>
      </w:r>
    </w:p>
    <w:p w14:paraId="6CC2897B" w14:textId="6D72E168" w:rsidR="00FF27FD" w:rsidRPr="009E094C" w:rsidRDefault="00F32187" w:rsidP="00C9419A">
      <w:pPr>
        <w:pStyle w:val="a7"/>
        <w:spacing w:line="276" w:lineRule="auto"/>
        <w:ind w:firstLineChars="0" w:firstLine="0"/>
        <w:jc w:val="center"/>
        <w:rPr>
          <w:rFonts w:ascii="Times New Roman" w:hAnsi="Times New Roman"/>
          <w:b/>
          <w:color w:val="000000" w:themeColor="text1"/>
          <w:sz w:val="22"/>
        </w:rPr>
      </w:pPr>
      <w:r w:rsidRPr="009E094C">
        <w:rPr>
          <w:rFonts w:ascii="Times New Roman" w:hAnsi="Times New Roman"/>
          <w:b/>
          <w:noProof/>
          <w:color w:val="000000" w:themeColor="text1"/>
          <w:sz w:val="22"/>
        </w:rPr>
        <w:lastRenderedPageBreak/>
        <w:drawing>
          <wp:inline distT="0" distB="0" distL="0" distR="0" wp14:anchorId="6E2D859A" wp14:editId="0EED72F0">
            <wp:extent cx="3329832" cy="5698727"/>
            <wp:effectExtent l="0" t="0" r="444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9">
                      <a:extLst>
                        <a:ext uri="{28A0092B-C50C-407E-A947-70E740481C1C}">
                          <a14:useLocalDpi xmlns:a14="http://schemas.microsoft.com/office/drawing/2010/main" val="0"/>
                        </a:ext>
                      </a:extLst>
                    </a:blip>
                    <a:srcRect t="1076"/>
                    <a:stretch/>
                  </pic:blipFill>
                  <pic:spPr bwMode="auto">
                    <a:xfrm>
                      <a:off x="0" y="0"/>
                      <a:ext cx="3330000" cy="5699015"/>
                    </a:xfrm>
                    <a:prstGeom prst="rect">
                      <a:avLst/>
                    </a:prstGeom>
                    <a:noFill/>
                    <a:ln>
                      <a:noFill/>
                    </a:ln>
                    <a:extLst>
                      <a:ext uri="{53640926-AAD7-44D8-BBD7-CCE9431645EC}">
                        <a14:shadowObscured xmlns:a14="http://schemas.microsoft.com/office/drawing/2010/main"/>
                      </a:ext>
                    </a:extLst>
                  </pic:spPr>
                </pic:pic>
              </a:graphicData>
            </a:graphic>
          </wp:inline>
        </w:drawing>
      </w:r>
    </w:p>
    <w:p w14:paraId="6DF38338" w14:textId="4DCEC53E" w:rsidR="00CC6576" w:rsidRPr="009E094C" w:rsidRDefault="00BA757E" w:rsidP="00C9419A">
      <w:pPr>
        <w:pStyle w:val="a7"/>
        <w:spacing w:line="276" w:lineRule="auto"/>
        <w:ind w:firstLineChars="0" w:firstLine="0"/>
        <w:rPr>
          <w:rFonts w:ascii="Times New Roman" w:hAnsi="Times New Roman"/>
          <w:color w:val="000000" w:themeColor="text1"/>
          <w:sz w:val="22"/>
        </w:rPr>
      </w:pPr>
      <w:r w:rsidRPr="009E094C">
        <w:rPr>
          <w:rFonts w:ascii="Times New Roman" w:hAnsi="Times New Roman"/>
          <w:b/>
          <w:color w:val="000000" w:themeColor="text1"/>
          <w:sz w:val="22"/>
        </w:rPr>
        <w:t xml:space="preserve">Fig. </w:t>
      </w:r>
      <w:r w:rsidR="00B044D6" w:rsidRPr="009E094C">
        <w:rPr>
          <w:rFonts w:ascii="Times New Roman" w:hAnsi="Times New Roman"/>
          <w:b/>
          <w:color w:val="000000" w:themeColor="text1"/>
          <w:sz w:val="22"/>
        </w:rPr>
        <w:t>S20</w:t>
      </w:r>
      <w:r w:rsidRPr="009E094C">
        <w:rPr>
          <w:rFonts w:ascii="Times New Roman" w:hAnsi="Times New Roman"/>
          <w:b/>
          <w:color w:val="000000" w:themeColor="text1"/>
          <w:sz w:val="22"/>
        </w:rPr>
        <w:t xml:space="preserve"> Differences in variables </w:t>
      </w:r>
      <w:r w:rsidRPr="009E094C">
        <w:rPr>
          <w:rFonts w:ascii="Times New Roman" w:hAnsi="Times New Roman"/>
          <w:b/>
          <w:bCs/>
          <w:color w:val="000000" w:themeColor="text1"/>
          <w:sz w:val="22"/>
        </w:rPr>
        <w:t xml:space="preserve">between nearby areas with elephants and without elephants after controlling precipitation. </w:t>
      </w:r>
      <w:r w:rsidRPr="009E094C">
        <w:rPr>
          <w:rFonts w:ascii="Times New Roman" w:hAnsi="Times New Roman"/>
          <w:bCs/>
          <w:color w:val="000000" w:themeColor="text1"/>
          <w:sz w:val="22"/>
        </w:rPr>
        <w:t xml:space="preserve">Light lines represent differences after controlling precipitation from the Global Precipitation Measurement (GPM) data, while dark lines represent differences after controlling precipitation from the </w:t>
      </w:r>
      <w:r w:rsidRPr="009E094C">
        <w:rPr>
          <w:rFonts w:ascii="Times New Roman" w:hAnsi="Times New Roman"/>
          <w:color w:val="000000" w:themeColor="text1"/>
          <w:sz w:val="22"/>
        </w:rPr>
        <w:t>ERA5-Land monthly averaged data. (</w:t>
      </w:r>
      <w:r w:rsidRPr="009E094C">
        <w:rPr>
          <w:rFonts w:ascii="Times New Roman" w:hAnsi="Times New Roman"/>
          <w:b/>
          <w:color w:val="000000" w:themeColor="text1"/>
          <w:sz w:val="22"/>
        </w:rPr>
        <w:t>a, b</w:t>
      </w:r>
      <w:r w:rsidRPr="009E094C">
        <w:rPr>
          <w:rFonts w:ascii="Times New Roman" w:hAnsi="Times New Roman"/>
          <w:color w:val="000000" w:themeColor="text1"/>
          <w:sz w:val="22"/>
        </w:rPr>
        <w:t>) Spatial distribution of precipitation (mm year</w:t>
      </w:r>
      <w:r w:rsidRPr="009E094C">
        <w:rPr>
          <w:rFonts w:ascii="Times New Roman" w:hAnsi="Times New Roman"/>
          <w:color w:val="000000" w:themeColor="text1"/>
          <w:sz w:val="22"/>
          <w:vertAlign w:val="superscript"/>
        </w:rPr>
        <w:t>-1</w:t>
      </w:r>
      <w:r w:rsidRPr="009E094C">
        <w:rPr>
          <w:rFonts w:ascii="Times New Roman" w:hAnsi="Times New Roman"/>
          <w:color w:val="000000" w:themeColor="text1"/>
          <w:sz w:val="22"/>
        </w:rPr>
        <w:t>) from the ERA5-Land monthly averaged data and the Global Precipitation Measurement (GPM) precipitation data. (</w:t>
      </w:r>
      <w:r w:rsidRPr="009E094C">
        <w:rPr>
          <w:rFonts w:ascii="Times New Roman" w:hAnsi="Times New Roman"/>
          <w:b/>
          <w:color w:val="000000" w:themeColor="text1"/>
          <w:sz w:val="22"/>
        </w:rPr>
        <w:t>c, d</w:t>
      </w:r>
      <w:r w:rsidRPr="009E094C">
        <w:rPr>
          <w:rFonts w:ascii="Times New Roman" w:hAnsi="Times New Roman"/>
          <w:color w:val="000000" w:themeColor="text1"/>
          <w:sz w:val="22"/>
        </w:rPr>
        <w:t>) Differences in tree height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and tree cover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between nearby areas with and without elephants. (</w:t>
      </w:r>
      <w:r w:rsidRPr="009E094C">
        <w:rPr>
          <w:rFonts w:ascii="Times New Roman" w:hAnsi="Times New Roman"/>
          <w:b/>
          <w:color w:val="000000" w:themeColor="text1"/>
          <w:sz w:val="22"/>
        </w:rPr>
        <w:t>e, f</w:t>
      </w:r>
      <w:r w:rsidRPr="009E094C">
        <w:rPr>
          <w:rFonts w:ascii="Times New Roman" w:hAnsi="Times New Roman"/>
          <w:color w:val="000000" w:themeColor="text1"/>
          <w:sz w:val="22"/>
        </w:rPr>
        <w:t>) Differences in land surface temperature (ΔLST) in the EI Niño years (2015-2016) and in the years before the EI Niño event (2012-2014), between nearby areas with and without elephants. (</w:t>
      </w:r>
      <w:r w:rsidRPr="009E094C">
        <w:rPr>
          <w:rFonts w:ascii="Times New Roman" w:hAnsi="Times New Roman"/>
          <w:b/>
          <w:color w:val="000000" w:themeColor="text1"/>
          <w:sz w:val="22"/>
        </w:rPr>
        <w:t>g, h</w:t>
      </w:r>
      <w:r w:rsidRPr="009E094C">
        <w:rPr>
          <w:rFonts w:ascii="Times New Roman" w:hAnsi="Times New Roman"/>
          <w:color w:val="000000" w:themeColor="text1"/>
          <w:sz w:val="22"/>
        </w:rPr>
        <w:t>) Differences in drought resistance (</w:t>
      </w:r>
      <w:proofErr w:type="spellStart"/>
      <w:r w:rsidRPr="009E094C">
        <w:rPr>
          <w:rFonts w:ascii="Times New Roman" w:hAnsi="Times New Roman"/>
          <w:color w:val="000000" w:themeColor="text1"/>
          <w:sz w:val="22"/>
        </w:rPr>
        <w:t>ΔResistance</w:t>
      </w:r>
      <w:proofErr w:type="spellEnd"/>
      <w:r w:rsidRPr="009E094C">
        <w:rPr>
          <w:rFonts w:ascii="Times New Roman" w:hAnsi="Times New Roman"/>
          <w:color w:val="000000" w:themeColor="text1"/>
          <w:sz w:val="22"/>
        </w:rPr>
        <w:t>) with drought-induced productivity reduction defined by NDVI and SIF, between nearby areas with and without elephants. The boxes and whiskers represent the 10th, 25th, 75th and 90th percentiles. Colored dashed lines show the mean value</w:t>
      </w:r>
      <w:r w:rsidR="0096002A" w:rsidRPr="009E094C">
        <w:rPr>
          <w:rFonts w:ascii="Times New Roman" w:hAnsi="Times New Roman"/>
          <w:color w:val="000000" w:themeColor="text1"/>
          <w:sz w:val="22"/>
        </w:rPr>
        <w:t>s</w:t>
      </w:r>
      <w:r w:rsidRPr="009E094C">
        <w:rPr>
          <w:rFonts w:ascii="Times New Roman" w:hAnsi="Times New Roman"/>
          <w:color w:val="000000" w:themeColor="text1"/>
          <w:sz w:val="22"/>
        </w:rPr>
        <w:t>.</w:t>
      </w:r>
    </w:p>
    <w:p w14:paraId="60C5A29A" w14:textId="699C45D5" w:rsidR="00EF1081" w:rsidRPr="009E094C" w:rsidRDefault="0068531B" w:rsidP="00C9419A">
      <w:pPr>
        <w:widowControl/>
        <w:spacing w:line="276" w:lineRule="auto"/>
        <w:jc w:val="center"/>
        <w:rPr>
          <w:rFonts w:ascii="Times New Roman" w:hAnsi="Times New Roman"/>
          <w:color w:val="000000" w:themeColor="text1"/>
          <w:sz w:val="22"/>
        </w:rPr>
      </w:pPr>
      <w:r w:rsidRPr="009E094C">
        <w:rPr>
          <w:rFonts w:ascii="Times New Roman" w:hAnsi="Times New Roman"/>
          <w:noProof/>
          <w:color w:val="000000" w:themeColor="text1"/>
          <w:sz w:val="22"/>
        </w:rPr>
        <w:lastRenderedPageBreak/>
        <w:drawing>
          <wp:inline distT="0" distB="0" distL="0" distR="0" wp14:anchorId="2B2FEAD4" wp14:editId="16C9FBBD">
            <wp:extent cx="3240000" cy="5242529"/>
            <wp:effectExtent l="0" t="0" r="0" b="0"/>
            <wp:docPr id="1" name="图片 20">
              <a:extLst xmlns:a="http://schemas.openxmlformats.org/drawingml/2006/main">
                <a:ext uri="{FF2B5EF4-FFF2-40B4-BE49-F238E27FC236}">
                  <a16:creationId xmlns:a16="http://schemas.microsoft.com/office/drawing/2014/main" id="{3C51A5B3-CC51-4517-B4E4-A2F9E2DEA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a:extLst>
                        <a:ext uri="{FF2B5EF4-FFF2-40B4-BE49-F238E27FC236}">
                          <a16:creationId xmlns:a16="http://schemas.microsoft.com/office/drawing/2014/main" id="{3C51A5B3-CC51-4517-B4E4-A2F9E2DEADB3}"/>
                        </a:ext>
                      </a:extLst>
                    </pic:cNvPr>
                    <pic:cNvPicPr>
                      <a:picLocks noChangeAspect="1"/>
                    </pic:cNvPicPr>
                  </pic:nvPicPr>
                  <pic:blipFill rotWithShape="1">
                    <a:blip r:embed="rId30"/>
                    <a:srcRect t="740" b="846"/>
                    <a:stretch/>
                  </pic:blipFill>
                  <pic:spPr bwMode="auto">
                    <a:xfrm>
                      <a:off x="0" y="0"/>
                      <a:ext cx="3240000" cy="5242529"/>
                    </a:xfrm>
                    <a:prstGeom prst="rect">
                      <a:avLst/>
                    </a:prstGeom>
                    <a:ln>
                      <a:noFill/>
                    </a:ln>
                    <a:extLst>
                      <a:ext uri="{53640926-AAD7-44D8-BBD7-CCE9431645EC}">
                        <a14:shadowObscured xmlns:a14="http://schemas.microsoft.com/office/drawing/2010/main"/>
                      </a:ext>
                    </a:extLst>
                  </pic:spPr>
                </pic:pic>
              </a:graphicData>
            </a:graphic>
          </wp:inline>
        </w:drawing>
      </w:r>
    </w:p>
    <w:p w14:paraId="76DBE4B6" w14:textId="4333FD17" w:rsidR="00BA757E" w:rsidRPr="009E094C" w:rsidRDefault="0068531B"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S21</w:t>
      </w:r>
      <w:r w:rsidRPr="009E094C">
        <w:rPr>
          <w:rFonts w:ascii="Times New Roman" w:eastAsia="等线" w:hAnsi="Times New Roman" w:cs="Times New Roman"/>
          <w:b/>
          <w:color w:val="000000" w:themeColor="text1"/>
          <w:kern w:val="1"/>
          <w:sz w:val="22"/>
        </w:rPr>
        <w:t xml:space="preserve"> Potential confounding effects of road density, river density, forest fragmentation and fire frequency, and vegetation responses after controlling for road density and fire frequency. a–d, </w:t>
      </w:r>
      <w:r w:rsidRPr="009E094C">
        <w:rPr>
          <w:rFonts w:ascii="Times New Roman" w:eastAsia="等线" w:hAnsi="Times New Roman" w:cs="Times New Roman"/>
          <w:color w:val="000000" w:themeColor="text1"/>
          <w:kern w:val="1"/>
          <w:sz w:val="22"/>
        </w:rPr>
        <w:t>Kernel density distributions of differences in road density (</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river density (</w:t>
      </w:r>
      <w:r w:rsidRPr="009E094C">
        <w:rPr>
          <w:rFonts w:ascii="Times New Roman" w:eastAsia="等线" w:hAnsi="Times New Roman" w:cs="Times New Roman"/>
          <w:b/>
          <w:color w:val="000000" w:themeColor="text1"/>
          <w:kern w:val="1"/>
          <w:sz w:val="22"/>
        </w:rPr>
        <w:t>b</w:t>
      </w:r>
      <w:r w:rsidRPr="009E094C">
        <w:rPr>
          <w:rFonts w:ascii="Times New Roman" w:eastAsia="等线" w:hAnsi="Times New Roman" w:cs="Times New Roman"/>
          <w:color w:val="000000" w:themeColor="text1"/>
          <w:kern w:val="1"/>
          <w:sz w:val="22"/>
        </w:rPr>
        <w:t xml:space="preserve">), forest fragmentation index (FFI; </w:t>
      </w:r>
      <w:r w:rsidRPr="009E094C">
        <w:rPr>
          <w:rFonts w:ascii="Times New Roman" w:eastAsia="等线" w:hAnsi="Times New Roman" w:cs="Times New Roman"/>
          <w:b/>
          <w:color w:val="000000" w:themeColor="text1"/>
          <w:kern w:val="1"/>
          <w:sz w:val="22"/>
        </w:rPr>
        <w:t>c</w:t>
      </w:r>
      <w:r w:rsidRPr="009E094C">
        <w:rPr>
          <w:rFonts w:ascii="Times New Roman" w:eastAsia="等线" w:hAnsi="Times New Roman" w:cs="Times New Roman"/>
          <w:color w:val="000000" w:themeColor="text1"/>
          <w:kern w:val="1"/>
          <w:sz w:val="22"/>
        </w:rPr>
        <w:t>) and fire frequency (</w:t>
      </w:r>
      <w:r w:rsidRPr="009E094C">
        <w:rPr>
          <w:rFonts w:ascii="Times New Roman" w:eastAsia="等线" w:hAnsi="Times New Roman" w:cs="Times New Roman"/>
          <w:b/>
          <w:color w:val="000000" w:themeColor="text1"/>
          <w:kern w:val="1"/>
          <w:sz w:val="22"/>
        </w:rPr>
        <w:t>d</w:t>
      </w:r>
      <w:r w:rsidRPr="009E094C">
        <w:rPr>
          <w:rFonts w:ascii="Times New Roman" w:eastAsia="等线" w:hAnsi="Times New Roman" w:cs="Times New Roman"/>
          <w:color w:val="000000" w:themeColor="text1"/>
          <w:kern w:val="1"/>
          <w:sz w:val="22"/>
        </w:rPr>
        <w:t xml:space="preserve">) between nearby paired areas with and without elephants. </w:t>
      </w:r>
      <w:r w:rsidRPr="009E094C">
        <w:rPr>
          <w:rFonts w:ascii="Times New Roman" w:eastAsia="等线" w:hAnsi="Times New Roman" w:cs="Times New Roman"/>
          <w:b/>
          <w:color w:val="000000" w:themeColor="text1"/>
          <w:kern w:val="1"/>
          <w:sz w:val="22"/>
        </w:rPr>
        <w:t>e–h</w:t>
      </w:r>
      <w:r w:rsidRPr="009E094C">
        <w:rPr>
          <w:rFonts w:ascii="Times New Roman" w:eastAsia="等线" w:hAnsi="Times New Roman" w:cs="Times New Roman"/>
          <w:color w:val="000000" w:themeColor="text1"/>
          <w:kern w:val="1"/>
          <w:sz w:val="22"/>
        </w:rPr>
        <w:t>, Differences in tree height (</w:t>
      </w:r>
      <w:r w:rsidRPr="009E094C">
        <w:rPr>
          <w:rFonts w:ascii="Times New Roman" w:eastAsia="等线" w:hAnsi="Times New Roman" w:cs="Times New Roman"/>
          <w:b/>
          <w:color w:val="000000" w:themeColor="text1"/>
          <w:kern w:val="1"/>
          <w:sz w:val="22"/>
        </w:rPr>
        <w:t>e</w:t>
      </w:r>
      <w:r w:rsidRPr="009E094C">
        <w:rPr>
          <w:rFonts w:ascii="Times New Roman" w:eastAsia="等线" w:hAnsi="Times New Roman" w:cs="Times New Roman"/>
          <w:color w:val="000000" w:themeColor="text1"/>
          <w:kern w:val="1"/>
          <w:sz w:val="22"/>
        </w:rPr>
        <w:t>), tree cover (</w:t>
      </w:r>
      <w:r w:rsidRPr="009E094C">
        <w:rPr>
          <w:rFonts w:ascii="Times New Roman" w:eastAsia="等线" w:hAnsi="Times New Roman" w:cs="Times New Roman"/>
          <w:b/>
          <w:color w:val="000000" w:themeColor="text1"/>
          <w:kern w:val="1"/>
          <w:sz w:val="22"/>
        </w:rPr>
        <w:t>f</w:t>
      </w:r>
      <w:r w:rsidRPr="009E094C">
        <w:rPr>
          <w:rFonts w:ascii="Times New Roman" w:eastAsia="等线" w:hAnsi="Times New Roman" w:cs="Times New Roman"/>
          <w:color w:val="000000" w:themeColor="text1"/>
          <w:kern w:val="1"/>
          <w:sz w:val="22"/>
        </w:rPr>
        <w:t xml:space="preserve">), land surface temperature (LST; </w:t>
      </w:r>
      <w:r w:rsidRPr="009E094C">
        <w:rPr>
          <w:rFonts w:ascii="Times New Roman" w:eastAsia="等线" w:hAnsi="Times New Roman" w:cs="Times New Roman"/>
          <w:b/>
          <w:color w:val="000000" w:themeColor="text1"/>
          <w:kern w:val="1"/>
          <w:sz w:val="22"/>
        </w:rPr>
        <w:t>g</w:t>
      </w:r>
      <w:r w:rsidRPr="009E094C">
        <w:rPr>
          <w:rFonts w:ascii="Times New Roman" w:eastAsia="等线" w:hAnsi="Times New Roman" w:cs="Times New Roman"/>
          <w:color w:val="000000" w:themeColor="text1"/>
          <w:kern w:val="1"/>
          <w:sz w:val="22"/>
        </w:rPr>
        <w:t>) and drought resistance (</w:t>
      </w:r>
      <w:r w:rsidRPr="009E094C">
        <w:rPr>
          <w:rFonts w:ascii="Times New Roman" w:eastAsia="等线" w:hAnsi="Times New Roman" w:cs="Times New Roman"/>
          <w:b/>
          <w:color w:val="000000" w:themeColor="text1"/>
          <w:kern w:val="1"/>
          <w:sz w:val="22"/>
        </w:rPr>
        <w:t>h</w:t>
      </w:r>
      <w:r w:rsidRPr="009E094C">
        <w:rPr>
          <w:rFonts w:ascii="Times New Roman" w:eastAsia="等线" w:hAnsi="Times New Roman" w:cs="Times New Roman"/>
          <w:color w:val="000000" w:themeColor="text1"/>
          <w:kern w:val="1"/>
          <w:sz w:val="22"/>
        </w:rPr>
        <w:t>) after excluding paired sites with an absolute difference in road density greater than 0.03 km km</w:t>
      </w:r>
      <w:r w:rsidRPr="009E094C">
        <w:rPr>
          <w:rFonts w:ascii="Times New Roman" w:eastAsia="等线" w:hAnsi="Times New Roman" w:cs="Times New Roman"/>
          <w:color w:val="000000" w:themeColor="text1"/>
          <w:kern w:val="1"/>
          <w:sz w:val="22"/>
          <w:vertAlign w:val="superscript"/>
        </w:rPr>
        <w:t>-2</w:t>
      </w:r>
      <w:r w:rsidRPr="009E094C">
        <w:rPr>
          <w:rFonts w:ascii="Times New Roman" w:eastAsia="等线" w:hAnsi="Times New Roman" w:cs="Times New Roman"/>
          <w:color w:val="000000" w:themeColor="text1"/>
          <w:kern w:val="1"/>
          <w:sz w:val="22"/>
        </w:rPr>
        <w:t xml:space="preserve"> or an absolute difference in fire frequency greater than 0.2. In </w:t>
      </w:r>
      <w:r w:rsidRPr="009E094C">
        <w:rPr>
          <w:rFonts w:ascii="Times New Roman" w:eastAsia="等线" w:hAnsi="Times New Roman" w:cs="Times New Roman"/>
          <w:b/>
          <w:color w:val="000000" w:themeColor="text1"/>
          <w:kern w:val="1"/>
          <w:sz w:val="22"/>
        </w:rPr>
        <w:t>g</w:t>
      </w:r>
      <w:r w:rsidRPr="009E094C">
        <w:rPr>
          <w:rFonts w:ascii="Times New Roman" w:eastAsia="等线" w:hAnsi="Times New Roman" w:cs="Times New Roman"/>
          <w:color w:val="000000" w:themeColor="text1"/>
          <w:kern w:val="1"/>
          <w:sz w:val="22"/>
        </w:rPr>
        <w:t xml:space="preserve">, dark and light pink lines represent ΔLST during 2015–2016 and 2012–2014, respectively. In h, dark and light blue lines represent </w:t>
      </w:r>
      <w:proofErr w:type="spellStart"/>
      <w:r w:rsidRPr="009E094C">
        <w:rPr>
          <w:rFonts w:ascii="Times New Roman" w:eastAsia="等线" w:hAnsi="Times New Roman" w:cs="Times New Roman"/>
          <w:color w:val="000000" w:themeColor="text1"/>
          <w:kern w:val="1"/>
          <w:sz w:val="22"/>
        </w:rPr>
        <w:t>ΔResistance</w:t>
      </w:r>
      <w:proofErr w:type="spellEnd"/>
      <w:r w:rsidRPr="009E094C">
        <w:rPr>
          <w:rFonts w:ascii="Times New Roman" w:eastAsia="等线" w:hAnsi="Times New Roman" w:cs="Times New Roman"/>
          <w:color w:val="000000" w:themeColor="text1"/>
          <w:kern w:val="1"/>
          <w:sz w:val="22"/>
        </w:rPr>
        <w:t xml:space="preserve"> in grid cells with drought-induced productivity reduction defined by NDVI and SIF, respectively. Differences were calculated as values in areas with elephants minus those in paired areas without elephants. Black and colored dashed lines indicate zero and mean values, respectively. Boxes and whiskers represent the 10th, 25th, 75th and 90th percentiles. The p values indicate whether the differences deviate significantly from zero.</w:t>
      </w:r>
    </w:p>
    <w:p w14:paraId="13B90D6F" w14:textId="417B8B15" w:rsidR="00A532A1" w:rsidRPr="009E094C" w:rsidRDefault="00A532A1" w:rsidP="00C9419A">
      <w:pPr>
        <w:widowControl/>
        <w:spacing w:line="276" w:lineRule="auto"/>
        <w:jc w:val="left"/>
        <w:rPr>
          <w:rFonts w:ascii="Times New Roman" w:eastAsiaTheme="majorEastAsia" w:hAnsi="Times New Roman" w:cs="Times New Roman"/>
          <w:color w:val="000000" w:themeColor="text1"/>
          <w:sz w:val="22"/>
        </w:rPr>
      </w:pPr>
      <w:r w:rsidRPr="009E094C">
        <w:rPr>
          <w:rFonts w:ascii="Times New Roman" w:eastAsiaTheme="majorEastAsia" w:hAnsi="Times New Roman" w:cs="Times New Roman"/>
          <w:color w:val="000000" w:themeColor="text1"/>
          <w:sz w:val="22"/>
        </w:rPr>
        <w:br w:type="page"/>
      </w:r>
    </w:p>
    <w:p w14:paraId="5A4DB78C" w14:textId="23E98E59" w:rsidR="00CC6576" w:rsidRPr="009E094C" w:rsidRDefault="00004B51" w:rsidP="00C9419A">
      <w:pPr>
        <w:spacing w:line="276" w:lineRule="auto"/>
        <w:jc w:val="center"/>
        <w:rPr>
          <w:rFonts w:ascii="Times New Roman" w:hAnsi="Times New Roman"/>
          <w:b/>
          <w:color w:val="000000" w:themeColor="text1"/>
          <w:sz w:val="22"/>
        </w:rPr>
      </w:pPr>
      <w:r w:rsidRPr="009E094C">
        <w:rPr>
          <w:rFonts w:ascii="Times New Roman" w:hAnsi="Times New Roman"/>
          <w:b/>
          <w:noProof/>
          <w:color w:val="000000" w:themeColor="text1"/>
          <w:sz w:val="22"/>
        </w:rPr>
        <w:lastRenderedPageBreak/>
        <w:drawing>
          <wp:inline distT="0" distB="0" distL="0" distR="0" wp14:anchorId="2ECE2B16" wp14:editId="1B653E20">
            <wp:extent cx="4680000" cy="5955328"/>
            <wp:effectExtent l="0" t="0" r="635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80000" cy="5955328"/>
                    </a:xfrm>
                    <a:prstGeom prst="rect">
                      <a:avLst/>
                    </a:prstGeom>
                    <a:noFill/>
                  </pic:spPr>
                </pic:pic>
              </a:graphicData>
            </a:graphic>
          </wp:inline>
        </w:drawing>
      </w:r>
    </w:p>
    <w:p w14:paraId="3D45250E" w14:textId="00C53ADF" w:rsidR="00A532A1" w:rsidRPr="009E094C" w:rsidRDefault="00A532A1" w:rsidP="00C9419A">
      <w:pPr>
        <w:spacing w:line="276" w:lineRule="auto"/>
        <w:rPr>
          <w:rFonts w:ascii="Times New Roman" w:hAnsi="Times New Roman" w:cs="Times New Roman"/>
          <w:b/>
          <w:bCs/>
          <w:color w:val="000000" w:themeColor="text1"/>
          <w:sz w:val="22"/>
        </w:rPr>
      </w:pPr>
      <w:r w:rsidRPr="009E094C">
        <w:rPr>
          <w:rFonts w:ascii="Times New Roman" w:hAnsi="Times New Roman"/>
          <w:b/>
          <w:color w:val="000000" w:themeColor="text1"/>
          <w:sz w:val="22"/>
        </w:rPr>
        <w:t xml:space="preserve">Fig. </w:t>
      </w:r>
      <w:r w:rsidR="00B044D6" w:rsidRPr="009E094C">
        <w:rPr>
          <w:rFonts w:ascii="Times New Roman" w:hAnsi="Times New Roman"/>
          <w:b/>
          <w:color w:val="000000" w:themeColor="text1"/>
          <w:sz w:val="22"/>
        </w:rPr>
        <w:t>S22</w:t>
      </w:r>
      <w:r w:rsidRPr="009E094C">
        <w:rPr>
          <w:rFonts w:ascii="Times New Roman" w:hAnsi="Times New Roman"/>
          <w:b/>
          <w:color w:val="000000" w:themeColor="text1"/>
          <w:sz w:val="22"/>
        </w:rPr>
        <w:t xml:space="preserve"> Same as Fig. 1a, b, Fig. </w:t>
      </w:r>
      <w:r w:rsidR="00CE4383" w:rsidRPr="009E094C">
        <w:rPr>
          <w:rFonts w:ascii="Times New Roman" w:hAnsi="Times New Roman"/>
          <w:b/>
          <w:color w:val="000000" w:themeColor="text1"/>
          <w:sz w:val="22"/>
        </w:rPr>
        <w:t>3</w:t>
      </w:r>
      <w:r w:rsidRPr="009E094C">
        <w:rPr>
          <w:rFonts w:ascii="Times New Roman" w:hAnsi="Times New Roman"/>
          <w:b/>
          <w:color w:val="000000" w:themeColor="text1"/>
          <w:sz w:val="22"/>
        </w:rPr>
        <w:t xml:space="preserve">a, b, and Fig. </w:t>
      </w:r>
      <w:r w:rsidR="00CE4383" w:rsidRPr="009E094C">
        <w:rPr>
          <w:rFonts w:ascii="Times New Roman" w:hAnsi="Times New Roman"/>
          <w:b/>
          <w:color w:val="000000" w:themeColor="text1"/>
          <w:sz w:val="22"/>
        </w:rPr>
        <w:t>4</w:t>
      </w:r>
      <w:r w:rsidRPr="009E094C">
        <w:rPr>
          <w:rFonts w:ascii="Times New Roman" w:hAnsi="Times New Roman"/>
          <w:b/>
          <w:color w:val="000000" w:themeColor="text1"/>
          <w:sz w:val="22"/>
        </w:rPr>
        <w:t xml:space="preserve">b, but for the paired sites selection within the same ecological region. </w:t>
      </w:r>
      <w:r w:rsidRPr="009E094C">
        <w:rPr>
          <w:rFonts w:ascii="Times New Roman" w:hAnsi="Times New Roman"/>
          <w:color w:val="000000" w:themeColor="text1"/>
          <w:sz w:val="22"/>
        </w:rPr>
        <w:t xml:space="preserve">Ecoregions were derived from the “Ecoregions 2017” map by </w:t>
      </w:r>
      <w:proofErr w:type="spellStart"/>
      <w:r w:rsidRPr="009E094C">
        <w:rPr>
          <w:rFonts w:ascii="Times New Roman" w:hAnsi="Times New Roman"/>
          <w:i/>
          <w:color w:val="000000" w:themeColor="text1"/>
          <w:sz w:val="22"/>
        </w:rPr>
        <w:t>Dinerstein</w:t>
      </w:r>
      <w:proofErr w:type="spellEnd"/>
      <w:r w:rsidRPr="009E094C">
        <w:rPr>
          <w:rFonts w:ascii="Times New Roman" w:hAnsi="Times New Roman"/>
          <w:i/>
          <w:color w:val="000000" w:themeColor="text1"/>
          <w:sz w:val="22"/>
        </w:rPr>
        <w:t xml:space="preserve"> et al. (2017)</w:t>
      </w:r>
      <w:r w:rsidR="0075483C" w:rsidRPr="009E094C">
        <w:rPr>
          <w:rFonts w:ascii="Times New Roman" w:hAnsi="Times New Roman"/>
          <w:i/>
          <w:color w:val="000000" w:themeColor="text1"/>
          <w:sz w:val="22"/>
        </w:rPr>
        <w:fldChar w:fldCharType="begin"/>
      </w:r>
      <w:r w:rsidR="00EC60BA" w:rsidRPr="009E094C">
        <w:rPr>
          <w:rFonts w:ascii="Times New Roman" w:hAnsi="Times New Roman"/>
          <w:i/>
          <w:color w:val="000000" w:themeColor="text1"/>
          <w:sz w:val="22"/>
        </w:rPr>
        <w:instrText xml:space="preserve"> ADDIN EN.CITE &lt;EndNote&gt;&lt;Cite&gt;&lt;Author&gt;Dinerstein&lt;/Author&gt;&lt;Year&gt;2017&lt;/Year&gt;&lt;RecNum&gt;567&lt;/RecNum&gt;&lt;DisplayText&gt;&lt;style face="superscript"&gt;53&lt;/style&gt;&lt;/DisplayText&gt;&lt;record&gt;&lt;rec-number&gt;567&lt;/rec-number&gt;&lt;foreign-keys&gt;&lt;key app="EN" db-id="sap0dps51zdp9sedfwqvxrrfezpptwtxd9a9" timestamp="1749178532"&gt;567&lt;/key&gt;&lt;/foreign-keys&gt;&lt;ref-type name="Journal Article"&gt;17&lt;/ref-type&gt;&lt;contributors&gt;&lt;authors&gt;&lt;author&gt;Dinerstein, Eric&lt;/author&gt;&lt;author&gt;Olson, David&lt;/author&gt;&lt;author&gt;Joshi, Anup&lt;/author&gt;&lt;author&gt;Vynne, Carly&lt;/author&gt;&lt;author&gt;Burgess, Neil&lt;/author&gt;&lt;author&gt;Wikramanayake, Eric&lt;/author&gt;&lt;author&gt;Hahn, Nathan&lt;/author&gt;&lt;author&gt;Palminteri, Suzanne&lt;/author&gt;&lt;author&gt;Hedao, Prashant&lt;/author&gt;&lt;author&gt;Noss, Reed&lt;/author&gt;&lt;author&gt;Hansen, Matt&lt;/author&gt;&lt;author&gt;Locke, Harvey&lt;/author&gt;&lt;author&gt;Ellis, Erle&lt;/author&gt;&lt;author&gt;Jones, Benjamin&lt;/author&gt;&lt;author&gt;Barber, Charles&lt;/author&gt;&lt;author&gt;Hayes, Randy&lt;/author&gt;&lt;author&gt;Kormos, Cyril&lt;/author&gt;&lt;author&gt;Martin, Vance&lt;/author&gt;&lt;author&gt;Crist, Eileen&lt;/author&gt;&lt;author&gt;Saleem, Muhammad&lt;/author&gt;&lt;/authors&gt;&lt;/contributors&gt;&lt;titles&gt;&lt;title&gt;An Ecoregion-Based Approach to Protecting Half the Terrestrial Realm&lt;/title&gt;&lt;secondary-title&gt;BioScience&lt;/secondary-title&gt;&lt;/titles&gt;&lt;periodical&gt;&lt;full-title&gt;BioScience&lt;/full-title&gt;&lt;/periodical&gt;&lt;pages&gt;1-12&lt;/pages&gt;&lt;volume&gt;1&lt;/volume&gt;&lt;dates&gt;&lt;year&gt;2017&lt;/year&gt;&lt;pub-dates&gt;&lt;date&gt;04/14&lt;/date&gt;&lt;/pub-dates&gt;&lt;/dates&gt;&lt;urls&gt;&lt;/urls&gt;&lt;electronic-resource-num&gt;10.1093/biosci/bix014&lt;/electronic-resource-num&gt;&lt;/record&gt;&lt;/Cite&gt;&lt;/EndNote&gt;</w:instrText>
      </w:r>
      <w:r w:rsidR="0075483C" w:rsidRPr="009E094C">
        <w:rPr>
          <w:rFonts w:ascii="Times New Roman" w:hAnsi="Times New Roman"/>
          <w:i/>
          <w:color w:val="000000" w:themeColor="text1"/>
          <w:sz w:val="22"/>
        </w:rPr>
        <w:fldChar w:fldCharType="separate"/>
      </w:r>
      <w:r w:rsidR="00EC60BA" w:rsidRPr="009E094C">
        <w:rPr>
          <w:rFonts w:ascii="Times New Roman" w:hAnsi="Times New Roman"/>
          <w:i/>
          <w:noProof/>
          <w:color w:val="000000" w:themeColor="text1"/>
          <w:sz w:val="22"/>
          <w:vertAlign w:val="superscript"/>
        </w:rPr>
        <w:t>53</w:t>
      </w:r>
      <w:r w:rsidR="0075483C" w:rsidRPr="009E094C">
        <w:rPr>
          <w:rFonts w:ascii="Times New Roman" w:hAnsi="Times New Roman"/>
          <w:i/>
          <w:color w:val="000000" w:themeColor="text1"/>
          <w:sz w:val="22"/>
        </w:rPr>
        <w:fldChar w:fldCharType="end"/>
      </w:r>
      <w:r w:rsidRPr="009E094C">
        <w:rPr>
          <w:rFonts w:ascii="Times New Roman" w:hAnsi="Times New Roman"/>
          <w:i/>
          <w:color w:val="000000" w:themeColor="text1"/>
          <w:sz w:val="22"/>
        </w:rPr>
        <w:t>.</w:t>
      </w:r>
      <w:r w:rsidRPr="009E094C">
        <w:rPr>
          <w:rFonts w:ascii="Times New Roman" w:hAnsi="Times New Roman"/>
          <w:color w:val="000000" w:themeColor="text1"/>
          <w:sz w:val="22"/>
        </w:rPr>
        <w:t xml:space="preserve"> Kernel density distributions of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a</w:t>
      </w:r>
      <w:r w:rsidRPr="009E094C">
        <w:rPr>
          <w:rFonts w:ascii="Times New Roman" w:hAnsi="Times New Roman"/>
          <w:color w:val="000000" w:themeColor="text1"/>
          <w:sz w:val="22"/>
        </w:rPr>
        <w:t xml:space="preserve">),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b</w:t>
      </w:r>
      <w:r w:rsidRPr="009E094C">
        <w:rPr>
          <w:rFonts w:ascii="Times New Roman" w:hAnsi="Times New Roman"/>
          <w:color w:val="000000" w:themeColor="text1"/>
          <w:sz w:val="22"/>
        </w:rPr>
        <w:t>), ΔLST in the EI Niño years (2015-2016) (</w:t>
      </w:r>
      <w:r w:rsidRPr="009E094C">
        <w:rPr>
          <w:rFonts w:ascii="Times New Roman" w:hAnsi="Times New Roman"/>
          <w:b/>
          <w:color w:val="000000" w:themeColor="text1"/>
          <w:sz w:val="22"/>
        </w:rPr>
        <w:t>c</w:t>
      </w:r>
      <w:r w:rsidRPr="009E094C">
        <w:rPr>
          <w:rFonts w:ascii="Times New Roman" w:hAnsi="Times New Roman"/>
          <w:color w:val="000000" w:themeColor="text1"/>
          <w:sz w:val="22"/>
        </w:rPr>
        <w:t>), ΔLST in the years before the EI Niño event (2012-2014) (</w:t>
      </w:r>
      <w:r w:rsidRPr="009E094C">
        <w:rPr>
          <w:rFonts w:ascii="Times New Roman" w:hAnsi="Times New Roman"/>
          <w:b/>
          <w:color w:val="000000" w:themeColor="text1"/>
          <w:sz w:val="22"/>
        </w:rPr>
        <w:t>d</w:t>
      </w:r>
      <w:r w:rsidRPr="009E094C">
        <w:rPr>
          <w:rFonts w:ascii="Times New Roman" w:hAnsi="Times New Roman"/>
          <w:color w:val="000000" w:themeColor="text1"/>
          <w:sz w:val="22"/>
        </w:rPr>
        <w:t xml:space="preserve">), and </w:t>
      </w:r>
      <w:proofErr w:type="spellStart"/>
      <w:r w:rsidRPr="009E094C">
        <w:rPr>
          <w:rFonts w:ascii="Times New Roman" w:hAnsi="Times New Roman"/>
          <w:color w:val="000000" w:themeColor="text1"/>
          <w:sz w:val="22"/>
        </w:rPr>
        <w:t>ΔResistance</w:t>
      </w:r>
      <w:proofErr w:type="spellEnd"/>
      <w:r w:rsidRPr="009E094C">
        <w:rPr>
          <w:rFonts w:ascii="Times New Roman" w:hAnsi="Times New Roman"/>
          <w:color w:val="000000" w:themeColor="text1"/>
          <w:sz w:val="22"/>
        </w:rPr>
        <w:t xml:space="preserve"> in grid cells with drought-induced productivity reduction defined by NDVI (</w:t>
      </w:r>
      <w:r w:rsidRPr="009E094C">
        <w:rPr>
          <w:rFonts w:ascii="Times New Roman" w:hAnsi="Times New Roman"/>
          <w:b/>
          <w:color w:val="000000" w:themeColor="text1"/>
          <w:sz w:val="22"/>
        </w:rPr>
        <w:t>e</w:t>
      </w:r>
      <w:r w:rsidRPr="009E094C">
        <w:rPr>
          <w:rFonts w:ascii="Times New Roman" w:hAnsi="Times New Roman"/>
          <w:color w:val="000000" w:themeColor="text1"/>
          <w:sz w:val="22"/>
        </w:rPr>
        <w:t>) and SIF (</w:t>
      </w:r>
      <w:r w:rsidRPr="009E094C">
        <w:rPr>
          <w:rFonts w:ascii="Times New Roman" w:hAnsi="Times New Roman"/>
          <w:b/>
          <w:color w:val="000000" w:themeColor="text1"/>
          <w:sz w:val="22"/>
        </w:rPr>
        <w:t>f</w:t>
      </w:r>
      <w:r w:rsidRPr="009E094C">
        <w:rPr>
          <w:rFonts w:ascii="Times New Roman" w:hAnsi="Times New Roman"/>
          <w:color w:val="000000" w:themeColor="text1"/>
          <w:sz w:val="22"/>
        </w:rPr>
        <w:t>). The boxes and whiskers represent the 10th, 25th, 75th and 90th percentiles. Colored dashed lines show the mean values.</w:t>
      </w:r>
    </w:p>
    <w:p w14:paraId="4A64F988" w14:textId="43F90957" w:rsidR="00A532A1" w:rsidRPr="009E094C" w:rsidRDefault="00A532A1" w:rsidP="00C9419A">
      <w:pPr>
        <w:widowControl/>
        <w:spacing w:line="276" w:lineRule="auto"/>
        <w:jc w:val="left"/>
        <w:rPr>
          <w:rFonts w:ascii="Times New Roman" w:eastAsiaTheme="majorEastAsia" w:hAnsi="Times New Roman" w:cs="Times New Roman"/>
          <w:color w:val="000000" w:themeColor="text1"/>
          <w:sz w:val="22"/>
        </w:rPr>
      </w:pPr>
      <w:r w:rsidRPr="009E094C">
        <w:rPr>
          <w:rFonts w:ascii="Times New Roman" w:eastAsiaTheme="majorEastAsia" w:hAnsi="Times New Roman" w:cs="Times New Roman"/>
          <w:color w:val="000000" w:themeColor="text1"/>
          <w:sz w:val="22"/>
        </w:rPr>
        <w:br w:type="page"/>
      </w:r>
    </w:p>
    <w:p w14:paraId="72C9535B" w14:textId="4F591C96" w:rsidR="00B802E2" w:rsidRPr="009E094C" w:rsidRDefault="00B802E2"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hint="eastAsia"/>
          <w:color w:val="000000" w:themeColor="text1"/>
          <w:kern w:val="1"/>
          <w:sz w:val="22"/>
        </w:rPr>
        <w:lastRenderedPageBreak/>
        <w:t xml:space="preserve"> </w:t>
      </w:r>
      <w:r w:rsidR="00004B51" w:rsidRPr="009E094C">
        <w:rPr>
          <w:rFonts w:ascii="Times New Roman" w:eastAsia="等线" w:hAnsi="Times New Roman" w:cs="Times New Roman"/>
          <w:noProof/>
          <w:color w:val="000000" w:themeColor="text1"/>
          <w:kern w:val="1"/>
          <w:sz w:val="22"/>
        </w:rPr>
        <w:drawing>
          <wp:inline distT="0" distB="0" distL="0" distR="0" wp14:anchorId="459C0B95" wp14:editId="3668D461">
            <wp:extent cx="4680000" cy="6061633"/>
            <wp:effectExtent l="0" t="0" r="635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80000" cy="6061633"/>
                    </a:xfrm>
                    <a:prstGeom prst="rect">
                      <a:avLst/>
                    </a:prstGeom>
                    <a:noFill/>
                  </pic:spPr>
                </pic:pic>
              </a:graphicData>
            </a:graphic>
          </wp:inline>
        </w:drawing>
      </w:r>
    </w:p>
    <w:p w14:paraId="308FAC4A" w14:textId="161B218C" w:rsidR="00B802E2" w:rsidRPr="009E094C" w:rsidRDefault="00B802E2"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S23</w:t>
      </w:r>
      <w:r w:rsidRPr="009E094C">
        <w:rPr>
          <w:rFonts w:ascii="Times New Roman" w:eastAsia="等线" w:hAnsi="Times New Roman" w:cs="Times New Roman"/>
          <w:b/>
          <w:color w:val="000000" w:themeColor="text1"/>
          <w:kern w:val="1"/>
          <w:sz w:val="22"/>
        </w:rPr>
        <w:t xml:space="preserve"> </w:t>
      </w:r>
      <w:bookmarkStart w:id="102" w:name="OLE_LINK226"/>
      <w:bookmarkStart w:id="103" w:name="OLE_LINK225"/>
      <w:r w:rsidRPr="009E094C">
        <w:rPr>
          <w:rFonts w:ascii="Times New Roman" w:eastAsia="等线" w:hAnsi="Times New Roman" w:cs="Times New Roman"/>
          <w:b/>
          <w:color w:val="000000" w:themeColor="text1"/>
          <w:kern w:val="1"/>
          <w:sz w:val="22"/>
        </w:rPr>
        <w:t xml:space="preserve">Same as Fig. 1a, b, Fig. </w:t>
      </w:r>
      <w:r w:rsidR="00CE4383" w:rsidRPr="009E094C">
        <w:rPr>
          <w:rFonts w:ascii="Times New Roman" w:eastAsia="等线" w:hAnsi="Times New Roman" w:cs="Times New Roman"/>
          <w:b/>
          <w:color w:val="000000" w:themeColor="text1"/>
          <w:kern w:val="1"/>
          <w:sz w:val="22"/>
        </w:rPr>
        <w:t>3</w:t>
      </w:r>
      <w:r w:rsidRPr="009E094C">
        <w:rPr>
          <w:rFonts w:ascii="Times New Roman" w:eastAsia="等线" w:hAnsi="Times New Roman" w:cs="Times New Roman"/>
          <w:b/>
          <w:color w:val="000000" w:themeColor="text1"/>
          <w:kern w:val="1"/>
          <w:sz w:val="22"/>
        </w:rPr>
        <w:t xml:space="preserve">a, b, and Fig. </w:t>
      </w:r>
      <w:r w:rsidR="00CE4383" w:rsidRPr="009E094C">
        <w:rPr>
          <w:rFonts w:ascii="Times New Roman" w:eastAsia="等线" w:hAnsi="Times New Roman" w:cs="Times New Roman"/>
          <w:b/>
          <w:color w:val="000000" w:themeColor="text1"/>
          <w:kern w:val="1"/>
          <w:sz w:val="22"/>
        </w:rPr>
        <w:t>4</w:t>
      </w:r>
      <w:r w:rsidRPr="009E094C">
        <w:rPr>
          <w:rFonts w:ascii="Times New Roman" w:eastAsia="等线" w:hAnsi="Times New Roman" w:cs="Times New Roman"/>
          <w:b/>
          <w:color w:val="000000" w:themeColor="text1"/>
          <w:kern w:val="1"/>
          <w:sz w:val="22"/>
        </w:rPr>
        <w:t xml:space="preserve">b, but with applied buffering range of 1-5 km in- and out- elephant habitat boundaries. </w:t>
      </w:r>
      <w:r w:rsidRPr="009E094C">
        <w:rPr>
          <w:rFonts w:ascii="Times New Roman" w:eastAsia="等线" w:hAnsi="Times New Roman" w:cs="Times New Roman"/>
          <w:color w:val="000000" w:themeColor="text1"/>
          <w:kern w:val="1"/>
          <w:sz w:val="22"/>
        </w:rPr>
        <w:t xml:space="preserve">Kernel density distributions of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xml:space="preserve">),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cover</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b/>
          <w:color w:val="000000" w:themeColor="text1"/>
          <w:kern w:val="1"/>
          <w:sz w:val="22"/>
        </w:rPr>
        <w:t>b</w:t>
      </w:r>
      <w:r w:rsidRPr="009E094C">
        <w:rPr>
          <w:rFonts w:ascii="Times New Roman" w:eastAsia="等线" w:hAnsi="Times New Roman" w:cs="Times New Roman"/>
          <w:color w:val="000000" w:themeColor="text1"/>
          <w:kern w:val="1"/>
          <w:sz w:val="22"/>
        </w:rPr>
        <w:t>), ΔLST in the EI Niño years (2015-2016) (</w:t>
      </w:r>
      <w:r w:rsidRPr="009E094C">
        <w:rPr>
          <w:rFonts w:ascii="Times New Roman" w:eastAsia="等线" w:hAnsi="Times New Roman" w:cs="Times New Roman"/>
          <w:b/>
          <w:color w:val="000000" w:themeColor="text1"/>
          <w:kern w:val="1"/>
          <w:sz w:val="22"/>
        </w:rPr>
        <w:t>c</w:t>
      </w:r>
      <w:r w:rsidRPr="009E094C">
        <w:rPr>
          <w:rFonts w:ascii="Times New Roman" w:eastAsia="等线" w:hAnsi="Times New Roman" w:cs="Times New Roman"/>
          <w:color w:val="000000" w:themeColor="text1"/>
          <w:kern w:val="1"/>
          <w:sz w:val="22"/>
        </w:rPr>
        <w:t>), ΔLST in the years before the EI Niño event (2012-2014) (</w:t>
      </w:r>
      <w:r w:rsidRPr="009E094C">
        <w:rPr>
          <w:rFonts w:ascii="Times New Roman" w:eastAsia="等线" w:hAnsi="Times New Roman" w:cs="Times New Roman"/>
          <w:b/>
          <w:color w:val="000000" w:themeColor="text1"/>
          <w:kern w:val="1"/>
          <w:sz w:val="22"/>
        </w:rPr>
        <w:t>d</w:t>
      </w:r>
      <w:r w:rsidRPr="009E094C">
        <w:rPr>
          <w:rFonts w:ascii="Times New Roman" w:eastAsia="等线" w:hAnsi="Times New Roman" w:cs="Times New Roman"/>
          <w:color w:val="000000" w:themeColor="text1"/>
          <w:kern w:val="1"/>
          <w:sz w:val="22"/>
        </w:rPr>
        <w:t xml:space="preserve">), and </w:t>
      </w:r>
      <w:proofErr w:type="spellStart"/>
      <w:r w:rsidRPr="009E094C">
        <w:rPr>
          <w:rFonts w:ascii="Times New Roman" w:eastAsia="等线" w:hAnsi="Times New Roman" w:cs="Times New Roman"/>
          <w:color w:val="000000" w:themeColor="text1"/>
          <w:kern w:val="1"/>
          <w:sz w:val="22"/>
        </w:rPr>
        <w:t>ΔResistance</w:t>
      </w:r>
      <w:proofErr w:type="spellEnd"/>
      <w:r w:rsidRPr="009E094C">
        <w:rPr>
          <w:rFonts w:ascii="Times New Roman" w:eastAsia="等线" w:hAnsi="Times New Roman" w:cs="Times New Roman"/>
          <w:color w:val="000000" w:themeColor="text1"/>
          <w:kern w:val="1"/>
          <w:sz w:val="22"/>
        </w:rPr>
        <w:t xml:space="preserve"> in grid cells with drought-induced productivity reduction defined by NDVI (</w:t>
      </w:r>
      <w:r w:rsidRPr="009E094C">
        <w:rPr>
          <w:rFonts w:ascii="Times New Roman" w:eastAsia="等线" w:hAnsi="Times New Roman" w:cs="Times New Roman"/>
          <w:b/>
          <w:color w:val="000000" w:themeColor="text1"/>
          <w:kern w:val="1"/>
          <w:sz w:val="22"/>
        </w:rPr>
        <w:t>e</w:t>
      </w:r>
      <w:r w:rsidRPr="009E094C">
        <w:rPr>
          <w:rFonts w:ascii="Times New Roman" w:eastAsia="等线" w:hAnsi="Times New Roman" w:cs="Times New Roman"/>
          <w:color w:val="000000" w:themeColor="text1"/>
          <w:kern w:val="1"/>
          <w:sz w:val="22"/>
        </w:rPr>
        <w:t>) and SIF (</w:t>
      </w:r>
      <w:r w:rsidRPr="009E094C">
        <w:rPr>
          <w:rFonts w:ascii="Times New Roman" w:eastAsia="等线" w:hAnsi="Times New Roman" w:cs="Times New Roman"/>
          <w:b/>
          <w:color w:val="000000" w:themeColor="text1"/>
          <w:kern w:val="1"/>
          <w:sz w:val="22"/>
        </w:rPr>
        <w:t>f</w:t>
      </w:r>
      <w:r w:rsidRPr="009E094C">
        <w:rPr>
          <w:rFonts w:ascii="Times New Roman" w:eastAsia="等线" w:hAnsi="Times New Roman" w:cs="Times New Roman"/>
          <w:color w:val="000000" w:themeColor="text1"/>
          <w:kern w:val="1"/>
          <w:sz w:val="22"/>
        </w:rPr>
        <w:t>). The colors from light to dark represent the in- and out- boundary buffers from 1 km to 5 km at an interval of 1 km. The boxes and whiskers represent the 10th, 25th, 75th and 90th percentiles. Colored dashed lines show the mean value</w:t>
      </w:r>
      <w:r w:rsidR="0096002A" w:rsidRPr="009E094C">
        <w:rPr>
          <w:rFonts w:ascii="Times New Roman" w:eastAsia="等线" w:hAnsi="Times New Roman" w:cs="Times New Roman"/>
          <w:color w:val="000000" w:themeColor="text1"/>
          <w:kern w:val="1"/>
          <w:sz w:val="22"/>
        </w:rPr>
        <w:t>s</w:t>
      </w:r>
      <w:r w:rsidRPr="009E094C">
        <w:rPr>
          <w:rFonts w:ascii="Times New Roman" w:eastAsia="等线" w:hAnsi="Times New Roman" w:cs="Times New Roman"/>
          <w:color w:val="000000" w:themeColor="text1"/>
          <w:kern w:val="1"/>
          <w:sz w:val="22"/>
        </w:rPr>
        <w:t>.</w:t>
      </w:r>
      <w:bookmarkEnd w:id="102"/>
      <w:bookmarkEnd w:id="103"/>
    </w:p>
    <w:p w14:paraId="5BCF0B07" w14:textId="4F7A59AC" w:rsidR="00B802E2" w:rsidRPr="009E094C" w:rsidRDefault="00B802E2" w:rsidP="00C9419A">
      <w:pPr>
        <w:widowControl/>
        <w:spacing w:line="276" w:lineRule="auto"/>
        <w:jc w:val="left"/>
        <w:rPr>
          <w:rFonts w:ascii="Times New Roman" w:eastAsia="等线" w:hAnsi="Times New Roman" w:cs="Times New Roman"/>
          <w:color w:val="000000" w:themeColor="text1"/>
          <w:kern w:val="1"/>
          <w:sz w:val="22"/>
        </w:rPr>
      </w:pPr>
      <w:r w:rsidRPr="009E094C">
        <w:rPr>
          <w:rFonts w:ascii="Times New Roman" w:eastAsia="等线" w:hAnsi="Times New Roman" w:cs="Times New Roman"/>
          <w:color w:val="000000" w:themeColor="text1"/>
          <w:kern w:val="1"/>
          <w:sz w:val="22"/>
        </w:rPr>
        <w:br w:type="page"/>
      </w:r>
    </w:p>
    <w:p w14:paraId="75F671BB" w14:textId="13BA66CF" w:rsidR="00D00BB9" w:rsidRPr="009E094C" w:rsidRDefault="00B1442F"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noProof/>
          <w:color w:val="000000" w:themeColor="text1"/>
          <w:kern w:val="1"/>
          <w:sz w:val="22"/>
        </w:rPr>
        <w:lastRenderedPageBreak/>
        <w:drawing>
          <wp:inline distT="0" distB="0" distL="0" distR="0" wp14:anchorId="43E25142" wp14:editId="63802312">
            <wp:extent cx="4680000" cy="6196657"/>
            <wp:effectExtent l="0" t="0" r="635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80000" cy="6196657"/>
                    </a:xfrm>
                    <a:prstGeom prst="rect">
                      <a:avLst/>
                    </a:prstGeom>
                    <a:noFill/>
                  </pic:spPr>
                </pic:pic>
              </a:graphicData>
            </a:graphic>
          </wp:inline>
        </w:drawing>
      </w:r>
    </w:p>
    <w:p w14:paraId="0A75FE3C" w14:textId="276C666C" w:rsidR="00D00BB9" w:rsidRPr="009E094C" w:rsidRDefault="00D00BB9"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S24</w:t>
      </w:r>
      <w:r w:rsidRPr="009E094C">
        <w:rPr>
          <w:rFonts w:ascii="Times New Roman" w:eastAsia="等线" w:hAnsi="Times New Roman" w:cs="Times New Roman"/>
          <w:b/>
          <w:color w:val="000000" w:themeColor="text1"/>
          <w:kern w:val="1"/>
          <w:sz w:val="22"/>
        </w:rPr>
        <w:t xml:space="preserve"> Same as Fig. 1a, b, Fig. </w:t>
      </w:r>
      <w:r w:rsidR="00CE4383" w:rsidRPr="009E094C">
        <w:rPr>
          <w:rFonts w:ascii="Times New Roman" w:eastAsia="等线" w:hAnsi="Times New Roman" w:cs="Times New Roman"/>
          <w:b/>
          <w:color w:val="000000" w:themeColor="text1"/>
          <w:kern w:val="1"/>
          <w:sz w:val="22"/>
        </w:rPr>
        <w:t>3</w:t>
      </w:r>
      <w:r w:rsidRPr="009E094C">
        <w:rPr>
          <w:rFonts w:ascii="Times New Roman" w:eastAsia="等线" w:hAnsi="Times New Roman" w:cs="Times New Roman"/>
          <w:b/>
          <w:color w:val="000000" w:themeColor="text1"/>
          <w:kern w:val="1"/>
          <w:sz w:val="22"/>
        </w:rPr>
        <w:t xml:space="preserve">a, b, and Fig. </w:t>
      </w:r>
      <w:r w:rsidR="00CE4383" w:rsidRPr="009E094C">
        <w:rPr>
          <w:rFonts w:ascii="Times New Roman" w:eastAsia="等线" w:hAnsi="Times New Roman" w:cs="Times New Roman"/>
          <w:b/>
          <w:color w:val="000000" w:themeColor="text1"/>
          <w:kern w:val="1"/>
          <w:sz w:val="22"/>
        </w:rPr>
        <w:t>4</w:t>
      </w:r>
      <w:r w:rsidRPr="009E094C">
        <w:rPr>
          <w:rFonts w:ascii="Times New Roman" w:eastAsia="等线" w:hAnsi="Times New Roman" w:cs="Times New Roman"/>
          <w:b/>
          <w:color w:val="000000" w:themeColor="text1"/>
          <w:kern w:val="1"/>
          <w:sz w:val="22"/>
        </w:rPr>
        <w:t xml:space="preserve">b, but controlling areas without elephants by excluding regions with possible and extinct elephant presence. </w:t>
      </w:r>
      <w:r w:rsidRPr="009E094C">
        <w:rPr>
          <w:rFonts w:ascii="Times New Roman" w:eastAsia="等线" w:hAnsi="Times New Roman" w:cs="Times New Roman"/>
          <w:color w:val="000000" w:themeColor="text1"/>
          <w:kern w:val="1"/>
          <w:sz w:val="22"/>
        </w:rPr>
        <w:t xml:space="preserve">Light lines represent areas with elephants defined by “extant” and “possible” ranges in African Elephant Database (AED), while dark lines represent areas with elephants defined solely by “extant” ranges. In both cases, areas without elephants excluded “extant”, “possible” and “extinct” ranges (See Supplementary Text </w:t>
      </w:r>
      <w:r w:rsidR="004F437C" w:rsidRPr="009E094C">
        <w:rPr>
          <w:rFonts w:ascii="Times New Roman" w:eastAsia="等线" w:hAnsi="Times New Roman" w:cs="Times New Roman"/>
          <w:color w:val="000000" w:themeColor="text1"/>
          <w:kern w:val="1"/>
          <w:sz w:val="22"/>
        </w:rPr>
        <w:t>9.5</w:t>
      </w:r>
      <w:r w:rsidRPr="009E094C">
        <w:rPr>
          <w:rFonts w:ascii="Times New Roman" w:eastAsia="等线" w:hAnsi="Times New Roman" w:cs="Times New Roman"/>
          <w:color w:val="000000" w:themeColor="text1"/>
          <w:kern w:val="1"/>
          <w:sz w:val="22"/>
        </w:rPr>
        <w:t xml:space="preserve">). Kernel density distributions of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xml:space="preserve">),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cover</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b/>
          <w:color w:val="000000" w:themeColor="text1"/>
          <w:kern w:val="1"/>
          <w:sz w:val="22"/>
        </w:rPr>
        <w:t>b</w:t>
      </w:r>
      <w:r w:rsidRPr="009E094C">
        <w:rPr>
          <w:rFonts w:ascii="Times New Roman" w:eastAsia="等线" w:hAnsi="Times New Roman" w:cs="Times New Roman"/>
          <w:color w:val="000000" w:themeColor="text1"/>
          <w:kern w:val="1"/>
          <w:sz w:val="22"/>
        </w:rPr>
        <w:t>), ΔLST in the EI Niño years (2015-2016) (</w:t>
      </w:r>
      <w:r w:rsidRPr="009E094C">
        <w:rPr>
          <w:rFonts w:ascii="Times New Roman" w:eastAsia="等线" w:hAnsi="Times New Roman" w:cs="Times New Roman"/>
          <w:b/>
          <w:color w:val="000000" w:themeColor="text1"/>
          <w:kern w:val="1"/>
          <w:sz w:val="22"/>
        </w:rPr>
        <w:t>c</w:t>
      </w:r>
      <w:r w:rsidRPr="009E094C">
        <w:rPr>
          <w:rFonts w:ascii="Times New Roman" w:eastAsia="等线" w:hAnsi="Times New Roman" w:cs="Times New Roman"/>
          <w:color w:val="000000" w:themeColor="text1"/>
          <w:kern w:val="1"/>
          <w:sz w:val="22"/>
        </w:rPr>
        <w:t>), ΔLST in the years before the EI Niño event (2012-2014) (</w:t>
      </w:r>
      <w:r w:rsidRPr="009E094C">
        <w:rPr>
          <w:rFonts w:ascii="Times New Roman" w:eastAsia="等线" w:hAnsi="Times New Roman" w:cs="Times New Roman"/>
          <w:b/>
          <w:color w:val="000000" w:themeColor="text1"/>
          <w:kern w:val="1"/>
          <w:sz w:val="22"/>
        </w:rPr>
        <w:t>d</w:t>
      </w:r>
      <w:r w:rsidRPr="009E094C">
        <w:rPr>
          <w:rFonts w:ascii="Times New Roman" w:eastAsia="等线" w:hAnsi="Times New Roman" w:cs="Times New Roman"/>
          <w:color w:val="000000" w:themeColor="text1"/>
          <w:kern w:val="1"/>
          <w:sz w:val="22"/>
        </w:rPr>
        <w:t xml:space="preserve">), and </w:t>
      </w:r>
      <w:proofErr w:type="spellStart"/>
      <w:r w:rsidRPr="009E094C">
        <w:rPr>
          <w:rFonts w:ascii="Times New Roman" w:eastAsia="等线" w:hAnsi="Times New Roman" w:cs="Times New Roman"/>
          <w:color w:val="000000" w:themeColor="text1"/>
          <w:kern w:val="1"/>
          <w:sz w:val="22"/>
        </w:rPr>
        <w:t>ΔResistance</w:t>
      </w:r>
      <w:proofErr w:type="spellEnd"/>
      <w:r w:rsidRPr="009E094C">
        <w:rPr>
          <w:rFonts w:ascii="Times New Roman" w:eastAsia="等线" w:hAnsi="Times New Roman" w:cs="Times New Roman"/>
          <w:color w:val="000000" w:themeColor="text1"/>
          <w:kern w:val="1"/>
          <w:sz w:val="22"/>
        </w:rPr>
        <w:t xml:space="preserve"> in grid cells with drought-induced productivity reduction defined by NDVI (</w:t>
      </w:r>
      <w:r w:rsidRPr="009E094C">
        <w:rPr>
          <w:rFonts w:ascii="Times New Roman" w:eastAsia="等线" w:hAnsi="Times New Roman" w:cs="Times New Roman"/>
          <w:b/>
          <w:color w:val="000000" w:themeColor="text1"/>
          <w:kern w:val="1"/>
          <w:sz w:val="22"/>
        </w:rPr>
        <w:t>e</w:t>
      </w:r>
      <w:r w:rsidRPr="009E094C">
        <w:rPr>
          <w:rFonts w:ascii="Times New Roman" w:eastAsia="等线" w:hAnsi="Times New Roman" w:cs="Times New Roman"/>
          <w:color w:val="000000" w:themeColor="text1"/>
          <w:kern w:val="1"/>
          <w:sz w:val="22"/>
        </w:rPr>
        <w:t>) and SIF (</w:t>
      </w:r>
      <w:r w:rsidRPr="009E094C">
        <w:rPr>
          <w:rFonts w:ascii="Times New Roman" w:eastAsia="等线" w:hAnsi="Times New Roman" w:cs="Times New Roman"/>
          <w:b/>
          <w:color w:val="000000" w:themeColor="text1"/>
          <w:kern w:val="1"/>
          <w:sz w:val="22"/>
        </w:rPr>
        <w:t>f</w:t>
      </w:r>
      <w:r w:rsidRPr="009E094C">
        <w:rPr>
          <w:rFonts w:ascii="Times New Roman" w:eastAsia="等线" w:hAnsi="Times New Roman" w:cs="Times New Roman"/>
          <w:color w:val="000000" w:themeColor="text1"/>
          <w:kern w:val="1"/>
          <w:sz w:val="22"/>
        </w:rPr>
        <w:t>). The boxes and whiskers represent the 10th, 25th, 75th and 90th percentiles. Colored dashed lines show the mean value</w:t>
      </w:r>
      <w:r w:rsidR="0096002A" w:rsidRPr="009E094C">
        <w:rPr>
          <w:rFonts w:ascii="Times New Roman" w:eastAsia="等线" w:hAnsi="Times New Roman" w:cs="Times New Roman"/>
          <w:color w:val="000000" w:themeColor="text1"/>
          <w:kern w:val="1"/>
          <w:sz w:val="22"/>
        </w:rPr>
        <w:t>s</w:t>
      </w:r>
      <w:r w:rsidRPr="009E094C">
        <w:rPr>
          <w:rFonts w:ascii="Times New Roman" w:eastAsia="等线" w:hAnsi="Times New Roman" w:cs="Times New Roman"/>
          <w:color w:val="000000" w:themeColor="text1"/>
          <w:kern w:val="1"/>
          <w:sz w:val="22"/>
        </w:rPr>
        <w:t>.</w:t>
      </w:r>
    </w:p>
    <w:p w14:paraId="0280133F" w14:textId="46180AD1" w:rsidR="00B802E2" w:rsidRPr="009E094C" w:rsidRDefault="00B802E2" w:rsidP="00C9419A">
      <w:pPr>
        <w:widowControl/>
        <w:spacing w:line="276" w:lineRule="auto"/>
        <w:rPr>
          <w:rFonts w:ascii="Times New Roman" w:eastAsia="等线" w:hAnsi="Times New Roman" w:cs="Times New Roman"/>
          <w:color w:val="000000" w:themeColor="text1"/>
          <w:kern w:val="1"/>
          <w:sz w:val="22"/>
        </w:rPr>
      </w:pPr>
    </w:p>
    <w:p w14:paraId="066EFCE8" w14:textId="123F820A" w:rsidR="00B802E2" w:rsidRPr="009E094C" w:rsidRDefault="00B1442F"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noProof/>
          <w:color w:val="000000" w:themeColor="text1"/>
          <w:kern w:val="1"/>
          <w:sz w:val="22"/>
        </w:rPr>
        <w:lastRenderedPageBreak/>
        <w:drawing>
          <wp:inline distT="0" distB="0" distL="0" distR="0" wp14:anchorId="1CA3BAAB" wp14:editId="5111B8FA">
            <wp:extent cx="4680000" cy="6172372"/>
            <wp:effectExtent l="0" t="0" r="635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80000" cy="6172372"/>
                    </a:xfrm>
                    <a:prstGeom prst="rect">
                      <a:avLst/>
                    </a:prstGeom>
                    <a:noFill/>
                  </pic:spPr>
                </pic:pic>
              </a:graphicData>
            </a:graphic>
          </wp:inline>
        </w:drawing>
      </w:r>
    </w:p>
    <w:p w14:paraId="6AE8F96B" w14:textId="799E681C" w:rsidR="00B802E2" w:rsidRPr="009E094C" w:rsidRDefault="00B802E2"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S25</w:t>
      </w:r>
      <w:r w:rsidRPr="009E094C">
        <w:rPr>
          <w:rFonts w:ascii="Times New Roman" w:eastAsia="等线" w:hAnsi="Times New Roman" w:cs="Times New Roman"/>
          <w:b/>
          <w:color w:val="000000" w:themeColor="text1"/>
          <w:kern w:val="1"/>
          <w:sz w:val="22"/>
        </w:rPr>
        <w:t xml:space="preserve"> Same as Fig. 1a, b, Fig. </w:t>
      </w:r>
      <w:r w:rsidR="00CE4383" w:rsidRPr="009E094C">
        <w:rPr>
          <w:rFonts w:ascii="Times New Roman" w:eastAsia="等线" w:hAnsi="Times New Roman" w:cs="Times New Roman"/>
          <w:b/>
          <w:color w:val="000000" w:themeColor="text1"/>
          <w:kern w:val="1"/>
          <w:sz w:val="22"/>
        </w:rPr>
        <w:t>3</w:t>
      </w:r>
      <w:r w:rsidRPr="009E094C">
        <w:rPr>
          <w:rFonts w:ascii="Times New Roman" w:eastAsia="等线" w:hAnsi="Times New Roman" w:cs="Times New Roman"/>
          <w:b/>
          <w:color w:val="000000" w:themeColor="text1"/>
          <w:kern w:val="1"/>
          <w:sz w:val="22"/>
        </w:rPr>
        <w:t xml:space="preserve">a, b, and Fig. </w:t>
      </w:r>
      <w:r w:rsidR="00CE4383" w:rsidRPr="009E094C">
        <w:rPr>
          <w:rFonts w:ascii="Times New Roman" w:eastAsia="等线" w:hAnsi="Times New Roman" w:cs="Times New Roman"/>
          <w:b/>
          <w:color w:val="000000" w:themeColor="text1"/>
          <w:kern w:val="1"/>
          <w:sz w:val="22"/>
        </w:rPr>
        <w:t>4</w:t>
      </w:r>
      <w:r w:rsidRPr="009E094C">
        <w:rPr>
          <w:rFonts w:ascii="Times New Roman" w:eastAsia="等线" w:hAnsi="Times New Roman" w:cs="Times New Roman"/>
          <w:b/>
          <w:color w:val="000000" w:themeColor="text1"/>
          <w:kern w:val="1"/>
          <w:sz w:val="22"/>
        </w:rPr>
        <w:t>b, but considering the</w:t>
      </w:r>
      <w:r w:rsidRPr="009E094C">
        <w:rPr>
          <w:rFonts w:ascii="Times New Roman" w:eastAsia="等线" w:hAnsi="Times New Roman" w:cs="Times New Roman" w:hint="eastAsia"/>
          <w:b/>
          <w:color w:val="000000" w:themeColor="text1"/>
          <w:kern w:val="1"/>
          <w:sz w:val="22"/>
        </w:rPr>
        <w:t xml:space="preserve"> areas of the paired sites </w:t>
      </w:r>
      <w:r w:rsidRPr="009E094C">
        <w:rPr>
          <w:rFonts w:ascii="Times New Roman" w:eastAsia="等线" w:hAnsi="Times New Roman" w:cs="Times New Roman"/>
          <w:b/>
          <w:color w:val="000000" w:themeColor="text1"/>
          <w:kern w:val="1"/>
          <w:sz w:val="22"/>
        </w:rPr>
        <w:t>with and without elephants</w:t>
      </w:r>
      <w:r w:rsidRPr="009E094C">
        <w:rPr>
          <w:rFonts w:ascii="Times New Roman" w:eastAsia="等线" w:hAnsi="Times New Roman" w:cs="Times New Roman" w:hint="eastAsia"/>
          <w:b/>
          <w:color w:val="000000" w:themeColor="text1"/>
          <w:kern w:val="1"/>
          <w:sz w:val="22"/>
        </w:rPr>
        <w:t xml:space="preserve"> to ensure the even sample sizes</w:t>
      </w:r>
      <w:r w:rsidRPr="009E094C">
        <w:rPr>
          <w:rFonts w:ascii="Times New Roman" w:eastAsia="等线" w:hAnsi="Times New Roman" w:cs="Times New Roman"/>
          <w:b/>
          <w:color w:val="000000" w:themeColor="text1"/>
          <w:kern w:val="1"/>
          <w:sz w:val="22"/>
        </w:rPr>
        <w:t xml:space="preserve">. </w:t>
      </w:r>
      <w:r w:rsidRPr="009E094C">
        <w:rPr>
          <w:rFonts w:ascii="Times New Roman" w:eastAsia="等线" w:hAnsi="Times New Roman" w:cs="Times New Roman" w:hint="eastAsia"/>
          <w:color w:val="000000" w:themeColor="text1"/>
          <w:kern w:val="1"/>
          <w:sz w:val="22"/>
        </w:rPr>
        <w:t>Light</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hint="eastAsia"/>
          <w:color w:val="000000" w:themeColor="text1"/>
          <w:kern w:val="1"/>
          <w:sz w:val="22"/>
        </w:rPr>
        <w:t xml:space="preserve">and dark colored </w:t>
      </w:r>
      <w:r w:rsidRPr="009E094C">
        <w:rPr>
          <w:rFonts w:ascii="Times New Roman" w:eastAsia="等线" w:hAnsi="Times New Roman" w:cs="Times New Roman"/>
          <w:color w:val="000000" w:themeColor="text1"/>
          <w:kern w:val="1"/>
          <w:sz w:val="22"/>
        </w:rPr>
        <w:t xml:space="preserve">lines represent </w:t>
      </w:r>
      <w:r w:rsidRPr="009E094C">
        <w:rPr>
          <w:rFonts w:ascii="Times New Roman" w:eastAsia="等线" w:hAnsi="Times New Roman" w:cs="Times New Roman" w:hint="eastAsia"/>
          <w:color w:val="000000" w:themeColor="text1"/>
          <w:kern w:val="1"/>
          <w:sz w:val="22"/>
        </w:rPr>
        <w:t>the first test and the second test</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hint="eastAsia"/>
          <w:color w:val="000000" w:themeColor="text1"/>
          <w:kern w:val="1"/>
          <w:sz w:val="22"/>
        </w:rPr>
        <w:t>in S</w:t>
      </w:r>
      <w:r w:rsidRPr="009E094C">
        <w:rPr>
          <w:rFonts w:ascii="Times New Roman" w:eastAsia="等线" w:hAnsi="Times New Roman" w:cs="Times New Roman"/>
          <w:color w:val="000000" w:themeColor="text1"/>
          <w:kern w:val="1"/>
          <w:sz w:val="22"/>
        </w:rPr>
        <w:t xml:space="preserve">upplementary Text </w:t>
      </w:r>
      <w:r w:rsidR="00D6601C" w:rsidRPr="009E094C">
        <w:rPr>
          <w:rFonts w:ascii="Times New Roman" w:eastAsia="等线" w:hAnsi="Times New Roman" w:cs="Times New Roman"/>
          <w:color w:val="000000" w:themeColor="text1"/>
          <w:kern w:val="1"/>
          <w:sz w:val="22"/>
        </w:rPr>
        <w:t>9.6</w:t>
      </w:r>
      <w:r w:rsidRPr="009E094C">
        <w:rPr>
          <w:rFonts w:ascii="Times New Roman" w:eastAsia="等线" w:hAnsi="Times New Roman" w:cs="Times New Roman" w:hint="eastAsia"/>
          <w:color w:val="000000" w:themeColor="text1"/>
          <w:kern w:val="1"/>
          <w:sz w:val="22"/>
        </w:rPr>
        <w:t>, respectively</w:t>
      </w:r>
      <w:r w:rsidRPr="009E094C">
        <w:rPr>
          <w:rFonts w:ascii="Times New Roman" w:eastAsia="等线" w:hAnsi="Times New Roman" w:cs="Times New Roman"/>
          <w:color w:val="000000" w:themeColor="text1"/>
          <w:kern w:val="1"/>
          <w:sz w:val="22"/>
        </w:rPr>
        <w:t xml:space="preserve">. Kernel density distributions of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xml:space="preserve">),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cover</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b/>
          <w:color w:val="000000" w:themeColor="text1"/>
          <w:kern w:val="1"/>
          <w:sz w:val="22"/>
        </w:rPr>
        <w:t>b</w:t>
      </w:r>
      <w:r w:rsidRPr="009E094C">
        <w:rPr>
          <w:rFonts w:ascii="Times New Roman" w:eastAsia="等线" w:hAnsi="Times New Roman" w:cs="Times New Roman"/>
          <w:color w:val="000000" w:themeColor="text1"/>
          <w:kern w:val="1"/>
          <w:sz w:val="22"/>
        </w:rPr>
        <w:t>), ΔLST in the EI Niño years (2015-2016) (</w:t>
      </w:r>
      <w:r w:rsidRPr="009E094C">
        <w:rPr>
          <w:rFonts w:ascii="Times New Roman" w:eastAsia="等线" w:hAnsi="Times New Roman" w:cs="Times New Roman"/>
          <w:b/>
          <w:color w:val="000000" w:themeColor="text1"/>
          <w:kern w:val="1"/>
          <w:sz w:val="22"/>
        </w:rPr>
        <w:t>c</w:t>
      </w:r>
      <w:r w:rsidRPr="009E094C">
        <w:rPr>
          <w:rFonts w:ascii="Times New Roman" w:eastAsia="等线" w:hAnsi="Times New Roman" w:cs="Times New Roman"/>
          <w:color w:val="000000" w:themeColor="text1"/>
          <w:kern w:val="1"/>
          <w:sz w:val="22"/>
        </w:rPr>
        <w:t>), ΔLST in the years before the EI Niño event (2012-2014) (</w:t>
      </w:r>
      <w:r w:rsidRPr="009E094C">
        <w:rPr>
          <w:rFonts w:ascii="Times New Roman" w:eastAsia="等线" w:hAnsi="Times New Roman" w:cs="Times New Roman"/>
          <w:b/>
          <w:color w:val="000000" w:themeColor="text1"/>
          <w:kern w:val="1"/>
          <w:sz w:val="22"/>
        </w:rPr>
        <w:t>d</w:t>
      </w:r>
      <w:r w:rsidRPr="009E094C">
        <w:rPr>
          <w:rFonts w:ascii="Times New Roman" w:eastAsia="等线" w:hAnsi="Times New Roman" w:cs="Times New Roman"/>
          <w:color w:val="000000" w:themeColor="text1"/>
          <w:kern w:val="1"/>
          <w:sz w:val="22"/>
        </w:rPr>
        <w:t xml:space="preserve">), and </w:t>
      </w:r>
      <w:proofErr w:type="spellStart"/>
      <w:r w:rsidRPr="009E094C">
        <w:rPr>
          <w:rFonts w:ascii="Times New Roman" w:eastAsia="等线" w:hAnsi="Times New Roman" w:cs="Times New Roman"/>
          <w:color w:val="000000" w:themeColor="text1"/>
          <w:kern w:val="1"/>
          <w:sz w:val="22"/>
        </w:rPr>
        <w:t>ΔR</w:t>
      </w:r>
      <w:r w:rsidRPr="009E094C">
        <w:rPr>
          <w:rFonts w:ascii="Times New Roman" w:eastAsia="等线" w:hAnsi="Times New Roman" w:cs="Times New Roman" w:hint="eastAsia"/>
          <w:color w:val="000000" w:themeColor="text1"/>
          <w:kern w:val="1"/>
          <w:sz w:val="22"/>
        </w:rPr>
        <w:t>e</w:t>
      </w:r>
      <w:r w:rsidRPr="009E094C">
        <w:rPr>
          <w:rFonts w:ascii="Times New Roman" w:eastAsia="等线" w:hAnsi="Times New Roman" w:cs="Times New Roman"/>
          <w:color w:val="000000" w:themeColor="text1"/>
          <w:kern w:val="1"/>
          <w:sz w:val="22"/>
        </w:rPr>
        <w:t>sistance</w:t>
      </w:r>
      <w:proofErr w:type="spellEnd"/>
      <w:r w:rsidRPr="009E094C">
        <w:rPr>
          <w:rFonts w:ascii="Times New Roman" w:eastAsia="等线" w:hAnsi="Times New Roman" w:cs="Times New Roman"/>
          <w:color w:val="000000" w:themeColor="text1"/>
          <w:kern w:val="1"/>
          <w:sz w:val="22"/>
        </w:rPr>
        <w:t xml:space="preserve"> in grid cells with drought-induced productivity reduction defined by NDVI (</w:t>
      </w:r>
      <w:r w:rsidRPr="009E094C">
        <w:rPr>
          <w:rFonts w:ascii="Times New Roman" w:eastAsia="等线" w:hAnsi="Times New Roman" w:cs="Times New Roman"/>
          <w:b/>
          <w:color w:val="000000" w:themeColor="text1"/>
          <w:kern w:val="1"/>
          <w:sz w:val="22"/>
        </w:rPr>
        <w:t>e</w:t>
      </w:r>
      <w:r w:rsidRPr="009E094C">
        <w:rPr>
          <w:rFonts w:ascii="Times New Roman" w:eastAsia="等线" w:hAnsi="Times New Roman" w:cs="Times New Roman"/>
          <w:color w:val="000000" w:themeColor="text1"/>
          <w:kern w:val="1"/>
          <w:sz w:val="22"/>
        </w:rPr>
        <w:t>) and SIF (</w:t>
      </w:r>
      <w:r w:rsidRPr="009E094C">
        <w:rPr>
          <w:rFonts w:ascii="Times New Roman" w:eastAsia="等线" w:hAnsi="Times New Roman" w:cs="Times New Roman"/>
          <w:b/>
          <w:color w:val="000000" w:themeColor="text1"/>
          <w:kern w:val="1"/>
          <w:sz w:val="22"/>
        </w:rPr>
        <w:t>f</w:t>
      </w:r>
      <w:r w:rsidRPr="009E094C">
        <w:rPr>
          <w:rFonts w:ascii="Times New Roman" w:eastAsia="等线" w:hAnsi="Times New Roman" w:cs="Times New Roman"/>
          <w:color w:val="000000" w:themeColor="text1"/>
          <w:kern w:val="1"/>
          <w:sz w:val="22"/>
        </w:rPr>
        <w:t>). The boxes and whiskers represent the 10th, 25th, 75th and 90th percentiles. Colored dashed lines show the mean value</w:t>
      </w:r>
      <w:r w:rsidRPr="009E094C">
        <w:rPr>
          <w:rFonts w:ascii="Times New Roman" w:eastAsia="等线" w:hAnsi="Times New Roman" w:cs="Times New Roman" w:hint="eastAsia"/>
          <w:color w:val="000000" w:themeColor="text1"/>
          <w:kern w:val="1"/>
          <w:sz w:val="22"/>
        </w:rPr>
        <w:t>s</w:t>
      </w:r>
      <w:r w:rsidRPr="009E094C">
        <w:rPr>
          <w:rFonts w:ascii="Times New Roman" w:eastAsia="等线" w:hAnsi="Times New Roman" w:cs="Times New Roman"/>
          <w:color w:val="000000" w:themeColor="text1"/>
          <w:kern w:val="1"/>
          <w:sz w:val="22"/>
        </w:rPr>
        <w:t>.</w:t>
      </w:r>
    </w:p>
    <w:p w14:paraId="0049A2FA" w14:textId="29F029AD" w:rsidR="00D00BB9" w:rsidRPr="009E094C" w:rsidRDefault="00D00BB9" w:rsidP="00C9419A">
      <w:pPr>
        <w:widowControl/>
        <w:spacing w:line="276" w:lineRule="auto"/>
        <w:jc w:val="left"/>
        <w:rPr>
          <w:rFonts w:ascii="Times New Roman" w:eastAsia="等线" w:hAnsi="Times New Roman" w:cs="Times New Roman"/>
          <w:color w:val="000000" w:themeColor="text1"/>
          <w:kern w:val="1"/>
          <w:sz w:val="22"/>
        </w:rPr>
      </w:pPr>
      <w:r w:rsidRPr="009E094C">
        <w:rPr>
          <w:rFonts w:ascii="Times New Roman" w:eastAsia="等线" w:hAnsi="Times New Roman" w:cs="Times New Roman"/>
          <w:color w:val="000000" w:themeColor="text1"/>
          <w:kern w:val="1"/>
          <w:sz w:val="22"/>
        </w:rPr>
        <w:br w:type="page"/>
      </w:r>
    </w:p>
    <w:p w14:paraId="15E87B28" w14:textId="62AB079F" w:rsidR="00896CF5" w:rsidRPr="009E094C" w:rsidRDefault="004D09D2" w:rsidP="00C9419A">
      <w:pPr>
        <w:spacing w:line="276" w:lineRule="auto"/>
        <w:jc w:val="center"/>
        <w:rPr>
          <w:rFonts w:ascii="Times New Roman" w:eastAsia="等线" w:hAnsi="Times New Roman" w:cs="Times New Roman"/>
          <w:color w:val="000000" w:themeColor="text1"/>
          <w:kern w:val="1"/>
          <w:sz w:val="22"/>
          <w:shd w:val="clear" w:color="auto" w:fill="FFFFFF"/>
        </w:rPr>
      </w:pPr>
      <w:r w:rsidRPr="009E094C">
        <w:rPr>
          <w:rFonts w:ascii="Times New Roman" w:eastAsia="等线" w:hAnsi="Times New Roman" w:cs="Times New Roman"/>
          <w:noProof/>
          <w:color w:val="000000" w:themeColor="text1"/>
          <w:kern w:val="1"/>
          <w:sz w:val="22"/>
          <w:shd w:val="clear" w:color="auto" w:fill="FFFFFF"/>
        </w:rPr>
        <w:lastRenderedPageBreak/>
        <w:drawing>
          <wp:inline distT="0" distB="0" distL="0" distR="0" wp14:anchorId="3372724B" wp14:editId="2DD057AE">
            <wp:extent cx="3960000" cy="2096409"/>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5">
                      <a:extLst>
                        <a:ext uri="{28A0092B-C50C-407E-A947-70E740481C1C}">
                          <a14:useLocalDpi xmlns:a14="http://schemas.microsoft.com/office/drawing/2010/main" val="0"/>
                        </a:ext>
                      </a:extLst>
                    </a:blip>
                    <a:srcRect t="2629" b="1967"/>
                    <a:stretch/>
                  </pic:blipFill>
                  <pic:spPr bwMode="auto">
                    <a:xfrm>
                      <a:off x="0" y="0"/>
                      <a:ext cx="3960000" cy="2096409"/>
                    </a:xfrm>
                    <a:prstGeom prst="rect">
                      <a:avLst/>
                    </a:prstGeom>
                    <a:noFill/>
                    <a:ln>
                      <a:noFill/>
                    </a:ln>
                    <a:extLst>
                      <a:ext uri="{53640926-AAD7-44D8-BBD7-CCE9431645EC}">
                        <a14:shadowObscured xmlns:a14="http://schemas.microsoft.com/office/drawing/2010/main"/>
                      </a:ext>
                    </a:extLst>
                  </pic:spPr>
                </pic:pic>
              </a:graphicData>
            </a:graphic>
          </wp:inline>
        </w:drawing>
      </w:r>
    </w:p>
    <w:p w14:paraId="12C978FD" w14:textId="507F1CF2" w:rsidR="00896CF5" w:rsidRPr="009E094C" w:rsidRDefault="00896CF5" w:rsidP="00C9419A">
      <w:pPr>
        <w:widowControl/>
        <w:spacing w:line="276" w:lineRule="auto"/>
        <w:rPr>
          <w:rFonts w:ascii="Times New Roman" w:eastAsia="等线 Light" w:hAnsi="Times New Roman" w:cs="Times New Roman"/>
          <w:bCs/>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S26</w:t>
      </w:r>
      <w:r w:rsidRPr="009E094C">
        <w:rPr>
          <w:rFonts w:ascii="Times New Roman" w:eastAsia="等线" w:hAnsi="Times New Roman" w:cs="Times New Roman"/>
          <w:b/>
          <w:color w:val="000000" w:themeColor="text1"/>
          <w:kern w:val="1"/>
          <w:sz w:val="22"/>
          <w:shd w:val="clear" w:color="auto" w:fill="FFFFFF"/>
        </w:rPr>
        <w:t xml:space="preserve"> Differences in tree height (</w:t>
      </w:r>
      <w:proofErr w:type="spellStart"/>
      <w:r w:rsidR="001E1A69" w:rsidRPr="009E094C">
        <w:rPr>
          <w:rFonts w:ascii="Times New Roman" w:eastAsia="等线" w:hAnsi="Times New Roman" w:cs="Times New Roman"/>
          <w:b/>
          <w:color w:val="000000" w:themeColor="text1"/>
          <w:kern w:val="1"/>
          <w:sz w:val="22"/>
          <w:shd w:val="clear" w:color="auto" w:fill="FFFFFF"/>
        </w:rPr>
        <w:t>ΔTree</w:t>
      </w:r>
      <w:proofErr w:type="spellEnd"/>
      <w:r w:rsidR="001E1A69" w:rsidRPr="009E094C">
        <w:rPr>
          <w:rFonts w:ascii="Times New Roman" w:eastAsia="等线" w:hAnsi="Times New Roman" w:cs="Times New Roman"/>
          <w:b/>
          <w:color w:val="000000" w:themeColor="text1"/>
          <w:kern w:val="1"/>
          <w:sz w:val="22"/>
          <w:shd w:val="clear" w:color="auto" w:fill="FFFFFF"/>
        </w:rPr>
        <w:t xml:space="preserve"> height</w:t>
      </w:r>
      <w:r w:rsidRPr="009E094C">
        <w:rPr>
          <w:rFonts w:ascii="Times New Roman" w:eastAsia="等线" w:hAnsi="Times New Roman" w:cs="Times New Roman"/>
          <w:b/>
          <w:color w:val="000000" w:themeColor="text1"/>
          <w:kern w:val="1"/>
          <w:sz w:val="22"/>
          <w:shd w:val="clear" w:color="auto" w:fill="FFFFFF"/>
        </w:rPr>
        <w:t>) and tree cover (</w:t>
      </w:r>
      <w:proofErr w:type="spellStart"/>
      <w:r w:rsidR="001E1A69" w:rsidRPr="009E094C">
        <w:rPr>
          <w:rFonts w:ascii="Times New Roman" w:eastAsia="等线" w:hAnsi="Times New Roman" w:cs="Times New Roman"/>
          <w:b/>
          <w:color w:val="000000" w:themeColor="text1"/>
          <w:kern w:val="1"/>
          <w:sz w:val="22"/>
          <w:shd w:val="clear" w:color="auto" w:fill="FFFFFF"/>
        </w:rPr>
        <w:t>ΔTree</w:t>
      </w:r>
      <w:proofErr w:type="spellEnd"/>
      <w:r w:rsidR="001E1A69" w:rsidRPr="009E094C">
        <w:rPr>
          <w:rFonts w:ascii="Times New Roman" w:eastAsia="等线" w:hAnsi="Times New Roman" w:cs="Times New Roman"/>
          <w:b/>
          <w:color w:val="000000" w:themeColor="text1"/>
          <w:kern w:val="1"/>
          <w:sz w:val="22"/>
          <w:shd w:val="clear" w:color="auto" w:fill="FFFFFF"/>
        </w:rPr>
        <w:t xml:space="preserve"> cover</w:t>
      </w:r>
      <w:r w:rsidRPr="009E094C">
        <w:rPr>
          <w:rFonts w:ascii="Times New Roman" w:eastAsia="等线" w:hAnsi="Times New Roman" w:cs="Times New Roman"/>
          <w:b/>
          <w:color w:val="000000" w:themeColor="text1"/>
          <w:kern w:val="1"/>
          <w:sz w:val="22"/>
          <w:shd w:val="clear" w:color="auto" w:fill="FFFFFF"/>
        </w:rPr>
        <w:t xml:space="preserve">) between nearby areas with elephants and without elephants based on various pair sites methods (Supplementary Text </w:t>
      </w:r>
      <w:r w:rsidR="002446BF" w:rsidRPr="009E094C">
        <w:rPr>
          <w:rFonts w:ascii="Times New Roman" w:eastAsia="等线" w:hAnsi="Times New Roman" w:cs="Times New Roman"/>
          <w:b/>
          <w:color w:val="000000" w:themeColor="text1"/>
          <w:kern w:val="1"/>
          <w:sz w:val="22"/>
          <w:shd w:val="clear" w:color="auto" w:fill="FFFFFF"/>
        </w:rPr>
        <w:t>9.7</w:t>
      </w:r>
      <w:r w:rsidRPr="009E094C">
        <w:rPr>
          <w:rFonts w:ascii="Times New Roman" w:eastAsia="等线" w:hAnsi="Times New Roman" w:cs="Times New Roman"/>
          <w:b/>
          <w:color w:val="000000" w:themeColor="text1"/>
          <w:kern w:val="1"/>
          <w:sz w:val="22"/>
          <w:shd w:val="clear" w:color="auto" w:fill="FFFFFF"/>
        </w:rPr>
        <w:t xml:space="preserve">). </w:t>
      </w:r>
      <w:r w:rsidRPr="009E094C">
        <w:rPr>
          <w:rFonts w:ascii="Times New Roman" w:eastAsia="等线" w:hAnsi="Times New Roman" w:cs="Times New Roman"/>
          <w:color w:val="000000" w:themeColor="text1"/>
          <w:kern w:val="1"/>
          <w:sz w:val="22"/>
          <w:shd w:val="clear" w:color="auto" w:fill="FFFFFF"/>
        </w:rPr>
        <w:t xml:space="preserve">Kernel density distributions of </w:t>
      </w:r>
      <w:proofErr w:type="spellStart"/>
      <w:r w:rsidR="001E1A69" w:rsidRPr="009E094C">
        <w:rPr>
          <w:rFonts w:ascii="Times New Roman" w:eastAsia="等线" w:hAnsi="Times New Roman" w:cs="Times New Roman"/>
          <w:color w:val="000000" w:themeColor="text1"/>
          <w:kern w:val="1"/>
          <w:sz w:val="22"/>
          <w:shd w:val="clear" w:color="auto" w:fill="FFFFFF"/>
        </w:rPr>
        <w:t>ΔTree</w:t>
      </w:r>
      <w:proofErr w:type="spellEnd"/>
      <w:r w:rsidR="001E1A69" w:rsidRPr="009E094C">
        <w:rPr>
          <w:rFonts w:ascii="Times New Roman" w:eastAsia="等线" w:hAnsi="Times New Roman" w:cs="Times New Roman"/>
          <w:color w:val="000000" w:themeColor="text1"/>
          <w:kern w:val="1"/>
          <w:sz w:val="22"/>
          <w:shd w:val="clear" w:color="auto" w:fill="FFFFFF"/>
        </w:rPr>
        <w:t xml:space="preserve"> height</w:t>
      </w:r>
      <w:r w:rsidRPr="009E094C">
        <w:rPr>
          <w:rFonts w:ascii="Times New Roman" w:eastAsia="等线" w:hAnsi="Times New Roman" w:cs="Times New Roman"/>
          <w:color w:val="000000" w:themeColor="text1"/>
          <w:kern w:val="1"/>
          <w:sz w:val="22"/>
          <w:shd w:val="clear" w:color="auto" w:fill="FFFFFF"/>
        </w:rPr>
        <w:t xml:space="preserve"> (</w:t>
      </w:r>
      <w:r w:rsidRPr="009E094C">
        <w:rPr>
          <w:rFonts w:ascii="Times New Roman" w:eastAsia="等线" w:hAnsi="Times New Roman" w:cs="Times New Roman"/>
          <w:b/>
          <w:color w:val="000000" w:themeColor="text1"/>
          <w:kern w:val="1"/>
          <w:sz w:val="22"/>
          <w:shd w:val="clear" w:color="auto" w:fill="FFFFFF"/>
        </w:rPr>
        <w:t>a</w:t>
      </w:r>
      <w:r w:rsidRPr="009E094C">
        <w:rPr>
          <w:rFonts w:ascii="Times New Roman" w:eastAsia="等线" w:hAnsi="Times New Roman" w:cs="Times New Roman"/>
          <w:color w:val="000000" w:themeColor="text1"/>
          <w:kern w:val="1"/>
          <w:sz w:val="22"/>
          <w:shd w:val="clear" w:color="auto" w:fill="FFFFFF"/>
        </w:rPr>
        <w:t xml:space="preserve">) and </w:t>
      </w:r>
      <w:proofErr w:type="spellStart"/>
      <w:r w:rsidR="001E1A69" w:rsidRPr="009E094C">
        <w:rPr>
          <w:rFonts w:ascii="Times New Roman" w:eastAsia="等线" w:hAnsi="Times New Roman" w:cs="Times New Roman"/>
          <w:color w:val="000000" w:themeColor="text1"/>
          <w:kern w:val="1"/>
          <w:sz w:val="22"/>
          <w:shd w:val="clear" w:color="auto" w:fill="FFFFFF"/>
        </w:rPr>
        <w:t>ΔTree</w:t>
      </w:r>
      <w:proofErr w:type="spellEnd"/>
      <w:r w:rsidR="001E1A69" w:rsidRPr="009E094C">
        <w:rPr>
          <w:rFonts w:ascii="Times New Roman" w:eastAsia="等线" w:hAnsi="Times New Roman" w:cs="Times New Roman"/>
          <w:color w:val="000000" w:themeColor="text1"/>
          <w:kern w:val="1"/>
          <w:sz w:val="22"/>
          <w:shd w:val="clear" w:color="auto" w:fill="FFFFFF"/>
        </w:rPr>
        <w:t xml:space="preserve"> cover</w:t>
      </w:r>
      <w:r w:rsidRPr="009E094C">
        <w:rPr>
          <w:rFonts w:ascii="Times New Roman" w:eastAsia="等线" w:hAnsi="Times New Roman" w:cs="Times New Roman"/>
          <w:color w:val="000000" w:themeColor="text1"/>
          <w:kern w:val="1"/>
          <w:sz w:val="22"/>
          <w:shd w:val="clear" w:color="auto" w:fill="FFFFFF"/>
        </w:rPr>
        <w:t xml:space="preserve"> (</w:t>
      </w:r>
      <w:r w:rsidRPr="009E094C">
        <w:rPr>
          <w:rFonts w:ascii="Times New Roman" w:eastAsia="等线" w:hAnsi="Times New Roman" w:cs="Times New Roman"/>
          <w:b/>
          <w:color w:val="000000" w:themeColor="text1"/>
          <w:kern w:val="1"/>
          <w:sz w:val="22"/>
          <w:shd w:val="clear" w:color="auto" w:fill="FFFFFF"/>
        </w:rPr>
        <w:t>b</w:t>
      </w:r>
      <w:r w:rsidRPr="009E094C">
        <w:rPr>
          <w:rFonts w:ascii="Times New Roman" w:eastAsia="等线" w:hAnsi="Times New Roman" w:cs="Times New Roman"/>
          <w:color w:val="000000" w:themeColor="text1"/>
          <w:kern w:val="1"/>
          <w:sz w:val="22"/>
          <w:shd w:val="clear" w:color="auto" w:fill="FFFFFF"/>
        </w:rPr>
        <w:t xml:space="preserve">) between the paired neighbor areas with and without elephants. </w:t>
      </w:r>
      <w:r w:rsidRPr="009E094C">
        <w:rPr>
          <w:rFonts w:ascii="Times New Roman" w:eastAsia="Times New Roman" w:hAnsi="Times New Roman" w:cs="Times New Roman"/>
          <w:color w:val="000000" w:themeColor="text1"/>
          <w:kern w:val="1"/>
          <w:sz w:val="22"/>
        </w:rPr>
        <w:t>The boxes and whiskers represent the 10th, 25th, 75th and 90th percentiles.</w:t>
      </w:r>
      <w:r w:rsidRPr="009E094C">
        <w:rPr>
          <w:rFonts w:ascii="Times New Roman" w:eastAsia="等线 Light" w:hAnsi="Times New Roman" w:cs="Times New Roman"/>
          <w:bCs/>
          <w:color w:val="000000" w:themeColor="text1"/>
          <w:kern w:val="1"/>
          <w:sz w:val="22"/>
        </w:rPr>
        <w:t xml:space="preserve"> Colored dashed lines show the mean value</w:t>
      </w:r>
      <w:r w:rsidR="0096002A" w:rsidRPr="009E094C">
        <w:rPr>
          <w:rFonts w:ascii="Times New Roman" w:eastAsia="等线 Light" w:hAnsi="Times New Roman" w:cs="Times New Roman"/>
          <w:bCs/>
          <w:color w:val="000000" w:themeColor="text1"/>
          <w:kern w:val="1"/>
          <w:sz w:val="22"/>
        </w:rPr>
        <w:t>s</w:t>
      </w:r>
      <w:r w:rsidRPr="009E094C">
        <w:rPr>
          <w:rFonts w:ascii="Times New Roman" w:eastAsia="等线 Light" w:hAnsi="Times New Roman" w:cs="Times New Roman"/>
          <w:bCs/>
          <w:color w:val="000000" w:themeColor="text1"/>
          <w:kern w:val="1"/>
          <w:sz w:val="22"/>
        </w:rPr>
        <w:t>.</w:t>
      </w:r>
    </w:p>
    <w:p w14:paraId="17B3DA37" w14:textId="7F7CB542" w:rsidR="00851869" w:rsidRPr="009E094C" w:rsidRDefault="007607A5" w:rsidP="001C65EF">
      <w:pPr>
        <w:widowControl/>
        <w:spacing w:line="276" w:lineRule="auto"/>
        <w:jc w:val="center"/>
        <w:rPr>
          <w:rFonts w:ascii="Times New Roman" w:eastAsiaTheme="majorEastAsia" w:hAnsi="Times New Roman" w:cs="Times New Roman"/>
          <w:b/>
          <w:bCs/>
          <w:color w:val="000000" w:themeColor="text1"/>
          <w:sz w:val="22"/>
        </w:rPr>
      </w:pPr>
      <w:r w:rsidRPr="009E094C">
        <w:rPr>
          <w:rFonts w:ascii="Times New Roman" w:eastAsiaTheme="majorEastAsia" w:hAnsi="Times New Roman" w:cs="Times New Roman"/>
          <w:b/>
          <w:bCs/>
          <w:noProof/>
          <w:color w:val="000000" w:themeColor="text1"/>
          <w:sz w:val="22"/>
        </w:rPr>
        <w:drawing>
          <wp:inline distT="0" distB="0" distL="0" distR="0" wp14:anchorId="2253B1E3" wp14:editId="6A166786">
            <wp:extent cx="3960000" cy="2832461"/>
            <wp:effectExtent l="0" t="0" r="2540" b="635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36">
                      <a:extLst>
                        <a:ext uri="{28A0092B-C50C-407E-A947-70E740481C1C}">
                          <a14:useLocalDpi xmlns:a14="http://schemas.microsoft.com/office/drawing/2010/main" val="0"/>
                        </a:ext>
                      </a:extLst>
                    </a:blip>
                    <a:srcRect t="2193"/>
                    <a:stretch/>
                  </pic:blipFill>
                  <pic:spPr bwMode="auto">
                    <a:xfrm>
                      <a:off x="0" y="0"/>
                      <a:ext cx="3960000" cy="2832461"/>
                    </a:xfrm>
                    <a:prstGeom prst="rect">
                      <a:avLst/>
                    </a:prstGeom>
                    <a:noFill/>
                    <a:ln>
                      <a:noFill/>
                    </a:ln>
                    <a:extLst>
                      <a:ext uri="{53640926-AAD7-44D8-BBD7-CCE9431645EC}">
                        <a14:shadowObscured xmlns:a14="http://schemas.microsoft.com/office/drawing/2010/main"/>
                      </a:ext>
                    </a:extLst>
                  </pic:spPr>
                </pic:pic>
              </a:graphicData>
            </a:graphic>
          </wp:inline>
        </w:drawing>
      </w:r>
    </w:p>
    <w:p w14:paraId="69C72567" w14:textId="3B2EB948" w:rsidR="00851869" w:rsidRPr="009E094C" w:rsidRDefault="00851869" w:rsidP="00C9419A">
      <w:pPr>
        <w:widowControl/>
        <w:spacing w:line="276" w:lineRule="auto"/>
        <w:rPr>
          <w:rFonts w:ascii="Times New Roman" w:eastAsiaTheme="majorEastAsia" w:hAnsi="Times New Roman" w:cs="Times New Roman"/>
          <w:b/>
          <w:bCs/>
          <w:color w:val="000000" w:themeColor="text1"/>
          <w:sz w:val="22"/>
        </w:rPr>
      </w:pPr>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S27</w:t>
      </w:r>
      <w:r w:rsidRPr="009E094C">
        <w:rPr>
          <w:rFonts w:ascii="Times New Roman" w:eastAsiaTheme="majorEastAsia" w:hAnsi="Times New Roman" w:cs="Times New Roman"/>
          <w:b/>
          <w:bCs/>
          <w:color w:val="000000" w:themeColor="text1"/>
          <w:sz w:val="22"/>
        </w:rPr>
        <w:t xml:space="preserve"> Drought resistance in areas affected</w:t>
      </w:r>
      <w:r w:rsidRPr="009E094C">
        <w:rPr>
          <w:rFonts w:ascii="Times New Roman" w:eastAsiaTheme="majorEastAsia" w:hAnsi="Times New Roman" w:cs="Times New Roman" w:hint="eastAsia"/>
          <w:b/>
          <w:bCs/>
          <w:color w:val="000000" w:themeColor="text1"/>
          <w:sz w:val="22"/>
        </w:rPr>
        <w:t xml:space="preserve"> by </w:t>
      </w:r>
      <w:r w:rsidRPr="009E094C">
        <w:rPr>
          <w:rFonts w:ascii="Times New Roman" w:eastAsiaTheme="majorEastAsia" w:hAnsi="Times New Roman" w:cs="Times New Roman"/>
          <w:b/>
          <w:bCs/>
          <w:color w:val="000000" w:themeColor="text1"/>
          <w:sz w:val="22"/>
        </w:rPr>
        <w:t xml:space="preserve">droughts and difference in drought resistance between nearby areas with and without elephants. </w:t>
      </w:r>
      <w:r w:rsidRPr="009E094C">
        <w:rPr>
          <w:rFonts w:ascii="Times New Roman" w:hAnsi="Times New Roman" w:cs="Times New Roman"/>
          <w:bCs/>
          <w:color w:val="000000" w:themeColor="text1"/>
          <w:sz w:val="22"/>
        </w:rPr>
        <w:t>Drought resistance in areas without elephants is calculated as the relative changes in NDVI (</w:t>
      </w:r>
      <w:r w:rsidRPr="009E094C">
        <w:rPr>
          <w:rFonts w:ascii="Times New Roman" w:hAnsi="Times New Roman" w:cs="Times New Roman"/>
          <w:b/>
          <w:color w:val="000000" w:themeColor="text1"/>
          <w:sz w:val="22"/>
        </w:rPr>
        <w:t>a</w:t>
      </w:r>
      <w:r w:rsidRPr="009E094C">
        <w:rPr>
          <w:rFonts w:ascii="Times New Roman" w:hAnsi="Times New Roman" w:cs="Times New Roman"/>
          <w:bCs/>
          <w:color w:val="000000" w:themeColor="text1"/>
          <w:sz w:val="22"/>
        </w:rPr>
        <w:t>) and SIF (</w:t>
      </w:r>
      <w:r w:rsidRPr="009E094C">
        <w:rPr>
          <w:rFonts w:ascii="Times New Roman" w:hAnsi="Times New Roman" w:cs="Times New Roman"/>
          <w:b/>
          <w:color w:val="000000" w:themeColor="text1"/>
          <w:sz w:val="22"/>
        </w:rPr>
        <w:t>b</w:t>
      </w:r>
      <w:r w:rsidRPr="009E094C">
        <w:rPr>
          <w:rFonts w:ascii="Times New Roman" w:hAnsi="Times New Roman" w:cs="Times New Roman"/>
          <w:bCs/>
          <w:color w:val="000000" w:themeColor="text1"/>
          <w:sz w:val="22"/>
        </w:rPr>
        <w:t>) before and during the drought period</w:t>
      </w:r>
      <w:r w:rsidRPr="009E094C">
        <w:rPr>
          <w:rFonts w:ascii="Times New Roman" w:eastAsiaTheme="majorEastAsia" w:hAnsi="Times New Roman" w:cs="Times New Roman"/>
          <w:bCs/>
          <w:color w:val="000000" w:themeColor="text1"/>
          <w:sz w:val="22"/>
        </w:rPr>
        <w:t xml:space="preserve">. The kernel density distributions of drought resistance, represented by gray and orange lines, indicate drought resistance in all </w:t>
      </w:r>
      <w:r w:rsidRPr="009E094C">
        <w:rPr>
          <w:rFonts w:ascii="Times New Roman" w:eastAsiaTheme="majorEastAsia" w:hAnsi="Times New Roman" w:cs="Times New Roman" w:hint="eastAsia"/>
          <w:bCs/>
          <w:color w:val="000000" w:themeColor="text1"/>
          <w:sz w:val="22"/>
        </w:rPr>
        <w:t xml:space="preserve">drought affected </w:t>
      </w:r>
      <w:r w:rsidRPr="009E094C">
        <w:rPr>
          <w:rFonts w:ascii="Times New Roman" w:eastAsiaTheme="majorEastAsia" w:hAnsi="Times New Roman" w:cs="Times New Roman"/>
          <w:bCs/>
          <w:color w:val="000000" w:themeColor="text1"/>
          <w:sz w:val="22"/>
        </w:rPr>
        <w:t>grid</w:t>
      </w:r>
      <w:r w:rsidRPr="009E094C">
        <w:rPr>
          <w:rFonts w:ascii="Times New Roman" w:eastAsiaTheme="majorEastAsia" w:hAnsi="Times New Roman" w:cs="Times New Roman" w:hint="eastAsia"/>
          <w:bCs/>
          <w:color w:val="000000" w:themeColor="text1"/>
          <w:sz w:val="22"/>
        </w:rPr>
        <w:t xml:space="preserve"> cell</w:t>
      </w:r>
      <w:r w:rsidRPr="009E094C">
        <w:rPr>
          <w:rFonts w:ascii="Times New Roman" w:eastAsiaTheme="majorEastAsia" w:hAnsi="Times New Roman" w:cs="Times New Roman"/>
          <w:bCs/>
          <w:color w:val="000000" w:themeColor="text1"/>
          <w:sz w:val="22"/>
        </w:rPr>
        <w:t xml:space="preserve">s and </w:t>
      </w:r>
      <w:r w:rsidRPr="009E094C">
        <w:rPr>
          <w:rFonts w:ascii="Times New Roman" w:eastAsiaTheme="majorEastAsia" w:hAnsi="Times New Roman" w:cs="Times New Roman" w:hint="eastAsia"/>
          <w:bCs/>
          <w:color w:val="000000" w:themeColor="text1"/>
          <w:sz w:val="22"/>
        </w:rPr>
        <w:t xml:space="preserve">the </w:t>
      </w:r>
      <w:r w:rsidRPr="009E094C">
        <w:rPr>
          <w:rFonts w:ascii="Times New Roman" w:eastAsiaTheme="majorEastAsia" w:hAnsi="Times New Roman" w:cs="Times New Roman"/>
          <w:bCs/>
          <w:color w:val="000000" w:themeColor="text1"/>
          <w:sz w:val="22"/>
        </w:rPr>
        <w:t>grid</w:t>
      </w:r>
      <w:r w:rsidRPr="009E094C">
        <w:rPr>
          <w:rFonts w:ascii="Times New Roman" w:eastAsiaTheme="majorEastAsia" w:hAnsi="Times New Roman" w:cs="Times New Roman" w:hint="eastAsia"/>
          <w:bCs/>
          <w:color w:val="000000" w:themeColor="text1"/>
          <w:sz w:val="22"/>
        </w:rPr>
        <w:t xml:space="preserve"> cell</w:t>
      </w:r>
      <w:r w:rsidRPr="009E094C">
        <w:rPr>
          <w:rFonts w:ascii="Times New Roman" w:eastAsiaTheme="majorEastAsia" w:hAnsi="Times New Roman" w:cs="Times New Roman"/>
          <w:bCs/>
          <w:color w:val="000000" w:themeColor="text1"/>
          <w:sz w:val="22"/>
        </w:rPr>
        <w:t xml:space="preserve">s with drought-induced productivity reduction, respectively. </w:t>
      </w:r>
      <w:bookmarkStart w:id="104" w:name="_Hlk169168177"/>
      <w:proofErr w:type="spellStart"/>
      <w:r w:rsidRPr="009E094C">
        <w:rPr>
          <w:rFonts w:ascii="Times New Roman" w:eastAsiaTheme="majorEastAsia" w:hAnsi="Times New Roman" w:cs="Times New Roman"/>
          <w:bCs/>
          <w:color w:val="000000" w:themeColor="text1"/>
          <w:sz w:val="22"/>
        </w:rPr>
        <w:t>ΔResistance</w:t>
      </w:r>
      <w:proofErr w:type="spellEnd"/>
      <w:r w:rsidRPr="009E094C">
        <w:rPr>
          <w:rFonts w:ascii="Times New Roman" w:eastAsiaTheme="majorEastAsia" w:hAnsi="Times New Roman" w:cs="Times New Roman"/>
          <w:bCs/>
          <w:color w:val="000000" w:themeColor="text1"/>
          <w:sz w:val="22"/>
        </w:rPr>
        <w:t>, defined by NDVI (</w:t>
      </w:r>
      <w:r w:rsidRPr="009E094C">
        <w:rPr>
          <w:rFonts w:ascii="Times New Roman" w:eastAsiaTheme="majorEastAsia" w:hAnsi="Times New Roman" w:cs="Times New Roman"/>
          <w:b/>
          <w:bCs/>
          <w:color w:val="000000" w:themeColor="text1"/>
          <w:sz w:val="22"/>
        </w:rPr>
        <w:t>c</w:t>
      </w:r>
      <w:r w:rsidRPr="009E094C">
        <w:rPr>
          <w:rFonts w:ascii="Times New Roman" w:eastAsiaTheme="majorEastAsia" w:hAnsi="Times New Roman" w:cs="Times New Roman"/>
          <w:bCs/>
          <w:color w:val="000000" w:themeColor="text1"/>
          <w:sz w:val="22"/>
        </w:rPr>
        <w:t>) and SIF (</w:t>
      </w:r>
      <w:r w:rsidR="00D72160" w:rsidRPr="009E094C">
        <w:rPr>
          <w:rFonts w:ascii="Times New Roman" w:eastAsiaTheme="majorEastAsia" w:hAnsi="Times New Roman" w:cs="Times New Roman"/>
          <w:b/>
          <w:bCs/>
          <w:color w:val="000000" w:themeColor="text1"/>
          <w:sz w:val="22"/>
        </w:rPr>
        <w:t>d</w:t>
      </w:r>
      <w:r w:rsidRPr="009E094C">
        <w:rPr>
          <w:rFonts w:ascii="Times New Roman" w:eastAsiaTheme="majorEastAsia" w:hAnsi="Times New Roman" w:cs="Times New Roman"/>
          <w:bCs/>
          <w:color w:val="000000" w:themeColor="text1"/>
          <w:sz w:val="22"/>
        </w:rPr>
        <w:t>), is the difference between the paired neighbor areas with and without elephants.</w:t>
      </w:r>
      <w:bookmarkEnd w:id="104"/>
      <w:r w:rsidRPr="009E094C">
        <w:rPr>
          <w:rFonts w:ascii="Times New Roman" w:eastAsiaTheme="majorEastAsia" w:hAnsi="Times New Roman" w:cs="Times New Roman"/>
          <w:bCs/>
          <w:color w:val="000000" w:themeColor="text1"/>
          <w:sz w:val="22"/>
        </w:rPr>
        <w:t xml:space="preserve"> The kernel density distributions of </w:t>
      </w:r>
      <w:proofErr w:type="spellStart"/>
      <w:r w:rsidRPr="009E094C">
        <w:rPr>
          <w:rFonts w:ascii="Times New Roman" w:eastAsiaTheme="majorEastAsia" w:hAnsi="Times New Roman" w:cs="Times New Roman"/>
          <w:bCs/>
          <w:color w:val="000000" w:themeColor="text1"/>
          <w:sz w:val="22"/>
        </w:rPr>
        <w:t>ΔResistance</w:t>
      </w:r>
      <w:proofErr w:type="spellEnd"/>
      <w:r w:rsidRPr="009E094C">
        <w:rPr>
          <w:rFonts w:ascii="Times New Roman" w:eastAsiaTheme="majorEastAsia" w:hAnsi="Times New Roman" w:cs="Times New Roman"/>
          <w:bCs/>
          <w:color w:val="000000" w:themeColor="text1"/>
          <w:sz w:val="22"/>
        </w:rPr>
        <w:t xml:space="preserve">, shown </w:t>
      </w:r>
      <w:r w:rsidR="00465B5A" w:rsidRPr="009E094C">
        <w:rPr>
          <w:rFonts w:ascii="Times New Roman" w:eastAsiaTheme="majorEastAsia" w:hAnsi="Times New Roman" w:cs="Times New Roman"/>
          <w:bCs/>
          <w:color w:val="000000" w:themeColor="text1"/>
          <w:sz w:val="22"/>
        </w:rPr>
        <w:t>by</w:t>
      </w:r>
      <w:r w:rsidRPr="009E094C">
        <w:rPr>
          <w:rFonts w:ascii="Times New Roman" w:eastAsiaTheme="majorEastAsia" w:hAnsi="Times New Roman" w:cs="Times New Roman"/>
          <w:bCs/>
          <w:color w:val="000000" w:themeColor="text1"/>
          <w:sz w:val="22"/>
        </w:rPr>
        <w:t xml:space="preserve"> gray and orange lines, indicate </w:t>
      </w:r>
      <w:proofErr w:type="spellStart"/>
      <w:r w:rsidRPr="009E094C">
        <w:rPr>
          <w:rFonts w:ascii="Times New Roman" w:eastAsiaTheme="majorEastAsia" w:hAnsi="Times New Roman" w:cs="Times New Roman"/>
          <w:bCs/>
          <w:color w:val="000000" w:themeColor="text1"/>
          <w:sz w:val="22"/>
        </w:rPr>
        <w:t>ΔResistance</w:t>
      </w:r>
      <w:proofErr w:type="spellEnd"/>
      <w:r w:rsidRPr="009E094C">
        <w:rPr>
          <w:rFonts w:ascii="Times New Roman" w:eastAsiaTheme="majorEastAsia" w:hAnsi="Times New Roman" w:cs="Times New Roman"/>
          <w:bCs/>
          <w:color w:val="000000" w:themeColor="text1"/>
          <w:sz w:val="22"/>
        </w:rPr>
        <w:t xml:space="preserve"> in all </w:t>
      </w:r>
      <w:r w:rsidRPr="009E094C">
        <w:rPr>
          <w:rFonts w:ascii="Times New Roman" w:eastAsiaTheme="majorEastAsia" w:hAnsi="Times New Roman" w:cs="Times New Roman" w:hint="eastAsia"/>
          <w:bCs/>
          <w:color w:val="000000" w:themeColor="text1"/>
          <w:sz w:val="22"/>
        </w:rPr>
        <w:t xml:space="preserve">drought affected </w:t>
      </w:r>
      <w:r w:rsidRPr="009E094C">
        <w:rPr>
          <w:rFonts w:ascii="Times New Roman" w:eastAsiaTheme="majorEastAsia" w:hAnsi="Times New Roman" w:cs="Times New Roman"/>
          <w:bCs/>
          <w:color w:val="000000" w:themeColor="text1"/>
          <w:sz w:val="22"/>
        </w:rPr>
        <w:t>grid</w:t>
      </w:r>
      <w:r w:rsidRPr="009E094C">
        <w:rPr>
          <w:rFonts w:ascii="Times New Roman" w:eastAsiaTheme="majorEastAsia" w:hAnsi="Times New Roman" w:cs="Times New Roman" w:hint="eastAsia"/>
          <w:bCs/>
          <w:color w:val="000000" w:themeColor="text1"/>
          <w:sz w:val="22"/>
        </w:rPr>
        <w:t xml:space="preserve"> cell</w:t>
      </w:r>
      <w:r w:rsidRPr="009E094C">
        <w:rPr>
          <w:rFonts w:ascii="Times New Roman" w:eastAsiaTheme="majorEastAsia" w:hAnsi="Times New Roman" w:cs="Times New Roman"/>
          <w:bCs/>
          <w:color w:val="000000" w:themeColor="text1"/>
          <w:sz w:val="22"/>
        </w:rPr>
        <w:t xml:space="preserve">s and </w:t>
      </w:r>
      <w:r w:rsidRPr="009E094C">
        <w:rPr>
          <w:rFonts w:ascii="Times New Roman" w:eastAsiaTheme="majorEastAsia" w:hAnsi="Times New Roman" w:cs="Times New Roman" w:hint="eastAsia"/>
          <w:bCs/>
          <w:color w:val="000000" w:themeColor="text1"/>
          <w:sz w:val="22"/>
        </w:rPr>
        <w:t xml:space="preserve">the </w:t>
      </w:r>
      <w:r w:rsidRPr="009E094C">
        <w:rPr>
          <w:rFonts w:ascii="Times New Roman" w:eastAsiaTheme="majorEastAsia" w:hAnsi="Times New Roman" w:cs="Times New Roman"/>
          <w:bCs/>
          <w:color w:val="000000" w:themeColor="text1"/>
          <w:sz w:val="22"/>
        </w:rPr>
        <w:t>grid</w:t>
      </w:r>
      <w:r w:rsidRPr="009E094C">
        <w:rPr>
          <w:rFonts w:ascii="Times New Roman" w:eastAsiaTheme="majorEastAsia" w:hAnsi="Times New Roman" w:cs="Times New Roman" w:hint="eastAsia"/>
          <w:bCs/>
          <w:color w:val="000000" w:themeColor="text1"/>
          <w:sz w:val="22"/>
        </w:rPr>
        <w:t xml:space="preserve"> cell</w:t>
      </w:r>
      <w:r w:rsidRPr="009E094C">
        <w:rPr>
          <w:rFonts w:ascii="Times New Roman" w:eastAsiaTheme="majorEastAsia" w:hAnsi="Times New Roman" w:cs="Times New Roman"/>
          <w:bCs/>
          <w:color w:val="000000" w:themeColor="text1"/>
          <w:sz w:val="22"/>
        </w:rPr>
        <w:t xml:space="preserve">s with drought-induced productivity reduction, respectively. </w:t>
      </w:r>
      <w:r w:rsidRPr="009E094C">
        <w:rPr>
          <w:rFonts w:ascii="Times New Roman" w:hAnsi="Times New Roman" w:cs="Times New Roman"/>
          <w:color w:val="000000" w:themeColor="text1"/>
          <w:sz w:val="22"/>
        </w:rPr>
        <w:t>The boxes and whiskers represent the 10th, 25th, 75th and 90th percentiles</w:t>
      </w:r>
      <w:r w:rsidRPr="009E094C">
        <w:rPr>
          <w:rFonts w:ascii="Times New Roman" w:eastAsiaTheme="majorEastAsia" w:hAnsi="Times New Roman" w:cs="Times New Roman"/>
          <w:bCs/>
          <w:color w:val="000000" w:themeColor="text1"/>
          <w:sz w:val="22"/>
        </w:rPr>
        <w:t>.</w:t>
      </w:r>
    </w:p>
    <w:p w14:paraId="16B96736" w14:textId="5EF1A2A1" w:rsidR="007607A5" w:rsidRPr="009E094C" w:rsidRDefault="007607A5" w:rsidP="00C9419A">
      <w:pPr>
        <w:spacing w:line="276" w:lineRule="auto"/>
        <w:rPr>
          <w:rFonts w:ascii="Times New Roman" w:eastAsiaTheme="majorEastAsia" w:hAnsi="Times New Roman" w:cs="Times New Roman"/>
          <w:b/>
          <w:color w:val="000000" w:themeColor="text1"/>
          <w:sz w:val="22"/>
        </w:rPr>
      </w:pPr>
      <w:r w:rsidRPr="009E094C">
        <w:rPr>
          <w:rFonts w:ascii="Times New Roman" w:eastAsiaTheme="majorEastAsia" w:hAnsi="Times New Roman" w:cs="Times New Roman"/>
          <w:b/>
          <w:noProof/>
          <w:color w:val="000000" w:themeColor="text1"/>
          <w:sz w:val="22"/>
        </w:rPr>
        <w:lastRenderedPageBreak/>
        <w:drawing>
          <wp:inline distT="0" distB="0" distL="0" distR="0" wp14:anchorId="24DF0AF3" wp14:editId="3F92050E">
            <wp:extent cx="5220000" cy="3874233"/>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20000" cy="3874233"/>
                    </a:xfrm>
                    <a:prstGeom prst="rect">
                      <a:avLst/>
                    </a:prstGeom>
                    <a:noFill/>
                  </pic:spPr>
                </pic:pic>
              </a:graphicData>
            </a:graphic>
          </wp:inline>
        </w:drawing>
      </w:r>
    </w:p>
    <w:p w14:paraId="41A79DB1" w14:textId="477F65EA" w:rsidR="00A25052" w:rsidRPr="009E094C" w:rsidRDefault="00A25052" w:rsidP="00C9419A">
      <w:pPr>
        <w:spacing w:line="276" w:lineRule="auto"/>
        <w:rPr>
          <w:rFonts w:ascii="Times New Roman" w:hAnsi="Times New Roman" w:cs="Times New Roman"/>
          <w:color w:val="000000" w:themeColor="text1"/>
          <w:sz w:val="22"/>
        </w:rPr>
      </w:pPr>
      <w:r w:rsidRPr="009E094C">
        <w:rPr>
          <w:rFonts w:ascii="Times New Roman" w:eastAsiaTheme="majorEastAsia" w:hAnsi="Times New Roman" w:cs="Times New Roman"/>
          <w:b/>
          <w:color w:val="000000" w:themeColor="text1"/>
          <w:sz w:val="22"/>
        </w:rPr>
        <w:t xml:space="preserve">Fig. </w:t>
      </w:r>
      <w:r w:rsidR="00B044D6" w:rsidRPr="009E094C">
        <w:rPr>
          <w:rFonts w:ascii="Times New Roman" w:eastAsiaTheme="majorEastAsia" w:hAnsi="Times New Roman" w:cs="Times New Roman"/>
          <w:b/>
          <w:color w:val="000000" w:themeColor="text1"/>
          <w:sz w:val="22"/>
        </w:rPr>
        <w:t>S28</w:t>
      </w:r>
      <w:r w:rsidRPr="009E094C">
        <w:rPr>
          <w:rFonts w:ascii="Times New Roman" w:eastAsiaTheme="majorEastAsia" w:hAnsi="Times New Roman" w:cs="Times New Roman"/>
          <w:b/>
          <w:color w:val="000000" w:themeColor="text1"/>
          <w:sz w:val="22"/>
        </w:rPr>
        <w:t xml:space="preserve"> Difference in drought resistance between nearby areas with and without elephants </w:t>
      </w:r>
      <w:r w:rsidRPr="009E094C">
        <w:rPr>
          <w:rFonts w:ascii="Times New Roman" w:hAnsi="Times New Roman" w:cs="Times New Roman"/>
          <w:b/>
          <w:bCs/>
          <w:color w:val="000000" w:themeColor="text1"/>
          <w:sz w:val="22"/>
        </w:rPr>
        <w:t>(</w:t>
      </w:r>
      <w:proofErr w:type="spellStart"/>
      <w:r w:rsidRPr="009E094C">
        <w:rPr>
          <w:rFonts w:ascii="Times New Roman" w:hAnsi="Times New Roman" w:cs="Times New Roman"/>
          <w:b/>
          <w:bCs/>
          <w:color w:val="000000" w:themeColor="text1"/>
          <w:sz w:val="22"/>
        </w:rPr>
        <w:t>ΔResistance</w:t>
      </w:r>
      <w:proofErr w:type="spellEnd"/>
      <w:r w:rsidRPr="009E094C">
        <w:rPr>
          <w:rFonts w:ascii="Times New Roman" w:hAnsi="Times New Roman" w:cs="Times New Roman"/>
          <w:b/>
          <w:bCs/>
          <w:color w:val="000000" w:themeColor="text1"/>
          <w:sz w:val="22"/>
        </w:rPr>
        <w:t>)</w:t>
      </w:r>
      <w:r w:rsidRPr="009E094C">
        <w:rPr>
          <w:rFonts w:ascii="Times New Roman" w:hAnsi="Times New Roman" w:cs="Times New Roman" w:hint="eastAsia"/>
          <w:b/>
          <w:bCs/>
          <w:color w:val="000000" w:themeColor="text1"/>
          <w:sz w:val="22"/>
        </w:rPr>
        <w:t xml:space="preserve"> using resistance </w:t>
      </w:r>
      <w:r w:rsidRPr="009E094C">
        <w:rPr>
          <w:rFonts w:ascii="Times New Roman" w:hAnsi="Times New Roman" w:cs="Times New Roman"/>
          <w:b/>
          <w:bCs/>
          <w:color w:val="000000" w:themeColor="text1"/>
          <w:sz w:val="22"/>
        </w:rPr>
        <w:t>calculate</w:t>
      </w:r>
      <w:r w:rsidRPr="009E094C">
        <w:rPr>
          <w:rFonts w:ascii="Times New Roman" w:hAnsi="Times New Roman" w:cs="Times New Roman" w:hint="eastAsia"/>
          <w:b/>
          <w:bCs/>
          <w:color w:val="000000" w:themeColor="text1"/>
          <w:sz w:val="22"/>
        </w:rPr>
        <w:t>d from the drought-affected months</w:t>
      </w:r>
      <w:r w:rsidRPr="009E094C">
        <w:rPr>
          <w:rFonts w:ascii="Times New Roman" w:eastAsiaTheme="majorEastAsia" w:hAnsi="Times New Roman" w:cs="Times New Roman"/>
          <w:b/>
          <w:color w:val="000000" w:themeColor="text1"/>
          <w:sz w:val="22"/>
        </w:rPr>
        <w:t>.</w:t>
      </w:r>
      <w:r w:rsidRPr="009E094C">
        <w:rPr>
          <w:rFonts w:ascii="Times New Roman" w:eastAsiaTheme="majorEastAsia" w:hAnsi="Times New Roman" w:cs="Times New Roman"/>
          <w:color w:val="000000" w:themeColor="text1"/>
          <w:sz w:val="22"/>
        </w:rPr>
        <w:t xml:space="preserve"> Drought resistance is calculated as the relative change in NDVI and SIF before and during </w:t>
      </w:r>
      <w:r w:rsidRPr="009E094C">
        <w:rPr>
          <w:rFonts w:ascii="Times New Roman" w:eastAsiaTheme="majorEastAsia" w:hAnsi="Times New Roman" w:cs="Times New Roman" w:hint="eastAsia"/>
          <w:color w:val="000000" w:themeColor="text1"/>
          <w:sz w:val="22"/>
        </w:rPr>
        <w:t xml:space="preserve">the </w:t>
      </w:r>
      <w:r w:rsidRPr="009E094C">
        <w:rPr>
          <w:rFonts w:ascii="Times New Roman" w:eastAsiaTheme="majorEastAsia" w:hAnsi="Times New Roman" w:cs="Times New Roman"/>
          <w:color w:val="000000" w:themeColor="text1"/>
          <w:sz w:val="22"/>
        </w:rPr>
        <w:t xml:space="preserve">drought period, </w:t>
      </w:r>
      <w:r w:rsidRPr="009E094C">
        <w:rPr>
          <w:rFonts w:ascii="Times New Roman" w:eastAsiaTheme="majorEastAsia" w:hAnsi="Times New Roman" w:cs="Times New Roman" w:hint="eastAsia"/>
          <w:color w:val="000000" w:themeColor="text1"/>
          <w:sz w:val="22"/>
        </w:rPr>
        <w:t xml:space="preserve">which is defined as the </w:t>
      </w:r>
      <w:r w:rsidRPr="009E094C">
        <w:rPr>
          <w:rFonts w:ascii="Times New Roman" w:eastAsiaTheme="majorEastAsia" w:hAnsi="Times New Roman" w:cs="Times New Roman"/>
          <w:color w:val="000000" w:themeColor="text1"/>
          <w:sz w:val="22"/>
        </w:rPr>
        <w:t xml:space="preserve">drought-affected </w:t>
      </w:r>
      <w:r w:rsidRPr="009E094C">
        <w:rPr>
          <w:rFonts w:ascii="Times New Roman" w:eastAsiaTheme="majorEastAsia" w:hAnsi="Times New Roman" w:cs="Times New Roman" w:hint="eastAsia"/>
          <w:color w:val="000000" w:themeColor="text1"/>
          <w:sz w:val="22"/>
        </w:rPr>
        <w:t xml:space="preserve">months </w:t>
      </w:r>
      <w:r w:rsidRPr="009E094C">
        <w:rPr>
          <w:rFonts w:ascii="Times New Roman" w:eastAsiaTheme="majorEastAsia" w:hAnsi="Times New Roman" w:cs="Times New Roman"/>
          <w:color w:val="000000" w:themeColor="text1"/>
          <w:sz w:val="22"/>
        </w:rPr>
        <w:t>in the</w:t>
      </w:r>
      <w:r w:rsidRPr="009E094C">
        <w:rPr>
          <w:rFonts w:ascii="Times New Roman" w:eastAsiaTheme="majorEastAsia" w:hAnsi="Times New Roman" w:cs="Times New Roman" w:hint="eastAsia"/>
          <w:color w:val="000000" w:themeColor="text1"/>
          <w:sz w:val="22"/>
        </w:rPr>
        <w:t xml:space="preserve"> </w:t>
      </w:r>
      <w:r w:rsidRPr="009E094C">
        <w:rPr>
          <w:rFonts w:ascii="Times New Roman" w:eastAsiaTheme="majorEastAsia" w:hAnsi="Times New Roman" w:cs="Times New Roman"/>
          <w:color w:val="000000" w:themeColor="text1"/>
          <w:sz w:val="22"/>
        </w:rPr>
        <w:t xml:space="preserve">growing season.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in grid cells with </w:t>
      </w:r>
      <w:r w:rsidRPr="009E094C">
        <w:rPr>
          <w:rFonts w:ascii="Times New Roman" w:eastAsiaTheme="majorEastAsia" w:hAnsi="Times New Roman" w:cs="Times New Roman"/>
          <w:bCs/>
          <w:color w:val="000000" w:themeColor="text1"/>
          <w:sz w:val="22"/>
        </w:rPr>
        <w:t xml:space="preserve">drought-induced productivity reduction, defined by NDVI and SIF, are shown in </w:t>
      </w:r>
      <w:r w:rsidRPr="009E094C">
        <w:rPr>
          <w:rFonts w:ascii="Times New Roman" w:eastAsiaTheme="majorEastAsia" w:hAnsi="Times New Roman" w:cs="Times New Roman"/>
          <w:b/>
          <w:bCs/>
          <w:color w:val="000000" w:themeColor="text1"/>
          <w:sz w:val="22"/>
        </w:rPr>
        <w:t>a</w:t>
      </w:r>
      <w:r w:rsidRPr="009E094C">
        <w:rPr>
          <w:rFonts w:ascii="Times New Roman" w:eastAsiaTheme="majorEastAsia" w:hAnsi="Times New Roman" w:cs="Times New Roman"/>
          <w:bCs/>
          <w:color w:val="000000" w:themeColor="text1"/>
          <w:sz w:val="22"/>
        </w:rPr>
        <w:t xml:space="preserve"> and </w:t>
      </w:r>
      <w:r w:rsidRPr="009E094C">
        <w:rPr>
          <w:rFonts w:ascii="Times New Roman" w:eastAsiaTheme="majorEastAsia" w:hAnsi="Times New Roman" w:cs="Times New Roman"/>
          <w:b/>
          <w:bCs/>
          <w:color w:val="000000" w:themeColor="text1"/>
          <w:sz w:val="22"/>
        </w:rPr>
        <w:t>b</w:t>
      </w:r>
      <w:r w:rsidRPr="009E094C">
        <w:rPr>
          <w:rFonts w:ascii="Times New Roman" w:eastAsiaTheme="majorEastAsia" w:hAnsi="Times New Roman" w:cs="Times New Roman"/>
          <w:bCs/>
          <w:color w:val="000000" w:themeColor="text1"/>
          <w:sz w:val="22"/>
        </w:rPr>
        <w:t xml:space="preserv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with </w:t>
      </w:r>
      <w:r w:rsidRPr="009E094C">
        <w:rPr>
          <w:rFonts w:ascii="Times New Roman" w:eastAsiaTheme="majorEastAsia" w:hAnsi="Times New Roman" w:cs="Times New Roman"/>
          <w:bCs/>
          <w:color w:val="000000" w:themeColor="text1"/>
          <w:sz w:val="22"/>
        </w:rPr>
        <w:t xml:space="preserve">all drought affected grid cells, as defined by NDVI and SIF, are shown in </w:t>
      </w:r>
      <w:r w:rsidRPr="009E094C">
        <w:rPr>
          <w:rFonts w:ascii="Times New Roman" w:eastAsiaTheme="majorEastAsia" w:hAnsi="Times New Roman" w:cs="Times New Roman"/>
          <w:b/>
          <w:bCs/>
          <w:color w:val="000000" w:themeColor="text1"/>
          <w:sz w:val="22"/>
        </w:rPr>
        <w:t>c</w:t>
      </w:r>
      <w:r w:rsidRPr="009E094C">
        <w:rPr>
          <w:rFonts w:ascii="Times New Roman" w:eastAsiaTheme="majorEastAsia" w:hAnsi="Times New Roman" w:cs="Times New Roman"/>
          <w:bCs/>
          <w:color w:val="000000" w:themeColor="text1"/>
          <w:sz w:val="22"/>
        </w:rPr>
        <w:t xml:space="preserve"> and</w:t>
      </w:r>
      <w:r w:rsidRPr="009E094C">
        <w:rPr>
          <w:rFonts w:ascii="Times New Roman" w:eastAsiaTheme="majorEastAsia" w:hAnsi="Times New Roman" w:cs="Times New Roman"/>
          <w:b/>
          <w:bCs/>
          <w:color w:val="000000" w:themeColor="text1"/>
          <w:sz w:val="22"/>
        </w:rPr>
        <w:t xml:space="preserve"> d</w:t>
      </w:r>
      <w:r w:rsidRPr="009E094C">
        <w:rPr>
          <w:rFonts w:ascii="Times New Roman" w:eastAsiaTheme="majorEastAsia" w:hAnsi="Times New Roman" w:cs="Times New Roman"/>
          <w:bCs/>
          <w:color w:val="000000" w:themeColor="text1"/>
          <w:sz w:val="22"/>
        </w:rPr>
        <w:t>.</w:t>
      </w:r>
      <w:r w:rsidRPr="009E094C">
        <w:rPr>
          <w:rFonts w:ascii="Times New Roman" w:hAnsi="Times New Roman" w:cs="Times New Roman"/>
          <w:bCs/>
          <w:color w:val="000000" w:themeColor="text1"/>
          <w:sz w:val="22"/>
        </w:rPr>
        <w:t xml:space="preserve"> The kernel density distributions of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are also shown with colored dashed lines indicating the mean values. </w:t>
      </w:r>
      <w:r w:rsidRPr="009E094C">
        <w:rPr>
          <w:rFonts w:ascii="Times New Roman" w:hAnsi="Times New Roman" w:cs="Times New Roman"/>
          <w:color w:val="000000" w:themeColor="text1"/>
          <w:sz w:val="22"/>
        </w:rPr>
        <w:t>The boxes and whiskers represent the 10th, 25th, 75th and 90th percentiles.</w:t>
      </w:r>
    </w:p>
    <w:p w14:paraId="70B331C5" w14:textId="3F563924" w:rsidR="00A25052" w:rsidRPr="009E094C" w:rsidRDefault="00A25052" w:rsidP="00C9419A">
      <w:pPr>
        <w:widowControl/>
        <w:spacing w:line="276" w:lineRule="auto"/>
        <w:jc w:val="left"/>
        <w:rPr>
          <w:rFonts w:ascii="Times New Roman" w:eastAsiaTheme="majorEastAsia" w:hAnsi="Times New Roman" w:cs="Times New Roman"/>
          <w:color w:val="000000" w:themeColor="text1"/>
          <w:sz w:val="22"/>
        </w:rPr>
      </w:pPr>
      <w:r w:rsidRPr="009E094C">
        <w:rPr>
          <w:rFonts w:ascii="Times New Roman" w:eastAsiaTheme="majorEastAsia" w:hAnsi="Times New Roman" w:cs="Times New Roman"/>
          <w:color w:val="000000" w:themeColor="text1"/>
          <w:sz w:val="22"/>
        </w:rPr>
        <w:br w:type="page"/>
      </w:r>
    </w:p>
    <w:p w14:paraId="562905AE" w14:textId="25CB2B8E" w:rsidR="00EF1F35" w:rsidRPr="009E094C" w:rsidRDefault="007607A5" w:rsidP="00C9419A">
      <w:pPr>
        <w:widowControl/>
        <w:tabs>
          <w:tab w:val="left" w:pos="1512"/>
        </w:tabs>
        <w:spacing w:line="276" w:lineRule="auto"/>
        <w:rPr>
          <w:rFonts w:ascii="Times New Roman" w:eastAsia="等线" w:hAnsi="Times New Roman" w:cs="Times New Roman"/>
          <w:color w:val="000000" w:themeColor="text1"/>
          <w:kern w:val="0"/>
          <w:sz w:val="22"/>
        </w:rPr>
      </w:pPr>
      <w:r w:rsidRPr="009E094C">
        <w:rPr>
          <w:rFonts w:ascii="Times New Roman" w:eastAsia="等线" w:hAnsi="Times New Roman" w:cs="Times New Roman"/>
          <w:noProof/>
          <w:color w:val="000000" w:themeColor="text1"/>
          <w:kern w:val="0"/>
          <w:sz w:val="22"/>
        </w:rPr>
        <w:lastRenderedPageBreak/>
        <w:drawing>
          <wp:inline distT="0" distB="0" distL="0" distR="0" wp14:anchorId="0243268A" wp14:editId="6198D202">
            <wp:extent cx="5220000" cy="3694834"/>
            <wp:effectExtent l="0" t="0" r="0" b="127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20000" cy="3694834"/>
                    </a:xfrm>
                    <a:prstGeom prst="rect">
                      <a:avLst/>
                    </a:prstGeom>
                    <a:noFill/>
                  </pic:spPr>
                </pic:pic>
              </a:graphicData>
            </a:graphic>
          </wp:inline>
        </w:drawing>
      </w:r>
    </w:p>
    <w:p w14:paraId="7ECBBB0D" w14:textId="011B41E7" w:rsidR="00EF1F35" w:rsidRPr="009E094C" w:rsidRDefault="00EF1F35" w:rsidP="00C9419A">
      <w:pPr>
        <w:widowControl/>
        <w:tabs>
          <w:tab w:val="left" w:pos="1512"/>
        </w:tabs>
        <w:spacing w:line="276" w:lineRule="auto"/>
        <w:rPr>
          <w:rFonts w:ascii="Times New Roman" w:eastAsia="等线" w:hAnsi="Times New Roman" w:cs="Times New Roman"/>
          <w:color w:val="000000" w:themeColor="text1"/>
          <w:kern w:val="0"/>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S29</w:t>
      </w:r>
      <w:r w:rsidRPr="009E094C">
        <w:rPr>
          <w:rFonts w:ascii="Times New Roman" w:eastAsia="等线" w:hAnsi="Times New Roman" w:cs="Times New Roman"/>
          <w:b/>
          <w:color w:val="000000" w:themeColor="text1"/>
          <w:kern w:val="1"/>
          <w:sz w:val="22"/>
        </w:rPr>
        <w:t xml:space="preserve"> Same as Fig. </w:t>
      </w:r>
      <w:r w:rsidR="00CE4383" w:rsidRPr="009E094C">
        <w:rPr>
          <w:rFonts w:ascii="Times New Roman" w:eastAsia="等线" w:hAnsi="Times New Roman" w:cs="Times New Roman"/>
          <w:b/>
          <w:color w:val="000000" w:themeColor="text1"/>
          <w:kern w:val="1"/>
          <w:sz w:val="22"/>
        </w:rPr>
        <w:t>4</w:t>
      </w:r>
      <w:r w:rsidRPr="009E094C">
        <w:rPr>
          <w:rFonts w:ascii="Times New Roman" w:eastAsia="等线" w:hAnsi="Times New Roman" w:cs="Times New Roman"/>
          <w:b/>
          <w:color w:val="000000" w:themeColor="text1"/>
          <w:kern w:val="1"/>
          <w:sz w:val="22"/>
        </w:rPr>
        <w:t xml:space="preserve">, but NDVI and SIF averaged over varying growing season months across years. </w:t>
      </w:r>
      <w:r w:rsidRPr="009E094C">
        <w:rPr>
          <w:rFonts w:ascii="Times New Roman" w:eastAsia="等线" w:hAnsi="Times New Roman" w:cs="Times New Roman"/>
          <w:color w:val="000000" w:themeColor="text1"/>
          <w:kern w:val="1"/>
          <w:sz w:val="22"/>
          <w:shd w:val="clear" w:color="auto" w:fill="FFFFFF"/>
        </w:rPr>
        <w:t>NDVI and SIF values were averaged over the temporally resolved</w:t>
      </w:r>
      <w:r w:rsidRPr="009E094C" w:rsidDel="00323FF5">
        <w:rPr>
          <w:rFonts w:ascii="Times New Roman" w:eastAsia="等线" w:hAnsi="Times New Roman" w:cs="Times New Roman"/>
          <w:color w:val="000000" w:themeColor="text1"/>
          <w:kern w:val="1"/>
          <w:sz w:val="22"/>
          <w:shd w:val="clear" w:color="auto" w:fill="FFFFFF"/>
        </w:rPr>
        <w:t xml:space="preserve"> </w:t>
      </w:r>
      <w:r w:rsidRPr="009E094C">
        <w:rPr>
          <w:rFonts w:ascii="Times New Roman" w:eastAsia="等线" w:hAnsi="Times New Roman" w:cs="Times New Roman"/>
          <w:color w:val="000000" w:themeColor="text1"/>
          <w:kern w:val="1"/>
          <w:sz w:val="22"/>
          <w:shd w:val="clear" w:color="auto" w:fill="FFFFFF"/>
        </w:rPr>
        <w:t xml:space="preserve">growing season months for each year from 2012 to 2016, using vegetation phenology data from </w:t>
      </w:r>
      <w:r w:rsidRPr="009E094C">
        <w:rPr>
          <w:rFonts w:ascii="Times New Roman" w:eastAsia="等线" w:hAnsi="Times New Roman" w:cs="Times New Roman"/>
          <w:i/>
          <w:color w:val="000000" w:themeColor="text1"/>
          <w:kern w:val="1"/>
          <w:sz w:val="22"/>
          <w:shd w:val="clear" w:color="auto" w:fill="FFFFFF"/>
        </w:rPr>
        <w:t>Chen et al. (2024)</w:t>
      </w:r>
      <w:r w:rsidRPr="009E094C">
        <w:rPr>
          <w:rFonts w:ascii="Times New Roman" w:eastAsia="等线" w:hAnsi="Times New Roman" w:cs="Times New Roman"/>
          <w:color w:val="000000" w:themeColor="text1"/>
          <w:kern w:val="1"/>
          <w:sz w:val="22"/>
          <w:shd w:val="clear" w:color="auto" w:fill="FFFFFF"/>
        </w:rPr>
        <w:t>. D</w:t>
      </w:r>
      <w:r w:rsidRPr="009E094C">
        <w:rPr>
          <w:rFonts w:ascii="Times New Roman" w:eastAsia="等线" w:hAnsi="Times New Roman" w:cs="Times New Roman"/>
          <w:color w:val="000000" w:themeColor="text1"/>
          <w:kern w:val="1"/>
          <w:sz w:val="22"/>
        </w:rPr>
        <w:t xml:space="preserve">rought resistance is calculated as the relative changes in </w:t>
      </w:r>
      <w:r w:rsidRPr="009E094C">
        <w:rPr>
          <w:rFonts w:ascii="Times New Roman" w:eastAsia="Times New Roman" w:hAnsi="Times New Roman" w:cs="Times New Roman"/>
          <w:color w:val="000000" w:themeColor="text1"/>
          <w:kern w:val="1"/>
          <w:sz w:val="22"/>
        </w:rPr>
        <w:t>NDVI (</w:t>
      </w:r>
      <w:r w:rsidRPr="009E094C">
        <w:rPr>
          <w:rFonts w:ascii="Times New Roman" w:eastAsia="Times New Roman" w:hAnsi="Times New Roman" w:cs="Times New Roman"/>
          <w:b/>
          <w:bCs/>
          <w:color w:val="000000" w:themeColor="text1"/>
          <w:kern w:val="1"/>
          <w:sz w:val="22"/>
        </w:rPr>
        <w:t>a</w:t>
      </w:r>
      <w:r w:rsidRPr="009E094C">
        <w:rPr>
          <w:rFonts w:ascii="Times New Roman" w:eastAsia="Times New Roman" w:hAnsi="Times New Roman" w:cs="Times New Roman"/>
          <w:color w:val="000000" w:themeColor="text1"/>
          <w:kern w:val="1"/>
          <w:sz w:val="22"/>
        </w:rPr>
        <w:t>) and SIF (</w:t>
      </w:r>
      <w:r w:rsidRPr="009E094C">
        <w:rPr>
          <w:rFonts w:ascii="Times New Roman" w:eastAsia="Times New Roman" w:hAnsi="Times New Roman" w:cs="Times New Roman"/>
          <w:b/>
          <w:bCs/>
          <w:color w:val="000000" w:themeColor="text1"/>
          <w:kern w:val="1"/>
          <w:sz w:val="22"/>
        </w:rPr>
        <w:t>c</w:t>
      </w:r>
      <w:r w:rsidRPr="009E094C">
        <w:rPr>
          <w:rFonts w:ascii="Times New Roman" w:eastAsia="Times New Roman" w:hAnsi="Times New Roman" w:cs="Times New Roman"/>
          <w:color w:val="000000" w:themeColor="text1"/>
          <w:kern w:val="1"/>
          <w:sz w:val="22"/>
        </w:rPr>
        <w:t xml:space="preserve">) before and during the drought period. </w:t>
      </w:r>
      <w:proofErr w:type="spellStart"/>
      <w:r w:rsidRPr="009E094C">
        <w:rPr>
          <w:rFonts w:ascii="Times New Roman" w:eastAsia="Times New Roman" w:hAnsi="Times New Roman" w:cs="Times New Roman"/>
          <w:color w:val="000000" w:themeColor="text1"/>
          <w:kern w:val="1"/>
          <w:sz w:val="22"/>
        </w:rPr>
        <w:t>ΔResistance</w:t>
      </w:r>
      <w:proofErr w:type="spellEnd"/>
      <w:r w:rsidRPr="009E094C">
        <w:rPr>
          <w:rFonts w:ascii="Times New Roman" w:eastAsia="Times New Roman" w:hAnsi="Times New Roman" w:cs="Times New Roman"/>
          <w:color w:val="000000" w:themeColor="text1"/>
          <w:kern w:val="1"/>
          <w:sz w:val="22"/>
        </w:rPr>
        <w:t xml:space="preserve"> is the difference between paired neighbor areas with and without elephants. The kernel density distributions of </w:t>
      </w:r>
      <w:proofErr w:type="spellStart"/>
      <w:r w:rsidRPr="009E094C">
        <w:rPr>
          <w:rFonts w:ascii="Times New Roman" w:eastAsia="Times New Roman" w:hAnsi="Times New Roman" w:cs="Times New Roman"/>
          <w:color w:val="000000" w:themeColor="text1"/>
          <w:kern w:val="1"/>
          <w:sz w:val="22"/>
        </w:rPr>
        <w:t>ΔResistance</w:t>
      </w:r>
      <w:proofErr w:type="spellEnd"/>
      <w:r w:rsidRPr="009E094C">
        <w:rPr>
          <w:rFonts w:ascii="Times New Roman" w:eastAsia="Times New Roman" w:hAnsi="Times New Roman" w:cs="Times New Roman"/>
          <w:color w:val="000000" w:themeColor="text1"/>
          <w:kern w:val="1"/>
          <w:sz w:val="22"/>
        </w:rPr>
        <w:t xml:space="preserve"> are shown in </w:t>
      </w:r>
      <w:r w:rsidRPr="009E094C">
        <w:rPr>
          <w:rFonts w:ascii="Times New Roman" w:eastAsia="Times New Roman" w:hAnsi="Times New Roman" w:cs="Times New Roman"/>
          <w:b/>
          <w:bCs/>
          <w:color w:val="000000" w:themeColor="text1"/>
          <w:kern w:val="1"/>
          <w:sz w:val="22"/>
        </w:rPr>
        <w:t>b</w:t>
      </w:r>
      <w:r w:rsidRPr="009E094C">
        <w:rPr>
          <w:rFonts w:ascii="Times New Roman" w:eastAsia="Times New Roman" w:hAnsi="Times New Roman" w:cs="Times New Roman"/>
          <w:color w:val="000000" w:themeColor="text1"/>
          <w:kern w:val="1"/>
          <w:sz w:val="22"/>
        </w:rPr>
        <w:t xml:space="preserve">, with the colored dashed lines indicating the mean values. The percentage of avoided greenness or productivity loss (PAL) due to enhanced drought resistance caused by elephants in </w:t>
      </w:r>
      <w:r w:rsidRPr="009E094C">
        <w:rPr>
          <w:rFonts w:ascii="Times New Roman" w:eastAsia="Times New Roman" w:hAnsi="Times New Roman" w:cs="Times New Roman"/>
          <w:b/>
          <w:bCs/>
          <w:color w:val="000000" w:themeColor="text1"/>
          <w:kern w:val="1"/>
          <w:sz w:val="22"/>
        </w:rPr>
        <w:t xml:space="preserve">d </w:t>
      </w:r>
      <w:r w:rsidRPr="009E094C">
        <w:rPr>
          <w:rFonts w:ascii="Times New Roman" w:eastAsia="Times New Roman" w:hAnsi="Times New Roman" w:cs="Times New Roman"/>
          <w:color w:val="000000" w:themeColor="text1"/>
          <w:kern w:val="1"/>
          <w:sz w:val="22"/>
        </w:rPr>
        <w:t>is calculated as the changes in drought resistance induced by elephants (</w:t>
      </w:r>
      <w:proofErr w:type="spellStart"/>
      <w:r w:rsidRPr="009E094C">
        <w:rPr>
          <w:rFonts w:ascii="Times New Roman" w:eastAsia="Times New Roman" w:hAnsi="Times New Roman" w:cs="Times New Roman"/>
          <w:color w:val="000000" w:themeColor="text1"/>
          <w:kern w:val="1"/>
          <w:sz w:val="22"/>
        </w:rPr>
        <w:t>ΔResistance</w:t>
      </w:r>
      <w:proofErr w:type="spellEnd"/>
      <w:r w:rsidRPr="009E094C">
        <w:rPr>
          <w:rFonts w:ascii="Times New Roman" w:eastAsia="Times New Roman" w:hAnsi="Times New Roman" w:cs="Times New Roman"/>
          <w:color w:val="000000" w:themeColor="text1"/>
          <w:kern w:val="1"/>
          <w:sz w:val="22"/>
        </w:rPr>
        <w:t>) relative to the vegetation greenness or productivity reduction affected by drought (Methods). The boxes and whiskers represent the 10th, 25th, 75th and 90th percentiles, and the blue dots and horizontal lines show the mean and median value of the data, respectively.</w:t>
      </w:r>
    </w:p>
    <w:p w14:paraId="69DAFC88" w14:textId="0381B866" w:rsidR="00EF1F35" w:rsidRPr="009E094C" w:rsidRDefault="00EF1F35" w:rsidP="00C9419A">
      <w:pPr>
        <w:widowControl/>
        <w:spacing w:line="276" w:lineRule="auto"/>
        <w:jc w:val="left"/>
        <w:rPr>
          <w:rFonts w:ascii="Times New Roman" w:eastAsiaTheme="majorEastAsia" w:hAnsi="Times New Roman" w:cs="Times New Roman"/>
          <w:color w:val="000000" w:themeColor="text1"/>
          <w:sz w:val="22"/>
        </w:rPr>
      </w:pPr>
      <w:r w:rsidRPr="009E094C">
        <w:rPr>
          <w:rFonts w:ascii="Times New Roman" w:eastAsiaTheme="majorEastAsia" w:hAnsi="Times New Roman" w:cs="Times New Roman"/>
          <w:color w:val="000000" w:themeColor="text1"/>
          <w:sz w:val="22"/>
        </w:rPr>
        <w:br w:type="page"/>
      </w:r>
    </w:p>
    <w:p w14:paraId="0DBA251D" w14:textId="0A2F59F9" w:rsidR="00FD2D48" w:rsidRPr="009E094C" w:rsidRDefault="004D09D2" w:rsidP="004D09D2">
      <w:pPr>
        <w:spacing w:line="276" w:lineRule="auto"/>
        <w:jc w:val="center"/>
        <w:rPr>
          <w:rFonts w:ascii="Times New Roman" w:hAnsi="Times New Roman" w:cs="Times New Roman"/>
          <w:bCs/>
          <w:color w:val="000000" w:themeColor="text1"/>
          <w:sz w:val="22"/>
        </w:rPr>
      </w:pPr>
      <w:bookmarkStart w:id="105" w:name="_Hlk172652909"/>
      <w:r w:rsidRPr="009E094C">
        <w:rPr>
          <w:rFonts w:ascii="Times New Roman" w:hAnsi="Times New Roman" w:cs="Times New Roman"/>
          <w:bCs/>
          <w:noProof/>
          <w:color w:val="000000" w:themeColor="text1"/>
          <w:sz w:val="22"/>
        </w:rPr>
        <w:lastRenderedPageBreak/>
        <w:drawing>
          <wp:inline distT="0" distB="0" distL="0" distR="0" wp14:anchorId="6B80A406" wp14:editId="04A64B95">
            <wp:extent cx="4680000" cy="3583030"/>
            <wp:effectExtent l="0" t="0" r="635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80000" cy="3583030"/>
                    </a:xfrm>
                    <a:prstGeom prst="rect">
                      <a:avLst/>
                    </a:prstGeom>
                    <a:noFill/>
                  </pic:spPr>
                </pic:pic>
              </a:graphicData>
            </a:graphic>
          </wp:inline>
        </w:drawing>
      </w:r>
    </w:p>
    <w:p w14:paraId="272B4D9A" w14:textId="2EA8A83E" w:rsidR="00C03557" w:rsidRPr="009E094C" w:rsidRDefault="00C03557" w:rsidP="00C9419A">
      <w:pPr>
        <w:spacing w:line="276" w:lineRule="auto"/>
        <w:rPr>
          <w:rFonts w:ascii="Times New Roman" w:hAnsi="Times New Roman" w:cs="Times New Roman"/>
          <w:color w:val="000000" w:themeColor="text1"/>
          <w:sz w:val="22"/>
        </w:rPr>
      </w:pPr>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S30</w:t>
      </w:r>
      <w:r w:rsidRPr="009E094C">
        <w:rPr>
          <w:rFonts w:ascii="Times New Roman" w:eastAsiaTheme="majorEastAsia" w:hAnsi="Times New Roman" w:cs="Times New Roman"/>
          <w:b/>
          <w:bCs/>
          <w:color w:val="000000" w:themeColor="text1"/>
          <w:sz w:val="22"/>
        </w:rPr>
        <w:t xml:space="preserve"> </w:t>
      </w:r>
      <w:r w:rsidRPr="009E094C">
        <w:rPr>
          <w:rFonts w:ascii="Times New Roman" w:hAnsi="Times New Roman" w:cs="Times New Roman"/>
          <w:b/>
          <w:bCs/>
          <w:color w:val="000000" w:themeColor="text1"/>
          <w:sz w:val="22"/>
        </w:rPr>
        <w:t>Difference in</w:t>
      </w:r>
      <w:r w:rsidR="007D3195" w:rsidRPr="009E094C">
        <w:rPr>
          <w:rFonts w:ascii="Times New Roman" w:hAnsi="Times New Roman" w:cs="Times New Roman"/>
          <w:b/>
          <w:bCs/>
          <w:color w:val="000000" w:themeColor="text1"/>
          <w:sz w:val="22"/>
        </w:rPr>
        <w:t xml:space="preserve"> tree height (</w:t>
      </w:r>
      <w:proofErr w:type="spellStart"/>
      <w:r w:rsidR="001E1A69" w:rsidRPr="009E094C">
        <w:rPr>
          <w:rFonts w:ascii="Times New Roman" w:hAnsi="Times New Roman" w:cs="Times New Roman"/>
          <w:b/>
          <w:bCs/>
          <w:color w:val="000000" w:themeColor="text1"/>
          <w:sz w:val="22"/>
        </w:rPr>
        <w:t>ΔTree</w:t>
      </w:r>
      <w:proofErr w:type="spellEnd"/>
      <w:r w:rsidR="001E1A69" w:rsidRPr="009E094C">
        <w:rPr>
          <w:rFonts w:ascii="Times New Roman" w:hAnsi="Times New Roman" w:cs="Times New Roman"/>
          <w:b/>
          <w:bCs/>
          <w:color w:val="000000" w:themeColor="text1"/>
          <w:sz w:val="22"/>
        </w:rPr>
        <w:t xml:space="preserve"> height</w:t>
      </w:r>
      <w:r w:rsidR="007D3195" w:rsidRPr="009E094C">
        <w:rPr>
          <w:rFonts w:ascii="Times New Roman" w:hAnsi="Times New Roman" w:cs="Times New Roman"/>
          <w:b/>
          <w:bCs/>
          <w:color w:val="000000" w:themeColor="text1"/>
          <w:sz w:val="22"/>
        </w:rPr>
        <w:t>), tree cover (</w:t>
      </w:r>
      <w:proofErr w:type="spellStart"/>
      <w:r w:rsidR="001E1A69" w:rsidRPr="009E094C">
        <w:rPr>
          <w:rFonts w:ascii="Times New Roman" w:hAnsi="Times New Roman" w:cs="Times New Roman"/>
          <w:b/>
          <w:bCs/>
          <w:color w:val="000000" w:themeColor="text1"/>
          <w:sz w:val="22"/>
        </w:rPr>
        <w:t>ΔTree</w:t>
      </w:r>
      <w:proofErr w:type="spellEnd"/>
      <w:r w:rsidR="001E1A69" w:rsidRPr="009E094C">
        <w:rPr>
          <w:rFonts w:ascii="Times New Roman" w:hAnsi="Times New Roman" w:cs="Times New Roman"/>
          <w:b/>
          <w:bCs/>
          <w:color w:val="000000" w:themeColor="text1"/>
          <w:sz w:val="22"/>
        </w:rPr>
        <w:t xml:space="preserve"> cover</w:t>
      </w:r>
      <w:r w:rsidR="007D3195" w:rsidRPr="009E094C">
        <w:rPr>
          <w:rFonts w:ascii="Times New Roman" w:hAnsi="Times New Roman" w:cs="Times New Roman"/>
          <w:b/>
          <w:bCs/>
          <w:color w:val="000000" w:themeColor="text1"/>
          <w:sz w:val="22"/>
        </w:rPr>
        <w:t xml:space="preserve">) </w:t>
      </w:r>
      <w:r w:rsidR="007D3195" w:rsidRPr="009E094C">
        <w:rPr>
          <w:rFonts w:ascii="Times New Roman" w:hAnsi="Times New Roman" w:cs="Times New Roman" w:hint="eastAsia"/>
          <w:b/>
          <w:bCs/>
          <w:color w:val="000000" w:themeColor="text1"/>
          <w:sz w:val="22"/>
        </w:rPr>
        <w:t>and</w:t>
      </w:r>
      <w:r w:rsidRPr="009E094C">
        <w:rPr>
          <w:rFonts w:ascii="Times New Roman" w:hAnsi="Times New Roman" w:cs="Times New Roman"/>
          <w:b/>
          <w:bCs/>
          <w:color w:val="000000" w:themeColor="text1"/>
          <w:sz w:val="22"/>
        </w:rPr>
        <w:t xml:space="preserve"> drought resistance</w:t>
      </w:r>
      <w:r w:rsidR="007D3195" w:rsidRPr="009E094C">
        <w:rPr>
          <w:rFonts w:ascii="Times New Roman" w:hAnsi="Times New Roman" w:cs="Times New Roman"/>
          <w:b/>
          <w:bCs/>
          <w:color w:val="000000" w:themeColor="text1"/>
          <w:sz w:val="22"/>
        </w:rPr>
        <w:t xml:space="preserve"> (</w:t>
      </w:r>
      <w:proofErr w:type="spellStart"/>
      <w:r w:rsidR="007D3195" w:rsidRPr="009E094C">
        <w:rPr>
          <w:rFonts w:ascii="Times New Roman" w:hAnsi="Times New Roman" w:cs="Times New Roman"/>
          <w:b/>
          <w:bCs/>
          <w:color w:val="000000" w:themeColor="text1"/>
          <w:sz w:val="22"/>
        </w:rPr>
        <w:t>ΔResistance</w:t>
      </w:r>
      <w:proofErr w:type="spellEnd"/>
      <w:r w:rsidR="007D3195" w:rsidRPr="009E094C">
        <w:rPr>
          <w:rFonts w:ascii="Times New Roman" w:hAnsi="Times New Roman" w:cs="Times New Roman"/>
          <w:b/>
          <w:bCs/>
          <w:color w:val="000000" w:themeColor="text1"/>
          <w:sz w:val="22"/>
        </w:rPr>
        <w:t>)</w:t>
      </w:r>
      <w:r w:rsidR="007D3195" w:rsidRPr="009E094C">
        <w:rPr>
          <w:rFonts w:ascii="Times New Roman" w:hAnsi="Times New Roman" w:cs="Times New Roman" w:hint="eastAsia"/>
          <w:b/>
          <w:bCs/>
          <w:color w:val="000000" w:themeColor="text1"/>
          <w:sz w:val="22"/>
        </w:rPr>
        <w:t xml:space="preserve"> </w:t>
      </w:r>
      <w:r w:rsidRPr="009E094C">
        <w:rPr>
          <w:rFonts w:ascii="Times New Roman" w:hAnsi="Times New Roman" w:cs="Times New Roman"/>
          <w:b/>
          <w:bCs/>
          <w:color w:val="000000" w:themeColor="text1"/>
          <w:sz w:val="22"/>
        </w:rPr>
        <w:t>with and without elephants</w:t>
      </w:r>
      <w:r w:rsidR="007D3195" w:rsidRPr="009E094C">
        <w:rPr>
          <w:rFonts w:ascii="Times New Roman" w:hAnsi="Times New Roman" w:cs="Times New Roman"/>
          <w:b/>
          <w:bCs/>
          <w:color w:val="000000" w:themeColor="text1"/>
          <w:sz w:val="22"/>
        </w:rPr>
        <w:t xml:space="preserve"> </w:t>
      </w:r>
      <w:r w:rsidRPr="009E094C">
        <w:rPr>
          <w:rFonts w:ascii="Times New Roman" w:hAnsi="Times New Roman" w:cs="Times New Roman" w:hint="eastAsia"/>
          <w:b/>
          <w:bCs/>
          <w:color w:val="000000" w:themeColor="text1"/>
          <w:sz w:val="22"/>
        </w:rPr>
        <w:t>with</w:t>
      </w:r>
      <w:r w:rsidRPr="009E094C">
        <w:rPr>
          <w:rFonts w:ascii="Times New Roman" w:hAnsi="Times New Roman" w:cs="Times New Roman"/>
          <w:b/>
          <w:bCs/>
          <w:color w:val="000000" w:themeColor="text1"/>
          <w:sz w:val="22"/>
        </w:rPr>
        <w:t>in</w:t>
      </w:r>
      <w:r w:rsidR="00A73D81" w:rsidRPr="009E094C">
        <w:rPr>
          <w:rFonts w:ascii="Times New Roman" w:hAnsi="Times New Roman" w:cs="Times New Roman"/>
          <w:b/>
          <w:bCs/>
          <w:color w:val="000000" w:themeColor="text1"/>
          <w:sz w:val="22"/>
        </w:rPr>
        <w:t xml:space="preserve"> </w:t>
      </w:r>
      <w:r w:rsidR="00A73D81" w:rsidRPr="009E094C">
        <w:rPr>
          <w:rFonts w:ascii="Times New Roman" w:hAnsi="Times New Roman" w:cs="Times New Roman" w:hint="eastAsia"/>
          <w:b/>
          <w:bCs/>
          <w:color w:val="000000" w:themeColor="text1"/>
          <w:sz w:val="22"/>
        </w:rPr>
        <w:t>areas</w:t>
      </w:r>
      <w:r w:rsidR="00A73D81" w:rsidRPr="009E094C">
        <w:rPr>
          <w:rFonts w:ascii="Times New Roman" w:hAnsi="Times New Roman" w:cs="Times New Roman"/>
          <w:b/>
          <w:bCs/>
          <w:color w:val="000000" w:themeColor="text1"/>
          <w:sz w:val="22"/>
        </w:rPr>
        <w:t xml:space="preserve"> </w:t>
      </w:r>
      <w:bookmarkStart w:id="106" w:name="_Hlk174881507"/>
      <w:r w:rsidR="00A73D81" w:rsidRPr="009E094C">
        <w:rPr>
          <w:rFonts w:ascii="Times New Roman" w:hAnsi="Times New Roman" w:cs="Times New Roman"/>
          <w:b/>
          <w:bCs/>
          <w:color w:val="000000" w:themeColor="text1"/>
          <w:sz w:val="22"/>
        </w:rPr>
        <w:t>without other disturbances in the past 20 years</w:t>
      </w:r>
      <w:bookmarkEnd w:id="106"/>
      <w:r w:rsidRPr="009E094C">
        <w:rPr>
          <w:rFonts w:ascii="Times New Roman" w:hAnsi="Times New Roman" w:cs="Times New Roman"/>
          <w:b/>
          <w:bCs/>
          <w:color w:val="000000" w:themeColor="text1"/>
          <w:sz w:val="22"/>
        </w:rPr>
        <w:t xml:space="preserve">. </w:t>
      </w:r>
      <w:r w:rsidR="00BB35C2" w:rsidRPr="009E094C">
        <w:rPr>
          <w:rFonts w:ascii="Times New Roman" w:hAnsi="Times New Roman" w:cs="Times New Roman"/>
          <w:color w:val="000000" w:themeColor="text1"/>
          <w:sz w:val="22"/>
        </w:rPr>
        <w:t>The “stable forest extent”</w:t>
      </w:r>
      <w:r w:rsidR="001973AD" w:rsidRPr="009E094C">
        <w:rPr>
          <w:rFonts w:ascii="Times New Roman" w:hAnsi="Times New Roman" w:cs="Times New Roman"/>
          <w:color w:val="000000" w:themeColor="text1"/>
          <w:sz w:val="22"/>
        </w:rPr>
        <w:t xml:space="preserve"> between the years 2000 and 2020</w:t>
      </w:r>
      <w:r w:rsidR="00BB35C2" w:rsidRPr="009E094C">
        <w:rPr>
          <w:rFonts w:ascii="Times New Roman" w:hAnsi="Times New Roman" w:cs="Times New Roman"/>
          <w:color w:val="000000" w:themeColor="text1"/>
          <w:sz w:val="22"/>
        </w:rPr>
        <w:t xml:space="preserve"> from </w:t>
      </w:r>
      <w:proofErr w:type="spellStart"/>
      <w:r w:rsidR="00BB35C2" w:rsidRPr="009E094C">
        <w:rPr>
          <w:rFonts w:ascii="Times New Roman" w:hAnsi="Times New Roman" w:cs="Times New Roman"/>
          <w:bCs/>
          <w:color w:val="000000" w:themeColor="text1"/>
          <w:sz w:val="22"/>
        </w:rPr>
        <w:t>Potapov</w:t>
      </w:r>
      <w:proofErr w:type="spellEnd"/>
      <w:r w:rsidR="00BB35C2" w:rsidRPr="009E094C">
        <w:rPr>
          <w:rFonts w:ascii="Times New Roman" w:hAnsi="Times New Roman" w:cs="Times New Roman"/>
          <w:bCs/>
          <w:color w:val="000000" w:themeColor="text1"/>
          <w:sz w:val="22"/>
        </w:rPr>
        <w:t xml:space="preserve"> et al.</w:t>
      </w:r>
      <w:r w:rsidR="00BB35C2" w:rsidRPr="009E094C">
        <w:rPr>
          <w:rFonts w:ascii="Times New Roman" w:hAnsi="Times New Roman" w:cs="Times New Roman"/>
          <w:color w:val="000000" w:themeColor="text1"/>
          <w:sz w:val="22"/>
        </w:rPr>
        <w:fldChar w:fldCharType="begin"/>
      </w:r>
      <w:r w:rsidR="00EC60BA" w:rsidRPr="009E094C">
        <w:rPr>
          <w:rFonts w:ascii="Times New Roman" w:hAnsi="Times New Roman" w:cs="Times New Roman"/>
          <w:color w:val="000000" w:themeColor="text1"/>
          <w:sz w:val="22"/>
        </w:rPr>
        <w:instrText xml:space="preserve"> ADDIN EN.CITE &lt;EndNote&gt;&lt;Cite&gt;&lt;Author&gt;Potapov&lt;/Author&gt;&lt;Year&gt;2022&lt;/Year&gt;&lt;RecNum&gt;310&lt;/RecNum&gt;&lt;DisplayText&gt;&lt;style face="superscript"&gt;16&lt;/style&gt;&lt;/DisplayText&gt;&lt;record&gt;&lt;rec-number&gt;310&lt;/rec-number&gt;&lt;foreign-keys&gt;&lt;key app="EN" db-id="sap0dps51zdp9sedfwqvxrrfezpptwtxd9a9" timestamp="1721721489"&gt;310&lt;/key&gt;&lt;/foreign-keys&gt;&lt;ref-type name="Journal Article"&gt;17&lt;/ref-type&gt;&lt;contributors&gt;&lt;authors&gt;&lt;author&gt;Potapov,Peter&lt;/author&gt;&lt;author&gt;Hansen,Matthew C.&lt;/author&gt;&lt;author&gt;Pickens,Amy&lt;/author&gt;&lt;author&gt;Hernandez-Serna,Andres&lt;/author&gt;&lt;author&gt;Tyukavina,Alexandra&lt;/author&gt;&lt;author&gt;Turubanova,Svetlana&lt;/author&gt;&lt;author&gt;Zalles,Viviana&lt;/author&gt;&lt;author&gt;Li,Xinyuan&lt;/author&gt;&lt;author&gt;Khan,Ahmad&lt;/author&gt;&lt;author&gt;Stolle,Fred&lt;/author&gt;&lt;author&gt;Harris,Nancy&lt;/author&gt;&lt;author&gt;Song,Xiao-Peng&lt;/author&gt;&lt;author&gt;Baggett,Antoine&lt;/author&gt;&lt;author&gt;Kommareddy,Indrani&lt;/author&gt;&lt;author&gt;Kommareddy,Anil&lt;/author&gt;&lt;/authors&gt;&lt;/contributors&gt;&lt;titles&gt;&lt;title&gt;The Global 2000-2020 Land Cover and Land Use Change Dataset Derived From the Landsat Archive: First Results&lt;/title&gt;&lt;secondary-title&gt;Frontiers in Remote Sensing&lt;/secondary-title&gt;&lt;short-title&gt;Global LCLUC 2000-2020&lt;/short-title&gt;&lt;/titles&gt;&lt;periodical&gt;&lt;full-title&gt;Frontiers in Remote Sensing&lt;/full-title&gt;&lt;/periodical&gt;&lt;volume&gt;3&lt;/volume&gt;&lt;keywords&gt;&lt;keyword&gt;land cover,land use,Landsat,global change,Forest,forest structure,deforestation,cropland,built-up,Urbanization,Snow cover,Surface water,glaciers&lt;/keyword&gt;&lt;/keywords&gt;&lt;dates&gt;&lt;year&gt;2022&lt;/year&gt;&lt;pub-dates&gt;&lt;date&gt;2022-April-13&lt;/date&gt;&lt;/pub-dates&gt;&lt;/dates&gt;&lt;isbn&gt;2673-6187&lt;/isbn&gt;&lt;work-type&gt;Original Research&lt;/work-type&gt;&lt;urls&gt;&lt;related-urls&gt;&lt;url&gt;https://www.frontiersin.org/journals/remote-sensing/articles/10.3389/frsen.2022.856903&lt;/url&gt;&lt;/related-urls&gt;&lt;/urls&gt;&lt;electronic-resource-num&gt;10.3389/frsen.2022.856903&lt;/electronic-resource-num&gt;&lt;language&gt;English&lt;/language&gt;&lt;/record&gt;&lt;/Cite&gt;&lt;/EndNote&gt;</w:instrText>
      </w:r>
      <w:r w:rsidR="00BB35C2" w:rsidRPr="009E094C">
        <w:rPr>
          <w:rFonts w:ascii="Times New Roman" w:hAnsi="Times New Roman" w:cs="Times New Roman"/>
          <w:color w:val="000000" w:themeColor="text1"/>
          <w:sz w:val="22"/>
        </w:rPr>
        <w:fldChar w:fldCharType="separate"/>
      </w:r>
      <w:r w:rsidR="00EC60BA" w:rsidRPr="009E094C">
        <w:rPr>
          <w:rFonts w:ascii="Times New Roman" w:hAnsi="Times New Roman" w:cs="Times New Roman"/>
          <w:noProof/>
          <w:color w:val="000000" w:themeColor="text1"/>
          <w:sz w:val="22"/>
          <w:vertAlign w:val="superscript"/>
        </w:rPr>
        <w:t>16</w:t>
      </w:r>
      <w:r w:rsidR="00BB35C2" w:rsidRPr="009E094C">
        <w:rPr>
          <w:rFonts w:ascii="Times New Roman" w:hAnsi="Times New Roman" w:cs="Times New Roman"/>
          <w:color w:val="000000" w:themeColor="text1"/>
          <w:sz w:val="22"/>
        </w:rPr>
        <w:fldChar w:fldCharType="end"/>
      </w:r>
      <w:r w:rsidR="00BB35C2" w:rsidRPr="009E094C">
        <w:rPr>
          <w:rFonts w:ascii="Times New Roman" w:hAnsi="Times New Roman" w:cs="Times New Roman"/>
          <w:color w:val="000000" w:themeColor="text1"/>
          <w:sz w:val="22"/>
        </w:rPr>
        <w:t xml:space="preserve"> was used </w:t>
      </w:r>
      <w:r w:rsidR="00465B5A" w:rsidRPr="009E094C">
        <w:rPr>
          <w:rFonts w:ascii="Times New Roman" w:hAnsi="Times New Roman" w:cs="Times New Roman"/>
          <w:color w:val="000000" w:themeColor="text1"/>
          <w:sz w:val="22"/>
        </w:rPr>
        <w:t>to define</w:t>
      </w:r>
      <w:r w:rsidR="00BB35C2" w:rsidRPr="009E094C">
        <w:rPr>
          <w:rFonts w:ascii="Times New Roman" w:hAnsi="Times New Roman" w:cs="Times New Roman"/>
          <w:color w:val="000000" w:themeColor="text1"/>
          <w:sz w:val="22"/>
        </w:rPr>
        <w:t xml:space="preserve"> areas without other disturbances in the past 20 years.</w:t>
      </w:r>
      <w:r w:rsidRPr="009E094C">
        <w:rPr>
          <w:rFonts w:ascii="Times New Roman" w:hAnsi="Times New Roman" w:cs="Times New Roman"/>
          <w:bCs/>
          <w:color w:val="000000" w:themeColor="text1"/>
          <w:sz w:val="22"/>
        </w:rPr>
        <w:t xml:space="preserve">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007D3195" w:rsidRPr="009E094C">
        <w:rPr>
          <w:rFonts w:ascii="Times New Roman" w:hAnsi="Times New Roman" w:cs="Times New Roman"/>
          <w:bCs/>
          <w:color w:val="000000" w:themeColor="text1"/>
          <w:sz w:val="22"/>
        </w:rPr>
        <w:t xml:space="preserve"> </w:t>
      </w:r>
      <w:r w:rsidR="007D3195" w:rsidRPr="009E094C">
        <w:rPr>
          <w:rFonts w:ascii="Times New Roman" w:hAnsi="Times New Roman" w:cs="Times New Roman" w:hint="eastAsia"/>
          <w:bCs/>
          <w:color w:val="000000" w:themeColor="text1"/>
          <w:sz w:val="22"/>
        </w:rPr>
        <w:t>a</w:t>
      </w:r>
      <w:r w:rsidR="007D3195" w:rsidRPr="009E094C">
        <w:rPr>
          <w:rFonts w:ascii="Times New Roman" w:hAnsi="Times New Roman" w:cs="Times New Roman"/>
          <w:bCs/>
          <w:color w:val="000000" w:themeColor="text1"/>
          <w:sz w:val="22"/>
        </w:rPr>
        <w:t xml:space="preserve">nd </w:t>
      </w:r>
      <w:r w:rsidR="001E1A69" w:rsidRPr="009E094C">
        <w:rPr>
          <w:rFonts w:ascii="Times New Roman" w:hAnsi="Times New Roman" w:cs="Times New Roman" w:hint="eastAsia"/>
          <w:bCs/>
          <w:color w:val="000000" w:themeColor="text1"/>
          <w:sz w:val="22"/>
        </w:rPr>
        <w:t>Δ</w:t>
      </w:r>
      <w:r w:rsidR="001E1A69" w:rsidRPr="009E094C">
        <w:rPr>
          <w:rFonts w:ascii="Times New Roman" w:hAnsi="Times New Roman" w:cs="Times New Roman" w:hint="eastAsia"/>
          <w:bCs/>
          <w:color w:val="000000" w:themeColor="text1"/>
          <w:sz w:val="22"/>
        </w:rPr>
        <w:t>Tree cover</w:t>
      </w:r>
      <w:r w:rsidR="007D3195" w:rsidRPr="009E094C">
        <w:rPr>
          <w:rFonts w:ascii="Times New Roman" w:hAnsi="Times New Roman" w:cs="Times New Roman"/>
          <w:bCs/>
          <w:color w:val="000000" w:themeColor="text1"/>
          <w:sz w:val="22"/>
        </w:rPr>
        <w:t xml:space="preserve"> with all drought affected grid cells are shown in </w:t>
      </w:r>
      <w:r w:rsidR="007D3195" w:rsidRPr="009E094C">
        <w:rPr>
          <w:rFonts w:ascii="Times New Roman" w:hAnsi="Times New Roman" w:cs="Times New Roman"/>
          <w:b/>
          <w:bCs/>
          <w:color w:val="000000" w:themeColor="text1"/>
          <w:sz w:val="22"/>
        </w:rPr>
        <w:t>a</w:t>
      </w:r>
      <w:r w:rsidR="007D3195" w:rsidRPr="009E094C">
        <w:rPr>
          <w:rFonts w:ascii="Times New Roman" w:hAnsi="Times New Roman" w:cs="Times New Roman"/>
          <w:bCs/>
          <w:color w:val="000000" w:themeColor="text1"/>
          <w:sz w:val="22"/>
        </w:rPr>
        <w:t xml:space="preserve"> and </w:t>
      </w:r>
      <w:r w:rsidR="007D3195" w:rsidRPr="009E094C">
        <w:rPr>
          <w:rFonts w:ascii="Times New Roman" w:hAnsi="Times New Roman" w:cs="Times New Roman"/>
          <w:b/>
          <w:bCs/>
          <w:color w:val="000000" w:themeColor="text1"/>
          <w:sz w:val="22"/>
        </w:rPr>
        <w:t>b</w:t>
      </w:r>
      <w:r w:rsidR="007D3195" w:rsidRPr="009E094C">
        <w:rPr>
          <w:rFonts w:ascii="Times New Roman" w:hAnsi="Times New Roman" w:cs="Times New Roman"/>
          <w:bCs/>
          <w:color w:val="000000" w:themeColor="text1"/>
          <w:sz w:val="22"/>
        </w:rPr>
        <w:t xml:space="preserve">.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in grid </w:t>
      </w:r>
      <w:r w:rsidRPr="009E094C">
        <w:rPr>
          <w:rFonts w:ascii="Times New Roman" w:hAnsi="Times New Roman" w:cs="Times New Roman" w:hint="eastAsia"/>
          <w:bCs/>
          <w:color w:val="000000" w:themeColor="text1"/>
          <w:sz w:val="22"/>
        </w:rPr>
        <w:t xml:space="preserve">cells </w:t>
      </w:r>
      <w:r w:rsidRPr="009E094C">
        <w:rPr>
          <w:rFonts w:ascii="Times New Roman" w:hAnsi="Times New Roman" w:cs="Times New Roman"/>
          <w:bCs/>
          <w:color w:val="000000" w:themeColor="text1"/>
          <w:sz w:val="22"/>
        </w:rPr>
        <w:t xml:space="preserve">with </w:t>
      </w:r>
      <w:r w:rsidRPr="009E094C">
        <w:rPr>
          <w:rFonts w:ascii="Times New Roman" w:eastAsiaTheme="majorEastAsia" w:hAnsi="Times New Roman" w:cs="Times New Roman"/>
          <w:bCs/>
          <w:color w:val="000000" w:themeColor="text1"/>
          <w:sz w:val="22"/>
        </w:rPr>
        <w:t>drought-induced productivity reduction, defined by NDVI and SIF, are shown in</w:t>
      </w:r>
      <w:r w:rsidRPr="009E094C">
        <w:rPr>
          <w:rFonts w:ascii="Times New Roman" w:eastAsiaTheme="majorEastAsia" w:hAnsi="Times New Roman" w:cs="Times New Roman"/>
          <w:b/>
          <w:bCs/>
          <w:color w:val="000000" w:themeColor="text1"/>
          <w:sz w:val="22"/>
        </w:rPr>
        <w:t xml:space="preserve"> </w:t>
      </w:r>
      <w:r w:rsidR="0009183D" w:rsidRPr="009E094C">
        <w:rPr>
          <w:rFonts w:ascii="Times New Roman" w:eastAsiaTheme="majorEastAsia" w:hAnsi="Times New Roman" w:cs="Times New Roman"/>
          <w:b/>
          <w:bCs/>
          <w:color w:val="000000" w:themeColor="text1"/>
          <w:sz w:val="22"/>
        </w:rPr>
        <w:t>c</w:t>
      </w:r>
      <w:r w:rsidRPr="009E094C">
        <w:rPr>
          <w:rFonts w:ascii="Times New Roman" w:eastAsiaTheme="majorEastAsia" w:hAnsi="Times New Roman" w:cs="Times New Roman"/>
          <w:b/>
          <w:bCs/>
          <w:color w:val="000000" w:themeColor="text1"/>
          <w:sz w:val="22"/>
        </w:rPr>
        <w:t xml:space="preserve"> </w:t>
      </w:r>
      <w:r w:rsidRPr="009E094C">
        <w:rPr>
          <w:rFonts w:ascii="Times New Roman" w:eastAsiaTheme="majorEastAsia" w:hAnsi="Times New Roman" w:cs="Times New Roman"/>
          <w:bCs/>
          <w:color w:val="000000" w:themeColor="text1"/>
          <w:sz w:val="22"/>
        </w:rPr>
        <w:t>and</w:t>
      </w:r>
      <w:r w:rsidRPr="009E094C">
        <w:rPr>
          <w:rFonts w:ascii="Times New Roman" w:eastAsiaTheme="majorEastAsia" w:hAnsi="Times New Roman" w:cs="Times New Roman"/>
          <w:b/>
          <w:bCs/>
          <w:color w:val="000000" w:themeColor="text1"/>
          <w:sz w:val="22"/>
        </w:rPr>
        <w:t xml:space="preserve"> </w:t>
      </w:r>
      <w:r w:rsidR="0009183D" w:rsidRPr="009E094C">
        <w:rPr>
          <w:rFonts w:ascii="Times New Roman" w:eastAsiaTheme="majorEastAsia" w:hAnsi="Times New Roman" w:cs="Times New Roman"/>
          <w:b/>
          <w:bCs/>
          <w:color w:val="000000" w:themeColor="text1"/>
          <w:sz w:val="22"/>
        </w:rPr>
        <w:t>d</w:t>
      </w:r>
      <w:r w:rsidRPr="009E094C">
        <w:rPr>
          <w:rFonts w:ascii="Times New Roman" w:eastAsiaTheme="majorEastAsia" w:hAnsi="Times New Roman" w:cs="Times New Roman"/>
          <w:bCs/>
          <w:color w:val="000000" w:themeColor="text1"/>
          <w:sz w:val="22"/>
        </w:rPr>
        <w:t>.</w:t>
      </w:r>
      <w:r w:rsidRPr="009E094C">
        <w:rPr>
          <w:rFonts w:ascii="Times New Roman" w:hAnsi="Times New Roman" w:cs="Times New Roman"/>
          <w:bCs/>
          <w:color w:val="000000" w:themeColor="text1"/>
          <w:sz w:val="22"/>
        </w:rPr>
        <w:t xml:space="preserve"> </w:t>
      </w:r>
      <w:bookmarkStart w:id="107" w:name="_Hlk185968139"/>
      <w:r w:rsidRPr="009E094C">
        <w:rPr>
          <w:rFonts w:ascii="Times New Roman" w:hAnsi="Times New Roman" w:cs="Times New Roman"/>
          <w:bCs/>
          <w:color w:val="000000" w:themeColor="text1"/>
          <w:sz w:val="22"/>
        </w:rPr>
        <w:t xml:space="preserve">The kernel density distributions of </w:t>
      </w:r>
      <w:proofErr w:type="spellStart"/>
      <w:r w:rsidRPr="009E094C">
        <w:rPr>
          <w:rFonts w:ascii="Times New Roman" w:hAnsi="Times New Roman" w:cs="Times New Roman"/>
          <w:bCs/>
          <w:color w:val="000000" w:themeColor="text1"/>
          <w:sz w:val="22"/>
        </w:rPr>
        <w:t>ΔResistance</w:t>
      </w:r>
      <w:proofErr w:type="spellEnd"/>
      <w:r w:rsidRPr="009E094C">
        <w:rPr>
          <w:rFonts w:ascii="Times New Roman" w:hAnsi="Times New Roman" w:cs="Times New Roman"/>
          <w:bCs/>
          <w:color w:val="000000" w:themeColor="text1"/>
          <w:sz w:val="22"/>
        </w:rPr>
        <w:t xml:space="preserve"> are also shown with colored dashed lines indicating the mean values.</w:t>
      </w:r>
      <w:bookmarkEnd w:id="107"/>
      <w:r w:rsidRPr="009E094C">
        <w:rPr>
          <w:rFonts w:ascii="Times New Roman" w:hAnsi="Times New Roman" w:cs="Times New Roman"/>
          <w:bCs/>
          <w:color w:val="000000" w:themeColor="text1"/>
          <w:sz w:val="22"/>
        </w:rPr>
        <w:t xml:space="preserve"> </w:t>
      </w:r>
      <w:r w:rsidRPr="009E094C">
        <w:rPr>
          <w:rFonts w:ascii="Times New Roman" w:hAnsi="Times New Roman" w:cs="Times New Roman"/>
          <w:color w:val="000000" w:themeColor="text1"/>
          <w:sz w:val="22"/>
        </w:rPr>
        <w:t>The boxes and whiskers represent the 10th, 25th, 75th and 90th percentiles.</w:t>
      </w:r>
    </w:p>
    <w:p w14:paraId="756F95CA" w14:textId="6C5FFE20" w:rsidR="00BC1DDD" w:rsidRPr="009E094C" w:rsidRDefault="0064748F" w:rsidP="00C9419A">
      <w:pPr>
        <w:widowControl/>
        <w:spacing w:line="276" w:lineRule="auto"/>
        <w:jc w:val="left"/>
        <w:rPr>
          <w:rFonts w:ascii="Times New Roman" w:hAnsi="Times New Roman" w:cs="Times New Roman"/>
          <w:b/>
          <w:bCs/>
          <w:color w:val="000000" w:themeColor="text1"/>
          <w:sz w:val="22"/>
        </w:rPr>
      </w:pPr>
      <w:r w:rsidRPr="009E094C">
        <w:rPr>
          <w:rFonts w:ascii="Times New Roman" w:hAnsi="Times New Roman" w:cs="Times New Roman"/>
          <w:b/>
          <w:bCs/>
          <w:color w:val="000000" w:themeColor="text1"/>
          <w:sz w:val="22"/>
        </w:rPr>
        <w:br w:type="page"/>
      </w:r>
    </w:p>
    <w:p w14:paraId="3B879458" w14:textId="5F28176C" w:rsidR="00FD00DE" w:rsidRPr="009E094C" w:rsidRDefault="00FD00DE" w:rsidP="00C9419A">
      <w:pPr>
        <w:widowControl/>
        <w:spacing w:line="276" w:lineRule="auto"/>
        <w:jc w:val="left"/>
        <w:rPr>
          <w:rFonts w:ascii="Times New Roman" w:hAnsi="Times New Roman" w:cs="Times New Roman"/>
          <w:b/>
          <w:bCs/>
          <w:color w:val="000000" w:themeColor="text1"/>
          <w:sz w:val="22"/>
        </w:rPr>
      </w:pPr>
    </w:p>
    <w:p w14:paraId="0510822C" w14:textId="78CB1744" w:rsidR="00044E68" w:rsidRPr="009E094C" w:rsidRDefault="004D09D2" w:rsidP="00C9419A">
      <w:pPr>
        <w:widowControl/>
        <w:spacing w:line="276" w:lineRule="auto"/>
        <w:jc w:val="center"/>
        <w:rPr>
          <w:rFonts w:ascii="Times New Roman" w:eastAsia="等线" w:hAnsi="Times New Roman" w:cs="Times New Roman"/>
          <w:color w:val="000000" w:themeColor="text1"/>
          <w:kern w:val="1"/>
          <w:sz w:val="22"/>
          <w:shd w:val="clear" w:color="auto" w:fill="FFFFFF"/>
        </w:rPr>
      </w:pPr>
      <w:r w:rsidRPr="009E094C">
        <w:rPr>
          <w:rFonts w:ascii="Times New Roman" w:eastAsia="等线" w:hAnsi="Times New Roman" w:cs="Times New Roman"/>
          <w:noProof/>
          <w:color w:val="000000" w:themeColor="text1"/>
          <w:kern w:val="1"/>
          <w:sz w:val="22"/>
          <w:shd w:val="clear" w:color="auto" w:fill="FFFFFF"/>
        </w:rPr>
        <w:drawing>
          <wp:inline distT="0" distB="0" distL="0" distR="0" wp14:anchorId="174DB21B" wp14:editId="40A5FE06">
            <wp:extent cx="4680000" cy="2403145"/>
            <wp:effectExtent l="0" t="0" r="635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80000" cy="2403145"/>
                    </a:xfrm>
                    <a:prstGeom prst="rect">
                      <a:avLst/>
                    </a:prstGeom>
                    <a:noFill/>
                  </pic:spPr>
                </pic:pic>
              </a:graphicData>
            </a:graphic>
          </wp:inline>
        </w:drawing>
      </w:r>
    </w:p>
    <w:p w14:paraId="655E9737" w14:textId="61CDA1BA" w:rsidR="00044E68" w:rsidRPr="009E094C" w:rsidRDefault="00044E68"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S31</w:t>
      </w:r>
      <w:r w:rsidRPr="009E094C">
        <w:rPr>
          <w:rFonts w:ascii="Times New Roman" w:eastAsia="等线" w:hAnsi="Times New Roman" w:cs="Times New Roman"/>
          <w:b/>
          <w:color w:val="000000" w:themeColor="text1"/>
          <w:kern w:val="1"/>
          <w:sz w:val="22"/>
        </w:rPr>
        <w:t xml:space="preserve"> Differences in </w:t>
      </w:r>
      <w:r w:rsidRPr="009E094C">
        <w:rPr>
          <w:rFonts w:ascii="Times New Roman" w:eastAsia="Times New Roman" w:hAnsi="Times New Roman" w:cs="Times New Roman"/>
          <w:b/>
          <w:bCs/>
          <w:color w:val="000000" w:themeColor="text1"/>
          <w:kern w:val="1"/>
          <w:sz w:val="22"/>
        </w:rPr>
        <w:t>tree height (</w:t>
      </w:r>
      <w:proofErr w:type="spellStart"/>
      <w:r w:rsidR="001E1A69" w:rsidRPr="009E094C">
        <w:rPr>
          <w:rFonts w:ascii="Times New Roman" w:eastAsia="Times New Roman" w:hAnsi="Times New Roman" w:cs="Times New Roman"/>
          <w:b/>
          <w:bCs/>
          <w:color w:val="000000" w:themeColor="text1"/>
          <w:kern w:val="1"/>
          <w:sz w:val="22"/>
        </w:rPr>
        <w:t>ΔTree</w:t>
      </w:r>
      <w:proofErr w:type="spellEnd"/>
      <w:r w:rsidR="001E1A69" w:rsidRPr="009E094C">
        <w:rPr>
          <w:rFonts w:ascii="Times New Roman" w:eastAsia="Times New Roman" w:hAnsi="Times New Roman" w:cs="Times New Roman"/>
          <w:b/>
          <w:bCs/>
          <w:color w:val="000000" w:themeColor="text1"/>
          <w:kern w:val="1"/>
          <w:sz w:val="22"/>
        </w:rPr>
        <w:t xml:space="preserve"> height</w:t>
      </w:r>
      <w:r w:rsidRPr="009E094C">
        <w:rPr>
          <w:rFonts w:ascii="Times New Roman" w:eastAsia="Times New Roman" w:hAnsi="Times New Roman" w:cs="Times New Roman"/>
          <w:b/>
          <w:bCs/>
          <w:color w:val="000000" w:themeColor="text1"/>
          <w:kern w:val="1"/>
          <w:sz w:val="22"/>
        </w:rPr>
        <w:t>) and tree cover (</w:t>
      </w:r>
      <w:proofErr w:type="spellStart"/>
      <w:r w:rsidR="001E1A69" w:rsidRPr="009E094C">
        <w:rPr>
          <w:rFonts w:ascii="Times New Roman" w:eastAsia="Times New Roman" w:hAnsi="Times New Roman" w:cs="Times New Roman"/>
          <w:b/>
          <w:bCs/>
          <w:color w:val="000000" w:themeColor="text1"/>
          <w:kern w:val="1"/>
          <w:sz w:val="22"/>
        </w:rPr>
        <w:t>ΔTree</w:t>
      </w:r>
      <w:proofErr w:type="spellEnd"/>
      <w:r w:rsidR="001E1A69" w:rsidRPr="009E094C">
        <w:rPr>
          <w:rFonts w:ascii="Times New Roman" w:eastAsia="Times New Roman" w:hAnsi="Times New Roman" w:cs="Times New Roman"/>
          <w:b/>
          <w:bCs/>
          <w:color w:val="000000" w:themeColor="text1"/>
          <w:kern w:val="1"/>
          <w:sz w:val="22"/>
        </w:rPr>
        <w:t xml:space="preserve"> cover</w:t>
      </w:r>
      <w:r w:rsidRPr="009E094C">
        <w:rPr>
          <w:rFonts w:ascii="Times New Roman" w:eastAsia="Times New Roman" w:hAnsi="Times New Roman" w:cs="Times New Roman"/>
          <w:b/>
          <w:bCs/>
          <w:color w:val="000000" w:themeColor="text1"/>
          <w:kern w:val="1"/>
          <w:sz w:val="22"/>
        </w:rPr>
        <w:t>) between areas with and without elephants.</w:t>
      </w:r>
      <w:r w:rsidRPr="009E094C">
        <w:rPr>
          <w:rFonts w:ascii="Times New Roman" w:eastAsia="Times New Roman" w:hAnsi="Times New Roman" w:cs="Times New Roman"/>
          <w:bCs/>
          <w:color w:val="000000" w:themeColor="text1"/>
          <w:kern w:val="1"/>
          <w:sz w:val="22"/>
        </w:rPr>
        <w:t xml:space="preserve"> </w:t>
      </w:r>
      <w:r w:rsidRPr="009E094C">
        <w:rPr>
          <w:rFonts w:ascii="Times New Roman" w:eastAsia="等线" w:hAnsi="Times New Roman" w:cs="Times New Roman"/>
          <w:color w:val="000000" w:themeColor="text1"/>
          <w:kern w:val="1"/>
          <w:sz w:val="22"/>
        </w:rPr>
        <w:t xml:space="preserve">Light lines represent areas with extant elephants and areas without elephants, while dark lines represent areas with extinct elephants and areas without elephants. </w:t>
      </w:r>
      <w:r w:rsidRPr="009E094C">
        <w:rPr>
          <w:rFonts w:ascii="Times New Roman" w:eastAsia="Times New Roman" w:hAnsi="Times New Roman" w:cs="Times New Roman"/>
          <w:bCs/>
          <w:color w:val="000000" w:themeColor="text1"/>
          <w:kern w:val="1"/>
          <w:sz w:val="22"/>
        </w:rPr>
        <w:t xml:space="preserve">Kernel density distributions of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height</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a</w:t>
      </w:r>
      <w:r w:rsidRPr="009E094C">
        <w:rPr>
          <w:rFonts w:ascii="Times New Roman" w:eastAsia="Times New Roman" w:hAnsi="Times New Roman" w:cs="Times New Roman"/>
          <w:color w:val="000000" w:themeColor="text1"/>
          <w:kern w:val="1"/>
          <w:sz w:val="22"/>
        </w:rPr>
        <w:t xml:space="preserve">) and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cover</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b</w:t>
      </w:r>
      <w:r w:rsidRPr="009E094C">
        <w:rPr>
          <w:rFonts w:ascii="Times New Roman" w:eastAsia="Times New Roman" w:hAnsi="Times New Roman" w:cs="Times New Roman"/>
          <w:color w:val="000000" w:themeColor="text1"/>
          <w:kern w:val="1"/>
          <w:sz w:val="22"/>
        </w:rPr>
        <w:t xml:space="preserve">) between the paired neighbor areas with and without elephants. </w:t>
      </w:r>
      <w:r w:rsidRPr="009E094C">
        <w:rPr>
          <w:rFonts w:ascii="Times New Roman" w:eastAsia="等线" w:hAnsi="Times New Roman" w:cs="Times New Roman"/>
          <w:color w:val="000000" w:themeColor="text1"/>
          <w:kern w:val="1"/>
          <w:sz w:val="22"/>
        </w:rPr>
        <w:t>The boxes and whiskers represent the 10th, 25th, 75th and 90th percentiles. Colored dashed lines show the mean values.</w:t>
      </w:r>
    </w:p>
    <w:p w14:paraId="78DC12E3" w14:textId="67704A78" w:rsidR="00040CE6" w:rsidRPr="009E094C" w:rsidRDefault="00040CE6" w:rsidP="00C9419A">
      <w:pPr>
        <w:widowControl/>
        <w:spacing w:line="276" w:lineRule="auto"/>
        <w:jc w:val="left"/>
        <w:rPr>
          <w:rFonts w:ascii="Times New Roman" w:eastAsia="等线" w:hAnsi="Times New Roman" w:cs="Times New Roman"/>
          <w:color w:val="000000" w:themeColor="text1"/>
          <w:kern w:val="1"/>
          <w:sz w:val="22"/>
        </w:rPr>
      </w:pPr>
      <w:r w:rsidRPr="009E094C">
        <w:rPr>
          <w:rFonts w:ascii="Times New Roman" w:eastAsia="等线" w:hAnsi="Times New Roman" w:cs="Times New Roman"/>
          <w:color w:val="000000" w:themeColor="text1"/>
          <w:kern w:val="1"/>
          <w:sz w:val="22"/>
        </w:rPr>
        <w:br w:type="page"/>
      </w:r>
    </w:p>
    <w:p w14:paraId="2DCD7C9C" w14:textId="749ECCB9" w:rsidR="00044E68" w:rsidRPr="009E094C" w:rsidRDefault="004D09D2"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noProof/>
          <w:color w:val="000000" w:themeColor="text1"/>
          <w:kern w:val="1"/>
          <w:sz w:val="22"/>
        </w:rPr>
        <w:lastRenderedPageBreak/>
        <w:drawing>
          <wp:inline distT="0" distB="0" distL="0" distR="0" wp14:anchorId="485B7AA8" wp14:editId="6AC26E6D">
            <wp:extent cx="3986101" cy="5722144"/>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1">
                      <a:extLst>
                        <a:ext uri="{28A0092B-C50C-407E-A947-70E740481C1C}">
                          <a14:useLocalDpi xmlns:a14="http://schemas.microsoft.com/office/drawing/2010/main" val="0"/>
                        </a:ext>
                      </a:extLst>
                    </a:blip>
                    <a:srcRect t="1156"/>
                    <a:stretch/>
                  </pic:blipFill>
                  <pic:spPr bwMode="auto">
                    <a:xfrm>
                      <a:off x="0" y="0"/>
                      <a:ext cx="4002741" cy="5746031"/>
                    </a:xfrm>
                    <a:prstGeom prst="rect">
                      <a:avLst/>
                    </a:prstGeom>
                    <a:noFill/>
                    <a:ln>
                      <a:noFill/>
                    </a:ln>
                    <a:extLst>
                      <a:ext uri="{53640926-AAD7-44D8-BBD7-CCE9431645EC}">
                        <a14:shadowObscured xmlns:a14="http://schemas.microsoft.com/office/drawing/2010/main"/>
                      </a:ext>
                    </a:extLst>
                  </pic:spPr>
                </pic:pic>
              </a:graphicData>
            </a:graphic>
          </wp:inline>
        </w:drawing>
      </w:r>
    </w:p>
    <w:p w14:paraId="314F165E" w14:textId="067C4F41" w:rsidR="007607A5" w:rsidRPr="009E094C" w:rsidRDefault="00044E68" w:rsidP="00C9419A">
      <w:pPr>
        <w:widowControl/>
        <w:spacing w:line="276" w:lineRule="auto"/>
        <w:rPr>
          <w:rFonts w:ascii="Times New Roman" w:eastAsia="Times New Roman"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S32</w:t>
      </w:r>
      <w:r w:rsidRPr="009E094C">
        <w:rPr>
          <w:rFonts w:ascii="Times New Roman" w:eastAsia="等线" w:hAnsi="Times New Roman" w:cs="Times New Roman"/>
          <w:b/>
          <w:color w:val="000000" w:themeColor="text1"/>
          <w:kern w:val="1"/>
          <w:sz w:val="22"/>
        </w:rPr>
        <w:t xml:space="preserve"> </w:t>
      </w:r>
      <w:r w:rsidRPr="009E094C">
        <w:rPr>
          <w:rFonts w:ascii="Times New Roman" w:eastAsia="等线" w:hAnsi="Times New Roman" w:cs="Times New Roman"/>
          <w:color w:val="000000" w:themeColor="text1"/>
          <w:kern w:val="1"/>
          <w:sz w:val="22"/>
        </w:rPr>
        <w:t xml:space="preserve">Patch-level elephant ranges were extracted from the tables in the African Elephant Database (AED, </w:t>
      </w:r>
      <w:hyperlink r:id="rId42" w:history="1">
        <w:r w:rsidRPr="009E094C">
          <w:rPr>
            <w:rFonts w:ascii="Times New Roman" w:eastAsia="等线" w:hAnsi="Times New Roman" w:cs="Times New Roman"/>
            <w:color w:val="000000" w:themeColor="text1"/>
            <w:kern w:val="1"/>
            <w:sz w:val="22"/>
            <w:u w:val="single"/>
          </w:rPr>
          <w:t>https://africanelephantdatabase.org/report/2016/Africa/</w:t>
        </w:r>
      </w:hyperlink>
      <w:r w:rsidRPr="009E094C">
        <w:rPr>
          <w:rFonts w:ascii="Times New Roman" w:eastAsia="等线" w:hAnsi="Times New Roman" w:cs="Times New Roman"/>
          <w:color w:val="000000" w:themeColor="text1"/>
          <w:kern w:val="1"/>
          <w:sz w:val="22"/>
        </w:rPr>
        <w:t>) and matched with protected area patches from the World Database on Protected Areas (WDPA) (i.e., matching shapes and names for elephant range patches in AED and protected areas in WDPA). Elephant density was calculated by dividing the number of elephants by the area of the survey patches. (</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xml:space="preserve">) Distribution of surveyed elephant patches and elephant population density. </w:t>
      </w:r>
      <w:r w:rsidRPr="009E094C">
        <w:rPr>
          <w:rFonts w:ascii="Times New Roman" w:eastAsia="Times New Roman" w:hAnsi="Times New Roman" w:cs="Times New Roman"/>
          <w:color w:val="000000" w:themeColor="text1"/>
          <w:kern w:val="1"/>
          <w:sz w:val="22"/>
        </w:rPr>
        <w:t xml:space="preserve">Kernel density distributions of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height</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b</w:t>
      </w:r>
      <w:r w:rsidRPr="009E094C">
        <w:rPr>
          <w:rFonts w:ascii="Times New Roman" w:eastAsia="Times New Roman" w:hAnsi="Times New Roman" w:cs="Times New Roman"/>
          <w:color w:val="000000" w:themeColor="text1"/>
          <w:kern w:val="1"/>
          <w:sz w:val="22"/>
        </w:rPr>
        <w:t xml:space="preserve">) and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cover</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c</w:t>
      </w:r>
      <w:r w:rsidRPr="009E094C">
        <w:rPr>
          <w:rFonts w:ascii="Times New Roman" w:eastAsia="Times New Roman" w:hAnsi="Times New Roman" w:cs="Times New Roman"/>
          <w:color w:val="000000" w:themeColor="text1"/>
          <w:kern w:val="1"/>
          <w:sz w:val="22"/>
        </w:rPr>
        <w:t xml:space="preserve">) between the paired neighbor areas with and without elephants. Colored dashed lines show the mean values. The boxes and whiskers represent the 10th, 25th, 75th and 90th percentiles. Relationship between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height</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d</w:t>
      </w:r>
      <w:r w:rsidRPr="009E094C">
        <w:rPr>
          <w:rFonts w:ascii="Times New Roman" w:eastAsia="Times New Roman" w:hAnsi="Times New Roman" w:cs="Times New Roman"/>
          <w:color w:val="000000" w:themeColor="text1"/>
          <w:kern w:val="1"/>
          <w:sz w:val="22"/>
        </w:rPr>
        <w:t xml:space="preserve">) and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cover</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e</w:t>
      </w:r>
      <w:r w:rsidRPr="009E094C">
        <w:rPr>
          <w:rFonts w:ascii="Times New Roman" w:eastAsia="Times New Roman" w:hAnsi="Times New Roman" w:cs="Times New Roman"/>
          <w:color w:val="000000" w:themeColor="text1"/>
          <w:kern w:val="1"/>
          <w:sz w:val="22"/>
        </w:rPr>
        <w:t xml:space="preserve">) with elephant density fitted with linear regressions. Circles represent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height</w:t>
      </w:r>
      <w:r w:rsidRPr="009E094C">
        <w:rPr>
          <w:rFonts w:ascii="Times New Roman" w:eastAsia="Times New Roman" w:hAnsi="Times New Roman" w:cs="Times New Roman"/>
          <w:color w:val="000000" w:themeColor="text1"/>
          <w:kern w:val="1"/>
          <w:sz w:val="22"/>
        </w:rPr>
        <w:t xml:space="preserve"> or </w:t>
      </w:r>
      <w:proofErr w:type="spellStart"/>
      <w:r w:rsidR="001E1A69" w:rsidRPr="009E094C">
        <w:rPr>
          <w:rFonts w:ascii="Times New Roman" w:eastAsia="Times New Roman" w:hAnsi="Times New Roman" w:cs="Times New Roman"/>
          <w:color w:val="000000" w:themeColor="text1"/>
          <w:kern w:val="1"/>
          <w:sz w:val="22"/>
        </w:rPr>
        <w:t>ΔTree</w:t>
      </w:r>
      <w:proofErr w:type="spellEnd"/>
      <w:r w:rsidR="001E1A69" w:rsidRPr="009E094C">
        <w:rPr>
          <w:rFonts w:ascii="Times New Roman" w:eastAsia="Times New Roman" w:hAnsi="Times New Roman" w:cs="Times New Roman"/>
          <w:color w:val="000000" w:themeColor="text1"/>
          <w:kern w:val="1"/>
          <w:sz w:val="22"/>
        </w:rPr>
        <w:t xml:space="preserve"> cover</w:t>
      </w:r>
      <w:r w:rsidRPr="009E094C">
        <w:rPr>
          <w:rFonts w:ascii="Times New Roman" w:eastAsia="Times New Roman" w:hAnsi="Times New Roman" w:cs="Times New Roman"/>
          <w:color w:val="000000" w:themeColor="text1"/>
          <w:kern w:val="1"/>
          <w:sz w:val="22"/>
        </w:rPr>
        <w:t xml:space="preserve"> averaged over all 0.25° × 0.25° grid cells with the same elephant density (rounded to integers), and error bars denote the standard error.</w:t>
      </w:r>
    </w:p>
    <w:p w14:paraId="1AFB90F4" w14:textId="4B7AB657" w:rsidR="0064748F" w:rsidRPr="009E094C" w:rsidRDefault="007607A5" w:rsidP="009974E8">
      <w:pPr>
        <w:widowControl/>
        <w:spacing w:line="276" w:lineRule="auto"/>
        <w:jc w:val="center"/>
        <w:rPr>
          <w:rFonts w:ascii="Times New Roman" w:hAnsi="Times New Roman" w:cs="Times New Roman"/>
          <w:color w:val="000000" w:themeColor="text1"/>
          <w:sz w:val="22"/>
        </w:rPr>
      </w:pPr>
      <w:r w:rsidRPr="009E094C">
        <w:rPr>
          <w:rFonts w:ascii="Times New Roman" w:eastAsia="Times New Roman" w:hAnsi="Times New Roman" w:cs="Times New Roman"/>
          <w:color w:val="000000" w:themeColor="text1"/>
          <w:kern w:val="1"/>
          <w:sz w:val="22"/>
        </w:rPr>
        <w:br w:type="page"/>
      </w:r>
      <w:r w:rsidRPr="009E094C">
        <w:rPr>
          <w:rFonts w:ascii="Times New Roman" w:eastAsia="Times New Roman" w:hAnsi="Times New Roman" w:cs="Times New Roman"/>
          <w:noProof/>
          <w:color w:val="000000" w:themeColor="text1"/>
          <w:kern w:val="1"/>
          <w:sz w:val="22"/>
        </w:rPr>
        <w:lastRenderedPageBreak/>
        <w:drawing>
          <wp:inline distT="0" distB="0" distL="0" distR="0" wp14:anchorId="60349A83" wp14:editId="3CD598B4">
            <wp:extent cx="4320000" cy="3650804"/>
            <wp:effectExtent l="0" t="0" r="444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20000" cy="3650804"/>
                    </a:xfrm>
                    <a:prstGeom prst="rect">
                      <a:avLst/>
                    </a:prstGeom>
                    <a:noFill/>
                  </pic:spPr>
                </pic:pic>
              </a:graphicData>
            </a:graphic>
          </wp:inline>
        </w:drawing>
      </w:r>
    </w:p>
    <w:p w14:paraId="136F3779" w14:textId="442F2E85" w:rsidR="00526C70" w:rsidRPr="009E094C" w:rsidRDefault="0064748F" w:rsidP="00526C70">
      <w:pPr>
        <w:spacing w:line="276" w:lineRule="auto"/>
        <w:rPr>
          <w:rStyle w:val="fontstyle01"/>
          <w:rFonts w:ascii="Times New Roman" w:hAnsi="Times New Roman" w:cs="Times New Roman"/>
          <w:b/>
          <w:bCs/>
          <w:color w:val="000000" w:themeColor="text1"/>
          <w:sz w:val="22"/>
          <w:szCs w:val="22"/>
        </w:rPr>
      </w:pPr>
      <w:r w:rsidRPr="009E094C">
        <w:rPr>
          <w:rFonts w:ascii="Times New Roman" w:eastAsiaTheme="majorEastAsia" w:hAnsi="Times New Roman" w:cs="Times New Roman"/>
          <w:b/>
          <w:bCs/>
          <w:color w:val="000000" w:themeColor="text1"/>
          <w:sz w:val="22"/>
        </w:rPr>
        <w:t xml:space="preserve">Fig. </w:t>
      </w:r>
      <w:r w:rsidR="00B044D6" w:rsidRPr="009E094C">
        <w:rPr>
          <w:rFonts w:ascii="Times New Roman" w:eastAsiaTheme="majorEastAsia" w:hAnsi="Times New Roman" w:cs="Times New Roman"/>
          <w:b/>
          <w:bCs/>
          <w:color w:val="000000" w:themeColor="text1"/>
          <w:sz w:val="22"/>
        </w:rPr>
        <w:t>S33</w:t>
      </w:r>
      <w:r w:rsidRPr="009E094C">
        <w:rPr>
          <w:rFonts w:ascii="Times New Roman" w:eastAsiaTheme="majorEastAsia" w:hAnsi="Times New Roman" w:cs="Times New Roman"/>
          <w:b/>
          <w:bCs/>
          <w:color w:val="000000" w:themeColor="text1"/>
          <w:sz w:val="22"/>
        </w:rPr>
        <w:t xml:space="preserve"> Elephant ranges with and without protection in Africa, derived by </w:t>
      </w:r>
      <w:r w:rsidRPr="009E094C">
        <w:rPr>
          <w:rStyle w:val="fontstyle31"/>
          <w:rFonts w:ascii="Times New Roman" w:hAnsi="Times New Roman" w:cs="Times New Roman"/>
          <w:b/>
          <w:bCs/>
          <w:i w:val="0"/>
          <w:color w:val="000000" w:themeColor="text1"/>
          <w:sz w:val="22"/>
          <w:szCs w:val="22"/>
        </w:rPr>
        <w:t>overlaying the elephant ranges and the protected areas</w:t>
      </w:r>
      <w:r w:rsidRPr="009E094C">
        <w:rPr>
          <w:rStyle w:val="fontstyle01"/>
          <w:rFonts w:ascii="Times New Roman" w:hAnsi="Times New Roman" w:cs="Times New Roman"/>
          <w:b/>
          <w:bCs/>
          <w:color w:val="000000" w:themeColor="text1"/>
          <w:sz w:val="22"/>
          <w:szCs w:val="22"/>
        </w:rPr>
        <w:t>.</w:t>
      </w:r>
    </w:p>
    <w:p w14:paraId="4F861496" w14:textId="19AD233F" w:rsidR="00526C70" w:rsidRPr="009E094C" w:rsidRDefault="00526C70" w:rsidP="00526C70">
      <w:pPr>
        <w:spacing w:line="276" w:lineRule="auto"/>
        <w:rPr>
          <w:rFonts w:ascii="Times New Roman" w:hAnsi="Times New Roman" w:cs="Times New Roman"/>
          <w:color w:val="000000" w:themeColor="text1"/>
          <w:kern w:val="1"/>
          <w:sz w:val="22"/>
        </w:rPr>
      </w:pPr>
    </w:p>
    <w:p w14:paraId="7D8D086D" w14:textId="5219D8E9" w:rsidR="00640BBC" w:rsidRPr="009E094C" w:rsidRDefault="00D7131A" w:rsidP="009974E8">
      <w:pPr>
        <w:widowControl/>
        <w:spacing w:beforeLines="50" w:before="156" w:line="269" w:lineRule="auto"/>
        <w:jc w:val="center"/>
        <w:rPr>
          <w:rFonts w:ascii="Times New Roman" w:hAnsi="Times New Roman" w:cs="Times New Roman"/>
          <w:b/>
          <w:color w:val="000000" w:themeColor="text1"/>
          <w:kern w:val="1"/>
          <w:sz w:val="22"/>
        </w:rPr>
      </w:pPr>
      <w:r w:rsidRPr="009E094C">
        <w:rPr>
          <w:rFonts w:ascii="Times New Roman" w:hAnsi="Times New Roman" w:cs="Times New Roman"/>
          <w:b/>
          <w:noProof/>
          <w:color w:val="000000" w:themeColor="text1"/>
          <w:kern w:val="1"/>
          <w:sz w:val="22"/>
        </w:rPr>
        <w:drawing>
          <wp:inline distT="0" distB="0" distL="0" distR="0" wp14:anchorId="64217930" wp14:editId="79DFF75E">
            <wp:extent cx="5220000" cy="3235823"/>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20000" cy="3235823"/>
                    </a:xfrm>
                    <a:prstGeom prst="rect">
                      <a:avLst/>
                    </a:prstGeom>
                    <a:noFill/>
                  </pic:spPr>
                </pic:pic>
              </a:graphicData>
            </a:graphic>
          </wp:inline>
        </w:drawing>
      </w:r>
    </w:p>
    <w:p w14:paraId="65D0A3F1" w14:textId="035EF9B3" w:rsidR="00526C70" w:rsidRPr="009E094C" w:rsidRDefault="00526C70" w:rsidP="00526C70">
      <w:pPr>
        <w:widowControl/>
        <w:spacing w:beforeLines="50" w:before="156" w:line="269" w:lineRule="auto"/>
        <w:rPr>
          <w:rFonts w:ascii="Times New Roman" w:hAnsi="Times New Roman" w:cs="Times New Roman"/>
          <w:b/>
          <w:color w:val="000000" w:themeColor="text1"/>
          <w:kern w:val="1"/>
          <w:sz w:val="22"/>
        </w:rPr>
      </w:pPr>
      <w:r w:rsidRPr="009E094C">
        <w:rPr>
          <w:rFonts w:ascii="Times New Roman" w:hAnsi="Times New Roman" w:cs="Times New Roman"/>
          <w:b/>
          <w:color w:val="000000" w:themeColor="text1"/>
          <w:kern w:val="1"/>
          <w:sz w:val="22"/>
        </w:rPr>
        <w:t xml:space="preserve">Fig. </w:t>
      </w:r>
      <w:r w:rsidR="00B044D6" w:rsidRPr="009E094C">
        <w:rPr>
          <w:rFonts w:ascii="Times New Roman" w:hAnsi="Times New Roman" w:cs="Times New Roman"/>
          <w:b/>
          <w:color w:val="000000" w:themeColor="text1"/>
          <w:kern w:val="1"/>
          <w:sz w:val="22"/>
        </w:rPr>
        <w:t>S34</w:t>
      </w:r>
      <w:r w:rsidRPr="009E094C">
        <w:rPr>
          <w:rFonts w:ascii="Times New Roman" w:hAnsi="Times New Roman" w:cs="Times New Roman"/>
          <w:b/>
          <w:color w:val="000000" w:themeColor="text1"/>
          <w:kern w:val="1"/>
          <w:sz w:val="22"/>
        </w:rPr>
        <w:t xml:space="preserve"> Conceptual illustration of the paired site selection method and associated sensitivity tests for ensuring the independence of paired sites.</w:t>
      </w:r>
    </w:p>
    <w:p w14:paraId="5719C98E" w14:textId="542160D6" w:rsidR="00526C70" w:rsidRPr="009E094C" w:rsidRDefault="00526C70">
      <w:pPr>
        <w:widowControl/>
        <w:jc w:val="left"/>
        <w:rPr>
          <w:rStyle w:val="fontstyle01"/>
          <w:rFonts w:ascii="Times New Roman" w:eastAsia="等线" w:hAnsi="Times New Roman" w:cs="Times New Roman"/>
          <w:color w:val="000000" w:themeColor="text1"/>
          <w:kern w:val="1"/>
          <w:sz w:val="22"/>
          <w:szCs w:val="22"/>
        </w:rPr>
      </w:pPr>
    </w:p>
    <w:p w14:paraId="426FCB98" w14:textId="06085294" w:rsidR="00D72FBB" w:rsidRPr="009E094C" w:rsidRDefault="0081695B"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noProof/>
          <w:color w:val="000000" w:themeColor="text1"/>
          <w:kern w:val="1"/>
          <w:sz w:val="22"/>
        </w:rPr>
        <w:lastRenderedPageBreak/>
        <w:drawing>
          <wp:inline distT="0" distB="0" distL="0" distR="0" wp14:anchorId="242B8B66" wp14:editId="68949BDE">
            <wp:extent cx="5219700" cy="6311629"/>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a:extLst>
                        <a:ext uri="{28A0092B-C50C-407E-A947-70E740481C1C}">
                          <a14:useLocalDpi xmlns:a14="http://schemas.microsoft.com/office/drawing/2010/main" val="0"/>
                        </a:ext>
                      </a:extLst>
                    </a:blip>
                    <a:srcRect t="749" b="1"/>
                    <a:stretch/>
                  </pic:blipFill>
                  <pic:spPr bwMode="auto">
                    <a:xfrm>
                      <a:off x="0" y="0"/>
                      <a:ext cx="5220000" cy="6311992"/>
                    </a:xfrm>
                    <a:prstGeom prst="rect">
                      <a:avLst/>
                    </a:prstGeom>
                    <a:noFill/>
                    <a:ln>
                      <a:noFill/>
                    </a:ln>
                    <a:extLst>
                      <a:ext uri="{53640926-AAD7-44D8-BBD7-CCE9431645EC}">
                        <a14:shadowObscured xmlns:a14="http://schemas.microsoft.com/office/drawing/2010/main"/>
                      </a:ext>
                    </a:extLst>
                  </pic:spPr>
                </pic:pic>
              </a:graphicData>
            </a:graphic>
          </wp:inline>
        </w:drawing>
      </w:r>
    </w:p>
    <w:p w14:paraId="55E26B12" w14:textId="0F2757D0" w:rsidR="00D72FBB" w:rsidRPr="009E094C" w:rsidRDefault="00D72FBB" w:rsidP="00C9419A">
      <w:pPr>
        <w:widowControl/>
        <w:spacing w:line="276" w:lineRule="auto"/>
        <w:rPr>
          <w:rFonts w:ascii="Times New Roman" w:eastAsia="Times New Roman"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S35</w:t>
      </w:r>
      <w:r w:rsidRPr="009E094C">
        <w:rPr>
          <w:rFonts w:ascii="Times New Roman" w:eastAsia="等线" w:hAnsi="Times New Roman" w:cs="Times New Roman"/>
          <w:b/>
          <w:color w:val="000000" w:themeColor="text1"/>
          <w:kern w:val="1"/>
          <w:sz w:val="22"/>
        </w:rPr>
        <w:t xml:space="preserve"> Diagram of the paired sites selection method and the related sensitivity tests. </w:t>
      </w:r>
      <w:r w:rsidRPr="009E094C">
        <w:rPr>
          <w:rFonts w:ascii="Times New Roman" w:eastAsia="等线" w:hAnsi="Times New Roman" w:cs="Times New Roman"/>
          <w:color w:val="000000" w:themeColor="text1"/>
          <w:kern w:val="1"/>
          <w:sz w:val="22"/>
        </w:rPr>
        <w:t>(</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xml:space="preserve">) Paired sites selection method. </w:t>
      </w:r>
      <w:r w:rsidRPr="009E094C">
        <w:rPr>
          <w:rFonts w:ascii="Times New Roman" w:eastAsia="Times New Roman" w:hAnsi="Times New Roman" w:cs="Times New Roman"/>
          <w:color w:val="000000" w:themeColor="text1"/>
          <w:kern w:val="1"/>
          <w:sz w:val="22"/>
        </w:rPr>
        <w:t>Controlling factors and the differences in variables between areas with and without elephants are calculated using 0.01</w:t>
      </w:r>
      <w:r w:rsidRPr="009E094C">
        <w:rPr>
          <w:rFonts w:ascii="Times New Roman" w:eastAsia="等线" w:hAnsi="Times New Roman" w:cs="Times New Roman"/>
          <w:color w:val="000000" w:themeColor="text1"/>
          <w:kern w:val="1"/>
          <w:sz w:val="22"/>
        </w:rPr>
        <w:t>°</w:t>
      </w:r>
      <w:r w:rsidRPr="009E094C">
        <w:rPr>
          <w:rFonts w:ascii="Times New Roman" w:eastAsia="Times New Roman" w:hAnsi="Times New Roman" w:cs="Times New Roman"/>
          <w:color w:val="000000" w:themeColor="text1"/>
          <w:kern w:val="1"/>
          <w:sz w:val="22"/>
        </w:rPr>
        <w:t xml:space="preserve"> </w:t>
      </w:r>
      <w:r w:rsidRPr="009E094C">
        <w:rPr>
          <w:rFonts w:ascii="Times New Roman" w:eastAsia="等线" w:hAnsi="Times New Roman" w:cs="Times New Roman"/>
          <w:color w:val="000000" w:themeColor="text1"/>
          <w:kern w:val="1"/>
          <w:sz w:val="22"/>
        </w:rPr>
        <w:t>pixels</w:t>
      </w:r>
      <w:r w:rsidRPr="009E094C">
        <w:rPr>
          <w:rFonts w:ascii="Times New Roman" w:eastAsia="Times New Roman" w:hAnsi="Times New Roman" w:cs="Times New Roman"/>
          <w:color w:val="000000" w:themeColor="text1"/>
          <w:kern w:val="1"/>
          <w:sz w:val="22"/>
        </w:rPr>
        <w:t xml:space="preserve"> values within each moving 0.25° × 0.25° grid cell. Specifically, each 0.01</w:t>
      </w:r>
      <w:r w:rsidRPr="009E094C">
        <w:rPr>
          <w:rFonts w:ascii="Times New Roman" w:eastAsia="等线" w:hAnsi="Times New Roman" w:cs="Times New Roman"/>
          <w:color w:val="000000" w:themeColor="text1"/>
          <w:kern w:val="1"/>
          <w:sz w:val="22"/>
        </w:rPr>
        <w:t>°</w:t>
      </w:r>
      <w:r w:rsidRPr="009E094C">
        <w:rPr>
          <w:rFonts w:ascii="Times New Roman" w:eastAsia="Times New Roman" w:hAnsi="Times New Roman" w:cs="Times New Roman"/>
          <w:color w:val="000000" w:themeColor="text1"/>
          <w:kern w:val="1"/>
          <w:sz w:val="22"/>
        </w:rPr>
        <w:t xml:space="preserve"> (~ 1 km) </w:t>
      </w:r>
      <w:r w:rsidRPr="009E094C">
        <w:rPr>
          <w:rFonts w:ascii="Times New Roman" w:eastAsia="等线" w:hAnsi="Times New Roman" w:cs="Times New Roman"/>
          <w:color w:val="000000" w:themeColor="text1"/>
          <w:kern w:val="1"/>
          <w:sz w:val="22"/>
        </w:rPr>
        <w:t xml:space="preserve">pixel is checked with elephant existence using the elephant habitat range and with controlling factors such as human footprint index (HFI), elevation and slope. If there are more than 31 </w:t>
      </w:r>
      <w:r w:rsidRPr="009E094C">
        <w:rPr>
          <w:rFonts w:ascii="Times New Roman" w:eastAsia="Times New Roman" w:hAnsi="Times New Roman" w:cs="Times New Roman"/>
          <w:color w:val="000000" w:themeColor="text1"/>
          <w:kern w:val="1"/>
          <w:sz w:val="22"/>
        </w:rPr>
        <w:t>0.01</w:t>
      </w:r>
      <w:r w:rsidRPr="009E094C">
        <w:rPr>
          <w:rFonts w:ascii="Times New Roman" w:eastAsia="等线" w:hAnsi="Times New Roman" w:cs="Times New Roman"/>
          <w:color w:val="000000" w:themeColor="text1"/>
          <w:kern w:val="1"/>
          <w:sz w:val="22"/>
        </w:rPr>
        <w:t xml:space="preserve">° pixels (i.e., &gt;5% of the total </w:t>
      </w:r>
      <w:r w:rsidRPr="009E094C">
        <w:rPr>
          <w:rFonts w:ascii="Times New Roman" w:eastAsia="Times New Roman" w:hAnsi="Times New Roman" w:cs="Times New Roman"/>
          <w:color w:val="000000" w:themeColor="text1"/>
          <w:kern w:val="1"/>
          <w:sz w:val="22"/>
        </w:rPr>
        <w:t>0.25° grid cell area</w:t>
      </w:r>
      <w:r w:rsidRPr="009E094C">
        <w:rPr>
          <w:rFonts w:ascii="Times New Roman" w:eastAsia="等线" w:hAnsi="Times New Roman" w:cs="Times New Roman"/>
          <w:color w:val="000000" w:themeColor="text1"/>
          <w:kern w:val="1"/>
          <w:sz w:val="22"/>
        </w:rPr>
        <w:t xml:space="preserve">) for both areas with and without elephants, this </w:t>
      </w:r>
      <w:r w:rsidRPr="009E094C">
        <w:rPr>
          <w:rFonts w:ascii="Times New Roman" w:eastAsia="Times New Roman" w:hAnsi="Times New Roman" w:cs="Times New Roman"/>
          <w:color w:val="000000" w:themeColor="text1"/>
          <w:kern w:val="1"/>
          <w:sz w:val="22"/>
        </w:rPr>
        <w:t>0.25° grid cell is selected for comparison. (</w:t>
      </w:r>
      <w:r w:rsidRPr="009E094C">
        <w:rPr>
          <w:rFonts w:ascii="Times New Roman" w:eastAsia="Times New Roman" w:hAnsi="Times New Roman" w:cs="Times New Roman"/>
          <w:b/>
          <w:color w:val="000000" w:themeColor="text1"/>
          <w:kern w:val="1"/>
          <w:sz w:val="22"/>
        </w:rPr>
        <w:t>b</w:t>
      </w:r>
      <w:r w:rsidRPr="009E094C">
        <w:rPr>
          <w:rFonts w:ascii="Times New Roman" w:eastAsia="Times New Roman" w:hAnsi="Times New Roman" w:cs="Times New Roman"/>
          <w:color w:val="000000" w:themeColor="text1"/>
          <w:kern w:val="1"/>
          <w:sz w:val="22"/>
        </w:rPr>
        <w:t>) Sensitivity tests for the paired sites selection method (</w:t>
      </w:r>
      <w:r w:rsidRPr="009E094C">
        <w:rPr>
          <w:rFonts w:ascii="Times New Roman" w:eastAsia="Times New Roman" w:hAnsi="Times New Roman" w:cs="Times New Roman"/>
          <w:b/>
          <w:color w:val="000000" w:themeColor="text1"/>
          <w:kern w:val="1"/>
          <w:sz w:val="22"/>
        </w:rPr>
        <w:t xml:space="preserve">Supplementary </w:t>
      </w:r>
      <w:r w:rsidR="00BA417D" w:rsidRPr="009E094C">
        <w:rPr>
          <w:rFonts w:ascii="Times New Roman" w:eastAsia="Times New Roman" w:hAnsi="Times New Roman" w:cs="Times New Roman"/>
          <w:b/>
          <w:color w:val="000000" w:themeColor="text1"/>
          <w:kern w:val="1"/>
          <w:sz w:val="22"/>
        </w:rPr>
        <w:t xml:space="preserve">Method </w:t>
      </w:r>
      <w:r w:rsidR="0075483C" w:rsidRPr="009E094C">
        <w:rPr>
          <w:rFonts w:ascii="Times New Roman" w:eastAsia="Times New Roman" w:hAnsi="Times New Roman" w:cs="Times New Roman"/>
          <w:b/>
          <w:color w:val="000000" w:themeColor="text1"/>
          <w:kern w:val="1"/>
          <w:sz w:val="22"/>
        </w:rPr>
        <w:t>1</w:t>
      </w:r>
      <w:r w:rsidRPr="009E094C">
        <w:rPr>
          <w:rFonts w:ascii="Times New Roman" w:eastAsia="Times New Roman" w:hAnsi="Times New Roman" w:cs="Times New Roman"/>
          <w:color w:val="000000" w:themeColor="text1"/>
          <w:kern w:val="1"/>
          <w:sz w:val="22"/>
        </w:rPr>
        <w:t xml:space="preserve"> and </w:t>
      </w:r>
      <w:r w:rsidRPr="009E094C">
        <w:rPr>
          <w:rFonts w:ascii="Times New Roman" w:eastAsia="等线" w:hAnsi="Times New Roman" w:cs="Times New Roman"/>
          <w:b/>
          <w:color w:val="000000" w:themeColor="text1"/>
          <w:kern w:val="1"/>
          <w:sz w:val="22"/>
          <w:shd w:val="clear" w:color="auto" w:fill="FFFFFF"/>
        </w:rPr>
        <w:t xml:space="preserve">Table </w:t>
      </w:r>
      <w:r w:rsidR="00BA6720" w:rsidRPr="009E094C">
        <w:rPr>
          <w:rFonts w:ascii="Times New Roman" w:eastAsia="等线" w:hAnsi="Times New Roman" w:cs="Times New Roman"/>
          <w:b/>
          <w:color w:val="000000" w:themeColor="text1"/>
          <w:kern w:val="1"/>
          <w:sz w:val="22"/>
          <w:shd w:val="clear" w:color="auto" w:fill="FFFFFF"/>
        </w:rPr>
        <w:t>S</w:t>
      </w:r>
      <w:r w:rsidR="00640BBC" w:rsidRPr="009E094C">
        <w:rPr>
          <w:rFonts w:ascii="Times New Roman" w:eastAsia="等线" w:hAnsi="Times New Roman" w:cs="Times New Roman"/>
          <w:b/>
          <w:color w:val="000000" w:themeColor="text1"/>
          <w:kern w:val="1"/>
          <w:sz w:val="22"/>
          <w:shd w:val="clear" w:color="auto" w:fill="FFFFFF"/>
        </w:rPr>
        <w:t>8</w:t>
      </w:r>
      <w:r w:rsidRPr="009E094C">
        <w:rPr>
          <w:rFonts w:ascii="Times New Roman" w:eastAsia="Times New Roman" w:hAnsi="Times New Roman" w:cs="Times New Roman"/>
          <w:color w:val="000000" w:themeColor="text1"/>
          <w:kern w:val="1"/>
          <w:sz w:val="22"/>
        </w:rPr>
        <w:t>).</w:t>
      </w:r>
    </w:p>
    <w:p w14:paraId="6082D56B" w14:textId="32400069" w:rsidR="002446BF" w:rsidRPr="009E094C" w:rsidRDefault="002446BF" w:rsidP="002446BF">
      <w:pPr>
        <w:widowControl/>
        <w:spacing w:beforeLines="50" w:before="156" w:line="269" w:lineRule="auto"/>
        <w:jc w:val="center"/>
        <w:rPr>
          <w:rFonts w:ascii="Times New Roman" w:eastAsia="等线" w:hAnsi="Times New Roman" w:cs="Times New Roman"/>
          <w:color w:val="000000" w:themeColor="text1"/>
          <w:kern w:val="1"/>
          <w:sz w:val="22"/>
          <w:shd w:val="clear" w:color="auto" w:fill="FFFFFF"/>
        </w:rPr>
      </w:pPr>
    </w:p>
    <w:p w14:paraId="2838E389" w14:textId="1EFC399A" w:rsidR="00E00741" w:rsidRPr="009E094C" w:rsidRDefault="00E00741" w:rsidP="002446BF">
      <w:pPr>
        <w:widowControl/>
        <w:spacing w:beforeLines="50" w:before="156" w:line="269" w:lineRule="auto"/>
        <w:jc w:val="center"/>
        <w:rPr>
          <w:rFonts w:ascii="Times New Roman" w:eastAsia="等线" w:hAnsi="Times New Roman" w:cs="Times New Roman"/>
          <w:color w:val="000000" w:themeColor="text1"/>
          <w:kern w:val="1"/>
          <w:sz w:val="22"/>
          <w:shd w:val="clear" w:color="auto" w:fill="FFFFFF"/>
        </w:rPr>
      </w:pPr>
      <w:r w:rsidRPr="009E094C">
        <w:rPr>
          <w:rFonts w:ascii="Times New Roman" w:eastAsia="等线" w:hAnsi="Times New Roman" w:cs="Times New Roman"/>
          <w:noProof/>
          <w:color w:val="000000" w:themeColor="text1"/>
          <w:kern w:val="1"/>
          <w:sz w:val="22"/>
          <w:shd w:val="clear" w:color="auto" w:fill="FFFFFF"/>
        </w:rPr>
        <w:lastRenderedPageBreak/>
        <w:drawing>
          <wp:inline distT="0" distB="0" distL="0" distR="0" wp14:anchorId="0B8AB2F0" wp14:editId="10FCF128">
            <wp:extent cx="4680000" cy="4100016"/>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80000" cy="4100016"/>
                    </a:xfrm>
                    <a:prstGeom prst="rect">
                      <a:avLst/>
                    </a:prstGeom>
                    <a:noFill/>
                  </pic:spPr>
                </pic:pic>
              </a:graphicData>
            </a:graphic>
          </wp:inline>
        </w:drawing>
      </w:r>
    </w:p>
    <w:p w14:paraId="16425A0B" w14:textId="58E5CFE8" w:rsidR="002446BF" w:rsidRPr="009E094C" w:rsidRDefault="002446BF" w:rsidP="002446BF">
      <w:pPr>
        <w:widowControl/>
        <w:spacing w:beforeLines="50" w:before="156" w:line="269" w:lineRule="auto"/>
        <w:rPr>
          <w:rFonts w:ascii="Times New Roman" w:eastAsia="等线" w:hAnsi="Times New Roman" w:cs="Times New Roman"/>
          <w:b/>
          <w:color w:val="000000" w:themeColor="text1"/>
          <w:kern w:val="1"/>
          <w:sz w:val="22"/>
          <w:shd w:val="clear" w:color="auto" w:fill="FFFFFF"/>
        </w:rPr>
      </w:pPr>
      <w:r w:rsidRPr="009E094C">
        <w:rPr>
          <w:rFonts w:ascii="Times New Roman" w:hAnsi="Times New Roman" w:cs="Times New Roman"/>
          <w:b/>
          <w:color w:val="000000" w:themeColor="text1"/>
          <w:kern w:val="1"/>
          <w:sz w:val="22"/>
        </w:rPr>
        <w:t xml:space="preserve">Fig. </w:t>
      </w:r>
      <w:r w:rsidR="00B044D6" w:rsidRPr="009E094C">
        <w:rPr>
          <w:rFonts w:ascii="Times New Roman" w:hAnsi="Times New Roman" w:cs="Times New Roman"/>
          <w:b/>
          <w:color w:val="000000" w:themeColor="text1"/>
          <w:kern w:val="1"/>
          <w:sz w:val="22"/>
        </w:rPr>
        <w:t>S36</w:t>
      </w:r>
      <w:r w:rsidRPr="009E094C">
        <w:rPr>
          <w:rFonts w:ascii="Times New Roman" w:hAnsi="Times New Roman" w:cs="Times New Roman"/>
          <w:b/>
          <w:color w:val="000000" w:themeColor="text1"/>
          <w:kern w:val="1"/>
          <w:sz w:val="22"/>
        </w:rPr>
        <w:t xml:space="preserve"> </w:t>
      </w:r>
      <w:r w:rsidRPr="009E094C">
        <w:rPr>
          <w:rFonts w:ascii="Times New Roman" w:eastAsia="等线" w:hAnsi="Times New Roman" w:cs="Times New Roman"/>
          <w:b/>
          <w:color w:val="000000" w:themeColor="text1"/>
          <w:kern w:val="1"/>
          <w:sz w:val="22"/>
          <w:shd w:val="clear" w:color="auto" w:fill="FFFFFF"/>
        </w:rPr>
        <w:t>Flowchart of the causal inference analysis based on machine learning.</w:t>
      </w:r>
    </w:p>
    <w:p w14:paraId="26D67D09" w14:textId="6E6E7B8B" w:rsidR="009974E8" w:rsidRPr="009E094C" w:rsidRDefault="009974E8" w:rsidP="002446BF">
      <w:pPr>
        <w:widowControl/>
        <w:spacing w:beforeLines="50" w:before="156" w:line="269" w:lineRule="auto"/>
        <w:rPr>
          <w:rFonts w:ascii="Times New Roman" w:eastAsia="等线" w:hAnsi="Times New Roman" w:cs="Times New Roman"/>
          <w:color w:val="000000" w:themeColor="text1"/>
          <w:kern w:val="1"/>
          <w:sz w:val="22"/>
          <w:shd w:val="clear" w:color="auto" w:fill="FFFFFF"/>
        </w:rPr>
      </w:pPr>
    </w:p>
    <w:p w14:paraId="585F8853" w14:textId="77777777" w:rsidR="002446BF" w:rsidRPr="009E094C" w:rsidRDefault="002446BF" w:rsidP="002446BF">
      <w:pPr>
        <w:widowControl/>
        <w:spacing w:beforeLines="50" w:before="156" w:line="269" w:lineRule="auto"/>
        <w:jc w:val="center"/>
        <w:rPr>
          <w:rFonts w:ascii="Times New Roman" w:hAnsi="Times New Roman" w:cs="Times New Roman"/>
          <w:color w:val="000000" w:themeColor="text1"/>
          <w:kern w:val="1"/>
          <w:sz w:val="22"/>
        </w:rPr>
      </w:pPr>
      <w:r w:rsidRPr="009E094C">
        <w:rPr>
          <w:rFonts w:ascii="Times New Roman" w:hAnsi="Times New Roman" w:cs="Times New Roman"/>
          <w:noProof/>
          <w:color w:val="000000" w:themeColor="text1"/>
          <w:kern w:val="1"/>
          <w:sz w:val="22"/>
        </w:rPr>
        <w:drawing>
          <wp:inline distT="0" distB="0" distL="0" distR="0" wp14:anchorId="1A45850C" wp14:editId="780DD7E0">
            <wp:extent cx="5220000" cy="1715539"/>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20000" cy="1715539"/>
                    </a:xfrm>
                    <a:prstGeom prst="rect">
                      <a:avLst/>
                    </a:prstGeom>
                    <a:noFill/>
                  </pic:spPr>
                </pic:pic>
              </a:graphicData>
            </a:graphic>
          </wp:inline>
        </w:drawing>
      </w:r>
    </w:p>
    <w:p w14:paraId="63FDCA44" w14:textId="735C6C35" w:rsidR="002446BF" w:rsidRPr="009E094C" w:rsidRDefault="002446BF" w:rsidP="002446BF">
      <w:pPr>
        <w:widowControl/>
        <w:spacing w:beforeLines="50" w:before="156" w:line="269" w:lineRule="auto"/>
        <w:rPr>
          <w:rFonts w:ascii="Times New Roman" w:hAnsi="Times New Roman" w:cs="Times New Roman"/>
          <w:color w:val="000000" w:themeColor="text1"/>
          <w:kern w:val="1"/>
          <w:sz w:val="22"/>
        </w:rPr>
      </w:pPr>
      <w:bookmarkStart w:id="108" w:name="_Hlk211953172"/>
      <w:r w:rsidRPr="009E094C">
        <w:rPr>
          <w:rFonts w:ascii="Times New Roman" w:hAnsi="Times New Roman" w:cs="Times New Roman"/>
          <w:b/>
          <w:color w:val="000000" w:themeColor="text1"/>
          <w:kern w:val="1"/>
          <w:sz w:val="22"/>
        </w:rPr>
        <w:t xml:space="preserve">Fig. </w:t>
      </w:r>
      <w:r w:rsidR="00B044D6" w:rsidRPr="009E094C">
        <w:rPr>
          <w:rFonts w:ascii="Times New Roman" w:hAnsi="Times New Roman" w:cs="Times New Roman"/>
          <w:b/>
          <w:color w:val="000000" w:themeColor="text1"/>
          <w:kern w:val="1"/>
          <w:sz w:val="22"/>
        </w:rPr>
        <w:t>S37</w:t>
      </w:r>
      <w:r w:rsidRPr="009E094C">
        <w:rPr>
          <w:rFonts w:ascii="Times New Roman" w:hAnsi="Times New Roman" w:cs="Times New Roman"/>
          <w:b/>
          <w:color w:val="000000" w:themeColor="text1"/>
          <w:kern w:val="1"/>
          <w:sz w:val="22"/>
        </w:rPr>
        <w:t xml:space="preserve"> Performance of the gradient boosting classification and regression models.</w:t>
      </w:r>
      <w:r w:rsidRPr="009E094C">
        <w:rPr>
          <w:rFonts w:ascii="Times New Roman" w:hAnsi="Times New Roman" w:cs="Times New Roman"/>
          <w:color w:val="000000" w:themeColor="text1"/>
          <w:kern w:val="1"/>
          <w:sz w:val="22"/>
        </w:rPr>
        <w:t xml:space="preserve"> </w:t>
      </w:r>
      <w:r w:rsidRPr="009E094C">
        <w:rPr>
          <w:rFonts w:ascii="Times New Roman" w:hAnsi="Times New Roman" w:cs="Times New Roman"/>
          <w:b/>
          <w:color w:val="000000" w:themeColor="text1"/>
          <w:kern w:val="1"/>
          <w:sz w:val="22"/>
        </w:rPr>
        <w:t>a</w:t>
      </w:r>
      <w:r w:rsidRPr="009E094C">
        <w:rPr>
          <w:rFonts w:ascii="Times New Roman" w:hAnsi="Times New Roman" w:cs="Times New Roman"/>
          <w:color w:val="000000" w:themeColor="text1"/>
          <w:kern w:val="1"/>
          <w:sz w:val="22"/>
        </w:rPr>
        <w:t xml:space="preserve">, Area under the receiver operating characteristic curve (AUC) of the gradient boosting classification model for predicting elephant presence. Colored lines show AUC trajectories from fivefold cross-validation, and dots mark the optimal iteration in each fold. </w:t>
      </w:r>
      <w:r w:rsidRPr="009E094C">
        <w:rPr>
          <w:rFonts w:ascii="Times New Roman" w:hAnsi="Times New Roman" w:cs="Times New Roman"/>
          <w:b/>
          <w:color w:val="000000" w:themeColor="text1"/>
          <w:kern w:val="1"/>
          <w:sz w:val="22"/>
        </w:rPr>
        <w:t>b</w:t>
      </w:r>
      <w:r w:rsidRPr="009E094C">
        <w:rPr>
          <w:rFonts w:ascii="Times New Roman" w:hAnsi="Times New Roman" w:cs="Times New Roman"/>
          <w:color w:val="000000" w:themeColor="text1"/>
          <w:kern w:val="1"/>
          <w:sz w:val="22"/>
        </w:rPr>
        <w:t xml:space="preserve"> and </w:t>
      </w:r>
      <w:r w:rsidRPr="009E094C">
        <w:rPr>
          <w:rFonts w:ascii="Times New Roman" w:hAnsi="Times New Roman" w:cs="Times New Roman"/>
          <w:b/>
          <w:color w:val="000000" w:themeColor="text1"/>
          <w:kern w:val="1"/>
          <w:sz w:val="22"/>
        </w:rPr>
        <w:t>c</w:t>
      </w:r>
      <w:r w:rsidRPr="009E094C">
        <w:rPr>
          <w:rFonts w:ascii="Times New Roman" w:hAnsi="Times New Roman" w:cs="Times New Roman"/>
          <w:color w:val="000000" w:themeColor="text1"/>
          <w:kern w:val="1"/>
          <w:sz w:val="22"/>
        </w:rPr>
        <w:t>, Observed and predicted tree height (TH) and tree cover (TC) from the gradient boosting regression models. The red dashed lines represent the 1:1 line. R</w:t>
      </w:r>
      <w:r w:rsidRPr="009E094C">
        <w:rPr>
          <w:rFonts w:ascii="Times New Roman" w:hAnsi="Times New Roman" w:cs="Times New Roman"/>
          <w:color w:val="000000" w:themeColor="text1"/>
          <w:kern w:val="1"/>
          <w:sz w:val="22"/>
          <w:vertAlign w:val="superscript"/>
        </w:rPr>
        <w:t>2</w:t>
      </w:r>
      <w:r w:rsidRPr="009E094C">
        <w:rPr>
          <w:rFonts w:ascii="Times New Roman" w:hAnsi="Times New Roman" w:cs="Times New Roman"/>
          <w:color w:val="000000" w:themeColor="text1"/>
          <w:kern w:val="1"/>
          <w:sz w:val="22"/>
        </w:rPr>
        <w:t xml:space="preserve"> and RMSE represent mean values across the five folds.</w:t>
      </w:r>
    </w:p>
    <w:bookmarkEnd w:id="108"/>
    <w:p w14:paraId="21C64F45" w14:textId="4AC6AECD" w:rsidR="002446BF" w:rsidRPr="009E094C" w:rsidRDefault="002446BF">
      <w:pPr>
        <w:widowControl/>
        <w:jc w:val="left"/>
        <w:rPr>
          <w:rFonts w:ascii="Times New Roman" w:eastAsia="等线" w:hAnsi="Times New Roman" w:cs="Times New Roman"/>
          <w:b/>
          <w:color w:val="000000" w:themeColor="text1"/>
          <w:kern w:val="1"/>
          <w:sz w:val="22"/>
        </w:rPr>
      </w:pPr>
      <w:r w:rsidRPr="009E094C">
        <w:rPr>
          <w:rFonts w:ascii="Times New Roman" w:eastAsia="等线" w:hAnsi="Times New Roman" w:cs="Times New Roman"/>
          <w:b/>
          <w:color w:val="000000" w:themeColor="text1"/>
          <w:kern w:val="1"/>
          <w:sz w:val="22"/>
        </w:rPr>
        <w:br w:type="page"/>
      </w:r>
    </w:p>
    <w:p w14:paraId="2C631E1A" w14:textId="06D51565" w:rsidR="007607A5" w:rsidRPr="009E094C" w:rsidRDefault="004133CB" w:rsidP="00C9419A">
      <w:pPr>
        <w:widowControl/>
        <w:spacing w:line="276" w:lineRule="auto"/>
        <w:rPr>
          <w:rFonts w:ascii="Times New Roman" w:eastAsia="等线" w:hAnsi="Times New Roman" w:cs="Times New Roman"/>
          <w:b/>
          <w:color w:val="000000" w:themeColor="text1"/>
          <w:kern w:val="1"/>
          <w:sz w:val="22"/>
        </w:rPr>
      </w:pPr>
      <w:r w:rsidRPr="009E094C">
        <w:rPr>
          <w:rFonts w:ascii="Times New Roman" w:eastAsia="等线" w:hAnsi="Times New Roman" w:cs="Times New Roman"/>
          <w:b/>
          <w:noProof/>
          <w:color w:val="000000" w:themeColor="text1"/>
          <w:kern w:val="1"/>
          <w:sz w:val="22"/>
        </w:rPr>
        <w:lastRenderedPageBreak/>
        <w:drawing>
          <wp:inline distT="0" distB="0" distL="0" distR="0" wp14:anchorId="0FA07535" wp14:editId="7210761E">
            <wp:extent cx="5220000" cy="4191214"/>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48">
                      <a:extLst>
                        <a:ext uri="{28A0092B-C50C-407E-A947-70E740481C1C}">
                          <a14:useLocalDpi xmlns:a14="http://schemas.microsoft.com/office/drawing/2010/main" val="0"/>
                        </a:ext>
                      </a:extLst>
                    </a:blip>
                    <a:srcRect t="1128"/>
                    <a:stretch/>
                  </pic:blipFill>
                  <pic:spPr bwMode="auto">
                    <a:xfrm>
                      <a:off x="0" y="0"/>
                      <a:ext cx="5220000" cy="4191214"/>
                    </a:xfrm>
                    <a:prstGeom prst="rect">
                      <a:avLst/>
                    </a:prstGeom>
                    <a:noFill/>
                    <a:ln>
                      <a:noFill/>
                    </a:ln>
                    <a:extLst>
                      <a:ext uri="{53640926-AAD7-44D8-BBD7-CCE9431645EC}">
                        <a14:shadowObscured xmlns:a14="http://schemas.microsoft.com/office/drawing/2010/main"/>
                      </a:ext>
                    </a:extLst>
                  </pic:spPr>
                </pic:pic>
              </a:graphicData>
            </a:graphic>
          </wp:inline>
        </w:drawing>
      </w:r>
    </w:p>
    <w:p w14:paraId="0B71CB39" w14:textId="09B67A8B" w:rsidR="00E52861" w:rsidRPr="009E094C" w:rsidRDefault="00E52861" w:rsidP="00C9419A">
      <w:pPr>
        <w:widowControl/>
        <w:spacing w:line="276" w:lineRule="auto"/>
        <w:rPr>
          <w:rFonts w:ascii="Times New Roman" w:eastAsia="等线" w:hAnsi="Times New Roman" w:cs="Times New Roman"/>
          <w:color w:val="000000" w:themeColor="text1"/>
          <w:kern w:val="1"/>
          <w:sz w:val="22"/>
        </w:r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S38</w:t>
      </w:r>
      <w:r w:rsidRPr="009E094C">
        <w:rPr>
          <w:rFonts w:ascii="Times New Roman" w:eastAsia="等线" w:hAnsi="Times New Roman" w:cs="Times New Roman"/>
          <w:b/>
          <w:color w:val="000000" w:themeColor="text1"/>
          <w:kern w:val="1"/>
          <w:sz w:val="22"/>
        </w:rPr>
        <w:t xml:space="preserve"> Impacts of data points with high </w:t>
      </w:r>
      <w:proofErr w:type="spellStart"/>
      <w:r w:rsidR="001E1A69" w:rsidRPr="009E094C">
        <w:rPr>
          <w:rFonts w:ascii="Times New Roman" w:eastAsia="等线" w:hAnsi="Times New Roman" w:cs="Times New Roman"/>
          <w:b/>
          <w:color w:val="000000" w:themeColor="text1"/>
          <w:kern w:val="1"/>
          <w:sz w:val="22"/>
        </w:rPr>
        <w:t>ΔTree</w:t>
      </w:r>
      <w:proofErr w:type="spellEnd"/>
      <w:r w:rsidR="001E1A69" w:rsidRPr="009E094C">
        <w:rPr>
          <w:rFonts w:ascii="Times New Roman" w:eastAsia="等线" w:hAnsi="Times New Roman" w:cs="Times New Roman"/>
          <w:b/>
          <w:color w:val="000000" w:themeColor="text1"/>
          <w:kern w:val="1"/>
          <w:sz w:val="22"/>
        </w:rPr>
        <w:t xml:space="preserve"> height</w:t>
      </w:r>
      <w:r w:rsidRPr="009E094C">
        <w:rPr>
          <w:rFonts w:ascii="Times New Roman" w:eastAsia="等线" w:hAnsi="Times New Roman" w:cs="Times New Roman"/>
          <w:b/>
          <w:color w:val="000000" w:themeColor="text1"/>
          <w:kern w:val="1"/>
          <w:sz w:val="22"/>
        </w:rPr>
        <w:t xml:space="preserve"> values on the regression of ΔLST against </w:t>
      </w:r>
      <w:proofErr w:type="spellStart"/>
      <w:r w:rsidR="001E1A69" w:rsidRPr="009E094C">
        <w:rPr>
          <w:rFonts w:ascii="Times New Roman" w:eastAsia="等线" w:hAnsi="Times New Roman" w:cs="Times New Roman"/>
          <w:b/>
          <w:color w:val="000000" w:themeColor="text1"/>
          <w:kern w:val="1"/>
          <w:sz w:val="22"/>
        </w:rPr>
        <w:t>ΔTree</w:t>
      </w:r>
      <w:proofErr w:type="spellEnd"/>
      <w:r w:rsidR="001E1A69" w:rsidRPr="009E094C">
        <w:rPr>
          <w:rFonts w:ascii="Times New Roman" w:eastAsia="等线" w:hAnsi="Times New Roman" w:cs="Times New Roman"/>
          <w:b/>
          <w:color w:val="000000" w:themeColor="text1"/>
          <w:kern w:val="1"/>
          <w:sz w:val="22"/>
        </w:rPr>
        <w:t xml:space="preserve"> height</w:t>
      </w:r>
      <w:r w:rsidRPr="009E094C">
        <w:rPr>
          <w:rFonts w:ascii="Times New Roman" w:eastAsia="等线" w:hAnsi="Times New Roman" w:cs="Times New Roman"/>
          <w:b/>
          <w:color w:val="000000" w:themeColor="text1"/>
          <w:kern w:val="1"/>
          <w:sz w:val="22"/>
        </w:rPr>
        <w:t>.</w:t>
      </w:r>
      <w:r w:rsidR="00540827" w:rsidRPr="009E094C">
        <w:rPr>
          <w:color w:val="000000" w:themeColor="text1"/>
          <w:sz w:val="22"/>
        </w:rPr>
        <w:t xml:space="preserve"> </w:t>
      </w:r>
      <w:r w:rsidR="00540827" w:rsidRPr="009E094C">
        <w:rPr>
          <w:rFonts w:ascii="Times New Roman" w:eastAsia="等线" w:hAnsi="Times New Roman" w:cs="Times New Roman"/>
          <w:color w:val="000000" w:themeColor="text1"/>
          <w:kern w:val="1"/>
          <w:sz w:val="22"/>
        </w:rPr>
        <w:t xml:space="preserve">A drag effect is observed in the relationship between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00540827" w:rsidRPr="009E094C">
        <w:rPr>
          <w:rFonts w:ascii="Times New Roman" w:eastAsia="等线" w:hAnsi="Times New Roman" w:cs="Times New Roman"/>
          <w:color w:val="000000" w:themeColor="text1"/>
          <w:kern w:val="1"/>
          <w:sz w:val="22"/>
        </w:rPr>
        <w:t xml:space="preserve"> and ΔLST (Fig. </w:t>
      </w:r>
      <w:r w:rsidR="00CE4383" w:rsidRPr="009E094C">
        <w:rPr>
          <w:rFonts w:ascii="Times New Roman" w:eastAsia="等线" w:hAnsi="Times New Roman" w:cs="Times New Roman"/>
          <w:color w:val="000000" w:themeColor="text1"/>
          <w:kern w:val="1"/>
          <w:sz w:val="22"/>
        </w:rPr>
        <w:t>3</w:t>
      </w:r>
      <w:r w:rsidR="00540827" w:rsidRPr="009E094C">
        <w:rPr>
          <w:rFonts w:ascii="Times New Roman" w:eastAsia="等线" w:hAnsi="Times New Roman" w:cs="Times New Roman"/>
          <w:color w:val="000000" w:themeColor="text1"/>
          <w:kern w:val="1"/>
          <w:sz w:val="22"/>
        </w:rPr>
        <w:t xml:space="preserve">c). </w:t>
      </w:r>
      <w:r w:rsidR="00540827" w:rsidRPr="009E094C">
        <w:rPr>
          <w:rFonts w:ascii="Times New Roman" w:eastAsia="等线" w:hAnsi="Times New Roman" w:cs="Times New Roman"/>
          <w:b/>
          <w:color w:val="000000" w:themeColor="text1"/>
          <w:kern w:val="1"/>
          <w:sz w:val="22"/>
        </w:rPr>
        <w:t>a</w:t>
      </w:r>
      <w:r w:rsidR="00540827" w:rsidRPr="009E094C">
        <w:rPr>
          <w:rFonts w:ascii="Times New Roman" w:eastAsia="等线" w:hAnsi="Times New Roman" w:cs="Times New Roman"/>
          <w:color w:val="000000" w:themeColor="text1"/>
          <w:kern w:val="1"/>
          <w:sz w:val="22"/>
        </w:rPr>
        <w:t xml:space="preserve">, Linear regression of ΔLST against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00540827" w:rsidRPr="009E094C">
        <w:rPr>
          <w:rFonts w:ascii="Times New Roman" w:eastAsia="等线" w:hAnsi="Times New Roman" w:cs="Times New Roman"/>
          <w:color w:val="000000" w:themeColor="text1"/>
          <w:kern w:val="1"/>
          <w:sz w:val="22"/>
        </w:rPr>
        <w:t xml:space="preserve">, same as Fig. </w:t>
      </w:r>
      <w:r w:rsidR="00CE4383" w:rsidRPr="009E094C">
        <w:rPr>
          <w:rFonts w:ascii="Times New Roman" w:eastAsia="等线" w:hAnsi="Times New Roman" w:cs="Times New Roman"/>
          <w:color w:val="000000" w:themeColor="text1"/>
          <w:kern w:val="1"/>
          <w:sz w:val="22"/>
        </w:rPr>
        <w:t>3</w:t>
      </w:r>
      <w:r w:rsidR="00540827" w:rsidRPr="009E094C">
        <w:rPr>
          <w:rFonts w:ascii="Times New Roman" w:eastAsia="等线" w:hAnsi="Times New Roman" w:cs="Times New Roman"/>
          <w:color w:val="000000" w:themeColor="text1"/>
          <w:kern w:val="1"/>
          <w:sz w:val="22"/>
        </w:rPr>
        <w:t xml:space="preserve">c, with points having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00540827" w:rsidRPr="009E094C">
        <w:rPr>
          <w:rFonts w:ascii="Times New Roman" w:eastAsia="等线" w:hAnsi="Times New Roman" w:cs="Times New Roman"/>
          <w:color w:val="000000" w:themeColor="text1"/>
          <w:kern w:val="1"/>
          <w:sz w:val="22"/>
        </w:rPr>
        <w:t xml:space="preserve"> &gt;10 m and ΔLST &gt;-4 ℃ highlighted in red. </w:t>
      </w:r>
      <w:r w:rsidR="00540827" w:rsidRPr="009E094C">
        <w:rPr>
          <w:rFonts w:ascii="Times New Roman" w:eastAsia="等线" w:hAnsi="Times New Roman" w:cs="Times New Roman"/>
          <w:b/>
          <w:color w:val="000000" w:themeColor="text1"/>
          <w:kern w:val="1"/>
          <w:sz w:val="22"/>
        </w:rPr>
        <w:t>b</w:t>
      </w:r>
      <w:r w:rsidR="00540827" w:rsidRPr="009E094C">
        <w:rPr>
          <w:rFonts w:ascii="Times New Roman" w:eastAsia="等线" w:hAnsi="Times New Roman" w:cs="Times New Roman"/>
          <w:color w:val="000000" w:themeColor="text1"/>
          <w:kern w:val="1"/>
          <w:sz w:val="22"/>
        </w:rPr>
        <w:t xml:space="preserve">, Linear regression of ΔLST against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00540827" w:rsidRPr="009E094C">
        <w:rPr>
          <w:rFonts w:ascii="Times New Roman" w:eastAsia="等线" w:hAnsi="Times New Roman" w:cs="Times New Roman"/>
          <w:color w:val="000000" w:themeColor="text1"/>
          <w:kern w:val="1"/>
          <w:sz w:val="22"/>
        </w:rPr>
        <w:t xml:space="preserve">, separately for savanna (orange dots and dashed lines) and forest areas (blue dots and dashed lines). Colored dots from light to dark indicate the data number from small to large. Colored dashed lines represent the fitted linear relationships. </w:t>
      </w:r>
      <w:r w:rsidR="00540827" w:rsidRPr="009E094C">
        <w:rPr>
          <w:rFonts w:ascii="Times New Roman" w:eastAsia="等线" w:hAnsi="Times New Roman" w:cs="Times New Roman"/>
          <w:b/>
          <w:color w:val="000000" w:themeColor="text1"/>
          <w:kern w:val="1"/>
          <w:sz w:val="22"/>
        </w:rPr>
        <w:t>c</w:t>
      </w:r>
      <w:r w:rsidR="00540827" w:rsidRPr="009E094C">
        <w:rPr>
          <w:rFonts w:ascii="Times New Roman" w:eastAsia="等线" w:hAnsi="Times New Roman" w:cs="Times New Roman"/>
          <w:color w:val="000000" w:themeColor="text1"/>
          <w:kern w:val="1"/>
          <w:sz w:val="22"/>
        </w:rPr>
        <w:t xml:space="preserve"> and </w:t>
      </w:r>
      <w:r w:rsidR="00540827" w:rsidRPr="009E094C">
        <w:rPr>
          <w:rFonts w:ascii="Times New Roman" w:eastAsia="等线" w:hAnsi="Times New Roman" w:cs="Times New Roman"/>
          <w:b/>
          <w:color w:val="000000" w:themeColor="text1"/>
          <w:kern w:val="1"/>
          <w:sz w:val="22"/>
        </w:rPr>
        <w:t>d</w:t>
      </w:r>
      <w:r w:rsidR="00540827" w:rsidRPr="009E094C">
        <w:rPr>
          <w:rFonts w:ascii="Times New Roman" w:eastAsia="等线" w:hAnsi="Times New Roman" w:cs="Times New Roman"/>
          <w:color w:val="000000" w:themeColor="text1"/>
          <w:kern w:val="1"/>
          <w:sz w:val="22"/>
        </w:rPr>
        <w:t xml:space="preserve">, Spatial distribution of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00540827" w:rsidRPr="009E094C">
        <w:rPr>
          <w:rFonts w:ascii="Times New Roman" w:eastAsia="等线" w:hAnsi="Times New Roman" w:cs="Times New Roman"/>
          <w:color w:val="000000" w:themeColor="text1"/>
          <w:kern w:val="1"/>
          <w:sz w:val="22"/>
        </w:rPr>
        <w:t xml:space="preserve"> and ΔLST. The gray background indicates forest lands, and the red circles mark data points with high </w:t>
      </w:r>
      <w:proofErr w:type="spellStart"/>
      <w:r w:rsidR="001E1A69" w:rsidRPr="009E094C">
        <w:rPr>
          <w:rFonts w:ascii="Times New Roman" w:eastAsia="等线" w:hAnsi="Times New Roman" w:cs="Times New Roman"/>
          <w:color w:val="000000" w:themeColor="text1"/>
          <w:kern w:val="1"/>
          <w:sz w:val="22"/>
        </w:rPr>
        <w:t>ΔTree</w:t>
      </w:r>
      <w:proofErr w:type="spellEnd"/>
      <w:r w:rsidR="001E1A69" w:rsidRPr="009E094C">
        <w:rPr>
          <w:rFonts w:ascii="Times New Roman" w:eastAsia="等线" w:hAnsi="Times New Roman" w:cs="Times New Roman"/>
          <w:color w:val="000000" w:themeColor="text1"/>
          <w:kern w:val="1"/>
          <w:sz w:val="22"/>
        </w:rPr>
        <w:t xml:space="preserve"> height</w:t>
      </w:r>
      <w:r w:rsidR="00540827" w:rsidRPr="009E094C">
        <w:rPr>
          <w:rFonts w:ascii="Times New Roman" w:eastAsia="等线" w:hAnsi="Times New Roman" w:cs="Times New Roman"/>
          <w:color w:val="000000" w:themeColor="text1"/>
          <w:kern w:val="1"/>
          <w:sz w:val="22"/>
        </w:rPr>
        <w:t xml:space="preserve"> values (&gt;10 m) and ΔLST &gt;-4 ℃ that contribute to the “drag effect” (red circles in </w:t>
      </w:r>
      <w:r w:rsidR="00540827" w:rsidRPr="009E094C">
        <w:rPr>
          <w:rFonts w:ascii="Times New Roman" w:eastAsia="等线" w:hAnsi="Times New Roman" w:cs="Times New Roman"/>
          <w:b/>
          <w:color w:val="000000" w:themeColor="text1"/>
          <w:kern w:val="1"/>
          <w:sz w:val="22"/>
        </w:rPr>
        <w:t>a</w:t>
      </w:r>
      <w:r w:rsidR="00540827" w:rsidRPr="009E094C">
        <w:rPr>
          <w:rFonts w:ascii="Times New Roman" w:eastAsia="等线" w:hAnsi="Times New Roman" w:cs="Times New Roman"/>
          <w:color w:val="000000" w:themeColor="text1"/>
          <w:kern w:val="1"/>
          <w:sz w:val="22"/>
        </w:rPr>
        <w:t>).</w:t>
      </w:r>
    </w:p>
    <w:p w14:paraId="78F4EE0B" w14:textId="77777777" w:rsidR="007607A5" w:rsidRPr="009E094C" w:rsidRDefault="007607A5" w:rsidP="00C9419A">
      <w:pPr>
        <w:widowControl/>
        <w:spacing w:line="276" w:lineRule="auto"/>
        <w:rPr>
          <w:rFonts w:ascii="Times New Roman" w:hAnsi="Times New Roman" w:cs="Times New Roman"/>
          <w:b/>
          <w:bCs/>
          <w:color w:val="000000" w:themeColor="text1"/>
          <w:sz w:val="22"/>
        </w:rPr>
      </w:pPr>
    </w:p>
    <w:p w14:paraId="00F8E6C4" w14:textId="77777777" w:rsidR="004625DA" w:rsidRPr="009E094C" w:rsidRDefault="004625DA" w:rsidP="00C9419A">
      <w:pPr>
        <w:widowControl/>
        <w:spacing w:line="276" w:lineRule="auto"/>
        <w:jc w:val="left"/>
        <w:rPr>
          <w:rFonts w:ascii="Times New Roman" w:hAnsi="Times New Roman" w:cs="Times New Roman"/>
          <w:b/>
          <w:bCs/>
          <w:color w:val="000000" w:themeColor="text1"/>
          <w:sz w:val="22"/>
        </w:rPr>
      </w:pPr>
    </w:p>
    <w:p w14:paraId="7DA89FFD" w14:textId="608DBB4B" w:rsidR="004625DA" w:rsidRPr="009E094C" w:rsidRDefault="007607A5" w:rsidP="00C9419A">
      <w:pPr>
        <w:widowControl/>
        <w:spacing w:line="276" w:lineRule="auto"/>
        <w:rPr>
          <w:rFonts w:ascii="Times New Roman" w:hAnsi="Times New Roman" w:cs="Times New Roman"/>
          <w:b/>
          <w:bCs/>
          <w:color w:val="000000" w:themeColor="text1"/>
          <w:sz w:val="22"/>
        </w:rPr>
      </w:pPr>
      <w:r w:rsidRPr="009E094C">
        <w:rPr>
          <w:rFonts w:ascii="Times New Roman" w:hAnsi="Times New Roman" w:cs="Times New Roman"/>
          <w:bCs/>
          <w:noProof/>
          <w:color w:val="000000" w:themeColor="text1"/>
          <w:kern w:val="1"/>
          <w:sz w:val="22"/>
        </w:rPr>
        <w:lastRenderedPageBreak/>
        <w:drawing>
          <wp:inline distT="0" distB="0" distL="0" distR="0" wp14:anchorId="38572807" wp14:editId="02A77115">
            <wp:extent cx="5220000" cy="2748771"/>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20000" cy="2748771"/>
                    </a:xfrm>
                    <a:prstGeom prst="rect">
                      <a:avLst/>
                    </a:prstGeom>
                    <a:noFill/>
                  </pic:spPr>
                </pic:pic>
              </a:graphicData>
            </a:graphic>
          </wp:inline>
        </w:drawing>
      </w:r>
    </w:p>
    <w:p w14:paraId="490EA77E" w14:textId="58EB5578" w:rsidR="004625DA" w:rsidRPr="009E094C" w:rsidRDefault="004625DA" w:rsidP="00C9419A">
      <w:pPr>
        <w:widowControl/>
        <w:spacing w:line="276" w:lineRule="auto"/>
        <w:rPr>
          <w:rFonts w:ascii="Times New Roman" w:eastAsia="Times New Roman" w:hAnsi="Times New Roman" w:cs="Times New Roman"/>
          <w:bCs/>
          <w:color w:val="000000" w:themeColor="text1"/>
          <w:kern w:val="1"/>
          <w:sz w:val="22"/>
        </w:rPr>
      </w:pPr>
      <w:r w:rsidRPr="009E094C">
        <w:rPr>
          <w:rFonts w:ascii="Times New Roman" w:eastAsia="等线" w:hAnsi="Times New Roman" w:cs="Times New Roman"/>
          <w:b/>
          <w:color w:val="000000" w:themeColor="text1"/>
          <w:kern w:val="1"/>
          <w:sz w:val="22"/>
        </w:rPr>
        <w:t>Fi</w:t>
      </w:r>
      <w:r w:rsidR="00492E0F" w:rsidRPr="009E094C">
        <w:rPr>
          <w:rFonts w:ascii="Times New Roman" w:eastAsia="等线" w:hAnsi="Times New Roman" w:cs="Times New Roman"/>
          <w:b/>
          <w:color w:val="000000" w:themeColor="text1"/>
          <w:kern w:val="1"/>
          <w:sz w:val="22"/>
        </w:rPr>
        <w:t xml:space="preserve">g. </w:t>
      </w:r>
      <w:r w:rsidR="00B044D6" w:rsidRPr="009E094C">
        <w:rPr>
          <w:rFonts w:ascii="Times New Roman" w:eastAsia="等线" w:hAnsi="Times New Roman" w:cs="Times New Roman"/>
          <w:b/>
          <w:color w:val="000000" w:themeColor="text1"/>
          <w:kern w:val="1"/>
          <w:sz w:val="22"/>
        </w:rPr>
        <w:t>S39</w:t>
      </w:r>
      <w:r w:rsidRPr="009E094C">
        <w:rPr>
          <w:rFonts w:ascii="Times New Roman" w:eastAsia="等线" w:hAnsi="Times New Roman" w:cs="Times New Roman"/>
          <w:b/>
          <w:color w:val="000000" w:themeColor="text1"/>
          <w:kern w:val="1"/>
          <w:sz w:val="22"/>
        </w:rPr>
        <w:t xml:space="preserve"> </w:t>
      </w:r>
      <w:r w:rsidRPr="009E094C">
        <w:rPr>
          <w:rFonts w:ascii="Times New Roman" w:eastAsia="等线" w:hAnsi="Times New Roman" w:cs="Times New Roman" w:hint="eastAsia"/>
          <w:b/>
          <w:color w:val="000000" w:themeColor="text1"/>
          <w:kern w:val="1"/>
          <w:sz w:val="22"/>
        </w:rPr>
        <w:t>Illustration</w:t>
      </w:r>
      <w:r w:rsidRPr="009E094C">
        <w:rPr>
          <w:rFonts w:ascii="Times New Roman" w:eastAsia="等线" w:hAnsi="Times New Roman" w:cs="Times New Roman"/>
          <w:b/>
          <w:color w:val="000000" w:themeColor="text1"/>
          <w:kern w:val="1"/>
          <w:sz w:val="22"/>
        </w:rPr>
        <w:t xml:space="preserve"> of </w:t>
      </w:r>
      <w:r w:rsidRPr="009E094C">
        <w:rPr>
          <w:rFonts w:ascii="Times New Roman" w:eastAsia="等线" w:hAnsi="Times New Roman" w:cs="Times New Roman" w:hint="eastAsia"/>
          <w:b/>
          <w:color w:val="000000" w:themeColor="text1"/>
          <w:kern w:val="1"/>
          <w:sz w:val="22"/>
        </w:rPr>
        <w:t xml:space="preserve">the </w:t>
      </w:r>
      <w:r w:rsidRPr="009E094C">
        <w:rPr>
          <w:rFonts w:ascii="Times New Roman" w:eastAsia="等线" w:hAnsi="Times New Roman" w:cs="Times New Roman"/>
          <w:b/>
          <w:color w:val="000000" w:themeColor="text1"/>
          <w:kern w:val="1"/>
          <w:sz w:val="22"/>
        </w:rPr>
        <w:t>paired site</w:t>
      </w:r>
      <w:r w:rsidR="0096002A" w:rsidRPr="009E094C">
        <w:rPr>
          <w:rFonts w:ascii="Times New Roman" w:eastAsia="等线" w:hAnsi="Times New Roman" w:cs="Times New Roman"/>
          <w:b/>
          <w:color w:val="000000" w:themeColor="text1"/>
          <w:kern w:val="1"/>
          <w:sz w:val="22"/>
        </w:rPr>
        <w:t>s</w:t>
      </w:r>
      <w:r w:rsidRPr="009E094C">
        <w:rPr>
          <w:rFonts w:ascii="Times New Roman" w:eastAsia="等线" w:hAnsi="Times New Roman" w:cs="Times New Roman"/>
          <w:b/>
          <w:color w:val="000000" w:themeColor="text1"/>
          <w:kern w:val="1"/>
          <w:sz w:val="22"/>
        </w:rPr>
        <w:t xml:space="preserve"> method for field sites with elephant photos </w:t>
      </w:r>
      <w:r w:rsidRPr="009E094C">
        <w:rPr>
          <w:rFonts w:ascii="Times New Roman" w:eastAsia="等线 Light" w:hAnsi="Times New Roman" w:cs="Times New Roman"/>
          <w:b/>
          <w:bCs/>
          <w:color w:val="000000" w:themeColor="text1"/>
          <w:kern w:val="1"/>
          <w:sz w:val="22"/>
        </w:rPr>
        <w:t xml:space="preserve">of elephant </w:t>
      </w:r>
      <w:r w:rsidRPr="009E094C">
        <w:rPr>
          <w:rFonts w:ascii="Times New Roman" w:eastAsia="Times New Roman" w:hAnsi="Times New Roman" w:cs="Times New Roman"/>
          <w:b/>
          <w:bCs/>
          <w:color w:val="000000" w:themeColor="text1"/>
          <w:kern w:val="1"/>
          <w:sz w:val="22"/>
        </w:rPr>
        <w:t>presence.</w:t>
      </w:r>
      <w:r w:rsidRPr="009E094C">
        <w:rPr>
          <w:rFonts w:ascii="Times New Roman" w:eastAsia="Times New Roman" w:hAnsi="Times New Roman" w:cs="Times New Roman"/>
          <w:bCs/>
          <w:color w:val="000000" w:themeColor="text1"/>
          <w:kern w:val="1"/>
          <w:sz w:val="22"/>
        </w:rPr>
        <w:t xml:space="preserve"> (</w:t>
      </w:r>
      <w:r w:rsidRPr="009E094C">
        <w:rPr>
          <w:rFonts w:ascii="Times New Roman" w:eastAsia="Times New Roman" w:hAnsi="Times New Roman" w:cs="Times New Roman"/>
          <w:b/>
          <w:bCs/>
          <w:color w:val="000000" w:themeColor="text1"/>
          <w:kern w:val="1"/>
          <w:sz w:val="22"/>
        </w:rPr>
        <w:t>a</w:t>
      </w:r>
      <w:r w:rsidRPr="009E094C">
        <w:rPr>
          <w:rFonts w:ascii="Times New Roman" w:eastAsia="Times New Roman" w:hAnsi="Times New Roman" w:cs="Times New Roman"/>
          <w:bCs/>
          <w:color w:val="000000" w:themeColor="text1"/>
          <w:kern w:val="1"/>
          <w:sz w:val="22"/>
        </w:rPr>
        <w:t xml:space="preserve">) Difference in variables (e.g. tree height, tree cover, LST and resistance) across the entire area with elephants, </w:t>
      </w:r>
      <w:r w:rsidRPr="009E094C">
        <w:rPr>
          <w:rFonts w:ascii="Times New Roman" w:eastAsia="Times New Roman" w:hAnsi="Times New Roman" w:cs="Times New Roman" w:hint="eastAsia"/>
          <w:bCs/>
          <w:color w:val="000000" w:themeColor="text1"/>
          <w:kern w:val="1"/>
          <w:sz w:val="22"/>
        </w:rPr>
        <w:t xml:space="preserve">where at least one field-observed </w:t>
      </w:r>
      <w:r w:rsidRPr="009E094C">
        <w:rPr>
          <w:rFonts w:ascii="Times New Roman" w:eastAsia="Times New Roman" w:hAnsi="Times New Roman" w:cs="Times New Roman"/>
          <w:bCs/>
          <w:color w:val="000000" w:themeColor="text1"/>
          <w:kern w:val="1"/>
          <w:sz w:val="22"/>
        </w:rPr>
        <w:t>elephant</w:t>
      </w:r>
      <w:r w:rsidRPr="009E094C">
        <w:rPr>
          <w:rFonts w:ascii="Times New Roman" w:eastAsia="Times New Roman" w:hAnsi="Times New Roman" w:cs="Times New Roman" w:hint="eastAsia"/>
          <w:bCs/>
          <w:color w:val="000000" w:themeColor="text1"/>
          <w:kern w:val="1"/>
          <w:sz w:val="22"/>
        </w:rPr>
        <w:t xml:space="preserve"> presence</w:t>
      </w:r>
      <w:r w:rsidRPr="009E094C">
        <w:rPr>
          <w:rFonts w:ascii="Times New Roman" w:eastAsia="Times New Roman" w:hAnsi="Times New Roman" w:cs="Times New Roman"/>
          <w:bCs/>
          <w:color w:val="000000" w:themeColor="text1"/>
          <w:kern w:val="1"/>
          <w:sz w:val="22"/>
        </w:rPr>
        <w:t xml:space="preserve"> </w:t>
      </w:r>
      <w:r w:rsidRPr="009E094C">
        <w:rPr>
          <w:rFonts w:ascii="Times New Roman" w:eastAsia="Times New Roman" w:hAnsi="Times New Roman" w:cs="Times New Roman" w:hint="eastAsia"/>
          <w:bCs/>
          <w:color w:val="000000" w:themeColor="text1"/>
          <w:kern w:val="1"/>
          <w:sz w:val="22"/>
        </w:rPr>
        <w:t>site exists,</w:t>
      </w:r>
      <w:r w:rsidRPr="009E094C">
        <w:rPr>
          <w:rFonts w:ascii="Times New Roman" w:eastAsia="Times New Roman" w:hAnsi="Times New Roman" w:cs="Times New Roman"/>
          <w:bCs/>
          <w:color w:val="000000" w:themeColor="text1"/>
          <w:kern w:val="1"/>
          <w:sz w:val="22"/>
        </w:rPr>
        <w:t xml:space="preserve"> compared to areas without elephants in each 0.25° × 0.25° moving grid cell. (</w:t>
      </w:r>
      <w:r w:rsidRPr="009E094C">
        <w:rPr>
          <w:rFonts w:ascii="Times New Roman" w:eastAsia="Times New Roman" w:hAnsi="Times New Roman" w:cs="Times New Roman"/>
          <w:b/>
          <w:bCs/>
          <w:color w:val="000000" w:themeColor="text1"/>
          <w:kern w:val="1"/>
          <w:sz w:val="22"/>
        </w:rPr>
        <w:t>b</w:t>
      </w:r>
      <w:r w:rsidRPr="009E094C">
        <w:rPr>
          <w:rFonts w:ascii="Times New Roman" w:eastAsia="Times New Roman" w:hAnsi="Times New Roman" w:cs="Times New Roman"/>
          <w:bCs/>
          <w:color w:val="000000" w:themeColor="text1"/>
          <w:kern w:val="1"/>
          <w:sz w:val="22"/>
        </w:rPr>
        <w:t xml:space="preserve">) Difference in variables between buffered areas around </w:t>
      </w:r>
      <w:r w:rsidRPr="009E094C">
        <w:rPr>
          <w:rFonts w:ascii="Times New Roman" w:eastAsia="Times New Roman" w:hAnsi="Times New Roman" w:cs="Times New Roman" w:hint="eastAsia"/>
          <w:bCs/>
          <w:color w:val="000000" w:themeColor="text1"/>
          <w:kern w:val="1"/>
          <w:sz w:val="22"/>
        </w:rPr>
        <w:t xml:space="preserve">the </w:t>
      </w:r>
      <w:r w:rsidRPr="009E094C">
        <w:rPr>
          <w:rFonts w:ascii="Times New Roman" w:eastAsia="Times New Roman" w:hAnsi="Times New Roman" w:cs="Times New Roman"/>
          <w:bCs/>
          <w:color w:val="000000" w:themeColor="text1"/>
          <w:kern w:val="1"/>
          <w:sz w:val="22"/>
        </w:rPr>
        <w:t>field sites</w:t>
      </w:r>
      <w:r w:rsidRPr="009E094C">
        <w:rPr>
          <w:rFonts w:ascii="Times New Roman" w:eastAsia="Times New Roman" w:hAnsi="Times New Roman" w:cs="Times New Roman" w:hint="eastAsia"/>
          <w:bCs/>
          <w:color w:val="000000" w:themeColor="text1"/>
          <w:kern w:val="1"/>
          <w:sz w:val="22"/>
        </w:rPr>
        <w:t xml:space="preserve"> with elephant </w:t>
      </w:r>
      <w:r w:rsidRPr="009E094C">
        <w:rPr>
          <w:rFonts w:ascii="Times New Roman" w:eastAsia="Times New Roman" w:hAnsi="Times New Roman" w:cs="Times New Roman"/>
          <w:bCs/>
          <w:color w:val="000000" w:themeColor="text1"/>
          <w:kern w:val="1"/>
          <w:sz w:val="22"/>
        </w:rPr>
        <w:t xml:space="preserve">photos </w:t>
      </w:r>
      <w:r w:rsidRPr="009E094C">
        <w:rPr>
          <w:rFonts w:ascii="Times New Roman" w:eastAsia="Times New Roman" w:hAnsi="Times New Roman" w:cs="Times New Roman" w:hint="eastAsia"/>
          <w:bCs/>
          <w:color w:val="000000" w:themeColor="text1"/>
          <w:kern w:val="1"/>
          <w:sz w:val="22"/>
        </w:rPr>
        <w:t>and</w:t>
      </w:r>
      <w:r w:rsidRPr="009E094C">
        <w:rPr>
          <w:rFonts w:ascii="Times New Roman" w:eastAsia="Times New Roman" w:hAnsi="Times New Roman" w:cs="Times New Roman"/>
          <w:bCs/>
          <w:color w:val="000000" w:themeColor="text1"/>
          <w:kern w:val="1"/>
          <w:sz w:val="22"/>
        </w:rPr>
        <w:t xml:space="preserve"> </w:t>
      </w:r>
      <w:r w:rsidRPr="009E094C">
        <w:rPr>
          <w:rFonts w:ascii="Times New Roman" w:eastAsia="Times New Roman" w:hAnsi="Times New Roman" w:cs="Times New Roman" w:hint="eastAsia"/>
          <w:bCs/>
          <w:color w:val="000000" w:themeColor="text1"/>
          <w:kern w:val="1"/>
          <w:sz w:val="22"/>
        </w:rPr>
        <w:t xml:space="preserve">the </w:t>
      </w:r>
      <w:r w:rsidRPr="009E094C">
        <w:rPr>
          <w:rFonts w:ascii="Times New Roman" w:eastAsia="Times New Roman" w:hAnsi="Times New Roman" w:cs="Times New Roman"/>
          <w:bCs/>
          <w:color w:val="000000" w:themeColor="text1"/>
          <w:kern w:val="1"/>
          <w:sz w:val="22"/>
        </w:rPr>
        <w:t>areas without elephants</w:t>
      </w:r>
      <w:r w:rsidRPr="009E094C">
        <w:rPr>
          <w:rFonts w:ascii="Times New Roman" w:eastAsia="Times New Roman" w:hAnsi="Times New Roman" w:cs="Times New Roman" w:hint="eastAsia"/>
          <w:bCs/>
          <w:color w:val="000000" w:themeColor="text1"/>
          <w:kern w:val="1"/>
          <w:sz w:val="22"/>
        </w:rPr>
        <w:t xml:space="preserve"> with </w:t>
      </w:r>
      <w:r w:rsidRPr="009E094C">
        <w:rPr>
          <w:rFonts w:ascii="Times New Roman" w:eastAsia="Times New Roman" w:hAnsi="Times New Roman" w:cs="Times New Roman"/>
          <w:bCs/>
          <w:color w:val="000000" w:themeColor="text1"/>
          <w:kern w:val="1"/>
          <w:sz w:val="22"/>
        </w:rPr>
        <w:t>a randomly selected same size. The shaded blocks are buffers of 1 to 9 km at an interval of 2 km around each elephant observation site. The blue pixels within buffered areas represent areas with elephants, while the light pink pixels (</w:t>
      </w:r>
      <w:r w:rsidRPr="009E094C">
        <w:rPr>
          <w:rFonts w:ascii="Times New Roman" w:eastAsia="等线" w:hAnsi="Times New Roman" w:cs="Times New Roman"/>
          <w:color w:val="000000" w:themeColor="text1"/>
          <w:kern w:val="1"/>
          <w:sz w:val="22"/>
        </w:rPr>
        <w:t>randomly selected same size to areas with elephants)</w:t>
      </w:r>
      <w:r w:rsidRPr="009E094C">
        <w:rPr>
          <w:rFonts w:ascii="Times New Roman" w:eastAsia="Times New Roman" w:hAnsi="Times New Roman" w:cs="Times New Roman"/>
          <w:bCs/>
          <w:color w:val="000000" w:themeColor="text1"/>
          <w:kern w:val="1"/>
          <w:sz w:val="22"/>
        </w:rPr>
        <w:t xml:space="preserve"> represent areas without elephants. </w:t>
      </w:r>
    </w:p>
    <w:p w14:paraId="475CC138" w14:textId="1163EEFA" w:rsidR="002716D4" w:rsidRPr="009E094C" w:rsidRDefault="002716D4" w:rsidP="00C9419A">
      <w:pPr>
        <w:widowControl/>
        <w:spacing w:line="276" w:lineRule="auto"/>
        <w:jc w:val="left"/>
        <w:rPr>
          <w:rFonts w:ascii="Times New Roman" w:hAnsi="Times New Roman" w:cs="Times New Roman"/>
          <w:bCs/>
          <w:color w:val="000000" w:themeColor="text1"/>
          <w:kern w:val="1"/>
          <w:sz w:val="22"/>
        </w:rPr>
      </w:pPr>
      <w:r w:rsidRPr="009E094C">
        <w:rPr>
          <w:rFonts w:ascii="Times New Roman" w:hAnsi="Times New Roman" w:cs="Times New Roman"/>
          <w:bCs/>
          <w:color w:val="000000" w:themeColor="text1"/>
          <w:kern w:val="1"/>
          <w:sz w:val="22"/>
        </w:rPr>
        <w:br w:type="page"/>
      </w:r>
    </w:p>
    <w:p w14:paraId="41F2FF6D" w14:textId="593D010E" w:rsidR="002716D4" w:rsidRPr="009E094C" w:rsidRDefault="00D04B5A" w:rsidP="00C9419A">
      <w:pPr>
        <w:widowControl/>
        <w:spacing w:line="276" w:lineRule="auto"/>
        <w:jc w:val="center"/>
        <w:rPr>
          <w:rFonts w:ascii="Times New Roman" w:hAnsi="Times New Roman"/>
          <w:b/>
          <w:color w:val="000000" w:themeColor="text1"/>
          <w:sz w:val="22"/>
        </w:rPr>
      </w:pPr>
      <w:r w:rsidRPr="009E094C">
        <w:rPr>
          <w:rFonts w:ascii="Times New Roman" w:hAnsi="Times New Roman"/>
          <w:b/>
          <w:noProof/>
          <w:color w:val="000000" w:themeColor="text1"/>
          <w:sz w:val="22"/>
        </w:rPr>
        <w:lastRenderedPageBreak/>
        <w:drawing>
          <wp:inline distT="0" distB="0" distL="0" distR="0" wp14:anchorId="596CA876" wp14:editId="0322F827">
            <wp:extent cx="4223886" cy="4933950"/>
            <wp:effectExtent l="0" t="0" r="571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28261" cy="4939060"/>
                    </a:xfrm>
                    <a:prstGeom prst="rect">
                      <a:avLst/>
                    </a:prstGeom>
                    <a:noFill/>
                  </pic:spPr>
                </pic:pic>
              </a:graphicData>
            </a:graphic>
          </wp:inline>
        </w:drawing>
      </w:r>
    </w:p>
    <w:p w14:paraId="223DC7B9" w14:textId="459081DF" w:rsidR="00A37827" w:rsidRPr="009E094C" w:rsidRDefault="002716D4" w:rsidP="00C9419A">
      <w:pPr>
        <w:pStyle w:val="a7"/>
        <w:spacing w:beforeLines="50" w:before="156" w:line="276" w:lineRule="auto"/>
        <w:ind w:firstLineChars="0" w:firstLine="0"/>
        <w:rPr>
          <w:rFonts w:ascii="Times New Roman" w:hAnsi="Times New Roman"/>
          <w:color w:val="000000" w:themeColor="text1"/>
          <w:sz w:val="22"/>
        </w:rPr>
      </w:pPr>
      <w:r w:rsidRPr="009E094C">
        <w:rPr>
          <w:rFonts w:ascii="Times New Roman" w:hAnsi="Times New Roman"/>
          <w:b/>
          <w:color w:val="000000" w:themeColor="text1"/>
          <w:sz w:val="22"/>
        </w:rPr>
        <w:t xml:space="preserve">Fig. </w:t>
      </w:r>
      <w:r w:rsidR="00B044D6" w:rsidRPr="009E094C">
        <w:rPr>
          <w:rFonts w:ascii="Times New Roman" w:hAnsi="Times New Roman"/>
          <w:b/>
          <w:color w:val="000000" w:themeColor="text1"/>
          <w:sz w:val="22"/>
        </w:rPr>
        <w:t>S40</w:t>
      </w:r>
      <w:r w:rsidRPr="009E094C">
        <w:rPr>
          <w:rFonts w:ascii="Times New Roman" w:hAnsi="Times New Roman"/>
          <w:b/>
          <w:color w:val="000000" w:themeColor="text1"/>
          <w:sz w:val="22"/>
        </w:rPr>
        <w:t xml:space="preserve"> Difference in vegetation structure between areas with and without elephants using Living Planet Index (LPI) elephant sites. </w:t>
      </w:r>
      <w:r w:rsidRPr="009E094C">
        <w:rPr>
          <w:rFonts w:ascii="Times New Roman" w:hAnsi="Times New Roman"/>
          <w:color w:val="000000" w:themeColor="text1"/>
          <w:sz w:val="22"/>
        </w:rPr>
        <w:t>LPI sites of elephant presence were derived from living planet database (livingplanetindex.org/</w:t>
      </w:r>
      <w:proofErr w:type="spellStart"/>
      <w:r w:rsidRPr="009E094C">
        <w:rPr>
          <w:rFonts w:ascii="Times New Roman" w:hAnsi="Times New Roman"/>
          <w:color w:val="000000" w:themeColor="text1"/>
          <w:sz w:val="22"/>
        </w:rPr>
        <w:t>data_portal</w:t>
      </w:r>
      <w:proofErr w:type="spellEnd"/>
      <w:r w:rsidRPr="009E094C">
        <w:rPr>
          <w:rFonts w:ascii="Times New Roman" w:hAnsi="Times New Roman"/>
          <w:color w:val="000000" w:themeColor="text1"/>
          <w:sz w:val="22"/>
        </w:rPr>
        <w:t xml:space="preserve">, see Supplementary Text </w:t>
      </w:r>
      <w:r w:rsidR="004F437C" w:rsidRPr="009E094C">
        <w:rPr>
          <w:rFonts w:ascii="Times New Roman" w:hAnsi="Times New Roman"/>
          <w:color w:val="000000" w:themeColor="text1"/>
          <w:sz w:val="22"/>
        </w:rPr>
        <w:t>3</w:t>
      </w:r>
      <w:r w:rsidRPr="009E094C">
        <w:rPr>
          <w:rFonts w:ascii="Times New Roman" w:hAnsi="Times New Roman"/>
          <w:color w:val="000000" w:themeColor="text1"/>
          <w:sz w:val="22"/>
        </w:rPr>
        <w:t>). (</w:t>
      </w:r>
      <w:r w:rsidRPr="009E094C">
        <w:rPr>
          <w:rFonts w:ascii="Times New Roman" w:hAnsi="Times New Roman"/>
          <w:b/>
          <w:color w:val="000000" w:themeColor="text1"/>
          <w:sz w:val="22"/>
        </w:rPr>
        <w:t>a</w:t>
      </w:r>
      <w:r w:rsidRPr="009E094C">
        <w:rPr>
          <w:rFonts w:ascii="Times New Roman" w:hAnsi="Times New Roman"/>
          <w:color w:val="000000" w:themeColor="text1"/>
          <w:sz w:val="22"/>
        </w:rPr>
        <w:t xml:space="preserve">) Spatial distribution of LPI sites. Green and yellow areas show the possible elephant areas as defined by “extant”, “possible”, and “extinct” ranges in African Elephant Database (AED). Only LPI sites located within the possible elephant areas were included in the analysis. Red boundary lines indicate high elephant density </w:t>
      </w:r>
      <w:r w:rsidRPr="009E094C">
        <w:rPr>
          <w:rFonts w:ascii="Times New Roman" w:hAnsi="Times New Roman" w:hint="eastAsia"/>
          <w:color w:val="000000" w:themeColor="text1"/>
          <w:sz w:val="22"/>
        </w:rPr>
        <w:t>(</w:t>
      </w:r>
      <w:r w:rsidRPr="009E094C">
        <w:rPr>
          <w:rFonts w:ascii="Times New Roman" w:hAnsi="Times New Roman"/>
          <w:color w:val="000000" w:themeColor="text1"/>
          <w:sz w:val="22"/>
        </w:rPr>
        <w:t>&gt; 0.6 individuals per km²</w:t>
      </w:r>
      <w:r w:rsidRPr="009E094C">
        <w:rPr>
          <w:rFonts w:ascii="Times New Roman" w:hAnsi="Times New Roman" w:hint="eastAsia"/>
          <w:color w:val="000000" w:themeColor="text1"/>
          <w:sz w:val="22"/>
        </w:rPr>
        <w:t xml:space="preserve">) </w:t>
      </w:r>
      <w:r w:rsidRPr="009E094C">
        <w:rPr>
          <w:rFonts w:ascii="Times New Roman" w:hAnsi="Times New Roman"/>
          <w:color w:val="000000" w:themeColor="text1"/>
          <w:sz w:val="22"/>
        </w:rPr>
        <w:t>countries</w:t>
      </w:r>
      <w:r w:rsidRPr="009E094C">
        <w:rPr>
          <w:rFonts w:ascii="Times New Roman" w:hAnsi="Times New Roman" w:hint="eastAsia"/>
          <w:color w:val="000000" w:themeColor="text1"/>
          <w:sz w:val="22"/>
        </w:rPr>
        <w:t xml:space="preserve"> </w:t>
      </w:r>
      <w:r w:rsidRPr="009E094C">
        <w:rPr>
          <w:rFonts w:ascii="Times New Roman" w:hAnsi="Times New Roman"/>
          <w:color w:val="000000" w:themeColor="text1"/>
          <w:sz w:val="22"/>
        </w:rPr>
        <w:t>(Table S1</w:t>
      </w:r>
      <w:r w:rsidRPr="009E094C">
        <w:rPr>
          <w:rFonts w:ascii="Times New Roman" w:hAnsi="Times New Roman" w:hint="eastAsia"/>
          <w:color w:val="000000" w:themeColor="text1"/>
          <w:sz w:val="22"/>
        </w:rPr>
        <w:t>)</w:t>
      </w:r>
      <w:r w:rsidRPr="009E094C">
        <w:rPr>
          <w:rFonts w:ascii="Times New Roman" w:hAnsi="Times New Roman"/>
          <w:color w:val="000000" w:themeColor="text1"/>
          <w:sz w:val="22"/>
        </w:rPr>
        <w:t xml:space="preserve">, with 35 LPI sites falling within these countries. Kernel density distributions of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b</w:t>
      </w:r>
      <w:r w:rsidRPr="009E094C">
        <w:rPr>
          <w:rFonts w:ascii="Times New Roman" w:hAnsi="Times New Roman"/>
          <w:color w:val="000000" w:themeColor="text1"/>
          <w:sz w:val="22"/>
        </w:rPr>
        <w:t xml:space="preserve">)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xml:space="preserve"> (</w:t>
      </w:r>
      <w:r w:rsidRPr="009E094C">
        <w:rPr>
          <w:rFonts w:ascii="Times New Roman" w:hAnsi="Times New Roman"/>
          <w:b/>
          <w:color w:val="000000" w:themeColor="text1"/>
          <w:sz w:val="22"/>
        </w:rPr>
        <w:t>c</w:t>
      </w:r>
      <w:r w:rsidRPr="009E094C">
        <w:rPr>
          <w:rFonts w:ascii="Times New Roman" w:hAnsi="Times New Roman"/>
          <w:color w:val="000000" w:themeColor="text1"/>
          <w:sz w:val="22"/>
        </w:rPr>
        <w:t xml:space="preserve">) between the paired neighbor areas with and without elephants. Light lines represent the first test that if one or more LPI sites were located within a 0.25° × 0.25° grid cell, the entire elephant habitat range in this 0.25° × 0.25° grid cell was representative of elephant area (N= 18 and 19 for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Dark lines represent the second test that compared 9 km buffered areas around elephant observations with randomly selected areas without elephants</w:t>
      </w:r>
      <w:r w:rsidRPr="009E094C">
        <w:rPr>
          <w:rFonts w:ascii="Times New Roman" w:hAnsi="Times New Roman" w:hint="eastAsia"/>
          <w:color w:val="000000" w:themeColor="text1"/>
          <w:sz w:val="22"/>
        </w:rPr>
        <w:t xml:space="preserve"> </w:t>
      </w:r>
      <w:r w:rsidRPr="009E094C">
        <w:rPr>
          <w:rFonts w:ascii="Times New Roman" w:hAnsi="Times New Roman"/>
          <w:color w:val="000000" w:themeColor="text1"/>
          <w:sz w:val="22"/>
        </w:rPr>
        <w:t xml:space="preserve">(N= 35 and 40 for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The boxes and whiskers represent the 10th, 25th, 75th and 90th percentiles. Colored dashed lines show the mean values.</w:t>
      </w:r>
    </w:p>
    <w:p w14:paraId="0A2EBD9C" w14:textId="77777777" w:rsidR="00A37827" w:rsidRPr="009E094C" w:rsidRDefault="00A37827">
      <w:pPr>
        <w:widowControl/>
        <w:jc w:val="left"/>
        <w:rPr>
          <w:rFonts w:ascii="Times New Roman" w:hAnsi="Times New Roman"/>
          <w:color w:val="000000" w:themeColor="text1"/>
          <w:sz w:val="22"/>
        </w:rPr>
      </w:pPr>
      <w:r w:rsidRPr="009E094C">
        <w:rPr>
          <w:rFonts w:ascii="Times New Roman" w:hAnsi="Times New Roman"/>
          <w:color w:val="000000" w:themeColor="text1"/>
          <w:sz w:val="22"/>
        </w:rPr>
        <w:br w:type="page"/>
      </w:r>
    </w:p>
    <w:p w14:paraId="583EDE2B" w14:textId="77777777" w:rsidR="00A37827" w:rsidRPr="009E094C" w:rsidRDefault="00A37827" w:rsidP="00A37827">
      <w:pPr>
        <w:widowControl/>
        <w:spacing w:beforeLines="50" w:before="156" w:line="269" w:lineRule="auto"/>
        <w:jc w:val="center"/>
        <w:rPr>
          <w:rFonts w:ascii="Times New Roman" w:eastAsia="宋体" w:hAnsi="Times New Roman" w:cs="Times New Roman"/>
          <w:color w:val="000000" w:themeColor="text1"/>
          <w:kern w:val="1"/>
          <w:sz w:val="22"/>
        </w:rPr>
      </w:pPr>
      <w:r w:rsidRPr="009E094C">
        <w:rPr>
          <w:rFonts w:ascii="Times New Roman" w:eastAsia="宋体" w:hAnsi="Times New Roman" w:cs="Times New Roman"/>
          <w:noProof/>
          <w:color w:val="000000" w:themeColor="text1"/>
          <w:kern w:val="1"/>
          <w:sz w:val="22"/>
        </w:rPr>
        <w:lastRenderedPageBreak/>
        <w:drawing>
          <wp:inline distT="0" distB="0" distL="0" distR="0" wp14:anchorId="24E69DA2" wp14:editId="3E3A2126">
            <wp:extent cx="3960000" cy="2850705"/>
            <wp:effectExtent l="0" t="0" r="254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857"/>
                    <a:stretch/>
                  </pic:blipFill>
                  <pic:spPr bwMode="auto">
                    <a:xfrm>
                      <a:off x="0" y="0"/>
                      <a:ext cx="3960000" cy="2850705"/>
                    </a:xfrm>
                    <a:prstGeom prst="rect">
                      <a:avLst/>
                    </a:prstGeom>
                    <a:noFill/>
                    <a:ln>
                      <a:noFill/>
                    </a:ln>
                    <a:extLst>
                      <a:ext uri="{53640926-AAD7-44D8-BBD7-CCE9431645EC}">
                        <a14:shadowObscured xmlns:a14="http://schemas.microsoft.com/office/drawing/2010/main"/>
                      </a:ext>
                    </a:extLst>
                  </pic:spPr>
                </pic:pic>
              </a:graphicData>
            </a:graphic>
          </wp:inline>
        </w:drawing>
      </w:r>
    </w:p>
    <w:p w14:paraId="7EDDFAAC" w14:textId="2D477DF2" w:rsidR="00A37827" w:rsidRPr="009E094C" w:rsidRDefault="00A37827" w:rsidP="00A37827">
      <w:pPr>
        <w:widowControl/>
        <w:spacing w:beforeLines="50" w:before="156" w:line="269" w:lineRule="auto"/>
        <w:rPr>
          <w:rFonts w:ascii="Times New Roman" w:hAnsi="Times New Roman" w:cs="Times New Roman"/>
          <w:color w:val="000000" w:themeColor="text1"/>
          <w:sz w:val="22"/>
        </w:rPr>
      </w:pPr>
      <w:r w:rsidRPr="009E094C">
        <w:rPr>
          <w:rFonts w:ascii="Times New Roman" w:hAnsi="Times New Roman" w:cs="Times New Roman"/>
          <w:b/>
          <w:color w:val="000000" w:themeColor="text1"/>
          <w:kern w:val="1"/>
          <w:sz w:val="22"/>
        </w:rPr>
        <w:t xml:space="preserve">Fig. </w:t>
      </w:r>
      <w:r w:rsidR="00B044D6" w:rsidRPr="009E094C">
        <w:rPr>
          <w:rFonts w:ascii="Times New Roman" w:hAnsi="Times New Roman" w:cs="Times New Roman"/>
          <w:b/>
          <w:color w:val="000000" w:themeColor="text1"/>
          <w:kern w:val="1"/>
          <w:sz w:val="22"/>
        </w:rPr>
        <w:t>S41</w:t>
      </w:r>
      <w:r w:rsidRPr="009E094C">
        <w:rPr>
          <w:rFonts w:ascii="Times New Roman" w:hAnsi="Times New Roman" w:cs="Times New Roman"/>
          <w:b/>
          <w:color w:val="000000" w:themeColor="text1"/>
          <w:kern w:val="1"/>
          <w:sz w:val="22"/>
        </w:rPr>
        <w:t xml:space="preserve"> </w:t>
      </w:r>
      <w:r w:rsidRPr="009E094C">
        <w:rPr>
          <w:rFonts w:ascii="Times New Roman" w:eastAsia="宋体" w:hAnsi="Times New Roman" w:cs="Times New Roman"/>
          <w:b/>
          <w:color w:val="000000" w:themeColor="text1"/>
          <w:kern w:val="1"/>
          <w:sz w:val="22"/>
        </w:rPr>
        <w:t xml:space="preserve">Robustness of </w:t>
      </w:r>
      <w:proofErr w:type="spellStart"/>
      <w:r w:rsidRPr="009E094C">
        <w:rPr>
          <w:rFonts w:ascii="Times New Roman" w:eastAsia="宋体" w:hAnsi="Times New Roman" w:cs="Times New Roman"/>
          <w:b/>
          <w:color w:val="000000" w:themeColor="text1"/>
          <w:kern w:val="1"/>
          <w:sz w:val="22"/>
        </w:rPr>
        <w:t>ΔTree</w:t>
      </w:r>
      <w:proofErr w:type="spellEnd"/>
      <w:r w:rsidRPr="009E094C">
        <w:rPr>
          <w:rFonts w:ascii="Times New Roman" w:eastAsia="宋体" w:hAnsi="Times New Roman" w:cs="Times New Roman"/>
          <w:b/>
          <w:color w:val="000000" w:themeColor="text1"/>
          <w:kern w:val="1"/>
          <w:sz w:val="22"/>
        </w:rPr>
        <w:t xml:space="preserve"> height and </w:t>
      </w:r>
      <w:proofErr w:type="spellStart"/>
      <w:r w:rsidRPr="009E094C">
        <w:rPr>
          <w:rFonts w:ascii="Times New Roman" w:eastAsia="宋体" w:hAnsi="Times New Roman" w:cs="Times New Roman"/>
          <w:b/>
          <w:color w:val="000000" w:themeColor="text1"/>
          <w:kern w:val="1"/>
          <w:sz w:val="22"/>
        </w:rPr>
        <w:t>ΔTree</w:t>
      </w:r>
      <w:proofErr w:type="spellEnd"/>
      <w:r w:rsidRPr="009E094C">
        <w:rPr>
          <w:rFonts w:ascii="Times New Roman" w:eastAsia="宋体" w:hAnsi="Times New Roman" w:cs="Times New Roman"/>
          <w:b/>
          <w:color w:val="000000" w:themeColor="text1"/>
          <w:kern w:val="1"/>
          <w:sz w:val="22"/>
        </w:rPr>
        <w:t xml:space="preserve"> cover under bootstrap subsampling.</w:t>
      </w:r>
      <w:r w:rsidRPr="009E094C">
        <w:rPr>
          <w:rFonts w:ascii="Times New Roman" w:eastAsia="宋体" w:hAnsi="Times New Roman" w:cs="Times New Roman"/>
          <w:color w:val="000000" w:themeColor="text1"/>
          <w:kern w:val="1"/>
          <w:sz w:val="22"/>
        </w:rPr>
        <w:t xml:space="preserve"> The full paired sites were resampled</w:t>
      </w:r>
      <w:r w:rsidRPr="009E094C">
        <w:rPr>
          <w:rFonts w:ascii="Times New Roman" w:hAnsi="Times New Roman" w:cs="Times New Roman"/>
          <w:color w:val="000000" w:themeColor="text1"/>
          <w:sz w:val="22"/>
        </w:rPr>
        <w:t xml:space="preserve"> </w:t>
      </w:r>
      <w:r w:rsidRPr="009E094C">
        <w:rPr>
          <w:rFonts w:ascii="Times New Roman" w:eastAsia="宋体" w:hAnsi="Times New Roman" w:cs="Times New Roman"/>
          <w:color w:val="000000" w:themeColor="text1"/>
          <w:kern w:val="1"/>
          <w:sz w:val="22"/>
        </w:rPr>
        <w:t>500 times at each subsample size (N = 100, 200, 500, 1000, 1500, 2000, 2500). For each subsample, the mean of p value (</w:t>
      </w:r>
      <w:r w:rsidRPr="009E094C">
        <w:rPr>
          <w:rFonts w:ascii="Times New Roman" w:eastAsia="宋体" w:hAnsi="Times New Roman" w:cs="Times New Roman"/>
          <w:b/>
          <w:color w:val="000000" w:themeColor="text1"/>
          <w:kern w:val="1"/>
          <w:sz w:val="22"/>
        </w:rPr>
        <w:t>a, b</w:t>
      </w:r>
      <w:r w:rsidRPr="009E094C">
        <w:rPr>
          <w:rFonts w:ascii="Times New Roman" w:eastAsia="宋体" w:hAnsi="Times New Roman" w:cs="Times New Roman"/>
          <w:color w:val="000000" w:themeColor="text1"/>
          <w:kern w:val="1"/>
          <w:sz w:val="22"/>
        </w:rPr>
        <w:t xml:space="preserve">) of paired Wilcoxon tests, the mean of standardized effect size (Cohen’s d, </w:t>
      </w:r>
      <w:r w:rsidRPr="009E094C">
        <w:rPr>
          <w:rFonts w:ascii="Times New Roman" w:eastAsia="宋体" w:hAnsi="Times New Roman" w:cs="Times New Roman"/>
          <w:b/>
          <w:color w:val="000000" w:themeColor="text1"/>
          <w:kern w:val="1"/>
          <w:sz w:val="22"/>
        </w:rPr>
        <w:t>c, d</w:t>
      </w:r>
      <w:r w:rsidRPr="009E094C">
        <w:rPr>
          <w:rFonts w:ascii="Times New Roman" w:eastAsia="宋体" w:hAnsi="Times New Roman" w:cs="Times New Roman"/>
          <w:color w:val="000000" w:themeColor="text1"/>
          <w:kern w:val="1"/>
          <w:sz w:val="22"/>
        </w:rPr>
        <w:t xml:space="preserve">) of </w:t>
      </w:r>
      <w:proofErr w:type="spellStart"/>
      <w:r w:rsidRPr="009E094C">
        <w:rPr>
          <w:rFonts w:ascii="Times New Roman" w:hAnsi="Times New Roman" w:cs="Times New Roman"/>
          <w:color w:val="000000" w:themeColor="text1"/>
          <w:sz w:val="22"/>
        </w:rPr>
        <w:t>ΔTree</w:t>
      </w:r>
      <w:proofErr w:type="spellEnd"/>
      <w:r w:rsidRPr="009E094C">
        <w:rPr>
          <w:rFonts w:ascii="Times New Roman" w:hAnsi="Times New Roman" w:cs="Times New Roman"/>
          <w:color w:val="000000" w:themeColor="text1"/>
          <w:sz w:val="22"/>
        </w:rPr>
        <w:t xml:space="preserve"> height and </w:t>
      </w:r>
      <w:proofErr w:type="spellStart"/>
      <w:r w:rsidRPr="009E094C">
        <w:rPr>
          <w:rFonts w:ascii="Times New Roman" w:hAnsi="Times New Roman" w:cs="Times New Roman"/>
          <w:color w:val="000000" w:themeColor="text1"/>
          <w:sz w:val="22"/>
        </w:rPr>
        <w:t>ΔTree</w:t>
      </w:r>
      <w:proofErr w:type="spellEnd"/>
      <w:r w:rsidRPr="009E094C">
        <w:rPr>
          <w:rFonts w:ascii="Times New Roman" w:hAnsi="Times New Roman" w:cs="Times New Roman"/>
          <w:color w:val="000000" w:themeColor="text1"/>
          <w:sz w:val="22"/>
        </w:rPr>
        <w:t xml:space="preserve"> cover, and the mean of </w:t>
      </w:r>
      <w:proofErr w:type="spellStart"/>
      <w:r w:rsidRPr="009E094C">
        <w:rPr>
          <w:rFonts w:ascii="Times New Roman" w:hAnsi="Times New Roman" w:cs="Times New Roman"/>
          <w:color w:val="000000" w:themeColor="text1"/>
          <w:sz w:val="22"/>
        </w:rPr>
        <w:t>ΔTree</w:t>
      </w:r>
      <w:proofErr w:type="spellEnd"/>
      <w:r w:rsidRPr="009E094C">
        <w:rPr>
          <w:rFonts w:ascii="Times New Roman" w:hAnsi="Times New Roman" w:cs="Times New Roman"/>
          <w:color w:val="000000" w:themeColor="text1"/>
          <w:sz w:val="22"/>
        </w:rPr>
        <w:t xml:space="preserve"> height (</w:t>
      </w:r>
      <w:r w:rsidRPr="009E094C">
        <w:rPr>
          <w:rFonts w:ascii="Times New Roman" w:hAnsi="Times New Roman" w:cs="Times New Roman"/>
          <w:b/>
          <w:color w:val="000000" w:themeColor="text1"/>
          <w:sz w:val="22"/>
        </w:rPr>
        <w:t>e</w:t>
      </w:r>
      <w:r w:rsidRPr="009E094C">
        <w:rPr>
          <w:rFonts w:ascii="Times New Roman" w:hAnsi="Times New Roman" w:cs="Times New Roman"/>
          <w:color w:val="000000" w:themeColor="text1"/>
          <w:sz w:val="22"/>
        </w:rPr>
        <w:t xml:space="preserve">) and </w:t>
      </w:r>
      <w:proofErr w:type="spellStart"/>
      <w:r w:rsidRPr="009E094C">
        <w:rPr>
          <w:rFonts w:ascii="Times New Roman" w:hAnsi="Times New Roman" w:cs="Times New Roman"/>
          <w:color w:val="000000" w:themeColor="text1"/>
          <w:sz w:val="22"/>
        </w:rPr>
        <w:t>ΔTree</w:t>
      </w:r>
      <w:proofErr w:type="spellEnd"/>
      <w:r w:rsidRPr="009E094C">
        <w:rPr>
          <w:rFonts w:ascii="Times New Roman" w:hAnsi="Times New Roman" w:cs="Times New Roman"/>
          <w:color w:val="000000" w:themeColor="text1"/>
          <w:sz w:val="22"/>
        </w:rPr>
        <w:t xml:space="preserve"> cover (</w:t>
      </w:r>
      <w:r w:rsidRPr="009E094C">
        <w:rPr>
          <w:rFonts w:ascii="Times New Roman" w:hAnsi="Times New Roman" w:cs="Times New Roman"/>
          <w:b/>
          <w:color w:val="000000" w:themeColor="text1"/>
          <w:sz w:val="22"/>
        </w:rPr>
        <w:t>f</w:t>
      </w:r>
      <w:r w:rsidRPr="009E094C">
        <w:rPr>
          <w:rFonts w:ascii="Times New Roman" w:hAnsi="Times New Roman" w:cs="Times New Roman"/>
          <w:color w:val="000000" w:themeColor="text1"/>
          <w:sz w:val="22"/>
        </w:rPr>
        <w:t>) are shown. The red dashed line in (</w:t>
      </w:r>
      <w:r w:rsidRPr="009E094C">
        <w:rPr>
          <w:rFonts w:ascii="Times New Roman" w:hAnsi="Times New Roman" w:cs="Times New Roman"/>
          <w:b/>
          <w:color w:val="000000" w:themeColor="text1"/>
          <w:sz w:val="22"/>
        </w:rPr>
        <w:t>a, b</w:t>
      </w:r>
      <w:r w:rsidRPr="009E094C">
        <w:rPr>
          <w:rFonts w:ascii="Times New Roman" w:hAnsi="Times New Roman" w:cs="Times New Roman"/>
          <w:color w:val="000000" w:themeColor="text1"/>
          <w:sz w:val="22"/>
        </w:rPr>
        <w:t>) represents the significance threshold (p value = 0.05), and the gray numbers indicate the percentage of samples with p values &lt; 0.05 across the total 500 samples. The boxes and whiskers represent the 10th, 25th, 75th and 90th percentiles. Red circles and horizontal lines in the boxplots indicate mean and median values, respectively.</w:t>
      </w:r>
    </w:p>
    <w:p w14:paraId="354691DC" w14:textId="77777777" w:rsidR="009974E8" w:rsidRPr="009E094C" w:rsidRDefault="009974E8" w:rsidP="00A37827">
      <w:pPr>
        <w:widowControl/>
        <w:spacing w:beforeLines="50" w:before="156" w:line="269" w:lineRule="auto"/>
        <w:rPr>
          <w:rFonts w:ascii="Times New Roman" w:hAnsi="Times New Roman" w:cs="Times New Roman"/>
          <w:color w:val="000000" w:themeColor="text1"/>
          <w:sz w:val="22"/>
        </w:rPr>
      </w:pPr>
    </w:p>
    <w:p w14:paraId="7200F1BD" w14:textId="7C3B9821" w:rsidR="00032AEA" w:rsidRPr="009E094C" w:rsidRDefault="00B86D79" w:rsidP="00C9419A">
      <w:pPr>
        <w:pStyle w:val="a7"/>
        <w:spacing w:beforeLines="50" w:before="156" w:line="276" w:lineRule="auto"/>
        <w:ind w:firstLineChars="0" w:firstLine="0"/>
        <w:jc w:val="center"/>
        <w:rPr>
          <w:rFonts w:ascii="Times New Roman" w:hAnsi="Times New Roman"/>
          <w:b/>
          <w:color w:val="000000" w:themeColor="text1"/>
          <w:sz w:val="22"/>
        </w:rPr>
      </w:pPr>
      <w:r w:rsidRPr="009E094C">
        <w:rPr>
          <w:rFonts w:ascii="Times New Roman" w:hAnsi="Times New Roman"/>
          <w:b/>
          <w:noProof/>
          <w:color w:val="000000" w:themeColor="text1"/>
          <w:sz w:val="22"/>
        </w:rPr>
        <w:lastRenderedPageBreak/>
        <w:drawing>
          <wp:inline distT="0" distB="0" distL="0" distR="0" wp14:anchorId="671BE242" wp14:editId="5ABBDC20">
            <wp:extent cx="4680000" cy="5195975"/>
            <wp:effectExtent l="0" t="0" r="635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80000" cy="5195975"/>
                    </a:xfrm>
                    <a:prstGeom prst="rect">
                      <a:avLst/>
                    </a:prstGeom>
                    <a:noFill/>
                  </pic:spPr>
                </pic:pic>
              </a:graphicData>
            </a:graphic>
          </wp:inline>
        </w:drawing>
      </w:r>
    </w:p>
    <w:p w14:paraId="307DA09C" w14:textId="16FEC379" w:rsidR="00230BA6" w:rsidRPr="009E094C" w:rsidRDefault="00230BA6" w:rsidP="00C9419A">
      <w:pPr>
        <w:pStyle w:val="a7"/>
        <w:spacing w:beforeLines="50" w:before="156" w:line="276" w:lineRule="auto"/>
        <w:ind w:firstLineChars="0" w:firstLine="0"/>
        <w:rPr>
          <w:rFonts w:ascii="Times New Roman" w:hAnsi="Times New Roman"/>
          <w:color w:val="000000" w:themeColor="text1"/>
          <w:sz w:val="22"/>
        </w:rPr>
      </w:pPr>
      <w:r w:rsidRPr="009E094C">
        <w:rPr>
          <w:rFonts w:ascii="Times New Roman" w:hAnsi="Times New Roman" w:hint="eastAsia"/>
          <w:b/>
          <w:color w:val="000000" w:themeColor="text1"/>
          <w:sz w:val="22"/>
        </w:rPr>
        <w:t>F</w:t>
      </w:r>
      <w:r w:rsidRPr="009E094C">
        <w:rPr>
          <w:rFonts w:ascii="Times New Roman" w:hAnsi="Times New Roman"/>
          <w:b/>
          <w:color w:val="000000" w:themeColor="text1"/>
          <w:sz w:val="22"/>
        </w:rPr>
        <w:t xml:space="preserve">ig. </w:t>
      </w:r>
      <w:r w:rsidR="00B044D6" w:rsidRPr="009E094C">
        <w:rPr>
          <w:rFonts w:ascii="Times New Roman" w:hAnsi="Times New Roman"/>
          <w:b/>
          <w:color w:val="000000" w:themeColor="text1"/>
          <w:sz w:val="22"/>
        </w:rPr>
        <w:t>S42</w:t>
      </w:r>
      <w:r w:rsidRPr="009E094C">
        <w:rPr>
          <w:rFonts w:ascii="Times New Roman" w:hAnsi="Times New Roman"/>
          <w:b/>
          <w:color w:val="000000" w:themeColor="text1"/>
          <w:sz w:val="22"/>
        </w:rPr>
        <w:t xml:space="preserve"> Differences in tree height (</w:t>
      </w:r>
      <w:proofErr w:type="spellStart"/>
      <w:r w:rsidR="001E1A69" w:rsidRPr="009E094C">
        <w:rPr>
          <w:rFonts w:ascii="Times New Roman" w:hAnsi="Times New Roman"/>
          <w:b/>
          <w:color w:val="000000" w:themeColor="text1"/>
          <w:sz w:val="22"/>
        </w:rPr>
        <w:t>ΔTree</w:t>
      </w:r>
      <w:proofErr w:type="spellEnd"/>
      <w:r w:rsidR="001E1A69" w:rsidRPr="009E094C">
        <w:rPr>
          <w:rFonts w:ascii="Times New Roman" w:hAnsi="Times New Roman"/>
          <w:b/>
          <w:color w:val="000000" w:themeColor="text1"/>
          <w:sz w:val="22"/>
        </w:rPr>
        <w:t xml:space="preserve"> height</w:t>
      </w:r>
      <w:r w:rsidRPr="009E094C">
        <w:rPr>
          <w:rFonts w:ascii="Times New Roman" w:hAnsi="Times New Roman"/>
          <w:b/>
          <w:color w:val="000000" w:themeColor="text1"/>
          <w:sz w:val="22"/>
        </w:rPr>
        <w:t>) and tree cover (</w:t>
      </w:r>
      <w:proofErr w:type="spellStart"/>
      <w:r w:rsidR="001E1A69" w:rsidRPr="009E094C">
        <w:rPr>
          <w:rFonts w:ascii="Times New Roman" w:hAnsi="Times New Roman"/>
          <w:b/>
          <w:color w:val="000000" w:themeColor="text1"/>
          <w:sz w:val="22"/>
        </w:rPr>
        <w:t>ΔTree</w:t>
      </w:r>
      <w:proofErr w:type="spellEnd"/>
      <w:r w:rsidR="001E1A69" w:rsidRPr="009E094C">
        <w:rPr>
          <w:rFonts w:ascii="Times New Roman" w:hAnsi="Times New Roman"/>
          <w:b/>
          <w:color w:val="000000" w:themeColor="text1"/>
          <w:sz w:val="22"/>
        </w:rPr>
        <w:t xml:space="preserve"> cover</w:t>
      </w:r>
      <w:r w:rsidRPr="009E094C">
        <w:rPr>
          <w:rFonts w:ascii="Times New Roman" w:hAnsi="Times New Roman"/>
          <w:b/>
          <w:color w:val="000000" w:themeColor="text1"/>
          <w:sz w:val="22"/>
        </w:rPr>
        <w:t>) between areas with and without elephants.</w:t>
      </w:r>
      <w:r w:rsidRPr="009E094C">
        <w:rPr>
          <w:rFonts w:ascii="Times New Roman" w:hAnsi="Times New Roman"/>
          <w:color w:val="000000" w:themeColor="text1"/>
          <w:sz w:val="22"/>
        </w:rPr>
        <w:t xml:space="preserve"> Light lines represent decreases in elephant population from 2006 to 2015, while dark lines represent increases in elephant population.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height</w:t>
      </w:r>
      <w:r w:rsidRPr="009E094C">
        <w:rPr>
          <w:rFonts w:ascii="Times New Roman" w:hAnsi="Times New Roman"/>
          <w:color w:val="000000" w:themeColor="text1"/>
          <w:sz w:val="22"/>
        </w:rPr>
        <w:t xml:space="preserve"> and </w:t>
      </w:r>
      <w:proofErr w:type="spellStart"/>
      <w:r w:rsidR="001E1A69" w:rsidRPr="009E094C">
        <w:rPr>
          <w:rFonts w:ascii="Times New Roman" w:hAnsi="Times New Roman"/>
          <w:color w:val="000000" w:themeColor="text1"/>
          <w:sz w:val="22"/>
        </w:rPr>
        <w:t>ΔTree</w:t>
      </w:r>
      <w:proofErr w:type="spellEnd"/>
      <w:r w:rsidR="001E1A69" w:rsidRPr="009E094C">
        <w:rPr>
          <w:rFonts w:ascii="Times New Roman" w:hAnsi="Times New Roman"/>
          <w:color w:val="000000" w:themeColor="text1"/>
          <w:sz w:val="22"/>
        </w:rPr>
        <w:t xml:space="preserve"> cover</w:t>
      </w:r>
      <w:r w:rsidRPr="009E094C">
        <w:rPr>
          <w:rFonts w:ascii="Times New Roman" w:hAnsi="Times New Roman"/>
          <w:color w:val="000000" w:themeColor="text1"/>
          <w:sz w:val="22"/>
        </w:rPr>
        <w:t xml:space="preserve"> between the paired neighbor areas with and without elephants in high elephant density countries are shown</w:t>
      </w:r>
      <w:r w:rsidRPr="009E094C">
        <w:rPr>
          <w:rFonts w:ascii="Times New Roman" w:hAnsi="Times New Roman"/>
          <w:b/>
          <w:color w:val="000000" w:themeColor="text1"/>
          <w:sz w:val="22"/>
        </w:rPr>
        <w:t xml:space="preserve"> a</w:t>
      </w:r>
      <w:r w:rsidRPr="009E094C">
        <w:rPr>
          <w:rFonts w:ascii="Times New Roman" w:hAnsi="Times New Roman"/>
          <w:color w:val="000000" w:themeColor="text1"/>
          <w:sz w:val="22"/>
        </w:rPr>
        <w:t xml:space="preserve"> and </w:t>
      </w:r>
      <w:r w:rsidRPr="009E094C">
        <w:rPr>
          <w:rFonts w:ascii="Times New Roman" w:hAnsi="Times New Roman"/>
          <w:b/>
          <w:color w:val="000000" w:themeColor="text1"/>
          <w:sz w:val="22"/>
        </w:rPr>
        <w:t>b</w:t>
      </w:r>
      <w:r w:rsidRPr="009E094C">
        <w:rPr>
          <w:rFonts w:ascii="Times New Roman" w:hAnsi="Times New Roman"/>
          <w:color w:val="000000" w:themeColor="text1"/>
          <w:sz w:val="22"/>
        </w:rPr>
        <w:t xml:space="preserve">, and those in low elephant density countries are shown in </w:t>
      </w:r>
      <w:r w:rsidRPr="009E094C">
        <w:rPr>
          <w:rFonts w:ascii="Times New Roman" w:hAnsi="Times New Roman"/>
          <w:b/>
          <w:color w:val="000000" w:themeColor="text1"/>
          <w:sz w:val="22"/>
        </w:rPr>
        <w:t xml:space="preserve">c </w:t>
      </w:r>
      <w:r w:rsidRPr="009E094C">
        <w:rPr>
          <w:rFonts w:ascii="Times New Roman" w:hAnsi="Times New Roman"/>
          <w:color w:val="000000" w:themeColor="text1"/>
          <w:sz w:val="22"/>
        </w:rPr>
        <w:t xml:space="preserve">and </w:t>
      </w:r>
      <w:r w:rsidRPr="009E094C">
        <w:rPr>
          <w:rFonts w:ascii="Times New Roman" w:hAnsi="Times New Roman"/>
          <w:b/>
          <w:color w:val="000000" w:themeColor="text1"/>
          <w:sz w:val="22"/>
        </w:rPr>
        <w:t>d</w:t>
      </w:r>
      <w:r w:rsidRPr="009E094C">
        <w:rPr>
          <w:rFonts w:ascii="Times New Roman" w:hAnsi="Times New Roman"/>
          <w:color w:val="000000" w:themeColor="text1"/>
          <w:sz w:val="22"/>
        </w:rPr>
        <w:t>. The boxes and whiskers represent the 10th, 25th, 75th and 90th percentiles. Colored dashed lines show the mean values.</w:t>
      </w:r>
    </w:p>
    <w:p w14:paraId="20F40869" w14:textId="4BF616FB" w:rsidR="00032AEA" w:rsidRPr="009E094C" w:rsidRDefault="00032AEA" w:rsidP="00C9419A">
      <w:pPr>
        <w:widowControl/>
        <w:spacing w:line="276" w:lineRule="auto"/>
        <w:jc w:val="left"/>
        <w:rPr>
          <w:rFonts w:ascii="Times New Roman" w:hAnsi="Times New Roman" w:cs="Times New Roman"/>
          <w:b/>
          <w:bCs/>
          <w:color w:val="000000" w:themeColor="text1"/>
          <w:sz w:val="22"/>
        </w:rPr>
      </w:pPr>
      <w:r w:rsidRPr="009E094C">
        <w:rPr>
          <w:rFonts w:ascii="Times New Roman" w:hAnsi="Times New Roman" w:cs="Times New Roman"/>
          <w:b/>
          <w:bCs/>
          <w:color w:val="000000" w:themeColor="text1"/>
          <w:sz w:val="22"/>
        </w:rPr>
        <w:br w:type="page"/>
      </w:r>
    </w:p>
    <w:p w14:paraId="70241A55" w14:textId="77777777" w:rsidR="004625DA" w:rsidRPr="009E094C" w:rsidRDefault="004625DA" w:rsidP="00C9419A">
      <w:pPr>
        <w:widowControl/>
        <w:spacing w:line="276" w:lineRule="auto"/>
        <w:jc w:val="center"/>
        <w:rPr>
          <w:rFonts w:ascii="Times New Roman" w:eastAsia="等线" w:hAnsi="Times New Roman" w:cs="Times New Roman"/>
          <w:color w:val="000000" w:themeColor="text1"/>
          <w:kern w:val="1"/>
          <w:sz w:val="22"/>
        </w:rPr>
      </w:pPr>
      <w:r w:rsidRPr="009E094C">
        <w:rPr>
          <w:rFonts w:ascii="Times New Roman" w:eastAsia="等线" w:hAnsi="Times New Roman" w:cs="Times New Roman"/>
          <w:noProof/>
          <w:color w:val="000000" w:themeColor="text1"/>
          <w:kern w:val="1"/>
          <w:sz w:val="22"/>
        </w:rPr>
        <w:lastRenderedPageBreak/>
        <w:drawing>
          <wp:inline distT="0" distB="0" distL="0" distR="0" wp14:anchorId="5D5E5D41" wp14:editId="082C8133">
            <wp:extent cx="4680000" cy="2383187"/>
            <wp:effectExtent l="0" t="0" r="635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4680000" cy="2383187"/>
                    </a:xfrm>
                    <a:prstGeom prst="rect">
                      <a:avLst/>
                    </a:prstGeom>
                    <a:noFill/>
                  </pic:spPr>
                </pic:pic>
              </a:graphicData>
            </a:graphic>
          </wp:inline>
        </w:drawing>
      </w:r>
    </w:p>
    <w:p w14:paraId="286FACA4" w14:textId="6CA373DE" w:rsidR="007767DD" w:rsidRPr="009E094C" w:rsidRDefault="004625DA" w:rsidP="00C9419A">
      <w:pPr>
        <w:widowControl/>
        <w:spacing w:line="276" w:lineRule="auto"/>
        <w:rPr>
          <w:rFonts w:cs="Times New Roman"/>
          <w:color w:val="000000" w:themeColor="text1"/>
          <w:sz w:val="22"/>
        </w:rPr>
        <w:sectPr w:rsidR="007767DD" w:rsidRPr="009E094C" w:rsidSect="003A0B44">
          <w:footerReference w:type="default" r:id="rId54"/>
          <w:pgSz w:w="11906" w:h="16838"/>
          <w:pgMar w:top="1440" w:right="1800" w:bottom="1440" w:left="1800" w:header="851" w:footer="992" w:gutter="0"/>
          <w:lnNumType w:countBy="1" w:restart="continuous"/>
          <w:cols w:space="425"/>
          <w:docGrid w:type="lines" w:linePitch="312"/>
        </w:sectPr>
      </w:pPr>
      <w:r w:rsidRPr="009E094C">
        <w:rPr>
          <w:rFonts w:ascii="Times New Roman" w:eastAsia="等线" w:hAnsi="Times New Roman" w:cs="Times New Roman"/>
          <w:b/>
          <w:color w:val="000000" w:themeColor="text1"/>
          <w:kern w:val="1"/>
          <w:sz w:val="22"/>
        </w:rPr>
        <w:t xml:space="preserve">Fig. </w:t>
      </w:r>
      <w:r w:rsidR="00B044D6" w:rsidRPr="009E094C">
        <w:rPr>
          <w:rFonts w:ascii="Times New Roman" w:eastAsia="等线" w:hAnsi="Times New Roman" w:cs="Times New Roman"/>
          <w:b/>
          <w:color w:val="000000" w:themeColor="text1"/>
          <w:kern w:val="1"/>
          <w:sz w:val="22"/>
        </w:rPr>
        <w:t>S43</w:t>
      </w:r>
      <w:r w:rsidRPr="009E094C">
        <w:rPr>
          <w:rFonts w:ascii="Times New Roman" w:eastAsia="等线" w:hAnsi="Times New Roman" w:cs="Times New Roman"/>
          <w:b/>
          <w:color w:val="000000" w:themeColor="text1"/>
          <w:kern w:val="1"/>
          <w:sz w:val="22"/>
        </w:rPr>
        <w:t xml:space="preserve"> African elephant ranges in the Phylogenetic Atlas of Mammal Macroecology (PHYLACINE 1.2.1) from </w:t>
      </w:r>
      <w:proofErr w:type="spellStart"/>
      <w:r w:rsidRPr="009E094C">
        <w:rPr>
          <w:rFonts w:ascii="Times New Roman" w:eastAsia="等线" w:hAnsi="Times New Roman" w:cs="Times New Roman"/>
          <w:b/>
          <w:i/>
          <w:color w:val="000000" w:themeColor="text1"/>
          <w:kern w:val="1"/>
          <w:sz w:val="22"/>
        </w:rPr>
        <w:t>Faurby</w:t>
      </w:r>
      <w:proofErr w:type="spellEnd"/>
      <w:r w:rsidRPr="009E094C">
        <w:rPr>
          <w:rFonts w:ascii="Times New Roman" w:eastAsia="等线" w:hAnsi="Times New Roman" w:cs="Times New Roman"/>
          <w:b/>
          <w:i/>
          <w:color w:val="000000" w:themeColor="text1"/>
          <w:kern w:val="1"/>
          <w:sz w:val="22"/>
        </w:rPr>
        <w:t xml:space="preserve"> et al., 2018</w:t>
      </w:r>
      <w:r w:rsidRPr="009E094C">
        <w:rPr>
          <w:rFonts w:ascii="Times New Roman" w:eastAsia="等线" w:hAnsi="Times New Roman" w:cs="Times New Roman"/>
          <w:b/>
          <w:color w:val="000000" w:themeColor="text1"/>
          <w:kern w:val="1"/>
          <w:sz w:val="22"/>
        </w:rPr>
        <w:t>.</w:t>
      </w:r>
      <w:r w:rsidRPr="009E094C">
        <w:rPr>
          <w:rFonts w:ascii="Times New Roman" w:eastAsia="等线" w:hAnsi="Times New Roman" w:cs="Times New Roman"/>
          <w:color w:val="000000" w:themeColor="text1"/>
          <w:kern w:val="1"/>
          <w:sz w:val="22"/>
        </w:rPr>
        <w:t xml:space="preserve"> Current elephant ranges (</w:t>
      </w:r>
      <w:r w:rsidRPr="009E094C">
        <w:rPr>
          <w:rFonts w:ascii="Times New Roman" w:eastAsia="等线" w:hAnsi="Times New Roman" w:cs="Times New Roman"/>
          <w:b/>
          <w:color w:val="000000" w:themeColor="text1"/>
          <w:kern w:val="1"/>
          <w:sz w:val="22"/>
        </w:rPr>
        <w:t>a</w:t>
      </w:r>
      <w:r w:rsidRPr="009E094C">
        <w:rPr>
          <w:rFonts w:ascii="Times New Roman" w:eastAsia="等线" w:hAnsi="Times New Roman" w:cs="Times New Roman"/>
          <w:color w:val="000000" w:themeColor="text1"/>
          <w:kern w:val="1"/>
          <w:sz w:val="22"/>
        </w:rPr>
        <w:t>) and present natural ranges (</w:t>
      </w:r>
      <w:r w:rsidRPr="009E094C">
        <w:rPr>
          <w:rFonts w:ascii="Times New Roman" w:eastAsia="等线" w:hAnsi="Times New Roman" w:cs="Times New Roman"/>
          <w:b/>
          <w:color w:val="000000" w:themeColor="text1"/>
          <w:kern w:val="1"/>
          <w:sz w:val="22"/>
        </w:rPr>
        <w:t>b</w:t>
      </w:r>
      <w:r w:rsidRPr="009E094C">
        <w:rPr>
          <w:rFonts w:ascii="Times New Roman" w:eastAsia="等线" w:hAnsi="Times New Roman" w:cs="Times New Roman"/>
          <w:color w:val="000000" w:themeColor="text1"/>
          <w:kern w:val="1"/>
          <w:sz w:val="22"/>
        </w:rPr>
        <w:t xml:space="preserve">) </w:t>
      </w:r>
      <w:r w:rsidRPr="009E094C">
        <w:rPr>
          <w:rFonts w:ascii="Times New Roman" w:eastAsia="等线" w:hAnsi="Times New Roman" w:cs="Times New Roman"/>
          <w:color w:val="000000" w:themeColor="text1"/>
          <w:kern w:val="0"/>
          <w:sz w:val="22"/>
        </w:rPr>
        <w:t>are shown with a 96.5 × 96.5 km cell size between 30° N and 30° S. The present natural ranges could represent areas where elephants would live without anthropogenic pressures.</w:t>
      </w:r>
      <w:bookmarkEnd w:id="97"/>
      <w:bookmarkEnd w:id="98"/>
      <w:bookmarkEnd w:id="105"/>
    </w:p>
    <w:p w14:paraId="0B71CFC0" w14:textId="22F83E03" w:rsidR="00C7503A" w:rsidRPr="009E094C" w:rsidRDefault="00C7503A"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lastRenderedPageBreak/>
        <w:t>Supplementary Tables</w:t>
      </w:r>
    </w:p>
    <w:p w14:paraId="7A44BB0B" w14:textId="51B24FD9" w:rsidR="007767DD" w:rsidRPr="009E094C" w:rsidRDefault="00C7503A" w:rsidP="004D704D">
      <w:pPr>
        <w:pStyle w:val="a7"/>
        <w:ind w:firstLineChars="0" w:firstLine="0"/>
        <w:rPr>
          <w:rFonts w:ascii="Times New Roman" w:hAnsi="Times New Roman"/>
          <w:color w:val="000000" w:themeColor="text1"/>
          <w:sz w:val="22"/>
        </w:rPr>
      </w:pPr>
      <w:bookmarkStart w:id="109" w:name="OLE_LINK51"/>
      <w:bookmarkStart w:id="110" w:name="_Hlk185968546"/>
      <w:r w:rsidRPr="009E094C">
        <w:rPr>
          <w:rFonts w:ascii="Times New Roman" w:hAnsi="Times New Roman" w:cs="Times New Roman"/>
          <w:b/>
          <w:bCs/>
          <w:color w:val="000000" w:themeColor="text1"/>
          <w:kern w:val="44"/>
          <w:sz w:val="22"/>
        </w:rPr>
        <w:t xml:space="preserve">Table S1 Statistics </w:t>
      </w:r>
      <w:r w:rsidR="000621AE" w:rsidRPr="009E094C">
        <w:rPr>
          <w:rFonts w:ascii="Times New Roman" w:hAnsi="Times New Roman" w:cs="Times New Roman"/>
          <w:b/>
          <w:bCs/>
          <w:color w:val="000000" w:themeColor="text1"/>
          <w:kern w:val="44"/>
          <w:sz w:val="22"/>
        </w:rPr>
        <w:t>from the</w:t>
      </w:r>
      <w:r w:rsidRPr="009E094C">
        <w:rPr>
          <w:rFonts w:ascii="Times New Roman" w:hAnsi="Times New Roman" w:cs="Times New Roman"/>
          <w:b/>
          <w:bCs/>
          <w:color w:val="000000" w:themeColor="text1"/>
          <w:kern w:val="44"/>
          <w:sz w:val="22"/>
        </w:rPr>
        <w:t xml:space="preserve"> African elephant database. </w:t>
      </w:r>
      <w:bookmarkEnd w:id="109"/>
      <w:r w:rsidR="007767DD" w:rsidRPr="009E094C">
        <w:rPr>
          <w:rFonts w:ascii="Times New Roman" w:hAnsi="Times New Roman"/>
          <w:color w:val="000000" w:themeColor="text1"/>
          <w:sz w:val="22"/>
        </w:rPr>
        <w:t>Elephant population data were derived from the African Elephant Status Report 2016</w:t>
      </w:r>
      <w:r w:rsidR="00DF0C41" w:rsidRPr="009E094C">
        <w:rPr>
          <w:rFonts w:ascii="Times New Roman" w:hAnsi="Times New Roman"/>
          <w:color w:val="000000" w:themeColor="text1"/>
          <w:sz w:val="22"/>
        </w:rPr>
        <w:fldChar w:fldCharType="begin"/>
      </w:r>
      <w:r w:rsidR="00EC60BA" w:rsidRPr="009E094C">
        <w:rPr>
          <w:rFonts w:ascii="Times New Roman" w:hAnsi="Times New Roman"/>
          <w:color w:val="000000" w:themeColor="text1"/>
          <w:sz w:val="22"/>
        </w:rPr>
        <w:instrText xml:space="preserve"> ADDIN EN.CITE &lt;EndNote&gt;&lt;Cite&gt;&lt;Author&gt;Thoules;&lt;/Author&gt;&lt;Year&gt;2016&lt;/Year&gt;&lt;RecNum&gt;39&lt;/RecNum&gt;&lt;DisplayText&gt;&lt;style face="superscript"&gt;57&lt;/style&gt;&lt;/DisplayText&gt;&lt;record&gt;&lt;rec-number&gt;39&lt;/rec-number&gt;&lt;foreign-keys&gt;&lt;key app="EN" db-id="sap0dps51zdp9sedfwqvxrrfezpptwtxd9a9" timestamp="1699237053"&gt;39&lt;/key&gt;&lt;/foreign-keys&gt;&lt;ref-type name="Report"&gt;27&lt;/ref-type&gt;&lt;contributors&gt;&lt;authors&gt;&lt;author&gt;C.R. Thoules;&lt;/author&gt;&lt;author&gt;H.T. Dublin;&lt;/author&gt;&lt;author&gt;J.J. Blanc;&lt;/author&gt;&lt;author&gt;D.P. Skinner;&lt;/author&gt;&lt;author&gt;T.E. Daniel;&lt;/author&gt;&lt;author&gt; R.D. Taylor;&lt;/author&gt;&lt;author&gt;F. Maisels;&lt;/author&gt;&lt;author&gt;H. L. Frederick;&lt;/author&gt;&lt;author&gt;P. Bouché&lt;/author&gt;&lt;/authors&gt;&lt;/contributors&gt;&lt;titles&gt;&lt;title&gt;African Elephant Status Report 2016: an update from the African Elephant Database&lt;/title&gt;&lt;/titles&gt;&lt;dates&gt;&lt;year&gt;2016&lt;/year&gt;&lt;/dates&gt;&lt;urls&gt;&lt;/urls&gt;&lt;/record&gt;&lt;/Cite&gt;&lt;/EndNote&gt;</w:instrText>
      </w:r>
      <w:r w:rsidR="00DF0C41" w:rsidRPr="009E094C">
        <w:rPr>
          <w:rFonts w:ascii="Times New Roman" w:hAnsi="Times New Roman"/>
          <w:color w:val="000000" w:themeColor="text1"/>
          <w:sz w:val="22"/>
        </w:rPr>
        <w:fldChar w:fldCharType="separate"/>
      </w:r>
      <w:r w:rsidR="00EC60BA" w:rsidRPr="009E094C">
        <w:rPr>
          <w:rFonts w:ascii="Times New Roman" w:hAnsi="Times New Roman"/>
          <w:noProof/>
          <w:color w:val="000000" w:themeColor="text1"/>
          <w:sz w:val="22"/>
          <w:vertAlign w:val="superscript"/>
        </w:rPr>
        <w:t>57</w:t>
      </w:r>
      <w:r w:rsidR="00DF0C41" w:rsidRPr="009E094C">
        <w:rPr>
          <w:rFonts w:ascii="Times New Roman" w:hAnsi="Times New Roman"/>
          <w:color w:val="000000" w:themeColor="text1"/>
          <w:sz w:val="22"/>
        </w:rPr>
        <w:fldChar w:fldCharType="end"/>
      </w:r>
      <w:r w:rsidR="007767DD" w:rsidRPr="009E094C">
        <w:rPr>
          <w:rFonts w:ascii="Times New Roman" w:hAnsi="Times New Roman"/>
          <w:color w:val="000000" w:themeColor="text1"/>
          <w:sz w:val="22"/>
        </w:rPr>
        <w:t xml:space="preserve"> from the African Elephant Database (AED). The AED provides key statistics related to the conservation status of African elephants. It primarily relies on two fundamental variables: the number of elephants and their distribution range. "Area" denotes the estimated total range area in each country or region, and "Assessed" indicates the known area accounted for within the estimated total range (“Area”). "Density" is calculated from the “Estimate”, “Area”, and “Assessed” values using the formula: Estimate / (Area × Assessed). Countries shown in bold have high elephant densities (above 0.6 individuals per km²), while other countries have low elephant densities (below 0.6 individuals per km²). </w:t>
      </w:r>
    </w:p>
    <w:tbl>
      <w:tblPr>
        <w:tblW w:w="13925" w:type="dxa"/>
        <w:tblLayout w:type="fixed"/>
        <w:tblLook w:val="04A0" w:firstRow="1" w:lastRow="0" w:firstColumn="1" w:lastColumn="0" w:noHBand="0" w:noVBand="1"/>
      </w:tblPr>
      <w:tblGrid>
        <w:gridCol w:w="1155"/>
        <w:gridCol w:w="1880"/>
        <w:gridCol w:w="1301"/>
        <w:gridCol w:w="1011"/>
        <w:gridCol w:w="1735"/>
        <w:gridCol w:w="877"/>
        <w:gridCol w:w="1226"/>
        <w:gridCol w:w="1265"/>
        <w:gridCol w:w="1297"/>
        <w:gridCol w:w="2178"/>
      </w:tblGrid>
      <w:tr w:rsidR="009E094C" w:rsidRPr="009E094C" w14:paraId="657A7215" w14:textId="77777777" w:rsidTr="004D704D">
        <w:trPr>
          <w:trHeight w:val="404"/>
        </w:trPr>
        <w:tc>
          <w:tcPr>
            <w:tcW w:w="1155" w:type="dxa"/>
            <w:vMerge w:val="restart"/>
            <w:tcBorders>
              <w:top w:val="single" w:sz="8" w:space="0" w:color="000000"/>
              <w:left w:val="nil"/>
              <w:bottom w:val="single" w:sz="8" w:space="0" w:color="000000"/>
              <w:right w:val="nil"/>
            </w:tcBorders>
            <w:shd w:val="clear" w:color="auto" w:fill="auto"/>
            <w:vAlign w:val="center"/>
            <w:hideMark/>
          </w:tcPr>
          <w:p w14:paraId="39C891FA"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Region</w:t>
            </w:r>
          </w:p>
        </w:tc>
        <w:tc>
          <w:tcPr>
            <w:tcW w:w="1880" w:type="dxa"/>
            <w:vMerge w:val="restart"/>
            <w:tcBorders>
              <w:top w:val="single" w:sz="8" w:space="0" w:color="000000"/>
              <w:left w:val="nil"/>
              <w:bottom w:val="single" w:sz="8" w:space="0" w:color="000000"/>
              <w:right w:val="nil"/>
            </w:tcBorders>
            <w:shd w:val="clear" w:color="auto" w:fill="auto"/>
            <w:vAlign w:val="center"/>
            <w:hideMark/>
          </w:tcPr>
          <w:p w14:paraId="5E94FCC2"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Country</w:t>
            </w:r>
          </w:p>
        </w:tc>
        <w:tc>
          <w:tcPr>
            <w:tcW w:w="1301" w:type="dxa"/>
            <w:tcBorders>
              <w:top w:val="single" w:sz="8" w:space="0" w:color="000000"/>
              <w:left w:val="nil"/>
              <w:bottom w:val="nil"/>
              <w:right w:val="nil"/>
            </w:tcBorders>
            <w:shd w:val="clear" w:color="auto" w:fill="auto"/>
            <w:vAlign w:val="center"/>
            <w:hideMark/>
          </w:tcPr>
          <w:p w14:paraId="14B18F9F"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 xml:space="preserve">　</w:t>
            </w:r>
          </w:p>
        </w:tc>
        <w:tc>
          <w:tcPr>
            <w:tcW w:w="2746" w:type="dxa"/>
            <w:gridSpan w:val="2"/>
            <w:tcBorders>
              <w:top w:val="single" w:sz="8" w:space="0" w:color="000000"/>
              <w:left w:val="nil"/>
              <w:bottom w:val="single" w:sz="8" w:space="0" w:color="000000"/>
              <w:right w:val="nil"/>
            </w:tcBorders>
            <w:shd w:val="clear" w:color="auto" w:fill="auto"/>
            <w:vAlign w:val="center"/>
            <w:hideMark/>
          </w:tcPr>
          <w:p w14:paraId="7ADF84E0"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Elephants</w:t>
            </w:r>
          </w:p>
        </w:tc>
        <w:tc>
          <w:tcPr>
            <w:tcW w:w="2103" w:type="dxa"/>
            <w:gridSpan w:val="2"/>
            <w:tcBorders>
              <w:top w:val="single" w:sz="8" w:space="0" w:color="000000"/>
              <w:left w:val="nil"/>
              <w:bottom w:val="single" w:sz="8" w:space="0" w:color="000000"/>
              <w:right w:val="nil"/>
            </w:tcBorders>
            <w:shd w:val="clear" w:color="auto" w:fill="auto"/>
            <w:vAlign w:val="center"/>
            <w:hideMark/>
          </w:tcPr>
          <w:p w14:paraId="6BF97577"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Range</w:t>
            </w:r>
          </w:p>
        </w:tc>
        <w:tc>
          <w:tcPr>
            <w:tcW w:w="1265" w:type="dxa"/>
            <w:vMerge w:val="restart"/>
            <w:tcBorders>
              <w:top w:val="single" w:sz="8" w:space="0" w:color="000000"/>
              <w:left w:val="nil"/>
              <w:bottom w:val="single" w:sz="8" w:space="0" w:color="000000"/>
              <w:right w:val="nil"/>
            </w:tcBorders>
            <w:shd w:val="clear" w:color="auto" w:fill="auto"/>
            <w:vAlign w:val="center"/>
            <w:hideMark/>
          </w:tcPr>
          <w:p w14:paraId="5C1C4C3E"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Density (N km</w:t>
            </w:r>
            <w:r w:rsidRPr="009E094C">
              <w:rPr>
                <w:rFonts w:ascii="Times New Roman" w:eastAsia="等线" w:hAnsi="Times New Roman"/>
                <w:b/>
                <w:color w:val="000000" w:themeColor="text1"/>
                <w:kern w:val="0"/>
                <w:sz w:val="22"/>
                <w:vertAlign w:val="superscript"/>
              </w:rPr>
              <w:t>-2</w:t>
            </w:r>
            <w:r w:rsidRPr="009E094C">
              <w:rPr>
                <w:rFonts w:ascii="Times New Roman" w:eastAsia="等线" w:hAnsi="Times New Roman"/>
                <w:b/>
                <w:color w:val="000000" w:themeColor="text1"/>
                <w:kern w:val="0"/>
                <w:sz w:val="22"/>
              </w:rPr>
              <w:t>)</w:t>
            </w:r>
          </w:p>
        </w:tc>
        <w:tc>
          <w:tcPr>
            <w:tcW w:w="1297" w:type="dxa"/>
            <w:vMerge w:val="restart"/>
            <w:tcBorders>
              <w:top w:val="single" w:sz="8" w:space="0" w:color="auto"/>
              <w:left w:val="nil"/>
              <w:bottom w:val="single" w:sz="8" w:space="0" w:color="auto"/>
              <w:right w:val="nil"/>
            </w:tcBorders>
            <w:shd w:val="clear" w:color="auto" w:fill="auto"/>
            <w:vAlign w:val="center"/>
            <w:hideMark/>
          </w:tcPr>
          <w:p w14:paraId="44A5C3A9"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Change numbers</w:t>
            </w:r>
          </w:p>
        </w:tc>
        <w:tc>
          <w:tcPr>
            <w:tcW w:w="2178" w:type="dxa"/>
            <w:vMerge w:val="restart"/>
            <w:tcBorders>
              <w:top w:val="single" w:sz="8" w:space="0" w:color="auto"/>
              <w:left w:val="nil"/>
              <w:bottom w:val="single" w:sz="8" w:space="0" w:color="auto"/>
              <w:right w:val="nil"/>
            </w:tcBorders>
            <w:shd w:val="clear" w:color="auto" w:fill="auto"/>
            <w:noWrap/>
            <w:vAlign w:val="center"/>
            <w:hideMark/>
          </w:tcPr>
          <w:p w14:paraId="264FFBC5"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Main reason for change</w:t>
            </w:r>
          </w:p>
        </w:tc>
      </w:tr>
      <w:tr w:rsidR="009E094C" w:rsidRPr="009E094C" w14:paraId="00382876" w14:textId="77777777" w:rsidTr="004D704D">
        <w:trPr>
          <w:trHeight w:val="443"/>
        </w:trPr>
        <w:tc>
          <w:tcPr>
            <w:tcW w:w="1155" w:type="dxa"/>
            <w:vMerge/>
            <w:tcBorders>
              <w:top w:val="single" w:sz="8" w:space="0" w:color="000000"/>
              <w:left w:val="nil"/>
              <w:bottom w:val="single" w:sz="8" w:space="0" w:color="000000"/>
              <w:right w:val="nil"/>
            </w:tcBorders>
            <w:vAlign w:val="center"/>
            <w:hideMark/>
          </w:tcPr>
          <w:p w14:paraId="25776E57"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p>
        </w:tc>
        <w:tc>
          <w:tcPr>
            <w:tcW w:w="1880" w:type="dxa"/>
            <w:vMerge/>
            <w:tcBorders>
              <w:top w:val="single" w:sz="8" w:space="0" w:color="000000"/>
              <w:left w:val="nil"/>
              <w:bottom w:val="single" w:sz="8" w:space="0" w:color="000000"/>
              <w:right w:val="nil"/>
            </w:tcBorders>
            <w:vAlign w:val="center"/>
            <w:hideMark/>
          </w:tcPr>
          <w:p w14:paraId="71D0C9DB"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p>
        </w:tc>
        <w:tc>
          <w:tcPr>
            <w:tcW w:w="1301" w:type="dxa"/>
            <w:tcBorders>
              <w:top w:val="nil"/>
              <w:left w:val="nil"/>
              <w:bottom w:val="single" w:sz="8" w:space="0" w:color="000000"/>
              <w:right w:val="nil"/>
            </w:tcBorders>
            <w:shd w:val="clear" w:color="auto" w:fill="auto"/>
            <w:vAlign w:val="center"/>
            <w:hideMark/>
          </w:tcPr>
          <w:p w14:paraId="71DCD6FC"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Estimate 2006</w:t>
            </w:r>
          </w:p>
        </w:tc>
        <w:tc>
          <w:tcPr>
            <w:tcW w:w="1011" w:type="dxa"/>
            <w:tcBorders>
              <w:top w:val="nil"/>
              <w:left w:val="nil"/>
              <w:bottom w:val="single" w:sz="8" w:space="0" w:color="000000"/>
              <w:right w:val="nil"/>
            </w:tcBorders>
            <w:shd w:val="clear" w:color="auto" w:fill="auto"/>
            <w:vAlign w:val="center"/>
            <w:hideMark/>
          </w:tcPr>
          <w:p w14:paraId="40306846"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Estimate 2015</w:t>
            </w:r>
          </w:p>
        </w:tc>
        <w:tc>
          <w:tcPr>
            <w:tcW w:w="1734" w:type="dxa"/>
            <w:tcBorders>
              <w:top w:val="nil"/>
              <w:left w:val="nil"/>
              <w:bottom w:val="single" w:sz="8" w:space="0" w:color="000000"/>
              <w:right w:val="nil"/>
            </w:tcBorders>
            <w:shd w:val="clear" w:color="auto" w:fill="auto"/>
            <w:vAlign w:val="center"/>
            <w:hideMark/>
          </w:tcPr>
          <w:p w14:paraId="1C1D2078"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±95% confidence interval</w:t>
            </w:r>
          </w:p>
        </w:tc>
        <w:tc>
          <w:tcPr>
            <w:tcW w:w="877" w:type="dxa"/>
            <w:tcBorders>
              <w:top w:val="nil"/>
              <w:left w:val="nil"/>
              <w:bottom w:val="single" w:sz="8" w:space="0" w:color="000000"/>
              <w:right w:val="nil"/>
            </w:tcBorders>
            <w:shd w:val="clear" w:color="auto" w:fill="auto"/>
            <w:vAlign w:val="center"/>
            <w:hideMark/>
          </w:tcPr>
          <w:p w14:paraId="247369AC"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Area (km</w:t>
            </w:r>
            <w:r w:rsidRPr="009E094C">
              <w:rPr>
                <w:rFonts w:ascii="Times New Roman" w:eastAsia="等线" w:hAnsi="Times New Roman"/>
                <w:b/>
                <w:color w:val="000000" w:themeColor="text1"/>
                <w:kern w:val="0"/>
                <w:sz w:val="22"/>
                <w:vertAlign w:val="superscript"/>
              </w:rPr>
              <w:t>2</w:t>
            </w:r>
            <w:r w:rsidRPr="009E094C">
              <w:rPr>
                <w:rFonts w:ascii="Times New Roman" w:eastAsia="等线" w:hAnsi="Times New Roman"/>
                <w:b/>
                <w:color w:val="000000" w:themeColor="text1"/>
                <w:kern w:val="0"/>
                <w:sz w:val="22"/>
              </w:rPr>
              <w:t>)</w:t>
            </w:r>
          </w:p>
        </w:tc>
        <w:tc>
          <w:tcPr>
            <w:tcW w:w="1226" w:type="dxa"/>
            <w:tcBorders>
              <w:top w:val="nil"/>
              <w:left w:val="nil"/>
              <w:bottom w:val="single" w:sz="8" w:space="0" w:color="000000"/>
              <w:right w:val="nil"/>
            </w:tcBorders>
            <w:shd w:val="clear" w:color="auto" w:fill="auto"/>
            <w:vAlign w:val="center"/>
            <w:hideMark/>
          </w:tcPr>
          <w:p w14:paraId="7AA9A94C"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Assessed (%)</w:t>
            </w:r>
          </w:p>
        </w:tc>
        <w:tc>
          <w:tcPr>
            <w:tcW w:w="1265" w:type="dxa"/>
            <w:vMerge/>
            <w:tcBorders>
              <w:top w:val="single" w:sz="8" w:space="0" w:color="000000"/>
              <w:left w:val="nil"/>
              <w:bottom w:val="single" w:sz="8" w:space="0" w:color="000000"/>
              <w:right w:val="nil"/>
            </w:tcBorders>
            <w:vAlign w:val="center"/>
            <w:hideMark/>
          </w:tcPr>
          <w:p w14:paraId="59D0C331"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p>
        </w:tc>
        <w:tc>
          <w:tcPr>
            <w:tcW w:w="1297" w:type="dxa"/>
            <w:vMerge/>
            <w:tcBorders>
              <w:left w:val="nil"/>
              <w:bottom w:val="single" w:sz="8" w:space="0" w:color="auto"/>
              <w:right w:val="nil"/>
            </w:tcBorders>
            <w:shd w:val="clear" w:color="auto" w:fill="auto"/>
            <w:vAlign w:val="center"/>
            <w:hideMark/>
          </w:tcPr>
          <w:p w14:paraId="38DD0EEF"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p>
        </w:tc>
        <w:tc>
          <w:tcPr>
            <w:tcW w:w="2178" w:type="dxa"/>
            <w:vMerge/>
            <w:tcBorders>
              <w:left w:val="nil"/>
              <w:bottom w:val="single" w:sz="8" w:space="0" w:color="auto"/>
              <w:right w:val="nil"/>
            </w:tcBorders>
            <w:shd w:val="clear" w:color="auto" w:fill="auto"/>
            <w:vAlign w:val="center"/>
            <w:hideMark/>
          </w:tcPr>
          <w:p w14:paraId="1392C264"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p>
        </w:tc>
      </w:tr>
      <w:tr w:rsidR="009E094C" w:rsidRPr="009E094C" w14:paraId="1958277F" w14:textId="77777777" w:rsidTr="004D704D">
        <w:trPr>
          <w:trHeight w:val="143"/>
        </w:trPr>
        <w:tc>
          <w:tcPr>
            <w:tcW w:w="1155" w:type="dxa"/>
            <w:vMerge w:val="restart"/>
            <w:tcBorders>
              <w:top w:val="nil"/>
              <w:left w:val="nil"/>
              <w:bottom w:val="single" w:sz="4" w:space="0" w:color="000000"/>
              <w:right w:val="nil"/>
            </w:tcBorders>
            <w:shd w:val="clear" w:color="auto" w:fill="auto"/>
            <w:vAlign w:val="center"/>
            <w:hideMark/>
          </w:tcPr>
          <w:p w14:paraId="0574D7D7" w14:textId="77777777" w:rsidR="007767DD" w:rsidRPr="009E094C" w:rsidRDefault="007767DD" w:rsidP="004D704D">
            <w:pPr>
              <w:spacing w:line="240" w:lineRule="exact"/>
              <w:jc w:val="center"/>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Central Africa</w:t>
            </w:r>
          </w:p>
        </w:tc>
        <w:tc>
          <w:tcPr>
            <w:tcW w:w="1880" w:type="dxa"/>
            <w:tcBorders>
              <w:top w:val="nil"/>
              <w:left w:val="nil"/>
              <w:bottom w:val="nil"/>
              <w:right w:val="nil"/>
            </w:tcBorders>
            <w:shd w:val="clear" w:color="auto" w:fill="auto"/>
            <w:vAlign w:val="center"/>
            <w:hideMark/>
          </w:tcPr>
          <w:p w14:paraId="6E89039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Cameroon</w:t>
            </w:r>
          </w:p>
        </w:tc>
        <w:tc>
          <w:tcPr>
            <w:tcW w:w="1301" w:type="dxa"/>
            <w:tcBorders>
              <w:top w:val="nil"/>
              <w:left w:val="nil"/>
              <w:bottom w:val="nil"/>
              <w:right w:val="nil"/>
            </w:tcBorders>
            <w:shd w:val="clear" w:color="auto" w:fill="auto"/>
            <w:noWrap/>
            <w:vAlign w:val="center"/>
            <w:hideMark/>
          </w:tcPr>
          <w:p w14:paraId="195B675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179</w:t>
            </w:r>
          </w:p>
        </w:tc>
        <w:tc>
          <w:tcPr>
            <w:tcW w:w="1011" w:type="dxa"/>
            <w:tcBorders>
              <w:top w:val="nil"/>
              <w:left w:val="nil"/>
              <w:bottom w:val="nil"/>
              <w:right w:val="nil"/>
            </w:tcBorders>
            <w:shd w:val="clear" w:color="auto" w:fill="auto"/>
            <w:vAlign w:val="center"/>
            <w:hideMark/>
          </w:tcPr>
          <w:p w14:paraId="62988A8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6830</w:t>
            </w:r>
          </w:p>
        </w:tc>
        <w:tc>
          <w:tcPr>
            <w:tcW w:w="1734" w:type="dxa"/>
            <w:tcBorders>
              <w:top w:val="nil"/>
              <w:left w:val="nil"/>
              <w:bottom w:val="nil"/>
              <w:right w:val="nil"/>
            </w:tcBorders>
            <w:shd w:val="clear" w:color="auto" w:fill="auto"/>
            <w:vAlign w:val="center"/>
            <w:hideMark/>
          </w:tcPr>
          <w:p w14:paraId="1107955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994</w:t>
            </w:r>
          </w:p>
        </w:tc>
        <w:tc>
          <w:tcPr>
            <w:tcW w:w="877" w:type="dxa"/>
            <w:tcBorders>
              <w:top w:val="nil"/>
              <w:left w:val="nil"/>
              <w:bottom w:val="nil"/>
              <w:right w:val="nil"/>
            </w:tcBorders>
            <w:shd w:val="clear" w:color="auto" w:fill="auto"/>
            <w:vAlign w:val="center"/>
            <w:hideMark/>
          </w:tcPr>
          <w:p w14:paraId="6AFA0AB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89718</w:t>
            </w:r>
          </w:p>
        </w:tc>
        <w:tc>
          <w:tcPr>
            <w:tcW w:w="1226" w:type="dxa"/>
            <w:tcBorders>
              <w:top w:val="nil"/>
              <w:left w:val="nil"/>
              <w:bottom w:val="nil"/>
              <w:right w:val="nil"/>
            </w:tcBorders>
            <w:shd w:val="clear" w:color="auto" w:fill="auto"/>
            <w:vAlign w:val="center"/>
            <w:hideMark/>
          </w:tcPr>
          <w:p w14:paraId="1579167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68%</w:t>
            </w:r>
          </w:p>
        </w:tc>
        <w:tc>
          <w:tcPr>
            <w:tcW w:w="1265" w:type="dxa"/>
            <w:tcBorders>
              <w:top w:val="nil"/>
              <w:left w:val="nil"/>
              <w:bottom w:val="nil"/>
              <w:right w:val="nil"/>
            </w:tcBorders>
            <w:shd w:val="clear" w:color="auto" w:fill="auto"/>
            <w:vAlign w:val="center"/>
            <w:hideMark/>
          </w:tcPr>
          <w:p w14:paraId="615EEDD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0.11</w:t>
            </w:r>
          </w:p>
        </w:tc>
        <w:tc>
          <w:tcPr>
            <w:tcW w:w="1297" w:type="dxa"/>
            <w:tcBorders>
              <w:top w:val="single" w:sz="8" w:space="0" w:color="auto"/>
              <w:left w:val="nil"/>
              <w:bottom w:val="nil"/>
              <w:right w:val="nil"/>
            </w:tcBorders>
            <w:shd w:val="clear" w:color="auto" w:fill="auto"/>
            <w:vAlign w:val="center"/>
            <w:hideMark/>
          </w:tcPr>
          <w:p w14:paraId="11D7A74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6651</w:t>
            </w:r>
          </w:p>
        </w:tc>
        <w:tc>
          <w:tcPr>
            <w:tcW w:w="2178" w:type="dxa"/>
            <w:tcBorders>
              <w:top w:val="single" w:sz="8" w:space="0" w:color="auto"/>
              <w:left w:val="nil"/>
              <w:bottom w:val="nil"/>
              <w:right w:val="nil"/>
            </w:tcBorders>
            <w:shd w:val="clear" w:color="auto" w:fill="auto"/>
            <w:vAlign w:val="center"/>
            <w:hideMark/>
          </w:tcPr>
          <w:p w14:paraId="1938210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New Population</w:t>
            </w:r>
          </w:p>
        </w:tc>
      </w:tr>
      <w:tr w:rsidR="009E094C" w:rsidRPr="009E094C" w14:paraId="15BCB3C9" w14:textId="77777777" w:rsidTr="004D704D">
        <w:trPr>
          <w:trHeight w:val="291"/>
        </w:trPr>
        <w:tc>
          <w:tcPr>
            <w:tcW w:w="1155" w:type="dxa"/>
            <w:vMerge/>
            <w:tcBorders>
              <w:top w:val="nil"/>
              <w:left w:val="nil"/>
              <w:bottom w:val="single" w:sz="4" w:space="0" w:color="000000"/>
              <w:right w:val="nil"/>
            </w:tcBorders>
            <w:vAlign w:val="center"/>
            <w:hideMark/>
          </w:tcPr>
          <w:p w14:paraId="65EFE2B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3ED96D6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Central African Republic</w:t>
            </w:r>
          </w:p>
        </w:tc>
        <w:tc>
          <w:tcPr>
            <w:tcW w:w="1301" w:type="dxa"/>
            <w:tcBorders>
              <w:top w:val="nil"/>
              <w:left w:val="nil"/>
              <w:bottom w:val="nil"/>
              <w:right w:val="nil"/>
            </w:tcBorders>
            <w:shd w:val="clear" w:color="auto" w:fill="auto"/>
            <w:noWrap/>
            <w:vAlign w:val="center"/>
            <w:hideMark/>
          </w:tcPr>
          <w:p w14:paraId="364804D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929</w:t>
            </w:r>
          </w:p>
        </w:tc>
        <w:tc>
          <w:tcPr>
            <w:tcW w:w="1011" w:type="dxa"/>
            <w:tcBorders>
              <w:top w:val="nil"/>
              <w:left w:val="nil"/>
              <w:bottom w:val="nil"/>
              <w:right w:val="nil"/>
            </w:tcBorders>
            <w:shd w:val="clear" w:color="auto" w:fill="auto"/>
            <w:vAlign w:val="center"/>
            <w:hideMark/>
          </w:tcPr>
          <w:p w14:paraId="03EE1A2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702</w:t>
            </w:r>
          </w:p>
        </w:tc>
        <w:tc>
          <w:tcPr>
            <w:tcW w:w="1734" w:type="dxa"/>
            <w:tcBorders>
              <w:top w:val="nil"/>
              <w:left w:val="nil"/>
              <w:bottom w:val="nil"/>
              <w:right w:val="nil"/>
            </w:tcBorders>
            <w:shd w:val="clear" w:color="auto" w:fill="auto"/>
            <w:vAlign w:val="center"/>
            <w:hideMark/>
          </w:tcPr>
          <w:p w14:paraId="606D00A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245</w:t>
            </w:r>
          </w:p>
        </w:tc>
        <w:tc>
          <w:tcPr>
            <w:tcW w:w="877" w:type="dxa"/>
            <w:tcBorders>
              <w:top w:val="nil"/>
              <w:left w:val="nil"/>
              <w:bottom w:val="nil"/>
              <w:right w:val="nil"/>
            </w:tcBorders>
            <w:shd w:val="clear" w:color="auto" w:fill="auto"/>
            <w:vAlign w:val="center"/>
            <w:hideMark/>
          </w:tcPr>
          <w:p w14:paraId="50C0293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24619</w:t>
            </w:r>
          </w:p>
        </w:tc>
        <w:tc>
          <w:tcPr>
            <w:tcW w:w="1226" w:type="dxa"/>
            <w:tcBorders>
              <w:top w:val="nil"/>
              <w:left w:val="nil"/>
              <w:bottom w:val="nil"/>
              <w:right w:val="nil"/>
            </w:tcBorders>
            <w:shd w:val="clear" w:color="auto" w:fill="auto"/>
            <w:vAlign w:val="center"/>
            <w:hideMark/>
          </w:tcPr>
          <w:p w14:paraId="76FA158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89%</w:t>
            </w:r>
          </w:p>
        </w:tc>
        <w:tc>
          <w:tcPr>
            <w:tcW w:w="1265" w:type="dxa"/>
            <w:tcBorders>
              <w:top w:val="nil"/>
              <w:left w:val="nil"/>
              <w:bottom w:val="nil"/>
              <w:right w:val="nil"/>
            </w:tcBorders>
            <w:shd w:val="clear" w:color="auto" w:fill="auto"/>
            <w:vAlign w:val="center"/>
            <w:hideMark/>
          </w:tcPr>
          <w:p w14:paraId="73196B4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0.03</w:t>
            </w:r>
          </w:p>
        </w:tc>
        <w:tc>
          <w:tcPr>
            <w:tcW w:w="1297" w:type="dxa"/>
            <w:tcBorders>
              <w:top w:val="nil"/>
              <w:left w:val="nil"/>
              <w:bottom w:val="nil"/>
              <w:right w:val="nil"/>
            </w:tcBorders>
            <w:shd w:val="clear" w:color="auto" w:fill="auto"/>
            <w:vAlign w:val="center"/>
            <w:hideMark/>
          </w:tcPr>
          <w:p w14:paraId="313597A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-227</w:t>
            </w:r>
          </w:p>
        </w:tc>
        <w:tc>
          <w:tcPr>
            <w:tcW w:w="2178" w:type="dxa"/>
            <w:tcBorders>
              <w:top w:val="nil"/>
              <w:left w:val="nil"/>
              <w:bottom w:val="nil"/>
              <w:right w:val="nil"/>
            </w:tcBorders>
            <w:shd w:val="clear" w:color="auto" w:fill="auto"/>
            <w:vAlign w:val="center"/>
            <w:hideMark/>
          </w:tcPr>
          <w:p w14:paraId="70089EB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 Different Area</w:t>
            </w:r>
          </w:p>
        </w:tc>
      </w:tr>
      <w:tr w:rsidR="009E094C" w:rsidRPr="009E094C" w14:paraId="6459A161" w14:textId="77777777" w:rsidTr="004D704D">
        <w:trPr>
          <w:trHeight w:val="143"/>
        </w:trPr>
        <w:tc>
          <w:tcPr>
            <w:tcW w:w="1155" w:type="dxa"/>
            <w:vMerge/>
            <w:tcBorders>
              <w:top w:val="nil"/>
              <w:left w:val="nil"/>
              <w:bottom w:val="single" w:sz="4" w:space="0" w:color="000000"/>
              <w:right w:val="nil"/>
            </w:tcBorders>
            <w:vAlign w:val="center"/>
            <w:hideMark/>
          </w:tcPr>
          <w:p w14:paraId="0349E49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44D31BA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Chad</w:t>
            </w:r>
          </w:p>
        </w:tc>
        <w:tc>
          <w:tcPr>
            <w:tcW w:w="1301" w:type="dxa"/>
            <w:tcBorders>
              <w:top w:val="nil"/>
              <w:left w:val="nil"/>
              <w:bottom w:val="nil"/>
              <w:right w:val="nil"/>
            </w:tcBorders>
            <w:shd w:val="clear" w:color="auto" w:fill="auto"/>
            <w:noWrap/>
            <w:vAlign w:val="center"/>
            <w:hideMark/>
          </w:tcPr>
          <w:p w14:paraId="71D94C6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3885</w:t>
            </w:r>
          </w:p>
        </w:tc>
        <w:tc>
          <w:tcPr>
            <w:tcW w:w="1011" w:type="dxa"/>
            <w:tcBorders>
              <w:top w:val="nil"/>
              <w:left w:val="nil"/>
              <w:bottom w:val="nil"/>
              <w:right w:val="nil"/>
            </w:tcBorders>
            <w:shd w:val="clear" w:color="auto" w:fill="auto"/>
            <w:vAlign w:val="center"/>
            <w:hideMark/>
          </w:tcPr>
          <w:p w14:paraId="3855281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794</w:t>
            </w:r>
          </w:p>
        </w:tc>
        <w:tc>
          <w:tcPr>
            <w:tcW w:w="1734" w:type="dxa"/>
            <w:tcBorders>
              <w:top w:val="nil"/>
              <w:left w:val="nil"/>
              <w:bottom w:val="nil"/>
              <w:right w:val="nil"/>
            </w:tcBorders>
            <w:shd w:val="clear" w:color="auto" w:fill="auto"/>
            <w:vAlign w:val="center"/>
            <w:hideMark/>
          </w:tcPr>
          <w:p w14:paraId="35EFF35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51581E0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61490</w:t>
            </w:r>
          </w:p>
        </w:tc>
        <w:tc>
          <w:tcPr>
            <w:tcW w:w="1226" w:type="dxa"/>
            <w:tcBorders>
              <w:top w:val="nil"/>
              <w:left w:val="nil"/>
              <w:bottom w:val="nil"/>
              <w:right w:val="nil"/>
            </w:tcBorders>
            <w:shd w:val="clear" w:color="auto" w:fill="auto"/>
            <w:vAlign w:val="center"/>
            <w:hideMark/>
          </w:tcPr>
          <w:p w14:paraId="3C8524A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46%</w:t>
            </w:r>
          </w:p>
        </w:tc>
        <w:tc>
          <w:tcPr>
            <w:tcW w:w="1265" w:type="dxa"/>
            <w:tcBorders>
              <w:top w:val="nil"/>
              <w:left w:val="nil"/>
              <w:bottom w:val="nil"/>
              <w:right w:val="nil"/>
            </w:tcBorders>
            <w:shd w:val="clear" w:color="auto" w:fill="auto"/>
            <w:vAlign w:val="center"/>
            <w:hideMark/>
          </w:tcPr>
          <w:p w14:paraId="5ADBC4E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0.03</w:t>
            </w:r>
          </w:p>
        </w:tc>
        <w:tc>
          <w:tcPr>
            <w:tcW w:w="1297" w:type="dxa"/>
            <w:tcBorders>
              <w:top w:val="nil"/>
              <w:left w:val="nil"/>
              <w:bottom w:val="nil"/>
              <w:right w:val="nil"/>
            </w:tcBorders>
            <w:shd w:val="clear" w:color="auto" w:fill="auto"/>
            <w:vAlign w:val="center"/>
            <w:hideMark/>
          </w:tcPr>
          <w:p w14:paraId="3C1EA30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-3091</w:t>
            </w:r>
          </w:p>
        </w:tc>
        <w:tc>
          <w:tcPr>
            <w:tcW w:w="2178" w:type="dxa"/>
            <w:tcBorders>
              <w:top w:val="nil"/>
              <w:left w:val="nil"/>
              <w:bottom w:val="nil"/>
              <w:right w:val="nil"/>
            </w:tcBorders>
            <w:shd w:val="clear" w:color="auto" w:fill="auto"/>
            <w:vAlign w:val="center"/>
            <w:hideMark/>
          </w:tcPr>
          <w:p w14:paraId="7E60D85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w:t>
            </w:r>
          </w:p>
        </w:tc>
      </w:tr>
      <w:tr w:rsidR="009E094C" w:rsidRPr="009E094C" w14:paraId="59983D21" w14:textId="77777777" w:rsidTr="004D704D">
        <w:trPr>
          <w:trHeight w:val="291"/>
        </w:trPr>
        <w:tc>
          <w:tcPr>
            <w:tcW w:w="1155" w:type="dxa"/>
            <w:vMerge/>
            <w:tcBorders>
              <w:top w:val="nil"/>
              <w:left w:val="nil"/>
              <w:bottom w:val="single" w:sz="4" w:space="0" w:color="000000"/>
              <w:right w:val="nil"/>
            </w:tcBorders>
            <w:vAlign w:val="center"/>
            <w:hideMark/>
          </w:tcPr>
          <w:p w14:paraId="5D91039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F43B3A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Congo</w:t>
            </w:r>
          </w:p>
        </w:tc>
        <w:tc>
          <w:tcPr>
            <w:tcW w:w="1301" w:type="dxa"/>
            <w:tcBorders>
              <w:top w:val="nil"/>
              <w:left w:val="nil"/>
              <w:bottom w:val="nil"/>
              <w:right w:val="nil"/>
            </w:tcBorders>
            <w:shd w:val="clear" w:color="auto" w:fill="auto"/>
            <w:noWrap/>
            <w:vAlign w:val="center"/>
            <w:hideMark/>
          </w:tcPr>
          <w:p w14:paraId="034F50C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772</w:t>
            </w:r>
          </w:p>
        </w:tc>
        <w:tc>
          <w:tcPr>
            <w:tcW w:w="1011" w:type="dxa"/>
            <w:tcBorders>
              <w:top w:val="nil"/>
              <w:left w:val="nil"/>
              <w:bottom w:val="nil"/>
              <w:right w:val="nil"/>
            </w:tcBorders>
            <w:shd w:val="clear" w:color="auto" w:fill="auto"/>
            <w:vAlign w:val="center"/>
            <w:hideMark/>
          </w:tcPr>
          <w:p w14:paraId="14D9BC1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6057</w:t>
            </w:r>
          </w:p>
        </w:tc>
        <w:tc>
          <w:tcPr>
            <w:tcW w:w="1734" w:type="dxa"/>
            <w:tcBorders>
              <w:top w:val="nil"/>
              <w:left w:val="nil"/>
              <w:bottom w:val="nil"/>
              <w:right w:val="nil"/>
            </w:tcBorders>
            <w:shd w:val="clear" w:color="auto" w:fill="auto"/>
            <w:vAlign w:val="center"/>
            <w:hideMark/>
          </w:tcPr>
          <w:p w14:paraId="00120FF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1222</w:t>
            </w:r>
          </w:p>
        </w:tc>
        <w:tc>
          <w:tcPr>
            <w:tcW w:w="877" w:type="dxa"/>
            <w:tcBorders>
              <w:top w:val="nil"/>
              <w:left w:val="nil"/>
              <w:bottom w:val="nil"/>
              <w:right w:val="nil"/>
            </w:tcBorders>
            <w:shd w:val="clear" w:color="auto" w:fill="auto"/>
            <w:vAlign w:val="center"/>
            <w:hideMark/>
          </w:tcPr>
          <w:p w14:paraId="4FFA102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150937</w:t>
            </w:r>
          </w:p>
        </w:tc>
        <w:tc>
          <w:tcPr>
            <w:tcW w:w="1226" w:type="dxa"/>
            <w:tcBorders>
              <w:top w:val="nil"/>
              <w:left w:val="nil"/>
              <w:bottom w:val="nil"/>
              <w:right w:val="nil"/>
            </w:tcBorders>
            <w:shd w:val="clear" w:color="auto" w:fill="auto"/>
            <w:vAlign w:val="center"/>
            <w:hideMark/>
          </w:tcPr>
          <w:p w14:paraId="474B6BB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57%</w:t>
            </w:r>
          </w:p>
        </w:tc>
        <w:tc>
          <w:tcPr>
            <w:tcW w:w="1265" w:type="dxa"/>
            <w:tcBorders>
              <w:top w:val="nil"/>
              <w:left w:val="nil"/>
              <w:bottom w:val="nil"/>
              <w:right w:val="nil"/>
            </w:tcBorders>
            <w:shd w:val="clear" w:color="auto" w:fill="auto"/>
            <w:vAlign w:val="center"/>
            <w:hideMark/>
          </w:tcPr>
          <w:p w14:paraId="336FF2A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0.07</w:t>
            </w:r>
          </w:p>
        </w:tc>
        <w:tc>
          <w:tcPr>
            <w:tcW w:w="1297" w:type="dxa"/>
            <w:tcBorders>
              <w:top w:val="nil"/>
              <w:left w:val="nil"/>
              <w:bottom w:val="nil"/>
              <w:right w:val="nil"/>
            </w:tcBorders>
            <w:shd w:val="clear" w:color="auto" w:fill="auto"/>
            <w:vAlign w:val="center"/>
            <w:hideMark/>
          </w:tcPr>
          <w:p w14:paraId="68BD63E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5285</w:t>
            </w:r>
          </w:p>
        </w:tc>
        <w:tc>
          <w:tcPr>
            <w:tcW w:w="2178" w:type="dxa"/>
            <w:tcBorders>
              <w:top w:val="nil"/>
              <w:left w:val="nil"/>
              <w:bottom w:val="nil"/>
              <w:right w:val="nil"/>
            </w:tcBorders>
            <w:shd w:val="clear" w:color="auto" w:fill="auto"/>
            <w:vAlign w:val="center"/>
            <w:hideMark/>
          </w:tcPr>
          <w:p w14:paraId="44ADC62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New Population/ Different Technique</w:t>
            </w:r>
          </w:p>
        </w:tc>
      </w:tr>
      <w:tr w:rsidR="009E094C" w:rsidRPr="009E094C" w14:paraId="06DE02B1" w14:textId="77777777" w:rsidTr="004D704D">
        <w:trPr>
          <w:trHeight w:val="291"/>
        </w:trPr>
        <w:tc>
          <w:tcPr>
            <w:tcW w:w="1155" w:type="dxa"/>
            <w:vMerge/>
            <w:tcBorders>
              <w:top w:val="nil"/>
              <w:left w:val="nil"/>
              <w:bottom w:val="single" w:sz="4" w:space="0" w:color="000000"/>
              <w:right w:val="nil"/>
            </w:tcBorders>
            <w:vAlign w:val="center"/>
            <w:hideMark/>
          </w:tcPr>
          <w:p w14:paraId="406E0F3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594A0D2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Democratic Republic of Congo</w:t>
            </w:r>
          </w:p>
        </w:tc>
        <w:tc>
          <w:tcPr>
            <w:tcW w:w="1301" w:type="dxa"/>
            <w:tcBorders>
              <w:top w:val="nil"/>
              <w:left w:val="nil"/>
              <w:bottom w:val="nil"/>
              <w:right w:val="nil"/>
            </w:tcBorders>
            <w:shd w:val="clear" w:color="auto" w:fill="auto"/>
            <w:noWrap/>
            <w:vAlign w:val="center"/>
            <w:hideMark/>
          </w:tcPr>
          <w:p w14:paraId="08E7E4D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6507</w:t>
            </w:r>
          </w:p>
        </w:tc>
        <w:tc>
          <w:tcPr>
            <w:tcW w:w="1011" w:type="dxa"/>
            <w:tcBorders>
              <w:top w:val="nil"/>
              <w:left w:val="nil"/>
              <w:bottom w:val="nil"/>
              <w:right w:val="nil"/>
            </w:tcBorders>
            <w:shd w:val="clear" w:color="auto" w:fill="auto"/>
            <w:vAlign w:val="center"/>
            <w:hideMark/>
          </w:tcPr>
          <w:p w14:paraId="4342EB1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1794</w:t>
            </w:r>
          </w:p>
        </w:tc>
        <w:tc>
          <w:tcPr>
            <w:tcW w:w="1734" w:type="dxa"/>
            <w:tcBorders>
              <w:top w:val="nil"/>
              <w:left w:val="nil"/>
              <w:bottom w:val="nil"/>
              <w:right w:val="nil"/>
            </w:tcBorders>
            <w:shd w:val="clear" w:color="auto" w:fill="auto"/>
            <w:vAlign w:val="center"/>
            <w:hideMark/>
          </w:tcPr>
          <w:p w14:paraId="79429DA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53</w:t>
            </w:r>
          </w:p>
        </w:tc>
        <w:tc>
          <w:tcPr>
            <w:tcW w:w="877" w:type="dxa"/>
            <w:tcBorders>
              <w:top w:val="nil"/>
              <w:left w:val="nil"/>
              <w:bottom w:val="nil"/>
              <w:right w:val="nil"/>
            </w:tcBorders>
            <w:shd w:val="clear" w:color="auto" w:fill="auto"/>
            <w:vAlign w:val="center"/>
            <w:hideMark/>
          </w:tcPr>
          <w:p w14:paraId="0BA74C5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223248</w:t>
            </w:r>
          </w:p>
        </w:tc>
        <w:tc>
          <w:tcPr>
            <w:tcW w:w="1226" w:type="dxa"/>
            <w:tcBorders>
              <w:top w:val="nil"/>
              <w:left w:val="nil"/>
              <w:bottom w:val="nil"/>
              <w:right w:val="nil"/>
            </w:tcBorders>
            <w:shd w:val="clear" w:color="auto" w:fill="auto"/>
            <w:vAlign w:val="center"/>
            <w:hideMark/>
          </w:tcPr>
          <w:p w14:paraId="2C28677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51%</w:t>
            </w:r>
          </w:p>
        </w:tc>
        <w:tc>
          <w:tcPr>
            <w:tcW w:w="1265" w:type="dxa"/>
            <w:tcBorders>
              <w:top w:val="nil"/>
              <w:left w:val="nil"/>
              <w:bottom w:val="nil"/>
              <w:right w:val="nil"/>
            </w:tcBorders>
            <w:shd w:val="clear" w:color="auto" w:fill="auto"/>
            <w:vAlign w:val="center"/>
            <w:hideMark/>
          </w:tcPr>
          <w:p w14:paraId="2516337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0.02</w:t>
            </w:r>
          </w:p>
        </w:tc>
        <w:tc>
          <w:tcPr>
            <w:tcW w:w="1297" w:type="dxa"/>
            <w:tcBorders>
              <w:top w:val="nil"/>
              <w:left w:val="nil"/>
              <w:bottom w:val="nil"/>
              <w:right w:val="nil"/>
            </w:tcBorders>
            <w:shd w:val="clear" w:color="auto" w:fill="auto"/>
            <w:vAlign w:val="center"/>
            <w:hideMark/>
          </w:tcPr>
          <w:p w14:paraId="5FC16A5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-4713</w:t>
            </w:r>
          </w:p>
        </w:tc>
        <w:tc>
          <w:tcPr>
            <w:tcW w:w="2178" w:type="dxa"/>
            <w:tcBorders>
              <w:top w:val="nil"/>
              <w:left w:val="nil"/>
              <w:bottom w:val="nil"/>
              <w:right w:val="nil"/>
            </w:tcBorders>
            <w:shd w:val="clear" w:color="auto" w:fill="auto"/>
            <w:vAlign w:val="center"/>
            <w:hideMark/>
          </w:tcPr>
          <w:p w14:paraId="1A1A87F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0C969D14" w14:textId="77777777" w:rsidTr="004D704D">
        <w:trPr>
          <w:trHeight w:val="143"/>
        </w:trPr>
        <w:tc>
          <w:tcPr>
            <w:tcW w:w="1155" w:type="dxa"/>
            <w:vMerge/>
            <w:tcBorders>
              <w:top w:val="nil"/>
              <w:left w:val="nil"/>
              <w:bottom w:val="single" w:sz="4" w:space="0" w:color="000000"/>
              <w:right w:val="nil"/>
            </w:tcBorders>
            <w:vAlign w:val="center"/>
            <w:hideMark/>
          </w:tcPr>
          <w:p w14:paraId="0E1A077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79DE8F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Equatorial Guinea</w:t>
            </w:r>
          </w:p>
        </w:tc>
        <w:tc>
          <w:tcPr>
            <w:tcW w:w="1301" w:type="dxa"/>
            <w:tcBorders>
              <w:top w:val="nil"/>
              <w:left w:val="nil"/>
              <w:bottom w:val="nil"/>
              <w:right w:val="nil"/>
            </w:tcBorders>
            <w:shd w:val="clear" w:color="auto" w:fill="auto"/>
            <w:noWrap/>
            <w:vAlign w:val="center"/>
            <w:hideMark/>
          </w:tcPr>
          <w:p w14:paraId="1FFEA85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011" w:type="dxa"/>
            <w:tcBorders>
              <w:top w:val="nil"/>
              <w:left w:val="nil"/>
              <w:bottom w:val="nil"/>
              <w:right w:val="nil"/>
            </w:tcBorders>
            <w:shd w:val="clear" w:color="auto" w:fill="auto"/>
            <w:vAlign w:val="center"/>
            <w:hideMark/>
          </w:tcPr>
          <w:p w14:paraId="078DDBD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884</w:t>
            </w:r>
          </w:p>
        </w:tc>
        <w:tc>
          <w:tcPr>
            <w:tcW w:w="1734" w:type="dxa"/>
            <w:tcBorders>
              <w:top w:val="nil"/>
              <w:left w:val="nil"/>
              <w:bottom w:val="nil"/>
              <w:right w:val="nil"/>
            </w:tcBorders>
            <w:shd w:val="clear" w:color="auto" w:fill="auto"/>
            <w:vAlign w:val="center"/>
            <w:hideMark/>
          </w:tcPr>
          <w:p w14:paraId="6836A73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676</w:t>
            </w:r>
          </w:p>
        </w:tc>
        <w:tc>
          <w:tcPr>
            <w:tcW w:w="877" w:type="dxa"/>
            <w:tcBorders>
              <w:top w:val="nil"/>
              <w:left w:val="nil"/>
              <w:bottom w:val="nil"/>
              <w:right w:val="nil"/>
            </w:tcBorders>
            <w:shd w:val="clear" w:color="auto" w:fill="auto"/>
            <w:vAlign w:val="center"/>
            <w:hideMark/>
          </w:tcPr>
          <w:p w14:paraId="13B984A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19701</w:t>
            </w:r>
          </w:p>
        </w:tc>
        <w:tc>
          <w:tcPr>
            <w:tcW w:w="1226" w:type="dxa"/>
            <w:tcBorders>
              <w:top w:val="nil"/>
              <w:left w:val="nil"/>
              <w:bottom w:val="nil"/>
              <w:right w:val="nil"/>
            </w:tcBorders>
            <w:shd w:val="clear" w:color="auto" w:fill="auto"/>
            <w:vAlign w:val="center"/>
            <w:hideMark/>
          </w:tcPr>
          <w:p w14:paraId="4F21EF4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100%</w:t>
            </w:r>
          </w:p>
        </w:tc>
        <w:tc>
          <w:tcPr>
            <w:tcW w:w="1265" w:type="dxa"/>
            <w:tcBorders>
              <w:top w:val="nil"/>
              <w:left w:val="nil"/>
              <w:bottom w:val="nil"/>
              <w:right w:val="nil"/>
            </w:tcBorders>
            <w:shd w:val="clear" w:color="auto" w:fill="auto"/>
            <w:vAlign w:val="center"/>
            <w:hideMark/>
          </w:tcPr>
          <w:p w14:paraId="63E63C8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0.04</w:t>
            </w:r>
          </w:p>
        </w:tc>
        <w:tc>
          <w:tcPr>
            <w:tcW w:w="1297" w:type="dxa"/>
            <w:tcBorders>
              <w:top w:val="nil"/>
              <w:left w:val="nil"/>
              <w:bottom w:val="nil"/>
              <w:right w:val="nil"/>
            </w:tcBorders>
            <w:shd w:val="clear" w:color="auto" w:fill="auto"/>
            <w:vAlign w:val="center"/>
            <w:hideMark/>
          </w:tcPr>
          <w:p w14:paraId="12AC116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884</w:t>
            </w:r>
          </w:p>
        </w:tc>
        <w:tc>
          <w:tcPr>
            <w:tcW w:w="2178" w:type="dxa"/>
            <w:tcBorders>
              <w:top w:val="nil"/>
              <w:left w:val="nil"/>
              <w:bottom w:val="nil"/>
              <w:right w:val="nil"/>
            </w:tcBorders>
            <w:shd w:val="clear" w:color="auto" w:fill="auto"/>
            <w:vAlign w:val="center"/>
            <w:hideMark/>
          </w:tcPr>
          <w:p w14:paraId="6E2495E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Area</w:t>
            </w:r>
          </w:p>
        </w:tc>
      </w:tr>
      <w:tr w:rsidR="009E094C" w:rsidRPr="009E094C" w14:paraId="55A2423F" w14:textId="77777777" w:rsidTr="004D704D">
        <w:trPr>
          <w:trHeight w:val="291"/>
        </w:trPr>
        <w:tc>
          <w:tcPr>
            <w:tcW w:w="1155" w:type="dxa"/>
            <w:vMerge/>
            <w:tcBorders>
              <w:top w:val="nil"/>
              <w:left w:val="nil"/>
              <w:bottom w:val="single" w:sz="4" w:space="0" w:color="000000"/>
              <w:right w:val="nil"/>
            </w:tcBorders>
            <w:vAlign w:val="center"/>
            <w:hideMark/>
          </w:tcPr>
          <w:p w14:paraId="0914AE8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single" w:sz="4" w:space="0" w:color="auto"/>
              <w:right w:val="nil"/>
            </w:tcBorders>
            <w:shd w:val="clear" w:color="auto" w:fill="auto"/>
            <w:vAlign w:val="center"/>
            <w:hideMark/>
          </w:tcPr>
          <w:p w14:paraId="7979507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Gabon</w:t>
            </w:r>
          </w:p>
        </w:tc>
        <w:tc>
          <w:tcPr>
            <w:tcW w:w="1301" w:type="dxa"/>
            <w:tcBorders>
              <w:top w:val="nil"/>
              <w:left w:val="nil"/>
              <w:bottom w:val="single" w:sz="4" w:space="0" w:color="auto"/>
              <w:right w:val="nil"/>
            </w:tcBorders>
            <w:shd w:val="clear" w:color="auto" w:fill="auto"/>
            <w:noWrap/>
            <w:vAlign w:val="center"/>
            <w:hideMark/>
          </w:tcPr>
          <w:p w14:paraId="3E106E4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2350</w:t>
            </w:r>
          </w:p>
        </w:tc>
        <w:tc>
          <w:tcPr>
            <w:tcW w:w="1011" w:type="dxa"/>
            <w:tcBorders>
              <w:top w:val="nil"/>
              <w:left w:val="nil"/>
              <w:bottom w:val="single" w:sz="4" w:space="0" w:color="auto"/>
              <w:right w:val="nil"/>
            </w:tcBorders>
            <w:shd w:val="clear" w:color="auto" w:fill="auto"/>
            <w:vAlign w:val="center"/>
            <w:hideMark/>
          </w:tcPr>
          <w:p w14:paraId="176432B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7058</w:t>
            </w:r>
          </w:p>
        </w:tc>
        <w:tc>
          <w:tcPr>
            <w:tcW w:w="1734" w:type="dxa"/>
            <w:tcBorders>
              <w:top w:val="nil"/>
              <w:left w:val="nil"/>
              <w:bottom w:val="single" w:sz="4" w:space="0" w:color="auto"/>
              <w:right w:val="nil"/>
            </w:tcBorders>
            <w:shd w:val="clear" w:color="auto" w:fill="auto"/>
            <w:vAlign w:val="center"/>
            <w:hideMark/>
          </w:tcPr>
          <w:p w14:paraId="79F9D5B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2303</w:t>
            </w:r>
          </w:p>
        </w:tc>
        <w:tc>
          <w:tcPr>
            <w:tcW w:w="877" w:type="dxa"/>
            <w:tcBorders>
              <w:top w:val="nil"/>
              <w:left w:val="nil"/>
              <w:bottom w:val="single" w:sz="4" w:space="0" w:color="auto"/>
              <w:right w:val="nil"/>
            </w:tcBorders>
            <w:shd w:val="clear" w:color="auto" w:fill="auto"/>
            <w:vAlign w:val="center"/>
            <w:hideMark/>
          </w:tcPr>
          <w:p w14:paraId="0089B64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213373</w:t>
            </w:r>
          </w:p>
        </w:tc>
        <w:tc>
          <w:tcPr>
            <w:tcW w:w="1226" w:type="dxa"/>
            <w:tcBorders>
              <w:top w:val="nil"/>
              <w:left w:val="nil"/>
              <w:bottom w:val="single" w:sz="4" w:space="0" w:color="auto"/>
              <w:right w:val="nil"/>
            </w:tcBorders>
            <w:shd w:val="clear" w:color="auto" w:fill="auto"/>
            <w:vAlign w:val="center"/>
            <w:hideMark/>
          </w:tcPr>
          <w:p w14:paraId="3E21F2E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101%</w:t>
            </w:r>
          </w:p>
        </w:tc>
        <w:tc>
          <w:tcPr>
            <w:tcW w:w="1265" w:type="dxa"/>
            <w:tcBorders>
              <w:top w:val="nil"/>
              <w:left w:val="nil"/>
              <w:bottom w:val="single" w:sz="4" w:space="0" w:color="auto"/>
              <w:right w:val="nil"/>
            </w:tcBorders>
            <w:shd w:val="clear" w:color="auto" w:fill="auto"/>
            <w:vAlign w:val="center"/>
            <w:hideMark/>
          </w:tcPr>
          <w:p w14:paraId="37700AC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0.03</w:t>
            </w:r>
          </w:p>
        </w:tc>
        <w:tc>
          <w:tcPr>
            <w:tcW w:w="1297" w:type="dxa"/>
            <w:tcBorders>
              <w:top w:val="nil"/>
              <w:left w:val="nil"/>
              <w:bottom w:val="single" w:sz="4" w:space="0" w:color="auto"/>
              <w:right w:val="nil"/>
            </w:tcBorders>
            <w:shd w:val="clear" w:color="auto" w:fill="auto"/>
            <w:vAlign w:val="center"/>
            <w:hideMark/>
          </w:tcPr>
          <w:p w14:paraId="6059E2C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4708</w:t>
            </w:r>
          </w:p>
        </w:tc>
        <w:tc>
          <w:tcPr>
            <w:tcW w:w="2178" w:type="dxa"/>
            <w:tcBorders>
              <w:top w:val="nil"/>
              <w:left w:val="nil"/>
              <w:bottom w:val="single" w:sz="4" w:space="0" w:color="auto"/>
              <w:right w:val="nil"/>
            </w:tcBorders>
            <w:shd w:val="clear" w:color="auto" w:fill="auto"/>
            <w:vAlign w:val="center"/>
            <w:hideMark/>
          </w:tcPr>
          <w:p w14:paraId="735D195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 Different Technique/ New Guess</w:t>
            </w:r>
          </w:p>
        </w:tc>
      </w:tr>
      <w:tr w:rsidR="009E094C" w:rsidRPr="009E094C" w14:paraId="4ED6E213" w14:textId="77777777" w:rsidTr="004D704D">
        <w:trPr>
          <w:trHeight w:val="143"/>
        </w:trPr>
        <w:tc>
          <w:tcPr>
            <w:tcW w:w="1155" w:type="dxa"/>
            <w:vMerge w:val="restart"/>
            <w:tcBorders>
              <w:top w:val="nil"/>
              <w:left w:val="nil"/>
              <w:bottom w:val="single" w:sz="4" w:space="0" w:color="000000"/>
              <w:right w:val="nil"/>
            </w:tcBorders>
            <w:shd w:val="clear" w:color="auto" w:fill="auto"/>
            <w:vAlign w:val="center"/>
            <w:hideMark/>
          </w:tcPr>
          <w:p w14:paraId="4CD45FB3" w14:textId="77777777" w:rsidR="007767DD" w:rsidRPr="009E094C" w:rsidRDefault="007767DD" w:rsidP="004D704D">
            <w:pPr>
              <w:spacing w:line="240" w:lineRule="exact"/>
              <w:jc w:val="center"/>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Eastern Africa</w:t>
            </w:r>
          </w:p>
        </w:tc>
        <w:tc>
          <w:tcPr>
            <w:tcW w:w="1880" w:type="dxa"/>
            <w:tcBorders>
              <w:top w:val="nil"/>
              <w:left w:val="nil"/>
              <w:bottom w:val="nil"/>
              <w:right w:val="nil"/>
            </w:tcBorders>
            <w:shd w:val="clear" w:color="auto" w:fill="auto"/>
            <w:vAlign w:val="center"/>
            <w:hideMark/>
          </w:tcPr>
          <w:p w14:paraId="0A6836B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Eritrea</w:t>
            </w:r>
          </w:p>
        </w:tc>
        <w:tc>
          <w:tcPr>
            <w:tcW w:w="1301" w:type="dxa"/>
            <w:tcBorders>
              <w:top w:val="nil"/>
              <w:left w:val="nil"/>
              <w:bottom w:val="nil"/>
              <w:right w:val="nil"/>
            </w:tcBorders>
            <w:shd w:val="clear" w:color="auto" w:fill="auto"/>
            <w:vAlign w:val="center"/>
            <w:hideMark/>
          </w:tcPr>
          <w:p w14:paraId="5B06BD8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96</w:t>
            </w:r>
          </w:p>
        </w:tc>
        <w:tc>
          <w:tcPr>
            <w:tcW w:w="1011" w:type="dxa"/>
            <w:tcBorders>
              <w:top w:val="nil"/>
              <w:left w:val="nil"/>
              <w:bottom w:val="nil"/>
              <w:right w:val="nil"/>
            </w:tcBorders>
            <w:shd w:val="clear" w:color="auto" w:fill="auto"/>
            <w:vAlign w:val="center"/>
            <w:hideMark/>
          </w:tcPr>
          <w:p w14:paraId="2CA2AC3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nil"/>
              <w:right w:val="nil"/>
            </w:tcBorders>
            <w:shd w:val="clear" w:color="auto" w:fill="auto"/>
            <w:vAlign w:val="center"/>
            <w:hideMark/>
          </w:tcPr>
          <w:p w14:paraId="77B61D6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2092438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5275</w:t>
            </w:r>
          </w:p>
        </w:tc>
        <w:tc>
          <w:tcPr>
            <w:tcW w:w="1226" w:type="dxa"/>
            <w:tcBorders>
              <w:top w:val="nil"/>
              <w:left w:val="nil"/>
              <w:bottom w:val="nil"/>
              <w:right w:val="nil"/>
            </w:tcBorders>
            <w:shd w:val="clear" w:color="auto" w:fill="auto"/>
            <w:vAlign w:val="center"/>
            <w:hideMark/>
          </w:tcPr>
          <w:p w14:paraId="2635162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100%</w:t>
            </w:r>
          </w:p>
        </w:tc>
        <w:tc>
          <w:tcPr>
            <w:tcW w:w="1265" w:type="dxa"/>
            <w:tcBorders>
              <w:top w:val="nil"/>
              <w:left w:val="nil"/>
              <w:bottom w:val="nil"/>
              <w:right w:val="nil"/>
            </w:tcBorders>
            <w:shd w:val="clear" w:color="auto" w:fill="auto"/>
            <w:vAlign w:val="center"/>
            <w:hideMark/>
          </w:tcPr>
          <w:p w14:paraId="5DA022B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6360E86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-96</w:t>
            </w:r>
          </w:p>
        </w:tc>
        <w:tc>
          <w:tcPr>
            <w:tcW w:w="2178" w:type="dxa"/>
            <w:tcBorders>
              <w:top w:val="nil"/>
              <w:left w:val="nil"/>
              <w:bottom w:val="nil"/>
              <w:right w:val="nil"/>
            </w:tcBorders>
            <w:shd w:val="clear" w:color="auto" w:fill="auto"/>
            <w:vAlign w:val="center"/>
            <w:hideMark/>
          </w:tcPr>
          <w:p w14:paraId="17C07F0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New Guess</w:t>
            </w:r>
          </w:p>
        </w:tc>
      </w:tr>
      <w:tr w:rsidR="009E094C" w:rsidRPr="009E094C" w14:paraId="0FB5B5CD" w14:textId="77777777" w:rsidTr="004D704D">
        <w:trPr>
          <w:trHeight w:val="291"/>
        </w:trPr>
        <w:tc>
          <w:tcPr>
            <w:tcW w:w="1155" w:type="dxa"/>
            <w:vMerge/>
            <w:tcBorders>
              <w:top w:val="nil"/>
              <w:left w:val="nil"/>
              <w:bottom w:val="single" w:sz="4" w:space="0" w:color="000000"/>
              <w:right w:val="nil"/>
            </w:tcBorders>
            <w:vAlign w:val="center"/>
            <w:hideMark/>
          </w:tcPr>
          <w:p w14:paraId="24ABD04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6E61809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Ethiopia</w:t>
            </w:r>
          </w:p>
        </w:tc>
        <w:tc>
          <w:tcPr>
            <w:tcW w:w="1301" w:type="dxa"/>
            <w:tcBorders>
              <w:top w:val="nil"/>
              <w:left w:val="nil"/>
              <w:bottom w:val="nil"/>
              <w:right w:val="nil"/>
            </w:tcBorders>
            <w:shd w:val="clear" w:color="auto" w:fill="auto"/>
            <w:vAlign w:val="center"/>
            <w:hideMark/>
          </w:tcPr>
          <w:p w14:paraId="2D9004E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310</w:t>
            </w:r>
          </w:p>
        </w:tc>
        <w:tc>
          <w:tcPr>
            <w:tcW w:w="1011" w:type="dxa"/>
            <w:tcBorders>
              <w:top w:val="nil"/>
              <w:left w:val="nil"/>
              <w:bottom w:val="nil"/>
              <w:right w:val="nil"/>
            </w:tcBorders>
            <w:shd w:val="clear" w:color="auto" w:fill="auto"/>
            <w:vAlign w:val="center"/>
            <w:hideMark/>
          </w:tcPr>
          <w:p w14:paraId="091964D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1017</w:t>
            </w:r>
          </w:p>
        </w:tc>
        <w:tc>
          <w:tcPr>
            <w:tcW w:w="1734" w:type="dxa"/>
            <w:tcBorders>
              <w:top w:val="nil"/>
              <w:left w:val="nil"/>
              <w:bottom w:val="nil"/>
              <w:right w:val="nil"/>
            </w:tcBorders>
            <w:shd w:val="clear" w:color="auto" w:fill="auto"/>
            <w:vAlign w:val="center"/>
            <w:hideMark/>
          </w:tcPr>
          <w:p w14:paraId="2E3E722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2CAE518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22264</w:t>
            </w:r>
          </w:p>
        </w:tc>
        <w:tc>
          <w:tcPr>
            <w:tcW w:w="1226" w:type="dxa"/>
            <w:tcBorders>
              <w:top w:val="nil"/>
              <w:left w:val="nil"/>
              <w:bottom w:val="nil"/>
              <w:right w:val="nil"/>
            </w:tcBorders>
            <w:shd w:val="clear" w:color="auto" w:fill="auto"/>
            <w:vAlign w:val="center"/>
            <w:hideMark/>
          </w:tcPr>
          <w:p w14:paraId="3679AE1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84%</w:t>
            </w:r>
          </w:p>
        </w:tc>
        <w:tc>
          <w:tcPr>
            <w:tcW w:w="1265" w:type="dxa"/>
            <w:tcBorders>
              <w:top w:val="nil"/>
              <w:left w:val="nil"/>
              <w:bottom w:val="nil"/>
              <w:right w:val="nil"/>
            </w:tcBorders>
            <w:shd w:val="clear" w:color="auto" w:fill="auto"/>
            <w:vAlign w:val="center"/>
            <w:hideMark/>
          </w:tcPr>
          <w:p w14:paraId="75175A6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0.05</w:t>
            </w:r>
          </w:p>
        </w:tc>
        <w:tc>
          <w:tcPr>
            <w:tcW w:w="1297" w:type="dxa"/>
            <w:tcBorders>
              <w:top w:val="nil"/>
              <w:left w:val="nil"/>
              <w:bottom w:val="nil"/>
              <w:right w:val="nil"/>
            </w:tcBorders>
            <w:shd w:val="clear" w:color="auto" w:fill="auto"/>
            <w:vAlign w:val="center"/>
            <w:hideMark/>
          </w:tcPr>
          <w:p w14:paraId="1BF3086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707</w:t>
            </w:r>
          </w:p>
        </w:tc>
        <w:tc>
          <w:tcPr>
            <w:tcW w:w="2178" w:type="dxa"/>
            <w:tcBorders>
              <w:top w:val="nil"/>
              <w:left w:val="nil"/>
              <w:bottom w:val="nil"/>
              <w:right w:val="nil"/>
            </w:tcBorders>
            <w:shd w:val="clear" w:color="auto" w:fill="auto"/>
            <w:vAlign w:val="center"/>
            <w:hideMark/>
          </w:tcPr>
          <w:p w14:paraId="5596A7F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 Different Area/ New Guess</w:t>
            </w:r>
          </w:p>
        </w:tc>
      </w:tr>
      <w:tr w:rsidR="009E094C" w:rsidRPr="009E094C" w14:paraId="666429E6" w14:textId="77777777" w:rsidTr="004D704D">
        <w:trPr>
          <w:trHeight w:val="291"/>
        </w:trPr>
        <w:tc>
          <w:tcPr>
            <w:tcW w:w="1155" w:type="dxa"/>
            <w:vMerge/>
            <w:tcBorders>
              <w:top w:val="nil"/>
              <w:left w:val="nil"/>
              <w:bottom w:val="single" w:sz="4" w:space="0" w:color="000000"/>
              <w:right w:val="nil"/>
            </w:tcBorders>
            <w:vAlign w:val="center"/>
            <w:hideMark/>
          </w:tcPr>
          <w:p w14:paraId="490C268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722E031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Kenya</w:t>
            </w:r>
          </w:p>
        </w:tc>
        <w:tc>
          <w:tcPr>
            <w:tcW w:w="1301" w:type="dxa"/>
            <w:tcBorders>
              <w:top w:val="nil"/>
              <w:left w:val="nil"/>
              <w:bottom w:val="nil"/>
              <w:right w:val="nil"/>
            </w:tcBorders>
            <w:shd w:val="clear" w:color="auto" w:fill="auto"/>
            <w:vAlign w:val="center"/>
            <w:hideMark/>
          </w:tcPr>
          <w:p w14:paraId="6A38AC1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23994</w:t>
            </w:r>
          </w:p>
        </w:tc>
        <w:tc>
          <w:tcPr>
            <w:tcW w:w="1011" w:type="dxa"/>
            <w:tcBorders>
              <w:top w:val="nil"/>
              <w:left w:val="nil"/>
              <w:bottom w:val="nil"/>
              <w:right w:val="nil"/>
            </w:tcBorders>
            <w:shd w:val="clear" w:color="auto" w:fill="auto"/>
            <w:vAlign w:val="center"/>
            <w:hideMark/>
          </w:tcPr>
          <w:p w14:paraId="1B2E02F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22809</w:t>
            </w:r>
          </w:p>
        </w:tc>
        <w:tc>
          <w:tcPr>
            <w:tcW w:w="1734" w:type="dxa"/>
            <w:tcBorders>
              <w:top w:val="nil"/>
              <w:left w:val="nil"/>
              <w:bottom w:val="nil"/>
              <w:right w:val="nil"/>
            </w:tcBorders>
            <w:shd w:val="clear" w:color="auto" w:fill="auto"/>
            <w:vAlign w:val="center"/>
            <w:hideMark/>
          </w:tcPr>
          <w:p w14:paraId="4F354C3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4AB9F5E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130725</w:t>
            </w:r>
          </w:p>
        </w:tc>
        <w:tc>
          <w:tcPr>
            <w:tcW w:w="1226" w:type="dxa"/>
            <w:tcBorders>
              <w:top w:val="nil"/>
              <w:left w:val="nil"/>
              <w:bottom w:val="nil"/>
              <w:right w:val="nil"/>
            </w:tcBorders>
            <w:shd w:val="clear" w:color="auto" w:fill="auto"/>
            <w:vAlign w:val="center"/>
            <w:hideMark/>
          </w:tcPr>
          <w:p w14:paraId="5B1B9EE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80%</w:t>
            </w:r>
          </w:p>
        </w:tc>
        <w:tc>
          <w:tcPr>
            <w:tcW w:w="1265" w:type="dxa"/>
            <w:tcBorders>
              <w:top w:val="nil"/>
              <w:left w:val="nil"/>
              <w:bottom w:val="nil"/>
              <w:right w:val="nil"/>
            </w:tcBorders>
            <w:shd w:val="clear" w:color="auto" w:fill="auto"/>
            <w:vAlign w:val="center"/>
            <w:hideMark/>
          </w:tcPr>
          <w:p w14:paraId="4DAB9A5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0.22</w:t>
            </w:r>
          </w:p>
        </w:tc>
        <w:tc>
          <w:tcPr>
            <w:tcW w:w="1297" w:type="dxa"/>
            <w:tcBorders>
              <w:top w:val="nil"/>
              <w:left w:val="nil"/>
              <w:bottom w:val="nil"/>
              <w:right w:val="nil"/>
            </w:tcBorders>
            <w:shd w:val="clear" w:color="auto" w:fill="auto"/>
            <w:vAlign w:val="center"/>
            <w:hideMark/>
          </w:tcPr>
          <w:p w14:paraId="4B4C218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-1185</w:t>
            </w:r>
          </w:p>
        </w:tc>
        <w:tc>
          <w:tcPr>
            <w:tcW w:w="2178" w:type="dxa"/>
            <w:tcBorders>
              <w:top w:val="nil"/>
              <w:left w:val="nil"/>
              <w:bottom w:val="nil"/>
              <w:right w:val="nil"/>
            </w:tcBorders>
            <w:shd w:val="clear" w:color="auto" w:fill="auto"/>
            <w:vAlign w:val="center"/>
            <w:hideMark/>
          </w:tcPr>
          <w:p w14:paraId="42AF9E9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 xml:space="preserve">Data Degraded/ Repeat Survey/ </w:t>
            </w:r>
            <w:r w:rsidRPr="009E094C">
              <w:rPr>
                <w:rFonts w:ascii="Times New Roman" w:eastAsia="等线" w:hAnsi="Times New Roman"/>
                <w:color w:val="000000" w:themeColor="text1"/>
                <w:kern w:val="0"/>
                <w:sz w:val="22"/>
              </w:rPr>
              <w:lastRenderedPageBreak/>
              <w:t>Different Technique</w:t>
            </w:r>
          </w:p>
        </w:tc>
      </w:tr>
      <w:tr w:rsidR="009E094C" w:rsidRPr="009E094C" w14:paraId="4F0C6720" w14:textId="77777777" w:rsidTr="004D704D">
        <w:trPr>
          <w:trHeight w:val="143"/>
        </w:trPr>
        <w:tc>
          <w:tcPr>
            <w:tcW w:w="1155" w:type="dxa"/>
            <w:vMerge/>
            <w:tcBorders>
              <w:top w:val="nil"/>
              <w:left w:val="nil"/>
              <w:bottom w:val="single" w:sz="4" w:space="0" w:color="000000"/>
              <w:right w:val="nil"/>
            </w:tcBorders>
            <w:vAlign w:val="center"/>
            <w:hideMark/>
          </w:tcPr>
          <w:p w14:paraId="2BA83FF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70AB81C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Rwanda</w:t>
            </w:r>
          </w:p>
        </w:tc>
        <w:tc>
          <w:tcPr>
            <w:tcW w:w="1301" w:type="dxa"/>
            <w:tcBorders>
              <w:top w:val="nil"/>
              <w:left w:val="nil"/>
              <w:bottom w:val="nil"/>
              <w:right w:val="nil"/>
            </w:tcBorders>
            <w:shd w:val="clear" w:color="auto" w:fill="auto"/>
            <w:vAlign w:val="center"/>
            <w:hideMark/>
          </w:tcPr>
          <w:p w14:paraId="7E9FC52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34</w:t>
            </w:r>
          </w:p>
        </w:tc>
        <w:tc>
          <w:tcPr>
            <w:tcW w:w="1011" w:type="dxa"/>
            <w:tcBorders>
              <w:top w:val="nil"/>
              <w:left w:val="nil"/>
              <w:bottom w:val="nil"/>
              <w:right w:val="nil"/>
            </w:tcBorders>
            <w:shd w:val="clear" w:color="auto" w:fill="auto"/>
            <w:vAlign w:val="center"/>
            <w:hideMark/>
          </w:tcPr>
          <w:p w14:paraId="525C4D9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88</w:t>
            </w:r>
          </w:p>
        </w:tc>
        <w:tc>
          <w:tcPr>
            <w:tcW w:w="1734" w:type="dxa"/>
            <w:tcBorders>
              <w:top w:val="nil"/>
              <w:left w:val="nil"/>
              <w:bottom w:val="nil"/>
              <w:right w:val="nil"/>
            </w:tcBorders>
            <w:shd w:val="clear" w:color="auto" w:fill="auto"/>
            <w:vAlign w:val="center"/>
            <w:hideMark/>
          </w:tcPr>
          <w:p w14:paraId="3A19E95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0F193A4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1079</w:t>
            </w:r>
          </w:p>
        </w:tc>
        <w:tc>
          <w:tcPr>
            <w:tcW w:w="1226" w:type="dxa"/>
            <w:tcBorders>
              <w:top w:val="nil"/>
              <w:left w:val="nil"/>
              <w:bottom w:val="nil"/>
              <w:right w:val="nil"/>
            </w:tcBorders>
            <w:shd w:val="clear" w:color="auto" w:fill="auto"/>
            <w:vAlign w:val="center"/>
            <w:hideMark/>
          </w:tcPr>
          <w:p w14:paraId="55DE35F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99%</w:t>
            </w:r>
          </w:p>
        </w:tc>
        <w:tc>
          <w:tcPr>
            <w:tcW w:w="1265" w:type="dxa"/>
            <w:tcBorders>
              <w:top w:val="nil"/>
              <w:left w:val="nil"/>
              <w:bottom w:val="nil"/>
              <w:right w:val="nil"/>
            </w:tcBorders>
            <w:shd w:val="clear" w:color="auto" w:fill="auto"/>
            <w:vAlign w:val="center"/>
            <w:hideMark/>
          </w:tcPr>
          <w:p w14:paraId="48C96C6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0.08</w:t>
            </w:r>
          </w:p>
        </w:tc>
        <w:tc>
          <w:tcPr>
            <w:tcW w:w="1297" w:type="dxa"/>
            <w:tcBorders>
              <w:top w:val="nil"/>
              <w:left w:val="nil"/>
              <w:bottom w:val="nil"/>
              <w:right w:val="nil"/>
            </w:tcBorders>
            <w:shd w:val="clear" w:color="auto" w:fill="auto"/>
            <w:vAlign w:val="center"/>
            <w:hideMark/>
          </w:tcPr>
          <w:p w14:paraId="7251325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54</w:t>
            </w:r>
          </w:p>
        </w:tc>
        <w:tc>
          <w:tcPr>
            <w:tcW w:w="2178" w:type="dxa"/>
            <w:tcBorders>
              <w:top w:val="nil"/>
              <w:left w:val="nil"/>
              <w:bottom w:val="nil"/>
              <w:right w:val="nil"/>
            </w:tcBorders>
            <w:shd w:val="clear" w:color="auto" w:fill="auto"/>
            <w:vAlign w:val="center"/>
            <w:hideMark/>
          </w:tcPr>
          <w:p w14:paraId="30051BE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443F9CCF" w14:textId="77777777" w:rsidTr="004D704D">
        <w:trPr>
          <w:trHeight w:val="143"/>
        </w:trPr>
        <w:tc>
          <w:tcPr>
            <w:tcW w:w="1155" w:type="dxa"/>
            <w:vMerge/>
            <w:tcBorders>
              <w:top w:val="nil"/>
              <w:left w:val="nil"/>
              <w:bottom w:val="single" w:sz="4" w:space="0" w:color="000000"/>
              <w:right w:val="nil"/>
            </w:tcBorders>
            <w:vAlign w:val="center"/>
            <w:hideMark/>
          </w:tcPr>
          <w:p w14:paraId="29DD1A4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224605F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Somalia</w:t>
            </w:r>
          </w:p>
        </w:tc>
        <w:tc>
          <w:tcPr>
            <w:tcW w:w="1301" w:type="dxa"/>
            <w:tcBorders>
              <w:top w:val="nil"/>
              <w:left w:val="nil"/>
              <w:bottom w:val="nil"/>
              <w:right w:val="nil"/>
            </w:tcBorders>
            <w:shd w:val="clear" w:color="auto" w:fill="auto"/>
            <w:vAlign w:val="center"/>
            <w:hideMark/>
          </w:tcPr>
          <w:p w14:paraId="735F84F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011" w:type="dxa"/>
            <w:tcBorders>
              <w:top w:val="nil"/>
              <w:left w:val="nil"/>
              <w:bottom w:val="nil"/>
              <w:right w:val="nil"/>
            </w:tcBorders>
            <w:shd w:val="clear" w:color="auto" w:fill="auto"/>
            <w:vAlign w:val="center"/>
            <w:hideMark/>
          </w:tcPr>
          <w:p w14:paraId="327D907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nil"/>
              <w:right w:val="nil"/>
            </w:tcBorders>
            <w:shd w:val="clear" w:color="auto" w:fill="auto"/>
            <w:vAlign w:val="center"/>
            <w:hideMark/>
          </w:tcPr>
          <w:p w14:paraId="161CD64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6B54B3C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4525</w:t>
            </w:r>
          </w:p>
        </w:tc>
        <w:tc>
          <w:tcPr>
            <w:tcW w:w="1226" w:type="dxa"/>
            <w:tcBorders>
              <w:top w:val="nil"/>
              <w:left w:val="nil"/>
              <w:bottom w:val="nil"/>
              <w:right w:val="nil"/>
            </w:tcBorders>
            <w:shd w:val="clear" w:color="auto" w:fill="auto"/>
            <w:vAlign w:val="center"/>
            <w:hideMark/>
          </w:tcPr>
          <w:p w14:paraId="2B8211F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68%</w:t>
            </w:r>
          </w:p>
        </w:tc>
        <w:tc>
          <w:tcPr>
            <w:tcW w:w="1265" w:type="dxa"/>
            <w:tcBorders>
              <w:top w:val="nil"/>
              <w:left w:val="nil"/>
              <w:bottom w:val="nil"/>
              <w:right w:val="nil"/>
            </w:tcBorders>
            <w:shd w:val="clear" w:color="auto" w:fill="auto"/>
            <w:vAlign w:val="center"/>
            <w:hideMark/>
          </w:tcPr>
          <w:p w14:paraId="37F90D5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6882D60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2178" w:type="dxa"/>
            <w:tcBorders>
              <w:top w:val="nil"/>
              <w:left w:val="nil"/>
              <w:bottom w:val="nil"/>
              <w:right w:val="nil"/>
            </w:tcBorders>
            <w:shd w:val="clear" w:color="auto" w:fill="auto"/>
            <w:noWrap/>
            <w:vAlign w:val="center"/>
            <w:hideMark/>
          </w:tcPr>
          <w:p w14:paraId="7E5955D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w:t>
            </w:r>
          </w:p>
        </w:tc>
      </w:tr>
      <w:tr w:rsidR="009E094C" w:rsidRPr="009E094C" w14:paraId="7013AC47" w14:textId="77777777" w:rsidTr="004D704D">
        <w:trPr>
          <w:trHeight w:val="143"/>
        </w:trPr>
        <w:tc>
          <w:tcPr>
            <w:tcW w:w="1155" w:type="dxa"/>
            <w:vMerge/>
            <w:tcBorders>
              <w:top w:val="nil"/>
              <w:left w:val="nil"/>
              <w:bottom w:val="single" w:sz="4" w:space="0" w:color="000000"/>
              <w:right w:val="nil"/>
            </w:tcBorders>
            <w:vAlign w:val="center"/>
            <w:hideMark/>
          </w:tcPr>
          <w:p w14:paraId="576F7A8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6ABD6CC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South Sudan</w:t>
            </w:r>
          </w:p>
        </w:tc>
        <w:tc>
          <w:tcPr>
            <w:tcW w:w="1301" w:type="dxa"/>
            <w:tcBorders>
              <w:top w:val="nil"/>
              <w:left w:val="nil"/>
              <w:bottom w:val="nil"/>
              <w:right w:val="nil"/>
            </w:tcBorders>
            <w:shd w:val="clear" w:color="auto" w:fill="auto"/>
            <w:vAlign w:val="center"/>
            <w:hideMark/>
          </w:tcPr>
          <w:p w14:paraId="000219C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20</w:t>
            </w:r>
          </w:p>
        </w:tc>
        <w:tc>
          <w:tcPr>
            <w:tcW w:w="1011" w:type="dxa"/>
            <w:tcBorders>
              <w:top w:val="nil"/>
              <w:left w:val="nil"/>
              <w:bottom w:val="nil"/>
              <w:right w:val="nil"/>
            </w:tcBorders>
            <w:shd w:val="clear" w:color="auto" w:fill="auto"/>
            <w:vAlign w:val="center"/>
            <w:hideMark/>
          </w:tcPr>
          <w:p w14:paraId="6BA3D62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7103</w:t>
            </w:r>
          </w:p>
        </w:tc>
        <w:tc>
          <w:tcPr>
            <w:tcW w:w="1734" w:type="dxa"/>
            <w:tcBorders>
              <w:top w:val="nil"/>
              <w:left w:val="nil"/>
              <w:bottom w:val="nil"/>
              <w:right w:val="nil"/>
            </w:tcBorders>
            <w:shd w:val="clear" w:color="auto" w:fill="auto"/>
            <w:vAlign w:val="center"/>
            <w:hideMark/>
          </w:tcPr>
          <w:p w14:paraId="075CC2B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5911</w:t>
            </w:r>
          </w:p>
        </w:tc>
        <w:tc>
          <w:tcPr>
            <w:tcW w:w="877" w:type="dxa"/>
            <w:tcBorders>
              <w:top w:val="nil"/>
              <w:left w:val="nil"/>
              <w:bottom w:val="nil"/>
              <w:right w:val="nil"/>
            </w:tcBorders>
            <w:shd w:val="clear" w:color="auto" w:fill="auto"/>
            <w:vAlign w:val="center"/>
            <w:hideMark/>
          </w:tcPr>
          <w:p w14:paraId="0CA593B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309811</w:t>
            </w:r>
          </w:p>
        </w:tc>
        <w:tc>
          <w:tcPr>
            <w:tcW w:w="1226" w:type="dxa"/>
            <w:tcBorders>
              <w:top w:val="nil"/>
              <w:left w:val="nil"/>
              <w:bottom w:val="nil"/>
              <w:right w:val="nil"/>
            </w:tcBorders>
            <w:shd w:val="clear" w:color="auto" w:fill="auto"/>
            <w:vAlign w:val="center"/>
            <w:hideMark/>
          </w:tcPr>
          <w:p w14:paraId="4720625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42%</w:t>
            </w:r>
          </w:p>
        </w:tc>
        <w:tc>
          <w:tcPr>
            <w:tcW w:w="1265" w:type="dxa"/>
            <w:tcBorders>
              <w:top w:val="nil"/>
              <w:left w:val="nil"/>
              <w:bottom w:val="nil"/>
              <w:right w:val="nil"/>
            </w:tcBorders>
            <w:shd w:val="clear" w:color="auto" w:fill="auto"/>
            <w:vAlign w:val="center"/>
            <w:hideMark/>
          </w:tcPr>
          <w:p w14:paraId="406895E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0.05</w:t>
            </w:r>
          </w:p>
        </w:tc>
        <w:tc>
          <w:tcPr>
            <w:tcW w:w="1297" w:type="dxa"/>
            <w:tcBorders>
              <w:top w:val="nil"/>
              <w:left w:val="nil"/>
              <w:bottom w:val="nil"/>
              <w:right w:val="nil"/>
            </w:tcBorders>
            <w:shd w:val="clear" w:color="auto" w:fill="auto"/>
            <w:vAlign w:val="center"/>
            <w:hideMark/>
          </w:tcPr>
          <w:p w14:paraId="074C1FB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7083</w:t>
            </w:r>
          </w:p>
        </w:tc>
        <w:tc>
          <w:tcPr>
            <w:tcW w:w="2178" w:type="dxa"/>
            <w:tcBorders>
              <w:top w:val="nil"/>
              <w:left w:val="nil"/>
              <w:bottom w:val="nil"/>
              <w:right w:val="nil"/>
            </w:tcBorders>
            <w:shd w:val="clear" w:color="auto" w:fill="auto"/>
            <w:vAlign w:val="center"/>
            <w:hideMark/>
          </w:tcPr>
          <w:p w14:paraId="0E69133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New Population</w:t>
            </w:r>
          </w:p>
        </w:tc>
      </w:tr>
      <w:tr w:rsidR="009E094C" w:rsidRPr="009E094C" w14:paraId="34297BF4" w14:textId="77777777" w:rsidTr="004D704D">
        <w:trPr>
          <w:trHeight w:val="143"/>
        </w:trPr>
        <w:tc>
          <w:tcPr>
            <w:tcW w:w="1155" w:type="dxa"/>
            <w:vMerge/>
            <w:tcBorders>
              <w:top w:val="nil"/>
              <w:left w:val="nil"/>
              <w:bottom w:val="single" w:sz="4" w:space="0" w:color="000000"/>
              <w:right w:val="nil"/>
            </w:tcBorders>
            <w:vAlign w:val="center"/>
            <w:hideMark/>
          </w:tcPr>
          <w:p w14:paraId="3DC5049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4A4D3AB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Tanzania</w:t>
            </w:r>
          </w:p>
        </w:tc>
        <w:tc>
          <w:tcPr>
            <w:tcW w:w="1301" w:type="dxa"/>
            <w:tcBorders>
              <w:top w:val="nil"/>
              <w:left w:val="nil"/>
              <w:bottom w:val="nil"/>
              <w:right w:val="nil"/>
            </w:tcBorders>
            <w:shd w:val="clear" w:color="auto" w:fill="auto"/>
            <w:vAlign w:val="center"/>
            <w:hideMark/>
          </w:tcPr>
          <w:p w14:paraId="0FD26AF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136753</w:t>
            </w:r>
          </w:p>
        </w:tc>
        <w:tc>
          <w:tcPr>
            <w:tcW w:w="1011" w:type="dxa"/>
            <w:tcBorders>
              <w:top w:val="nil"/>
              <w:left w:val="nil"/>
              <w:bottom w:val="nil"/>
              <w:right w:val="nil"/>
            </w:tcBorders>
            <w:shd w:val="clear" w:color="auto" w:fill="auto"/>
            <w:vAlign w:val="center"/>
            <w:hideMark/>
          </w:tcPr>
          <w:p w14:paraId="165ED34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50433</w:t>
            </w:r>
          </w:p>
        </w:tc>
        <w:tc>
          <w:tcPr>
            <w:tcW w:w="1734" w:type="dxa"/>
            <w:tcBorders>
              <w:top w:val="nil"/>
              <w:left w:val="nil"/>
              <w:bottom w:val="nil"/>
              <w:right w:val="nil"/>
            </w:tcBorders>
            <w:shd w:val="clear" w:color="auto" w:fill="auto"/>
            <w:vAlign w:val="center"/>
            <w:hideMark/>
          </w:tcPr>
          <w:p w14:paraId="4EDB6E0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8502</w:t>
            </w:r>
          </w:p>
        </w:tc>
        <w:tc>
          <w:tcPr>
            <w:tcW w:w="877" w:type="dxa"/>
            <w:tcBorders>
              <w:top w:val="nil"/>
              <w:left w:val="nil"/>
              <w:bottom w:val="nil"/>
              <w:right w:val="nil"/>
            </w:tcBorders>
            <w:shd w:val="clear" w:color="auto" w:fill="auto"/>
            <w:vAlign w:val="center"/>
            <w:hideMark/>
          </w:tcPr>
          <w:p w14:paraId="531907B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389921</w:t>
            </w:r>
          </w:p>
        </w:tc>
        <w:tc>
          <w:tcPr>
            <w:tcW w:w="1226" w:type="dxa"/>
            <w:tcBorders>
              <w:top w:val="nil"/>
              <w:left w:val="nil"/>
              <w:bottom w:val="nil"/>
              <w:right w:val="nil"/>
            </w:tcBorders>
            <w:shd w:val="clear" w:color="auto" w:fill="auto"/>
            <w:vAlign w:val="center"/>
            <w:hideMark/>
          </w:tcPr>
          <w:p w14:paraId="0248E28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70%</w:t>
            </w:r>
          </w:p>
        </w:tc>
        <w:tc>
          <w:tcPr>
            <w:tcW w:w="1265" w:type="dxa"/>
            <w:tcBorders>
              <w:top w:val="nil"/>
              <w:left w:val="nil"/>
              <w:bottom w:val="nil"/>
              <w:right w:val="nil"/>
            </w:tcBorders>
            <w:shd w:val="clear" w:color="auto" w:fill="auto"/>
            <w:vAlign w:val="center"/>
            <w:hideMark/>
          </w:tcPr>
          <w:p w14:paraId="4127049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0.18</w:t>
            </w:r>
          </w:p>
        </w:tc>
        <w:tc>
          <w:tcPr>
            <w:tcW w:w="1297" w:type="dxa"/>
            <w:tcBorders>
              <w:top w:val="nil"/>
              <w:left w:val="nil"/>
              <w:bottom w:val="nil"/>
              <w:right w:val="nil"/>
            </w:tcBorders>
            <w:shd w:val="clear" w:color="auto" w:fill="auto"/>
            <w:vAlign w:val="center"/>
            <w:hideMark/>
          </w:tcPr>
          <w:p w14:paraId="10E92EB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-86320</w:t>
            </w:r>
          </w:p>
        </w:tc>
        <w:tc>
          <w:tcPr>
            <w:tcW w:w="2178" w:type="dxa"/>
            <w:tcBorders>
              <w:top w:val="nil"/>
              <w:left w:val="nil"/>
              <w:bottom w:val="nil"/>
              <w:right w:val="nil"/>
            </w:tcBorders>
            <w:shd w:val="clear" w:color="auto" w:fill="auto"/>
            <w:vAlign w:val="center"/>
            <w:hideMark/>
          </w:tcPr>
          <w:p w14:paraId="5CB202F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w:t>
            </w:r>
          </w:p>
        </w:tc>
      </w:tr>
      <w:tr w:rsidR="009E094C" w:rsidRPr="009E094C" w14:paraId="40B3603A" w14:textId="77777777" w:rsidTr="004D704D">
        <w:trPr>
          <w:trHeight w:val="143"/>
        </w:trPr>
        <w:tc>
          <w:tcPr>
            <w:tcW w:w="1155" w:type="dxa"/>
            <w:vMerge/>
            <w:tcBorders>
              <w:top w:val="nil"/>
              <w:left w:val="nil"/>
              <w:bottom w:val="single" w:sz="4" w:space="0" w:color="000000"/>
              <w:right w:val="nil"/>
            </w:tcBorders>
            <w:vAlign w:val="center"/>
            <w:hideMark/>
          </w:tcPr>
          <w:p w14:paraId="3685038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single" w:sz="4" w:space="0" w:color="auto"/>
              <w:right w:val="nil"/>
            </w:tcBorders>
            <w:shd w:val="clear" w:color="auto" w:fill="auto"/>
            <w:vAlign w:val="center"/>
            <w:hideMark/>
          </w:tcPr>
          <w:p w14:paraId="27E51B4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Uganda</w:t>
            </w:r>
          </w:p>
        </w:tc>
        <w:tc>
          <w:tcPr>
            <w:tcW w:w="1301" w:type="dxa"/>
            <w:tcBorders>
              <w:top w:val="nil"/>
              <w:left w:val="nil"/>
              <w:bottom w:val="single" w:sz="4" w:space="0" w:color="auto"/>
              <w:right w:val="nil"/>
            </w:tcBorders>
            <w:shd w:val="clear" w:color="auto" w:fill="auto"/>
            <w:vAlign w:val="center"/>
            <w:hideMark/>
          </w:tcPr>
          <w:p w14:paraId="1B532B7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3944</w:t>
            </w:r>
          </w:p>
        </w:tc>
        <w:tc>
          <w:tcPr>
            <w:tcW w:w="1011" w:type="dxa"/>
            <w:tcBorders>
              <w:top w:val="nil"/>
              <w:left w:val="nil"/>
              <w:bottom w:val="single" w:sz="4" w:space="0" w:color="auto"/>
              <w:right w:val="nil"/>
            </w:tcBorders>
            <w:shd w:val="clear" w:color="auto" w:fill="auto"/>
            <w:vAlign w:val="center"/>
            <w:hideMark/>
          </w:tcPr>
          <w:p w14:paraId="60B8079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4923</w:t>
            </w:r>
          </w:p>
        </w:tc>
        <w:tc>
          <w:tcPr>
            <w:tcW w:w="1734" w:type="dxa"/>
            <w:tcBorders>
              <w:top w:val="nil"/>
              <w:left w:val="nil"/>
              <w:bottom w:val="single" w:sz="4" w:space="0" w:color="auto"/>
              <w:right w:val="nil"/>
            </w:tcBorders>
            <w:shd w:val="clear" w:color="auto" w:fill="auto"/>
            <w:vAlign w:val="center"/>
            <w:hideMark/>
          </w:tcPr>
          <w:p w14:paraId="0F081A0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2012</w:t>
            </w:r>
          </w:p>
        </w:tc>
        <w:tc>
          <w:tcPr>
            <w:tcW w:w="877" w:type="dxa"/>
            <w:tcBorders>
              <w:top w:val="nil"/>
              <w:left w:val="nil"/>
              <w:bottom w:val="single" w:sz="4" w:space="0" w:color="auto"/>
              <w:right w:val="nil"/>
            </w:tcBorders>
            <w:shd w:val="clear" w:color="auto" w:fill="auto"/>
            <w:vAlign w:val="center"/>
            <w:hideMark/>
          </w:tcPr>
          <w:p w14:paraId="44DA4C4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17048</w:t>
            </w:r>
          </w:p>
        </w:tc>
        <w:tc>
          <w:tcPr>
            <w:tcW w:w="1226" w:type="dxa"/>
            <w:tcBorders>
              <w:top w:val="nil"/>
              <w:left w:val="nil"/>
              <w:bottom w:val="single" w:sz="4" w:space="0" w:color="auto"/>
              <w:right w:val="nil"/>
            </w:tcBorders>
            <w:shd w:val="clear" w:color="auto" w:fill="auto"/>
            <w:vAlign w:val="center"/>
            <w:hideMark/>
          </w:tcPr>
          <w:p w14:paraId="05AD880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79%</w:t>
            </w:r>
          </w:p>
        </w:tc>
        <w:tc>
          <w:tcPr>
            <w:tcW w:w="1265" w:type="dxa"/>
            <w:tcBorders>
              <w:top w:val="nil"/>
              <w:left w:val="nil"/>
              <w:bottom w:val="single" w:sz="4" w:space="0" w:color="auto"/>
              <w:right w:val="nil"/>
            </w:tcBorders>
            <w:shd w:val="clear" w:color="auto" w:fill="auto"/>
            <w:vAlign w:val="center"/>
            <w:hideMark/>
          </w:tcPr>
          <w:p w14:paraId="6D474F0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0.37</w:t>
            </w:r>
          </w:p>
        </w:tc>
        <w:tc>
          <w:tcPr>
            <w:tcW w:w="1297" w:type="dxa"/>
            <w:tcBorders>
              <w:top w:val="nil"/>
              <w:left w:val="nil"/>
              <w:bottom w:val="single" w:sz="4" w:space="0" w:color="auto"/>
              <w:right w:val="nil"/>
            </w:tcBorders>
            <w:shd w:val="clear" w:color="auto" w:fill="auto"/>
            <w:vAlign w:val="center"/>
            <w:hideMark/>
          </w:tcPr>
          <w:p w14:paraId="63AF900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979</w:t>
            </w:r>
          </w:p>
        </w:tc>
        <w:tc>
          <w:tcPr>
            <w:tcW w:w="2178" w:type="dxa"/>
            <w:tcBorders>
              <w:top w:val="nil"/>
              <w:left w:val="nil"/>
              <w:bottom w:val="single" w:sz="4" w:space="0" w:color="auto"/>
              <w:right w:val="nil"/>
            </w:tcBorders>
            <w:shd w:val="clear" w:color="auto" w:fill="auto"/>
            <w:vAlign w:val="center"/>
            <w:hideMark/>
          </w:tcPr>
          <w:p w14:paraId="6134C69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w:t>
            </w:r>
          </w:p>
        </w:tc>
      </w:tr>
      <w:tr w:rsidR="009E094C" w:rsidRPr="009E094C" w14:paraId="38157E03" w14:textId="77777777" w:rsidTr="004D704D">
        <w:trPr>
          <w:trHeight w:val="143"/>
        </w:trPr>
        <w:tc>
          <w:tcPr>
            <w:tcW w:w="1155" w:type="dxa"/>
            <w:vMerge w:val="restart"/>
            <w:tcBorders>
              <w:top w:val="nil"/>
              <w:left w:val="nil"/>
              <w:bottom w:val="single" w:sz="4" w:space="0" w:color="000000"/>
              <w:right w:val="nil"/>
            </w:tcBorders>
            <w:shd w:val="clear" w:color="auto" w:fill="auto"/>
            <w:vAlign w:val="center"/>
            <w:hideMark/>
          </w:tcPr>
          <w:p w14:paraId="3C7F74F3" w14:textId="77777777" w:rsidR="007767DD" w:rsidRPr="009E094C" w:rsidRDefault="007767DD" w:rsidP="004D704D">
            <w:pPr>
              <w:spacing w:line="240" w:lineRule="exact"/>
              <w:jc w:val="center"/>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Southern Africa</w:t>
            </w:r>
          </w:p>
        </w:tc>
        <w:tc>
          <w:tcPr>
            <w:tcW w:w="1880" w:type="dxa"/>
            <w:tcBorders>
              <w:top w:val="nil"/>
              <w:left w:val="nil"/>
              <w:bottom w:val="nil"/>
              <w:right w:val="nil"/>
            </w:tcBorders>
            <w:shd w:val="clear" w:color="auto" w:fill="auto"/>
            <w:vAlign w:val="center"/>
            <w:hideMark/>
          </w:tcPr>
          <w:p w14:paraId="00B66CF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Angola</w:t>
            </w:r>
          </w:p>
        </w:tc>
        <w:tc>
          <w:tcPr>
            <w:tcW w:w="1301" w:type="dxa"/>
            <w:tcBorders>
              <w:top w:val="nil"/>
              <w:left w:val="nil"/>
              <w:bottom w:val="nil"/>
              <w:right w:val="nil"/>
            </w:tcBorders>
            <w:shd w:val="clear" w:color="auto" w:fill="auto"/>
            <w:noWrap/>
            <w:vAlign w:val="center"/>
            <w:hideMark/>
          </w:tcPr>
          <w:p w14:paraId="717FF02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1619</w:t>
            </w:r>
          </w:p>
        </w:tc>
        <w:tc>
          <w:tcPr>
            <w:tcW w:w="1011" w:type="dxa"/>
            <w:tcBorders>
              <w:top w:val="nil"/>
              <w:left w:val="nil"/>
              <w:bottom w:val="nil"/>
              <w:right w:val="nil"/>
            </w:tcBorders>
            <w:shd w:val="clear" w:color="auto" w:fill="auto"/>
            <w:vAlign w:val="center"/>
            <w:hideMark/>
          </w:tcPr>
          <w:p w14:paraId="542D555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3396</w:t>
            </w:r>
          </w:p>
        </w:tc>
        <w:tc>
          <w:tcPr>
            <w:tcW w:w="1734" w:type="dxa"/>
            <w:tcBorders>
              <w:top w:val="nil"/>
              <w:left w:val="nil"/>
              <w:bottom w:val="nil"/>
              <w:right w:val="nil"/>
            </w:tcBorders>
            <w:shd w:val="clear" w:color="auto" w:fill="auto"/>
            <w:vAlign w:val="center"/>
            <w:hideMark/>
          </w:tcPr>
          <w:p w14:paraId="6A2F1CE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1562</w:t>
            </w:r>
          </w:p>
        </w:tc>
        <w:tc>
          <w:tcPr>
            <w:tcW w:w="877" w:type="dxa"/>
            <w:tcBorders>
              <w:top w:val="nil"/>
              <w:left w:val="nil"/>
              <w:bottom w:val="nil"/>
              <w:right w:val="nil"/>
            </w:tcBorders>
            <w:shd w:val="clear" w:color="auto" w:fill="auto"/>
            <w:vAlign w:val="center"/>
            <w:hideMark/>
          </w:tcPr>
          <w:p w14:paraId="2C74BC4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323270</w:t>
            </w:r>
          </w:p>
        </w:tc>
        <w:tc>
          <w:tcPr>
            <w:tcW w:w="1226" w:type="dxa"/>
            <w:tcBorders>
              <w:top w:val="nil"/>
              <w:left w:val="nil"/>
              <w:bottom w:val="nil"/>
              <w:right w:val="nil"/>
            </w:tcBorders>
            <w:shd w:val="clear" w:color="auto" w:fill="auto"/>
            <w:vAlign w:val="center"/>
            <w:hideMark/>
          </w:tcPr>
          <w:p w14:paraId="156710D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w:t>
            </w:r>
          </w:p>
        </w:tc>
        <w:tc>
          <w:tcPr>
            <w:tcW w:w="1265" w:type="dxa"/>
            <w:tcBorders>
              <w:top w:val="nil"/>
              <w:left w:val="nil"/>
              <w:bottom w:val="nil"/>
              <w:right w:val="nil"/>
            </w:tcBorders>
            <w:shd w:val="clear" w:color="auto" w:fill="auto"/>
            <w:vAlign w:val="center"/>
            <w:hideMark/>
          </w:tcPr>
          <w:p w14:paraId="2DFE9C7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0.08</w:t>
            </w:r>
          </w:p>
        </w:tc>
        <w:tc>
          <w:tcPr>
            <w:tcW w:w="1297" w:type="dxa"/>
            <w:tcBorders>
              <w:top w:val="nil"/>
              <w:left w:val="nil"/>
              <w:bottom w:val="nil"/>
              <w:right w:val="nil"/>
            </w:tcBorders>
            <w:shd w:val="clear" w:color="auto" w:fill="auto"/>
            <w:vAlign w:val="center"/>
            <w:hideMark/>
          </w:tcPr>
          <w:p w14:paraId="1BC470B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1777</w:t>
            </w:r>
          </w:p>
        </w:tc>
        <w:tc>
          <w:tcPr>
            <w:tcW w:w="2178" w:type="dxa"/>
            <w:tcBorders>
              <w:top w:val="nil"/>
              <w:left w:val="nil"/>
              <w:bottom w:val="nil"/>
              <w:right w:val="nil"/>
            </w:tcBorders>
            <w:shd w:val="clear" w:color="auto" w:fill="auto"/>
            <w:vAlign w:val="center"/>
            <w:hideMark/>
          </w:tcPr>
          <w:p w14:paraId="5A2427B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area</w:t>
            </w:r>
          </w:p>
        </w:tc>
      </w:tr>
      <w:tr w:rsidR="009E094C" w:rsidRPr="009E094C" w14:paraId="14BB27D2" w14:textId="77777777" w:rsidTr="004D704D">
        <w:trPr>
          <w:trHeight w:val="143"/>
        </w:trPr>
        <w:tc>
          <w:tcPr>
            <w:tcW w:w="1155" w:type="dxa"/>
            <w:vMerge/>
            <w:tcBorders>
              <w:top w:val="nil"/>
              <w:left w:val="nil"/>
              <w:bottom w:val="single" w:sz="4" w:space="0" w:color="000000"/>
              <w:right w:val="nil"/>
            </w:tcBorders>
            <w:vAlign w:val="center"/>
            <w:hideMark/>
          </w:tcPr>
          <w:p w14:paraId="2B9018B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52105C2D"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Botswana</w:t>
            </w:r>
          </w:p>
        </w:tc>
        <w:tc>
          <w:tcPr>
            <w:tcW w:w="1301" w:type="dxa"/>
            <w:tcBorders>
              <w:top w:val="nil"/>
              <w:left w:val="nil"/>
              <w:bottom w:val="nil"/>
              <w:right w:val="nil"/>
            </w:tcBorders>
            <w:shd w:val="clear" w:color="auto" w:fill="auto"/>
            <w:noWrap/>
            <w:vAlign w:val="center"/>
            <w:hideMark/>
          </w:tcPr>
          <w:p w14:paraId="58ACF952"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154658</w:t>
            </w:r>
          </w:p>
        </w:tc>
        <w:tc>
          <w:tcPr>
            <w:tcW w:w="1011" w:type="dxa"/>
            <w:tcBorders>
              <w:top w:val="nil"/>
              <w:left w:val="nil"/>
              <w:bottom w:val="nil"/>
              <w:right w:val="nil"/>
            </w:tcBorders>
            <w:shd w:val="clear" w:color="auto" w:fill="auto"/>
            <w:vAlign w:val="center"/>
            <w:hideMark/>
          </w:tcPr>
          <w:p w14:paraId="7EE5A9DC"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131626</w:t>
            </w:r>
          </w:p>
        </w:tc>
        <w:tc>
          <w:tcPr>
            <w:tcW w:w="1734" w:type="dxa"/>
            <w:tcBorders>
              <w:top w:val="nil"/>
              <w:left w:val="nil"/>
              <w:bottom w:val="nil"/>
              <w:right w:val="nil"/>
            </w:tcBorders>
            <w:shd w:val="clear" w:color="auto" w:fill="auto"/>
            <w:vAlign w:val="center"/>
            <w:hideMark/>
          </w:tcPr>
          <w:p w14:paraId="4BB24C6A"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12508</w:t>
            </w:r>
          </w:p>
        </w:tc>
        <w:tc>
          <w:tcPr>
            <w:tcW w:w="877" w:type="dxa"/>
            <w:tcBorders>
              <w:top w:val="nil"/>
              <w:left w:val="nil"/>
              <w:bottom w:val="nil"/>
              <w:right w:val="nil"/>
            </w:tcBorders>
            <w:shd w:val="clear" w:color="auto" w:fill="auto"/>
            <w:vAlign w:val="center"/>
            <w:hideMark/>
          </w:tcPr>
          <w:p w14:paraId="122A6324"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228073</w:t>
            </w:r>
          </w:p>
        </w:tc>
        <w:tc>
          <w:tcPr>
            <w:tcW w:w="1226" w:type="dxa"/>
            <w:tcBorders>
              <w:top w:val="nil"/>
              <w:left w:val="nil"/>
              <w:bottom w:val="nil"/>
              <w:right w:val="nil"/>
            </w:tcBorders>
            <w:shd w:val="clear" w:color="auto" w:fill="auto"/>
            <w:vAlign w:val="center"/>
            <w:hideMark/>
          </w:tcPr>
          <w:p w14:paraId="7F2A0D61"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56%</w:t>
            </w:r>
          </w:p>
        </w:tc>
        <w:tc>
          <w:tcPr>
            <w:tcW w:w="1265" w:type="dxa"/>
            <w:tcBorders>
              <w:top w:val="nil"/>
              <w:left w:val="nil"/>
              <w:bottom w:val="nil"/>
              <w:right w:val="nil"/>
            </w:tcBorders>
            <w:shd w:val="clear" w:color="auto" w:fill="auto"/>
            <w:vAlign w:val="center"/>
            <w:hideMark/>
          </w:tcPr>
          <w:p w14:paraId="0B503003"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1.03</w:t>
            </w:r>
          </w:p>
        </w:tc>
        <w:tc>
          <w:tcPr>
            <w:tcW w:w="1297" w:type="dxa"/>
            <w:tcBorders>
              <w:top w:val="nil"/>
              <w:left w:val="nil"/>
              <w:bottom w:val="nil"/>
              <w:right w:val="nil"/>
            </w:tcBorders>
            <w:shd w:val="clear" w:color="auto" w:fill="auto"/>
            <w:vAlign w:val="center"/>
            <w:hideMark/>
          </w:tcPr>
          <w:p w14:paraId="1E4E9A9D"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-23032</w:t>
            </w:r>
          </w:p>
        </w:tc>
        <w:tc>
          <w:tcPr>
            <w:tcW w:w="2178" w:type="dxa"/>
            <w:tcBorders>
              <w:top w:val="nil"/>
              <w:left w:val="nil"/>
              <w:bottom w:val="nil"/>
              <w:right w:val="nil"/>
            </w:tcBorders>
            <w:shd w:val="clear" w:color="auto" w:fill="auto"/>
            <w:vAlign w:val="center"/>
            <w:hideMark/>
          </w:tcPr>
          <w:p w14:paraId="488E435D"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Repeat Survey</w:t>
            </w:r>
          </w:p>
        </w:tc>
      </w:tr>
      <w:tr w:rsidR="009E094C" w:rsidRPr="009E094C" w14:paraId="0A9EAE9B" w14:textId="77777777" w:rsidTr="004D704D">
        <w:trPr>
          <w:trHeight w:val="143"/>
        </w:trPr>
        <w:tc>
          <w:tcPr>
            <w:tcW w:w="1155" w:type="dxa"/>
            <w:vMerge/>
            <w:tcBorders>
              <w:top w:val="nil"/>
              <w:left w:val="nil"/>
              <w:bottom w:val="single" w:sz="4" w:space="0" w:color="000000"/>
              <w:right w:val="nil"/>
            </w:tcBorders>
            <w:vAlign w:val="center"/>
            <w:hideMark/>
          </w:tcPr>
          <w:p w14:paraId="6AF35F6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59F000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Malawi</w:t>
            </w:r>
          </w:p>
        </w:tc>
        <w:tc>
          <w:tcPr>
            <w:tcW w:w="1301" w:type="dxa"/>
            <w:tcBorders>
              <w:top w:val="nil"/>
              <w:left w:val="nil"/>
              <w:bottom w:val="nil"/>
              <w:right w:val="nil"/>
            </w:tcBorders>
            <w:shd w:val="clear" w:color="auto" w:fill="auto"/>
            <w:noWrap/>
            <w:vAlign w:val="center"/>
            <w:hideMark/>
          </w:tcPr>
          <w:p w14:paraId="0FCFF24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508</w:t>
            </w:r>
          </w:p>
        </w:tc>
        <w:tc>
          <w:tcPr>
            <w:tcW w:w="1011" w:type="dxa"/>
            <w:tcBorders>
              <w:top w:val="nil"/>
              <w:left w:val="nil"/>
              <w:bottom w:val="nil"/>
              <w:right w:val="nil"/>
            </w:tcBorders>
            <w:shd w:val="clear" w:color="auto" w:fill="auto"/>
            <w:vAlign w:val="center"/>
            <w:hideMark/>
          </w:tcPr>
          <w:p w14:paraId="378DF49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1307</w:t>
            </w:r>
          </w:p>
        </w:tc>
        <w:tc>
          <w:tcPr>
            <w:tcW w:w="1734" w:type="dxa"/>
            <w:tcBorders>
              <w:top w:val="nil"/>
              <w:left w:val="nil"/>
              <w:bottom w:val="nil"/>
              <w:right w:val="nil"/>
            </w:tcBorders>
            <w:shd w:val="clear" w:color="auto" w:fill="auto"/>
            <w:vAlign w:val="center"/>
            <w:hideMark/>
          </w:tcPr>
          <w:p w14:paraId="5BEE2A0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5ACF96E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7789</w:t>
            </w:r>
          </w:p>
        </w:tc>
        <w:tc>
          <w:tcPr>
            <w:tcW w:w="1226" w:type="dxa"/>
            <w:tcBorders>
              <w:top w:val="nil"/>
              <w:left w:val="nil"/>
              <w:bottom w:val="nil"/>
              <w:right w:val="nil"/>
            </w:tcBorders>
            <w:shd w:val="clear" w:color="auto" w:fill="auto"/>
            <w:vAlign w:val="center"/>
            <w:hideMark/>
          </w:tcPr>
          <w:p w14:paraId="68DCEA8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72%</w:t>
            </w:r>
          </w:p>
        </w:tc>
        <w:tc>
          <w:tcPr>
            <w:tcW w:w="1265" w:type="dxa"/>
            <w:tcBorders>
              <w:top w:val="nil"/>
              <w:left w:val="nil"/>
              <w:bottom w:val="nil"/>
              <w:right w:val="nil"/>
            </w:tcBorders>
            <w:shd w:val="clear" w:color="auto" w:fill="auto"/>
            <w:vAlign w:val="center"/>
            <w:hideMark/>
          </w:tcPr>
          <w:p w14:paraId="7E1DB88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0.23</w:t>
            </w:r>
          </w:p>
        </w:tc>
        <w:tc>
          <w:tcPr>
            <w:tcW w:w="1297" w:type="dxa"/>
            <w:tcBorders>
              <w:top w:val="nil"/>
              <w:left w:val="nil"/>
              <w:bottom w:val="nil"/>
              <w:right w:val="nil"/>
            </w:tcBorders>
            <w:shd w:val="clear" w:color="auto" w:fill="auto"/>
            <w:vAlign w:val="center"/>
            <w:hideMark/>
          </w:tcPr>
          <w:p w14:paraId="553DB09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799</w:t>
            </w:r>
          </w:p>
        </w:tc>
        <w:tc>
          <w:tcPr>
            <w:tcW w:w="2178" w:type="dxa"/>
            <w:tcBorders>
              <w:top w:val="nil"/>
              <w:left w:val="nil"/>
              <w:bottom w:val="nil"/>
              <w:right w:val="nil"/>
            </w:tcBorders>
            <w:shd w:val="clear" w:color="auto" w:fill="auto"/>
            <w:vAlign w:val="center"/>
            <w:hideMark/>
          </w:tcPr>
          <w:p w14:paraId="3AAC9A0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00710589" w14:textId="77777777" w:rsidTr="004D704D">
        <w:trPr>
          <w:trHeight w:val="143"/>
        </w:trPr>
        <w:tc>
          <w:tcPr>
            <w:tcW w:w="1155" w:type="dxa"/>
            <w:vMerge/>
            <w:tcBorders>
              <w:top w:val="nil"/>
              <w:left w:val="nil"/>
              <w:bottom w:val="single" w:sz="4" w:space="0" w:color="000000"/>
              <w:right w:val="nil"/>
            </w:tcBorders>
            <w:vAlign w:val="center"/>
            <w:hideMark/>
          </w:tcPr>
          <w:p w14:paraId="049D278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C02613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Mozambique</w:t>
            </w:r>
          </w:p>
        </w:tc>
        <w:tc>
          <w:tcPr>
            <w:tcW w:w="1301" w:type="dxa"/>
            <w:tcBorders>
              <w:top w:val="nil"/>
              <w:left w:val="nil"/>
              <w:bottom w:val="nil"/>
              <w:right w:val="nil"/>
            </w:tcBorders>
            <w:shd w:val="clear" w:color="auto" w:fill="auto"/>
            <w:noWrap/>
            <w:vAlign w:val="center"/>
            <w:hideMark/>
          </w:tcPr>
          <w:p w14:paraId="2258B93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14847</w:t>
            </w:r>
          </w:p>
        </w:tc>
        <w:tc>
          <w:tcPr>
            <w:tcW w:w="1011" w:type="dxa"/>
            <w:tcBorders>
              <w:top w:val="nil"/>
              <w:left w:val="nil"/>
              <w:bottom w:val="nil"/>
              <w:right w:val="nil"/>
            </w:tcBorders>
            <w:shd w:val="clear" w:color="auto" w:fill="auto"/>
            <w:vAlign w:val="center"/>
            <w:hideMark/>
          </w:tcPr>
          <w:p w14:paraId="40C6A0A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10884</w:t>
            </w:r>
          </w:p>
        </w:tc>
        <w:tc>
          <w:tcPr>
            <w:tcW w:w="1734" w:type="dxa"/>
            <w:tcBorders>
              <w:top w:val="nil"/>
              <w:left w:val="nil"/>
              <w:bottom w:val="nil"/>
              <w:right w:val="nil"/>
            </w:tcBorders>
            <w:shd w:val="clear" w:color="auto" w:fill="auto"/>
            <w:vAlign w:val="center"/>
            <w:hideMark/>
          </w:tcPr>
          <w:p w14:paraId="1F0E753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2229</w:t>
            </w:r>
          </w:p>
        </w:tc>
        <w:tc>
          <w:tcPr>
            <w:tcW w:w="877" w:type="dxa"/>
            <w:tcBorders>
              <w:top w:val="nil"/>
              <w:left w:val="nil"/>
              <w:bottom w:val="nil"/>
              <w:right w:val="nil"/>
            </w:tcBorders>
            <w:shd w:val="clear" w:color="auto" w:fill="auto"/>
            <w:vAlign w:val="center"/>
            <w:hideMark/>
          </w:tcPr>
          <w:p w14:paraId="08B4C36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320402</w:t>
            </w:r>
          </w:p>
        </w:tc>
        <w:tc>
          <w:tcPr>
            <w:tcW w:w="1226" w:type="dxa"/>
            <w:tcBorders>
              <w:top w:val="nil"/>
              <w:left w:val="nil"/>
              <w:bottom w:val="nil"/>
              <w:right w:val="nil"/>
            </w:tcBorders>
            <w:shd w:val="clear" w:color="auto" w:fill="auto"/>
            <w:vAlign w:val="center"/>
            <w:hideMark/>
          </w:tcPr>
          <w:p w14:paraId="19B95E9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82%</w:t>
            </w:r>
          </w:p>
        </w:tc>
        <w:tc>
          <w:tcPr>
            <w:tcW w:w="1265" w:type="dxa"/>
            <w:tcBorders>
              <w:top w:val="nil"/>
              <w:left w:val="nil"/>
              <w:bottom w:val="nil"/>
              <w:right w:val="nil"/>
            </w:tcBorders>
            <w:shd w:val="clear" w:color="auto" w:fill="auto"/>
            <w:vAlign w:val="center"/>
            <w:hideMark/>
          </w:tcPr>
          <w:p w14:paraId="776EEA0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0.04</w:t>
            </w:r>
          </w:p>
        </w:tc>
        <w:tc>
          <w:tcPr>
            <w:tcW w:w="1297" w:type="dxa"/>
            <w:tcBorders>
              <w:top w:val="nil"/>
              <w:left w:val="nil"/>
              <w:bottom w:val="nil"/>
              <w:right w:val="nil"/>
            </w:tcBorders>
            <w:shd w:val="clear" w:color="auto" w:fill="auto"/>
            <w:vAlign w:val="center"/>
            <w:hideMark/>
          </w:tcPr>
          <w:p w14:paraId="7515BFB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-3963</w:t>
            </w:r>
          </w:p>
        </w:tc>
        <w:tc>
          <w:tcPr>
            <w:tcW w:w="2178" w:type="dxa"/>
            <w:tcBorders>
              <w:top w:val="nil"/>
              <w:left w:val="nil"/>
              <w:bottom w:val="nil"/>
              <w:right w:val="nil"/>
            </w:tcBorders>
            <w:shd w:val="clear" w:color="auto" w:fill="auto"/>
            <w:vAlign w:val="center"/>
            <w:hideMark/>
          </w:tcPr>
          <w:p w14:paraId="5E6915A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w:t>
            </w:r>
          </w:p>
        </w:tc>
      </w:tr>
      <w:tr w:rsidR="009E094C" w:rsidRPr="009E094C" w14:paraId="0FBC3BB3" w14:textId="77777777" w:rsidTr="004D704D">
        <w:trPr>
          <w:trHeight w:val="143"/>
        </w:trPr>
        <w:tc>
          <w:tcPr>
            <w:tcW w:w="1155" w:type="dxa"/>
            <w:vMerge/>
            <w:tcBorders>
              <w:top w:val="nil"/>
              <w:left w:val="nil"/>
              <w:bottom w:val="single" w:sz="4" w:space="0" w:color="000000"/>
              <w:right w:val="nil"/>
            </w:tcBorders>
            <w:vAlign w:val="center"/>
            <w:hideMark/>
          </w:tcPr>
          <w:p w14:paraId="0AEE060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686A094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Namibia</w:t>
            </w:r>
          </w:p>
        </w:tc>
        <w:tc>
          <w:tcPr>
            <w:tcW w:w="1301" w:type="dxa"/>
            <w:tcBorders>
              <w:top w:val="nil"/>
              <w:left w:val="nil"/>
              <w:bottom w:val="nil"/>
              <w:right w:val="nil"/>
            </w:tcBorders>
            <w:shd w:val="clear" w:color="auto" w:fill="auto"/>
            <w:noWrap/>
            <w:vAlign w:val="center"/>
            <w:hideMark/>
          </w:tcPr>
          <w:p w14:paraId="46F363E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15807</w:t>
            </w:r>
          </w:p>
        </w:tc>
        <w:tc>
          <w:tcPr>
            <w:tcW w:w="1011" w:type="dxa"/>
            <w:tcBorders>
              <w:top w:val="nil"/>
              <w:left w:val="nil"/>
              <w:bottom w:val="nil"/>
              <w:right w:val="nil"/>
            </w:tcBorders>
            <w:shd w:val="clear" w:color="auto" w:fill="auto"/>
            <w:vAlign w:val="center"/>
            <w:hideMark/>
          </w:tcPr>
          <w:p w14:paraId="024CEC1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22754</w:t>
            </w:r>
          </w:p>
        </w:tc>
        <w:tc>
          <w:tcPr>
            <w:tcW w:w="1734" w:type="dxa"/>
            <w:tcBorders>
              <w:top w:val="nil"/>
              <w:left w:val="nil"/>
              <w:bottom w:val="nil"/>
              <w:right w:val="nil"/>
            </w:tcBorders>
            <w:shd w:val="clear" w:color="auto" w:fill="auto"/>
            <w:vAlign w:val="center"/>
            <w:hideMark/>
          </w:tcPr>
          <w:p w14:paraId="5C0AE1C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4306</w:t>
            </w:r>
          </w:p>
        </w:tc>
        <w:tc>
          <w:tcPr>
            <w:tcW w:w="877" w:type="dxa"/>
            <w:tcBorders>
              <w:top w:val="nil"/>
              <w:left w:val="nil"/>
              <w:bottom w:val="nil"/>
              <w:right w:val="nil"/>
            </w:tcBorders>
            <w:shd w:val="clear" w:color="auto" w:fill="auto"/>
            <w:vAlign w:val="center"/>
            <w:hideMark/>
          </w:tcPr>
          <w:p w14:paraId="2884C04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164069</w:t>
            </w:r>
          </w:p>
        </w:tc>
        <w:tc>
          <w:tcPr>
            <w:tcW w:w="1226" w:type="dxa"/>
            <w:tcBorders>
              <w:top w:val="nil"/>
              <w:left w:val="nil"/>
              <w:bottom w:val="nil"/>
              <w:right w:val="nil"/>
            </w:tcBorders>
            <w:shd w:val="clear" w:color="auto" w:fill="auto"/>
            <w:vAlign w:val="center"/>
            <w:hideMark/>
          </w:tcPr>
          <w:p w14:paraId="07D12FA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51%</w:t>
            </w:r>
          </w:p>
        </w:tc>
        <w:tc>
          <w:tcPr>
            <w:tcW w:w="1265" w:type="dxa"/>
            <w:tcBorders>
              <w:top w:val="nil"/>
              <w:left w:val="nil"/>
              <w:bottom w:val="nil"/>
              <w:right w:val="nil"/>
            </w:tcBorders>
            <w:shd w:val="clear" w:color="auto" w:fill="auto"/>
            <w:vAlign w:val="center"/>
            <w:hideMark/>
          </w:tcPr>
          <w:p w14:paraId="7F1CB9B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0.27</w:t>
            </w:r>
          </w:p>
        </w:tc>
        <w:tc>
          <w:tcPr>
            <w:tcW w:w="1297" w:type="dxa"/>
            <w:tcBorders>
              <w:top w:val="nil"/>
              <w:left w:val="nil"/>
              <w:bottom w:val="nil"/>
              <w:right w:val="nil"/>
            </w:tcBorders>
            <w:shd w:val="clear" w:color="auto" w:fill="auto"/>
            <w:vAlign w:val="center"/>
            <w:hideMark/>
          </w:tcPr>
          <w:p w14:paraId="0C0D318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6947</w:t>
            </w:r>
          </w:p>
        </w:tc>
        <w:tc>
          <w:tcPr>
            <w:tcW w:w="2178" w:type="dxa"/>
            <w:tcBorders>
              <w:top w:val="nil"/>
              <w:left w:val="nil"/>
              <w:bottom w:val="nil"/>
              <w:right w:val="nil"/>
            </w:tcBorders>
            <w:shd w:val="clear" w:color="auto" w:fill="auto"/>
            <w:vAlign w:val="center"/>
            <w:hideMark/>
          </w:tcPr>
          <w:p w14:paraId="713169F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w:t>
            </w:r>
          </w:p>
        </w:tc>
      </w:tr>
      <w:tr w:rsidR="009E094C" w:rsidRPr="009E094C" w14:paraId="3CA459F0" w14:textId="77777777" w:rsidTr="004D704D">
        <w:trPr>
          <w:trHeight w:val="143"/>
        </w:trPr>
        <w:tc>
          <w:tcPr>
            <w:tcW w:w="1155" w:type="dxa"/>
            <w:vMerge/>
            <w:tcBorders>
              <w:top w:val="nil"/>
              <w:left w:val="nil"/>
              <w:bottom w:val="single" w:sz="4" w:space="0" w:color="000000"/>
              <w:right w:val="nil"/>
            </w:tcBorders>
            <w:vAlign w:val="center"/>
            <w:hideMark/>
          </w:tcPr>
          <w:p w14:paraId="434AF06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2CF5B055"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South Africa</w:t>
            </w:r>
          </w:p>
        </w:tc>
        <w:tc>
          <w:tcPr>
            <w:tcW w:w="1301" w:type="dxa"/>
            <w:tcBorders>
              <w:top w:val="nil"/>
              <w:left w:val="nil"/>
              <w:bottom w:val="nil"/>
              <w:right w:val="nil"/>
            </w:tcBorders>
            <w:shd w:val="clear" w:color="auto" w:fill="auto"/>
            <w:noWrap/>
            <w:vAlign w:val="center"/>
            <w:hideMark/>
          </w:tcPr>
          <w:p w14:paraId="687A6B97"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17847</w:t>
            </w:r>
          </w:p>
        </w:tc>
        <w:tc>
          <w:tcPr>
            <w:tcW w:w="1011" w:type="dxa"/>
            <w:tcBorders>
              <w:top w:val="nil"/>
              <w:left w:val="nil"/>
              <w:bottom w:val="nil"/>
              <w:right w:val="nil"/>
            </w:tcBorders>
            <w:shd w:val="clear" w:color="auto" w:fill="auto"/>
            <w:vAlign w:val="center"/>
            <w:hideMark/>
          </w:tcPr>
          <w:p w14:paraId="3B7E8155"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18841</w:t>
            </w:r>
          </w:p>
        </w:tc>
        <w:tc>
          <w:tcPr>
            <w:tcW w:w="1734" w:type="dxa"/>
            <w:tcBorders>
              <w:top w:val="nil"/>
              <w:left w:val="nil"/>
              <w:bottom w:val="nil"/>
              <w:right w:val="nil"/>
            </w:tcBorders>
            <w:shd w:val="clear" w:color="auto" w:fill="auto"/>
            <w:vAlign w:val="center"/>
            <w:hideMark/>
          </w:tcPr>
          <w:p w14:paraId="7F346EEB"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0</w:t>
            </w:r>
          </w:p>
        </w:tc>
        <w:tc>
          <w:tcPr>
            <w:tcW w:w="877" w:type="dxa"/>
            <w:tcBorders>
              <w:top w:val="nil"/>
              <w:left w:val="nil"/>
              <w:bottom w:val="nil"/>
              <w:right w:val="nil"/>
            </w:tcBorders>
            <w:shd w:val="clear" w:color="auto" w:fill="auto"/>
            <w:vAlign w:val="center"/>
            <w:hideMark/>
          </w:tcPr>
          <w:p w14:paraId="199033CC"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30651</w:t>
            </w:r>
          </w:p>
        </w:tc>
        <w:tc>
          <w:tcPr>
            <w:tcW w:w="1226" w:type="dxa"/>
            <w:tcBorders>
              <w:top w:val="nil"/>
              <w:left w:val="nil"/>
              <w:bottom w:val="nil"/>
              <w:right w:val="nil"/>
            </w:tcBorders>
            <w:shd w:val="clear" w:color="auto" w:fill="auto"/>
            <w:vAlign w:val="center"/>
            <w:hideMark/>
          </w:tcPr>
          <w:p w14:paraId="4C1FC77D"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92%</w:t>
            </w:r>
          </w:p>
        </w:tc>
        <w:tc>
          <w:tcPr>
            <w:tcW w:w="1265" w:type="dxa"/>
            <w:tcBorders>
              <w:top w:val="nil"/>
              <w:left w:val="nil"/>
              <w:bottom w:val="nil"/>
              <w:right w:val="nil"/>
            </w:tcBorders>
            <w:shd w:val="clear" w:color="auto" w:fill="auto"/>
            <w:vAlign w:val="center"/>
            <w:hideMark/>
          </w:tcPr>
          <w:p w14:paraId="7A34F0F4"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0.67</w:t>
            </w:r>
          </w:p>
        </w:tc>
        <w:tc>
          <w:tcPr>
            <w:tcW w:w="1297" w:type="dxa"/>
            <w:tcBorders>
              <w:top w:val="nil"/>
              <w:left w:val="nil"/>
              <w:bottom w:val="nil"/>
              <w:right w:val="nil"/>
            </w:tcBorders>
            <w:shd w:val="clear" w:color="auto" w:fill="auto"/>
            <w:vAlign w:val="center"/>
            <w:hideMark/>
          </w:tcPr>
          <w:p w14:paraId="5C0CCC15"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994</w:t>
            </w:r>
          </w:p>
        </w:tc>
        <w:tc>
          <w:tcPr>
            <w:tcW w:w="2178" w:type="dxa"/>
            <w:tcBorders>
              <w:top w:val="nil"/>
              <w:left w:val="nil"/>
              <w:bottom w:val="nil"/>
              <w:right w:val="nil"/>
            </w:tcBorders>
            <w:shd w:val="clear" w:color="auto" w:fill="auto"/>
            <w:vAlign w:val="center"/>
            <w:hideMark/>
          </w:tcPr>
          <w:p w14:paraId="71FE1CD0"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Repeat Survey/ New Guess</w:t>
            </w:r>
          </w:p>
        </w:tc>
      </w:tr>
      <w:tr w:rsidR="009E094C" w:rsidRPr="009E094C" w14:paraId="53A444E1" w14:textId="77777777" w:rsidTr="004D704D">
        <w:trPr>
          <w:trHeight w:val="230"/>
        </w:trPr>
        <w:tc>
          <w:tcPr>
            <w:tcW w:w="1155" w:type="dxa"/>
            <w:vMerge/>
            <w:tcBorders>
              <w:top w:val="nil"/>
              <w:left w:val="nil"/>
              <w:bottom w:val="single" w:sz="4" w:space="0" w:color="000000"/>
              <w:right w:val="nil"/>
            </w:tcBorders>
            <w:vAlign w:val="center"/>
            <w:hideMark/>
          </w:tcPr>
          <w:p w14:paraId="081B282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4DF2899"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Swaziland</w:t>
            </w:r>
          </w:p>
        </w:tc>
        <w:tc>
          <w:tcPr>
            <w:tcW w:w="1301" w:type="dxa"/>
            <w:tcBorders>
              <w:top w:val="nil"/>
              <w:left w:val="nil"/>
              <w:bottom w:val="nil"/>
              <w:right w:val="nil"/>
            </w:tcBorders>
            <w:shd w:val="clear" w:color="auto" w:fill="auto"/>
            <w:noWrap/>
            <w:vAlign w:val="center"/>
            <w:hideMark/>
          </w:tcPr>
          <w:p w14:paraId="5025284F"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31</w:t>
            </w:r>
          </w:p>
        </w:tc>
        <w:tc>
          <w:tcPr>
            <w:tcW w:w="1011" w:type="dxa"/>
            <w:tcBorders>
              <w:top w:val="nil"/>
              <w:left w:val="nil"/>
              <w:bottom w:val="nil"/>
              <w:right w:val="nil"/>
            </w:tcBorders>
            <w:shd w:val="clear" w:color="auto" w:fill="auto"/>
            <w:vAlign w:val="center"/>
            <w:hideMark/>
          </w:tcPr>
          <w:p w14:paraId="3C88376A"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42</w:t>
            </w:r>
          </w:p>
        </w:tc>
        <w:tc>
          <w:tcPr>
            <w:tcW w:w="1734" w:type="dxa"/>
            <w:tcBorders>
              <w:top w:val="nil"/>
              <w:left w:val="nil"/>
              <w:bottom w:val="nil"/>
              <w:right w:val="nil"/>
            </w:tcBorders>
            <w:shd w:val="clear" w:color="auto" w:fill="auto"/>
            <w:vAlign w:val="center"/>
            <w:hideMark/>
          </w:tcPr>
          <w:p w14:paraId="50C2B9BE"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0</w:t>
            </w:r>
          </w:p>
        </w:tc>
        <w:tc>
          <w:tcPr>
            <w:tcW w:w="877" w:type="dxa"/>
            <w:tcBorders>
              <w:top w:val="nil"/>
              <w:left w:val="nil"/>
              <w:bottom w:val="nil"/>
              <w:right w:val="nil"/>
            </w:tcBorders>
            <w:shd w:val="clear" w:color="auto" w:fill="auto"/>
            <w:vAlign w:val="center"/>
            <w:hideMark/>
          </w:tcPr>
          <w:p w14:paraId="595C9EDD"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50</w:t>
            </w:r>
          </w:p>
        </w:tc>
        <w:tc>
          <w:tcPr>
            <w:tcW w:w="1226" w:type="dxa"/>
            <w:tcBorders>
              <w:top w:val="nil"/>
              <w:left w:val="nil"/>
              <w:bottom w:val="nil"/>
              <w:right w:val="nil"/>
            </w:tcBorders>
            <w:shd w:val="clear" w:color="auto" w:fill="auto"/>
            <w:vAlign w:val="center"/>
            <w:hideMark/>
          </w:tcPr>
          <w:p w14:paraId="51477341"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100%</w:t>
            </w:r>
          </w:p>
        </w:tc>
        <w:tc>
          <w:tcPr>
            <w:tcW w:w="1265" w:type="dxa"/>
            <w:tcBorders>
              <w:top w:val="nil"/>
              <w:left w:val="nil"/>
              <w:bottom w:val="nil"/>
              <w:right w:val="nil"/>
            </w:tcBorders>
            <w:shd w:val="clear" w:color="auto" w:fill="auto"/>
            <w:vAlign w:val="center"/>
            <w:hideMark/>
          </w:tcPr>
          <w:p w14:paraId="3D1D5ED4"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0.84</w:t>
            </w:r>
          </w:p>
        </w:tc>
        <w:tc>
          <w:tcPr>
            <w:tcW w:w="1297" w:type="dxa"/>
            <w:tcBorders>
              <w:top w:val="nil"/>
              <w:left w:val="nil"/>
              <w:bottom w:val="nil"/>
              <w:right w:val="nil"/>
            </w:tcBorders>
            <w:shd w:val="clear" w:color="auto" w:fill="auto"/>
            <w:vAlign w:val="center"/>
            <w:hideMark/>
          </w:tcPr>
          <w:p w14:paraId="2ACBB92B"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11</w:t>
            </w:r>
          </w:p>
        </w:tc>
        <w:tc>
          <w:tcPr>
            <w:tcW w:w="2178" w:type="dxa"/>
            <w:tcBorders>
              <w:top w:val="nil"/>
              <w:left w:val="nil"/>
              <w:bottom w:val="nil"/>
              <w:right w:val="nil"/>
            </w:tcBorders>
            <w:shd w:val="clear" w:color="auto" w:fill="auto"/>
            <w:vAlign w:val="center"/>
            <w:hideMark/>
          </w:tcPr>
          <w:p w14:paraId="648B6B67"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Repeat Survey</w:t>
            </w:r>
          </w:p>
        </w:tc>
      </w:tr>
      <w:tr w:rsidR="009E094C" w:rsidRPr="009E094C" w14:paraId="57CC311C" w14:textId="77777777" w:rsidTr="004D704D">
        <w:trPr>
          <w:trHeight w:val="143"/>
        </w:trPr>
        <w:tc>
          <w:tcPr>
            <w:tcW w:w="1155" w:type="dxa"/>
            <w:vMerge/>
            <w:tcBorders>
              <w:top w:val="nil"/>
              <w:left w:val="nil"/>
              <w:bottom w:val="single" w:sz="4" w:space="0" w:color="000000"/>
              <w:right w:val="nil"/>
            </w:tcBorders>
            <w:vAlign w:val="center"/>
            <w:hideMark/>
          </w:tcPr>
          <w:p w14:paraId="5FF34C3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3C0E4E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Zambia</w:t>
            </w:r>
          </w:p>
        </w:tc>
        <w:tc>
          <w:tcPr>
            <w:tcW w:w="1301" w:type="dxa"/>
            <w:tcBorders>
              <w:top w:val="nil"/>
              <w:left w:val="nil"/>
              <w:bottom w:val="nil"/>
              <w:right w:val="nil"/>
            </w:tcBorders>
            <w:shd w:val="clear" w:color="auto" w:fill="auto"/>
            <w:noWrap/>
            <w:vAlign w:val="center"/>
            <w:hideMark/>
          </w:tcPr>
          <w:p w14:paraId="6A1B425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22251</w:t>
            </w:r>
          </w:p>
        </w:tc>
        <w:tc>
          <w:tcPr>
            <w:tcW w:w="1011" w:type="dxa"/>
            <w:tcBorders>
              <w:top w:val="nil"/>
              <w:left w:val="nil"/>
              <w:bottom w:val="nil"/>
              <w:right w:val="nil"/>
            </w:tcBorders>
            <w:shd w:val="clear" w:color="auto" w:fill="auto"/>
            <w:vAlign w:val="center"/>
            <w:hideMark/>
          </w:tcPr>
          <w:p w14:paraId="32CD198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21967</w:t>
            </w:r>
          </w:p>
        </w:tc>
        <w:tc>
          <w:tcPr>
            <w:tcW w:w="1734" w:type="dxa"/>
            <w:tcBorders>
              <w:top w:val="nil"/>
              <w:left w:val="nil"/>
              <w:bottom w:val="nil"/>
              <w:right w:val="nil"/>
            </w:tcBorders>
            <w:shd w:val="clear" w:color="auto" w:fill="auto"/>
            <w:vAlign w:val="center"/>
            <w:hideMark/>
          </w:tcPr>
          <w:p w14:paraId="0159885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4704</w:t>
            </w:r>
          </w:p>
        </w:tc>
        <w:tc>
          <w:tcPr>
            <w:tcW w:w="877" w:type="dxa"/>
            <w:tcBorders>
              <w:top w:val="nil"/>
              <w:left w:val="nil"/>
              <w:bottom w:val="nil"/>
              <w:right w:val="nil"/>
            </w:tcBorders>
            <w:shd w:val="clear" w:color="auto" w:fill="auto"/>
            <w:vAlign w:val="center"/>
            <w:hideMark/>
          </w:tcPr>
          <w:p w14:paraId="62D151B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170466</w:t>
            </w:r>
          </w:p>
        </w:tc>
        <w:tc>
          <w:tcPr>
            <w:tcW w:w="1226" w:type="dxa"/>
            <w:tcBorders>
              <w:top w:val="nil"/>
              <w:left w:val="nil"/>
              <w:bottom w:val="nil"/>
              <w:right w:val="nil"/>
            </w:tcBorders>
            <w:shd w:val="clear" w:color="auto" w:fill="auto"/>
            <w:vAlign w:val="center"/>
            <w:hideMark/>
          </w:tcPr>
          <w:p w14:paraId="1337E17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62%</w:t>
            </w:r>
          </w:p>
        </w:tc>
        <w:tc>
          <w:tcPr>
            <w:tcW w:w="1265" w:type="dxa"/>
            <w:tcBorders>
              <w:top w:val="nil"/>
              <w:left w:val="nil"/>
              <w:bottom w:val="nil"/>
              <w:right w:val="nil"/>
            </w:tcBorders>
            <w:shd w:val="clear" w:color="auto" w:fill="auto"/>
            <w:vAlign w:val="center"/>
            <w:hideMark/>
          </w:tcPr>
          <w:p w14:paraId="61D0B82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0.21</w:t>
            </w:r>
          </w:p>
        </w:tc>
        <w:tc>
          <w:tcPr>
            <w:tcW w:w="1297" w:type="dxa"/>
            <w:tcBorders>
              <w:top w:val="nil"/>
              <w:left w:val="nil"/>
              <w:bottom w:val="nil"/>
              <w:right w:val="nil"/>
            </w:tcBorders>
            <w:shd w:val="clear" w:color="auto" w:fill="auto"/>
            <w:vAlign w:val="center"/>
            <w:hideMark/>
          </w:tcPr>
          <w:p w14:paraId="1F3616B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-284</w:t>
            </w:r>
          </w:p>
        </w:tc>
        <w:tc>
          <w:tcPr>
            <w:tcW w:w="2178" w:type="dxa"/>
            <w:tcBorders>
              <w:top w:val="nil"/>
              <w:left w:val="nil"/>
              <w:bottom w:val="nil"/>
              <w:right w:val="nil"/>
            </w:tcBorders>
            <w:shd w:val="clear" w:color="auto" w:fill="auto"/>
            <w:vAlign w:val="center"/>
            <w:hideMark/>
          </w:tcPr>
          <w:p w14:paraId="79128D8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Repeat Survey/ Different Area</w:t>
            </w:r>
          </w:p>
        </w:tc>
      </w:tr>
      <w:tr w:rsidR="009E094C" w:rsidRPr="009E094C" w14:paraId="753C84AA" w14:textId="77777777" w:rsidTr="004D704D">
        <w:trPr>
          <w:trHeight w:val="143"/>
        </w:trPr>
        <w:tc>
          <w:tcPr>
            <w:tcW w:w="1155" w:type="dxa"/>
            <w:vMerge/>
            <w:tcBorders>
              <w:top w:val="nil"/>
              <w:left w:val="nil"/>
              <w:bottom w:val="single" w:sz="4" w:space="0" w:color="000000"/>
              <w:right w:val="nil"/>
            </w:tcBorders>
            <w:vAlign w:val="center"/>
            <w:hideMark/>
          </w:tcPr>
          <w:p w14:paraId="4F84DA8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single" w:sz="4" w:space="0" w:color="auto"/>
              <w:right w:val="nil"/>
            </w:tcBorders>
            <w:shd w:val="clear" w:color="auto" w:fill="auto"/>
            <w:vAlign w:val="center"/>
            <w:hideMark/>
          </w:tcPr>
          <w:p w14:paraId="36BF972D"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Zimbabwe</w:t>
            </w:r>
          </w:p>
        </w:tc>
        <w:tc>
          <w:tcPr>
            <w:tcW w:w="1301" w:type="dxa"/>
            <w:tcBorders>
              <w:top w:val="nil"/>
              <w:left w:val="nil"/>
              <w:bottom w:val="single" w:sz="4" w:space="0" w:color="auto"/>
              <w:right w:val="nil"/>
            </w:tcBorders>
            <w:shd w:val="clear" w:color="auto" w:fill="auto"/>
            <w:noWrap/>
            <w:vAlign w:val="center"/>
            <w:hideMark/>
          </w:tcPr>
          <w:p w14:paraId="6F176D0A"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93122</w:t>
            </w:r>
          </w:p>
        </w:tc>
        <w:tc>
          <w:tcPr>
            <w:tcW w:w="1011" w:type="dxa"/>
            <w:tcBorders>
              <w:top w:val="nil"/>
              <w:left w:val="nil"/>
              <w:bottom w:val="single" w:sz="4" w:space="0" w:color="auto"/>
              <w:right w:val="nil"/>
            </w:tcBorders>
            <w:shd w:val="clear" w:color="auto" w:fill="auto"/>
            <w:vAlign w:val="center"/>
            <w:hideMark/>
          </w:tcPr>
          <w:p w14:paraId="70BF14B6"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82630</w:t>
            </w:r>
          </w:p>
        </w:tc>
        <w:tc>
          <w:tcPr>
            <w:tcW w:w="1734" w:type="dxa"/>
            <w:tcBorders>
              <w:top w:val="nil"/>
              <w:left w:val="nil"/>
              <w:bottom w:val="single" w:sz="4" w:space="0" w:color="auto"/>
              <w:right w:val="nil"/>
            </w:tcBorders>
            <w:shd w:val="clear" w:color="auto" w:fill="auto"/>
            <w:vAlign w:val="center"/>
            <w:hideMark/>
          </w:tcPr>
          <w:p w14:paraId="6D8A8286"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8589</w:t>
            </w:r>
          </w:p>
        </w:tc>
        <w:tc>
          <w:tcPr>
            <w:tcW w:w="877" w:type="dxa"/>
            <w:tcBorders>
              <w:top w:val="nil"/>
              <w:left w:val="nil"/>
              <w:bottom w:val="single" w:sz="4" w:space="0" w:color="auto"/>
              <w:right w:val="nil"/>
            </w:tcBorders>
            <w:shd w:val="clear" w:color="auto" w:fill="auto"/>
            <w:vAlign w:val="center"/>
            <w:hideMark/>
          </w:tcPr>
          <w:p w14:paraId="75BE4AFC"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81228</w:t>
            </w:r>
          </w:p>
        </w:tc>
        <w:tc>
          <w:tcPr>
            <w:tcW w:w="1226" w:type="dxa"/>
            <w:tcBorders>
              <w:top w:val="nil"/>
              <w:left w:val="nil"/>
              <w:bottom w:val="single" w:sz="4" w:space="0" w:color="auto"/>
              <w:right w:val="nil"/>
            </w:tcBorders>
            <w:shd w:val="clear" w:color="auto" w:fill="auto"/>
            <w:vAlign w:val="center"/>
            <w:hideMark/>
          </w:tcPr>
          <w:p w14:paraId="204F8C93"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97%</w:t>
            </w:r>
          </w:p>
        </w:tc>
        <w:tc>
          <w:tcPr>
            <w:tcW w:w="1265" w:type="dxa"/>
            <w:tcBorders>
              <w:top w:val="nil"/>
              <w:left w:val="nil"/>
              <w:bottom w:val="single" w:sz="4" w:space="0" w:color="auto"/>
              <w:right w:val="nil"/>
            </w:tcBorders>
            <w:shd w:val="clear" w:color="auto" w:fill="auto"/>
            <w:vAlign w:val="center"/>
            <w:hideMark/>
          </w:tcPr>
          <w:p w14:paraId="26D0B3F4" w14:textId="77777777" w:rsidR="007767DD" w:rsidRPr="009E094C" w:rsidRDefault="007767DD" w:rsidP="004D704D">
            <w:pPr>
              <w:spacing w:line="240" w:lineRule="exact"/>
              <w:jc w:val="left"/>
              <w:rPr>
                <w:rFonts w:ascii="Times New Roman" w:eastAsia="等线" w:hAnsi="Times New Roman"/>
                <w:b/>
                <w:bCs/>
                <w:color w:val="000000" w:themeColor="text1"/>
                <w:kern w:val="0"/>
                <w:sz w:val="22"/>
              </w:rPr>
            </w:pPr>
            <w:r w:rsidRPr="009E094C">
              <w:rPr>
                <w:rFonts w:ascii="Times New Roman" w:eastAsia="等线" w:hAnsi="Times New Roman"/>
                <w:b/>
                <w:bCs/>
                <w:color w:val="000000" w:themeColor="text1"/>
                <w:kern w:val="0"/>
                <w:sz w:val="22"/>
              </w:rPr>
              <w:t>1.05</w:t>
            </w:r>
          </w:p>
        </w:tc>
        <w:tc>
          <w:tcPr>
            <w:tcW w:w="1297" w:type="dxa"/>
            <w:tcBorders>
              <w:top w:val="nil"/>
              <w:left w:val="nil"/>
              <w:bottom w:val="single" w:sz="4" w:space="0" w:color="auto"/>
              <w:right w:val="nil"/>
            </w:tcBorders>
            <w:shd w:val="clear" w:color="auto" w:fill="auto"/>
            <w:vAlign w:val="center"/>
            <w:hideMark/>
          </w:tcPr>
          <w:p w14:paraId="2F94553C"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-10492</w:t>
            </w:r>
          </w:p>
        </w:tc>
        <w:tc>
          <w:tcPr>
            <w:tcW w:w="2178" w:type="dxa"/>
            <w:tcBorders>
              <w:top w:val="nil"/>
              <w:left w:val="nil"/>
              <w:bottom w:val="single" w:sz="4" w:space="0" w:color="auto"/>
              <w:right w:val="nil"/>
            </w:tcBorders>
            <w:shd w:val="clear" w:color="auto" w:fill="auto"/>
            <w:vAlign w:val="center"/>
            <w:hideMark/>
          </w:tcPr>
          <w:p w14:paraId="68969E1C" w14:textId="77777777" w:rsidR="007767DD" w:rsidRPr="009E094C" w:rsidRDefault="007767DD" w:rsidP="004D704D">
            <w:pPr>
              <w:spacing w:line="240" w:lineRule="exact"/>
              <w:jc w:val="left"/>
              <w:rPr>
                <w:rFonts w:ascii="Times New Roman" w:eastAsia="等线" w:hAnsi="Times New Roman"/>
                <w:b/>
                <w:color w:val="000000" w:themeColor="text1"/>
                <w:kern w:val="0"/>
                <w:sz w:val="22"/>
              </w:rPr>
            </w:pPr>
            <w:r w:rsidRPr="009E094C">
              <w:rPr>
                <w:rFonts w:ascii="Times New Roman" w:eastAsia="等线" w:hAnsi="Times New Roman"/>
                <w:b/>
                <w:color w:val="000000" w:themeColor="text1"/>
                <w:kern w:val="0"/>
                <w:sz w:val="22"/>
              </w:rPr>
              <w:t>Repeat Survey</w:t>
            </w:r>
          </w:p>
        </w:tc>
      </w:tr>
      <w:tr w:rsidR="009E094C" w:rsidRPr="009E094C" w14:paraId="1CA252A2" w14:textId="77777777" w:rsidTr="004D704D">
        <w:trPr>
          <w:trHeight w:val="143"/>
        </w:trPr>
        <w:tc>
          <w:tcPr>
            <w:tcW w:w="1155" w:type="dxa"/>
            <w:vMerge w:val="restart"/>
            <w:tcBorders>
              <w:top w:val="nil"/>
              <w:left w:val="nil"/>
              <w:bottom w:val="single" w:sz="8" w:space="0" w:color="000000"/>
              <w:right w:val="nil"/>
            </w:tcBorders>
            <w:shd w:val="clear" w:color="auto" w:fill="auto"/>
            <w:vAlign w:val="center"/>
            <w:hideMark/>
          </w:tcPr>
          <w:p w14:paraId="2DBA6E90" w14:textId="77777777" w:rsidR="007767DD" w:rsidRPr="009E094C" w:rsidRDefault="007767DD" w:rsidP="004D704D">
            <w:pPr>
              <w:spacing w:line="240" w:lineRule="exact"/>
              <w:jc w:val="center"/>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West Africa</w:t>
            </w:r>
          </w:p>
        </w:tc>
        <w:tc>
          <w:tcPr>
            <w:tcW w:w="1880" w:type="dxa"/>
            <w:tcBorders>
              <w:top w:val="nil"/>
              <w:left w:val="nil"/>
              <w:bottom w:val="nil"/>
              <w:right w:val="nil"/>
            </w:tcBorders>
            <w:shd w:val="clear" w:color="auto" w:fill="auto"/>
            <w:vAlign w:val="center"/>
            <w:hideMark/>
          </w:tcPr>
          <w:p w14:paraId="6430471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Benin</w:t>
            </w:r>
          </w:p>
        </w:tc>
        <w:tc>
          <w:tcPr>
            <w:tcW w:w="1301" w:type="dxa"/>
            <w:tcBorders>
              <w:top w:val="nil"/>
              <w:left w:val="nil"/>
              <w:bottom w:val="nil"/>
              <w:right w:val="nil"/>
            </w:tcBorders>
            <w:shd w:val="clear" w:color="auto" w:fill="auto"/>
            <w:vAlign w:val="center"/>
            <w:hideMark/>
          </w:tcPr>
          <w:p w14:paraId="2B23B00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1223</w:t>
            </w:r>
          </w:p>
        </w:tc>
        <w:tc>
          <w:tcPr>
            <w:tcW w:w="1011" w:type="dxa"/>
            <w:tcBorders>
              <w:top w:val="nil"/>
              <w:left w:val="nil"/>
              <w:bottom w:val="nil"/>
              <w:right w:val="nil"/>
            </w:tcBorders>
            <w:shd w:val="clear" w:color="auto" w:fill="auto"/>
            <w:vAlign w:val="center"/>
            <w:hideMark/>
          </w:tcPr>
          <w:p w14:paraId="13247CE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2984</w:t>
            </w:r>
          </w:p>
        </w:tc>
        <w:tc>
          <w:tcPr>
            <w:tcW w:w="1734" w:type="dxa"/>
            <w:tcBorders>
              <w:top w:val="nil"/>
              <w:left w:val="nil"/>
              <w:bottom w:val="nil"/>
              <w:right w:val="nil"/>
            </w:tcBorders>
            <w:shd w:val="clear" w:color="auto" w:fill="auto"/>
            <w:vAlign w:val="center"/>
            <w:hideMark/>
          </w:tcPr>
          <w:p w14:paraId="79D919A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1460</w:t>
            </w:r>
          </w:p>
        </w:tc>
        <w:tc>
          <w:tcPr>
            <w:tcW w:w="877" w:type="dxa"/>
            <w:tcBorders>
              <w:top w:val="nil"/>
              <w:left w:val="nil"/>
              <w:bottom w:val="nil"/>
              <w:right w:val="nil"/>
            </w:tcBorders>
            <w:shd w:val="clear" w:color="auto" w:fill="auto"/>
            <w:vAlign w:val="center"/>
            <w:hideMark/>
          </w:tcPr>
          <w:p w14:paraId="18BB585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9112</w:t>
            </w:r>
          </w:p>
        </w:tc>
        <w:tc>
          <w:tcPr>
            <w:tcW w:w="1226" w:type="dxa"/>
            <w:tcBorders>
              <w:top w:val="nil"/>
              <w:left w:val="nil"/>
              <w:bottom w:val="nil"/>
              <w:right w:val="nil"/>
            </w:tcBorders>
            <w:shd w:val="clear" w:color="auto" w:fill="auto"/>
            <w:vAlign w:val="center"/>
            <w:hideMark/>
          </w:tcPr>
          <w:p w14:paraId="6639E97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99%</w:t>
            </w:r>
          </w:p>
        </w:tc>
        <w:tc>
          <w:tcPr>
            <w:tcW w:w="1265" w:type="dxa"/>
            <w:tcBorders>
              <w:top w:val="nil"/>
              <w:left w:val="nil"/>
              <w:bottom w:val="nil"/>
              <w:right w:val="nil"/>
            </w:tcBorders>
            <w:shd w:val="clear" w:color="auto" w:fill="auto"/>
            <w:vAlign w:val="center"/>
            <w:hideMark/>
          </w:tcPr>
          <w:p w14:paraId="56BF23F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0.33</w:t>
            </w:r>
          </w:p>
        </w:tc>
        <w:tc>
          <w:tcPr>
            <w:tcW w:w="1297" w:type="dxa"/>
            <w:tcBorders>
              <w:top w:val="nil"/>
              <w:left w:val="nil"/>
              <w:bottom w:val="nil"/>
              <w:right w:val="nil"/>
            </w:tcBorders>
            <w:shd w:val="clear" w:color="auto" w:fill="auto"/>
            <w:vAlign w:val="center"/>
            <w:hideMark/>
          </w:tcPr>
          <w:p w14:paraId="7DD4C15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1761</w:t>
            </w:r>
          </w:p>
        </w:tc>
        <w:tc>
          <w:tcPr>
            <w:tcW w:w="2178" w:type="dxa"/>
            <w:tcBorders>
              <w:top w:val="nil"/>
              <w:left w:val="nil"/>
              <w:bottom w:val="nil"/>
              <w:right w:val="nil"/>
            </w:tcBorders>
            <w:shd w:val="clear" w:color="auto" w:fill="auto"/>
            <w:vAlign w:val="center"/>
            <w:hideMark/>
          </w:tcPr>
          <w:p w14:paraId="6609AF9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35773053" w14:textId="77777777" w:rsidTr="004D704D">
        <w:trPr>
          <w:trHeight w:val="143"/>
        </w:trPr>
        <w:tc>
          <w:tcPr>
            <w:tcW w:w="1155" w:type="dxa"/>
            <w:vMerge/>
            <w:tcBorders>
              <w:top w:val="nil"/>
              <w:left w:val="nil"/>
              <w:bottom w:val="single" w:sz="8" w:space="0" w:color="000000"/>
              <w:right w:val="nil"/>
            </w:tcBorders>
            <w:vAlign w:val="center"/>
            <w:hideMark/>
          </w:tcPr>
          <w:p w14:paraId="1A48C05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7408430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bookmarkStart w:id="111" w:name="RANGE!B28"/>
            <w:r w:rsidRPr="009E094C">
              <w:rPr>
                <w:rFonts w:ascii="Times New Roman" w:eastAsia="等线" w:hAnsi="Times New Roman"/>
                <w:color w:val="000000" w:themeColor="text1"/>
                <w:kern w:val="0"/>
                <w:sz w:val="22"/>
              </w:rPr>
              <w:t>Burkina Faso</w:t>
            </w:r>
            <w:bookmarkEnd w:id="111"/>
          </w:p>
        </w:tc>
        <w:tc>
          <w:tcPr>
            <w:tcW w:w="1301" w:type="dxa"/>
            <w:tcBorders>
              <w:top w:val="nil"/>
              <w:left w:val="nil"/>
              <w:bottom w:val="nil"/>
              <w:right w:val="nil"/>
            </w:tcBorders>
            <w:shd w:val="clear" w:color="auto" w:fill="auto"/>
            <w:vAlign w:val="center"/>
            <w:hideMark/>
          </w:tcPr>
          <w:p w14:paraId="7C00CA9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4474</w:t>
            </w:r>
          </w:p>
        </w:tc>
        <w:tc>
          <w:tcPr>
            <w:tcW w:w="1011" w:type="dxa"/>
            <w:tcBorders>
              <w:top w:val="nil"/>
              <w:left w:val="nil"/>
              <w:bottom w:val="nil"/>
              <w:right w:val="nil"/>
            </w:tcBorders>
            <w:shd w:val="clear" w:color="auto" w:fill="auto"/>
            <w:vAlign w:val="center"/>
            <w:hideMark/>
          </w:tcPr>
          <w:p w14:paraId="456A167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6850</w:t>
            </w:r>
          </w:p>
        </w:tc>
        <w:tc>
          <w:tcPr>
            <w:tcW w:w="1734" w:type="dxa"/>
            <w:tcBorders>
              <w:top w:val="nil"/>
              <w:left w:val="nil"/>
              <w:bottom w:val="nil"/>
              <w:right w:val="nil"/>
            </w:tcBorders>
            <w:shd w:val="clear" w:color="auto" w:fill="auto"/>
            <w:vAlign w:val="center"/>
            <w:hideMark/>
          </w:tcPr>
          <w:p w14:paraId="11EDCCC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2123</w:t>
            </w:r>
          </w:p>
        </w:tc>
        <w:tc>
          <w:tcPr>
            <w:tcW w:w="877" w:type="dxa"/>
            <w:tcBorders>
              <w:top w:val="nil"/>
              <w:left w:val="nil"/>
              <w:bottom w:val="nil"/>
              <w:right w:val="nil"/>
            </w:tcBorders>
            <w:shd w:val="clear" w:color="auto" w:fill="auto"/>
            <w:vAlign w:val="center"/>
            <w:hideMark/>
          </w:tcPr>
          <w:p w14:paraId="6AD66C9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15110</w:t>
            </w:r>
          </w:p>
        </w:tc>
        <w:tc>
          <w:tcPr>
            <w:tcW w:w="1226" w:type="dxa"/>
            <w:tcBorders>
              <w:top w:val="nil"/>
              <w:left w:val="nil"/>
              <w:bottom w:val="nil"/>
              <w:right w:val="nil"/>
            </w:tcBorders>
            <w:shd w:val="clear" w:color="auto" w:fill="auto"/>
            <w:vAlign w:val="center"/>
            <w:hideMark/>
          </w:tcPr>
          <w:p w14:paraId="3F11162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80%</w:t>
            </w:r>
          </w:p>
        </w:tc>
        <w:tc>
          <w:tcPr>
            <w:tcW w:w="1265" w:type="dxa"/>
            <w:tcBorders>
              <w:top w:val="nil"/>
              <w:left w:val="nil"/>
              <w:bottom w:val="nil"/>
              <w:right w:val="nil"/>
            </w:tcBorders>
            <w:shd w:val="clear" w:color="auto" w:fill="auto"/>
            <w:vAlign w:val="center"/>
            <w:hideMark/>
          </w:tcPr>
          <w:p w14:paraId="0D8BB7A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0.57</w:t>
            </w:r>
          </w:p>
        </w:tc>
        <w:tc>
          <w:tcPr>
            <w:tcW w:w="1297" w:type="dxa"/>
            <w:tcBorders>
              <w:top w:val="nil"/>
              <w:left w:val="nil"/>
              <w:bottom w:val="nil"/>
              <w:right w:val="nil"/>
            </w:tcBorders>
            <w:shd w:val="clear" w:color="auto" w:fill="auto"/>
            <w:vAlign w:val="center"/>
            <w:hideMark/>
          </w:tcPr>
          <w:p w14:paraId="4411413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2376</w:t>
            </w:r>
          </w:p>
        </w:tc>
        <w:tc>
          <w:tcPr>
            <w:tcW w:w="2178" w:type="dxa"/>
            <w:tcBorders>
              <w:top w:val="nil"/>
              <w:left w:val="nil"/>
              <w:bottom w:val="nil"/>
              <w:right w:val="nil"/>
            </w:tcBorders>
            <w:shd w:val="clear" w:color="auto" w:fill="auto"/>
            <w:vAlign w:val="center"/>
            <w:hideMark/>
          </w:tcPr>
          <w:p w14:paraId="64FF694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0BD17A38" w14:textId="77777777" w:rsidTr="004D704D">
        <w:trPr>
          <w:trHeight w:val="143"/>
        </w:trPr>
        <w:tc>
          <w:tcPr>
            <w:tcW w:w="1155" w:type="dxa"/>
            <w:vMerge/>
            <w:tcBorders>
              <w:top w:val="nil"/>
              <w:left w:val="nil"/>
              <w:bottom w:val="single" w:sz="8" w:space="0" w:color="000000"/>
              <w:right w:val="nil"/>
            </w:tcBorders>
            <w:vAlign w:val="center"/>
            <w:hideMark/>
          </w:tcPr>
          <w:p w14:paraId="38859DF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790A074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 xml:space="preserve">Cote </w:t>
            </w:r>
            <w:proofErr w:type="spellStart"/>
            <w:r w:rsidRPr="009E094C">
              <w:rPr>
                <w:rFonts w:ascii="Times New Roman" w:eastAsia="等线" w:hAnsi="Times New Roman"/>
                <w:color w:val="000000" w:themeColor="text1"/>
                <w:kern w:val="0"/>
                <w:sz w:val="22"/>
              </w:rPr>
              <w:t>D'ivoire</w:t>
            </w:r>
            <w:proofErr w:type="spellEnd"/>
          </w:p>
        </w:tc>
        <w:tc>
          <w:tcPr>
            <w:tcW w:w="1301" w:type="dxa"/>
            <w:tcBorders>
              <w:top w:val="nil"/>
              <w:left w:val="nil"/>
              <w:bottom w:val="nil"/>
              <w:right w:val="nil"/>
            </w:tcBorders>
            <w:shd w:val="clear" w:color="auto" w:fill="auto"/>
            <w:vAlign w:val="center"/>
            <w:hideMark/>
          </w:tcPr>
          <w:p w14:paraId="10C7683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188</w:t>
            </w:r>
          </w:p>
        </w:tc>
        <w:tc>
          <w:tcPr>
            <w:tcW w:w="1011" w:type="dxa"/>
            <w:tcBorders>
              <w:top w:val="nil"/>
              <w:left w:val="nil"/>
              <w:bottom w:val="nil"/>
              <w:right w:val="nil"/>
            </w:tcBorders>
            <w:shd w:val="clear" w:color="auto" w:fill="auto"/>
            <w:vAlign w:val="center"/>
            <w:hideMark/>
          </w:tcPr>
          <w:p w14:paraId="4CF521C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189</w:t>
            </w:r>
          </w:p>
        </w:tc>
        <w:tc>
          <w:tcPr>
            <w:tcW w:w="1734" w:type="dxa"/>
            <w:tcBorders>
              <w:top w:val="nil"/>
              <w:left w:val="nil"/>
              <w:bottom w:val="nil"/>
              <w:right w:val="nil"/>
            </w:tcBorders>
            <w:shd w:val="clear" w:color="auto" w:fill="auto"/>
            <w:vAlign w:val="center"/>
            <w:hideMark/>
          </w:tcPr>
          <w:p w14:paraId="731E94E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135</w:t>
            </w:r>
          </w:p>
        </w:tc>
        <w:tc>
          <w:tcPr>
            <w:tcW w:w="877" w:type="dxa"/>
            <w:tcBorders>
              <w:top w:val="nil"/>
              <w:left w:val="nil"/>
              <w:bottom w:val="nil"/>
              <w:right w:val="nil"/>
            </w:tcBorders>
            <w:shd w:val="clear" w:color="auto" w:fill="auto"/>
            <w:vAlign w:val="center"/>
            <w:hideMark/>
          </w:tcPr>
          <w:p w14:paraId="7744580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14578</w:t>
            </w:r>
          </w:p>
        </w:tc>
        <w:tc>
          <w:tcPr>
            <w:tcW w:w="1226" w:type="dxa"/>
            <w:tcBorders>
              <w:top w:val="nil"/>
              <w:left w:val="nil"/>
              <w:bottom w:val="nil"/>
              <w:right w:val="nil"/>
            </w:tcBorders>
            <w:shd w:val="clear" w:color="auto" w:fill="auto"/>
            <w:vAlign w:val="center"/>
            <w:hideMark/>
          </w:tcPr>
          <w:p w14:paraId="13F2289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92%</w:t>
            </w:r>
          </w:p>
        </w:tc>
        <w:tc>
          <w:tcPr>
            <w:tcW w:w="1265" w:type="dxa"/>
            <w:tcBorders>
              <w:top w:val="nil"/>
              <w:left w:val="nil"/>
              <w:bottom w:val="nil"/>
              <w:right w:val="nil"/>
            </w:tcBorders>
            <w:shd w:val="clear" w:color="auto" w:fill="auto"/>
            <w:vAlign w:val="center"/>
            <w:hideMark/>
          </w:tcPr>
          <w:p w14:paraId="4C0AE75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0.01</w:t>
            </w:r>
          </w:p>
        </w:tc>
        <w:tc>
          <w:tcPr>
            <w:tcW w:w="1297" w:type="dxa"/>
            <w:tcBorders>
              <w:top w:val="nil"/>
              <w:left w:val="nil"/>
              <w:bottom w:val="nil"/>
              <w:right w:val="nil"/>
            </w:tcBorders>
            <w:shd w:val="clear" w:color="auto" w:fill="auto"/>
            <w:vAlign w:val="center"/>
            <w:hideMark/>
          </w:tcPr>
          <w:p w14:paraId="5958E17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w:t>
            </w:r>
          </w:p>
        </w:tc>
        <w:tc>
          <w:tcPr>
            <w:tcW w:w="2178" w:type="dxa"/>
            <w:tcBorders>
              <w:top w:val="nil"/>
              <w:left w:val="nil"/>
              <w:bottom w:val="nil"/>
              <w:right w:val="nil"/>
            </w:tcBorders>
            <w:shd w:val="clear" w:color="auto" w:fill="auto"/>
            <w:vAlign w:val="center"/>
            <w:hideMark/>
          </w:tcPr>
          <w:p w14:paraId="41CDB62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3FF50550" w14:textId="77777777" w:rsidTr="004D704D">
        <w:trPr>
          <w:trHeight w:val="143"/>
        </w:trPr>
        <w:tc>
          <w:tcPr>
            <w:tcW w:w="1155" w:type="dxa"/>
            <w:vMerge/>
            <w:tcBorders>
              <w:top w:val="nil"/>
              <w:left w:val="nil"/>
              <w:bottom w:val="single" w:sz="8" w:space="0" w:color="000000"/>
              <w:right w:val="nil"/>
            </w:tcBorders>
            <w:vAlign w:val="center"/>
            <w:hideMark/>
          </w:tcPr>
          <w:p w14:paraId="7E4A627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06B0BBA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Ghana</w:t>
            </w:r>
          </w:p>
        </w:tc>
        <w:tc>
          <w:tcPr>
            <w:tcW w:w="1301" w:type="dxa"/>
            <w:tcBorders>
              <w:top w:val="nil"/>
              <w:left w:val="nil"/>
              <w:bottom w:val="nil"/>
              <w:right w:val="nil"/>
            </w:tcBorders>
            <w:shd w:val="clear" w:color="auto" w:fill="auto"/>
            <w:vAlign w:val="center"/>
            <w:hideMark/>
          </w:tcPr>
          <w:p w14:paraId="451B237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968</w:t>
            </w:r>
          </w:p>
        </w:tc>
        <w:tc>
          <w:tcPr>
            <w:tcW w:w="1011" w:type="dxa"/>
            <w:tcBorders>
              <w:top w:val="nil"/>
              <w:left w:val="nil"/>
              <w:bottom w:val="nil"/>
              <w:right w:val="nil"/>
            </w:tcBorders>
            <w:shd w:val="clear" w:color="auto" w:fill="auto"/>
            <w:vAlign w:val="center"/>
            <w:hideMark/>
          </w:tcPr>
          <w:p w14:paraId="3D2CA8D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994</w:t>
            </w:r>
          </w:p>
        </w:tc>
        <w:tc>
          <w:tcPr>
            <w:tcW w:w="1734" w:type="dxa"/>
            <w:tcBorders>
              <w:top w:val="nil"/>
              <w:left w:val="nil"/>
              <w:bottom w:val="nil"/>
              <w:right w:val="nil"/>
            </w:tcBorders>
            <w:shd w:val="clear" w:color="auto" w:fill="auto"/>
            <w:vAlign w:val="center"/>
            <w:hideMark/>
          </w:tcPr>
          <w:p w14:paraId="7555BEF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67</w:t>
            </w:r>
          </w:p>
        </w:tc>
        <w:tc>
          <w:tcPr>
            <w:tcW w:w="877" w:type="dxa"/>
            <w:tcBorders>
              <w:top w:val="nil"/>
              <w:left w:val="nil"/>
              <w:bottom w:val="nil"/>
              <w:right w:val="nil"/>
            </w:tcBorders>
            <w:shd w:val="clear" w:color="auto" w:fill="auto"/>
            <w:vAlign w:val="center"/>
            <w:hideMark/>
          </w:tcPr>
          <w:p w14:paraId="758C879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15181</w:t>
            </w:r>
          </w:p>
        </w:tc>
        <w:tc>
          <w:tcPr>
            <w:tcW w:w="1226" w:type="dxa"/>
            <w:tcBorders>
              <w:top w:val="nil"/>
              <w:left w:val="nil"/>
              <w:bottom w:val="nil"/>
              <w:right w:val="nil"/>
            </w:tcBorders>
            <w:shd w:val="clear" w:color="auto" w:fill="auto"/>
            <w:vAlign w:val="center"/>
            <w:hideMark/>
          </w:tcPr>
          <w:p w14:paraId="2B3A6E9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50%</w:t>
            </w:r>
          </w:p>
        </w:tc>
        <w:tc>
          <w:tcPr>
            <w:tcW w:w="1265" w:type="dxa"/>
            <w:tcBorders>
              <w:top w:val="nil"/>
              <w:left w:val="nil"/>
              <w:bottom w:val="nil"/>
              <w:right w:val="nil"/>
            </w:tcBorders>
            <w:shd w:val="clear" w:color="auto" w:fill="auto"/>
            <w:vAlign w:val="center"/>
            <w:hideMark/>
          </w:tcPr>
          <w:p w14:paraId="7BB2773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0.13</w:t>
            </w:r>
          </w:p>
        </w:tc>
        <w:tc>
          <w:tcPr>
            <w:tcW w:w="1297" w:type="dxa"/>
            <w:tcBorders>
              <w:top w:val="nil"/>
              <w:left w:val="nil"/>
              <w:bottom w:val="nil"/>
              <w:right w:val="nil"/>
            </w:tcBorders>
            <w:shd w:val="clear" w:color="auto" w:fill="auto"/>
            <w:vAlign w:val="center"/>
            <w:hideMark/>
          </w:tcPr>
          <w:p w14:paraId="0895692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26</w:t>
            </w:r>
          </w:p>
        </w:tc>
        <w:tc>
          <w:tcPr>
            <w:tcW w:w="2178" w:type="dxa"/>
            <w:tcBorders>
              <w:top w:val="nil"/>
              <w:left w:val="nil"/>
              <w:bottom w:val="nil"/>
              <w:right w:val="nil"/>
            </w:tcBorders>
            <w:shd w:val="clear" w:color="auto" w:fill="auto"/>
            <w:vAlign w:val="center"/>
            <w:hideMark/>
          </w:tcPr>
          <w:p w14:paraId="66F0D3A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Data Degraded/ Repeat Survey</w:t>
            </w:r>
          </w:p>
        </w:tc>
      </w:tr>
      <w:tr w:rsidR="009E094C" w:rsidRPr="009E094C" w14:paraId="6A4F19CB" w14:textId="77777777" w:rsidTr="004D704D">
        <w:trPr>
          <w:trHeight w:val="143"/>
        </w:trPr>
        <w:tc>
          <w:tcPr>
            <w:tcW w:w="1155" w:type="dxa"/>
            <w:vMerge/>
            <w:tcBorders>
              <w:top w:val="nil"/>
              <w:left w:val="nil"/>
              <w:bottom w:val="single" w:sz="8" w:space="0" w:color="000000"/>
              <w:right w:val="nil"/>
            </w:tcBorders>
            <w:vAlign w:val="center"/>
            <w:hideMark/>
          </w:tcPr>
          <w:p w14:paraId="35D99EC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78AC6A5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Guinea</w:t>
            </w:r>
          </w:p>
        </w:tc>
        <w:tc>
          <w:tcPr>
            <w:tcW w:w="1301" w:type="dxa"/>
            <w:tcBorders>
              <w:top w:val="nil"/>
              <w:left w:val="nil"/>
              <w:bottom w:val="nil"/>
              <w:right w:val="nil"/>
            </w:tcBorders>
            <w:shd w:val="clear" w:color="auto" w:fill="auto"/>
            <w:vAlign w:val="center"/>
            <w:hideMark/>
          </w:tcPr>
          <w:p w14:paraId="0979759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214</w:t>
            </w:r>
          </w:p>
        </w:tc>
        <w:tc>
          <w:tcPr>
            <w:tcW w:w="1011" w:type="dxa"/>
            <w:tcBorders>
              <w:top w:val="nil"/>
              <w:left w:val="nil"/>
              <w:bottom w:val="nil"/>
              <w:right w:val="nil"/>
            </w:tcBorders>
            <w:shd w:val="clear" w:color="auto" w:fill="auto"/>
            <w:vAlign w:val="center"/>
            <w:hideMark/>
          </w:tcPr>
          <w:p w14:paraId="13A0C27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nil"/>
              <w:right w:val="nil"/>
            </w:tcBorders>
            <w:shd w:val="clear" w:color="auto" w:fill="auto"/>
            <w:vAlign w:val="center"/>
            <w:hideMark/>
          </w:tcPr>
          <w:p w14:paraId="1950902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42B6912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1557</w:t>
            </w:r>
          </w:p>
        </w:tc>
        <w:tc>
          <w:tcPr>
            <w:tcW w:w="1226" w:type="dxa"/>
            <w:tcBorders>
              <w:top w:val="nil"/>
              <w:left w:val="nil"/>
              <w:bottom w:val="nil"/>
              <w:right w:val="nil"/>
            </w:tcBorders>
            <w:shd w:val="clear" w:color="auto" w:fill="auto"/>
            <w:vAlign w:val="center"/>
            <w:hideMark/>
          </w:tcPr>
          <w:p w14:paraId="70EBDB2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78%</w:t>
            </w:r>
          </w:p>
        </w:tc>
        <w:tc>
          <w:tcPr>
            <w:tcW w:w="1265" w:type="dxa"/>
            <w:tcBorders>
              <w:top w:val="nil"/>
              <w:left w:val="nil"/>
              <w:bottom w:val="nil"/>
              <w:right w:val="nil"/>
            </w:tcBorders>
            <w:shd w:val="clear" w:color="auto" w:fill="auto"/>
            <w:vAlign w:val="center"/>
            <w:hideMark/>
          </w:tcPr>
          <w:p w14:paraId="2343AB1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7608045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-214</w:t>
            </w:r>
          </w:p>
        </w:tc>
        <w:tc>
          <w:tcPr>
            <w:tcW w:w="2178" w:type="dxa"/>
            <w:tcBorders>
              <w:top w:val="nil"/>
              <w:left w:val="nil"/>
              <w:bottom w:val="nil"/>
              <w:right w:val="nil"/>
            </w:tcBorders>
            <w:shd w:val="clear" w:color="auto" w:fill="auto"/>
            <w:vAlign w:val="center"/>
            <w:hideMark/>
          </w:tcPr>
          <w:p w14:paraId="2C9BA67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Area</w:t>
            </w:r>
          </w:p>
        </w:tc>
      </w:tr>
      <w:tr w:rsidR="009E094C" w:rsidRPr="009E094C" w14:paraId="458D3D4B" w14:textId="77777777" w:rsidTr="004D704D">
        <w:trPr>
          <w:trHeight w:val="143"/>
        </w:trPr>
        <w:tc>
          <w:tcPr>
            <w:tcW w:w="1155" w:type="dxa"/>
            <w:vMerge/>
            <w:tcBorders>
              <w:top w:val="nil"/>
              <w:left w:val="nil"/>
              <w:bottom w:val="single" w:sz="8" w:space="0" w:color="000000"/>
              <w:right w:val="nil"/>
            </w:tcBorders>
            <w:vAlign w:val="center"/>
            <w:hideMark/>
          </w:tcPr>
          <w:p w14:paraId="779D81C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70885A8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Guinea Bissau</w:t>
            </w:r>
          </w:p>
        </w:tc>
        <w:tc>
          <w:tcPr>
            <w:tcW w:w="1301" w:type="dxa"/>
            <w:tcBorders>
              <w:top w:val="nil"/>
              <w:left w:val="nil"/>
              <w:bottom w:val="nil"/>
              <w:right w:val="nil"/>
            </w:tcBorders>
            <w:shd w:val="clear" w:color="auto" w:fill="auto"/>
            <w:vAlign w:val="center"/>
            <w:hideMark/>
          </w:tcPr>
          <w:p w14:paraId="3A05BF8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011" w:type="dxa"/>
            <w:tcBorders>
              <w:top w:val="nil"/>
              <w:left w:val="nil"/>
              <w:bottom w:val="nil"/>
              <w:right w:val="nil"/>
            </w:tcBorders>
            <w:shd w:val="clear" w:color="auto" w:fill="auto"/>
            <w:vAlign w:val="center"/>
            <w:hideMark/>
          </w:tcPr>
          <w:p w14:paraId="0991EA8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nil"/>
              <w:right w:val="nil"/>
            </w:tcBorders>
            <w:shd w:val="clear" w:color="auto" w:fill="auto"/>
            <w:vAlign w:val="center"/>
            <w:hideMark/>
          </w:tcPr>
          <w:p w14:paraId="3DDEE4E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2B00640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1346</w:t>
            </w:r>
          </w:p>
        </w:tc>
        <w:tc>
          <w:tcPr>
            <w:tcW w:w="1226" w:type="dxa"/>
            <w:tcBorders>
              <w:top w:val="nil"/>
              <w:left w:val="nil"/>
              <w:bottom w:val="nil"/>
              <w:right w:val="nil"/>
            </w:tcBorders>
            <w:shd w:val="clear" w:color="auto" w:fill="auto"/>
            <w:vAlign w:val="center"/>
            <w:hideMark/>
          </w:tcPr>
          <w:p w14:paraId="490A793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100%</w:t>
            </w:r>
          </w:p>
        </w:tc>
        <w:tc>
          <w:tcPr>
            <w:tcW w:w="1265" w:type="dxa"/>
            <w:tcBorders>
              <w:top w:val="nil"/>
              <w:left w:val="nil"/>
              <w:bottom w:val="nil"/>
              <w:right w:val="nil"/>
            </w:tcBorders>
            <w:shd w:val="clear" w:color="auto" w:fill="auto"/>
            <w:vAlign w:val="center"/>
            <w:hideMark/>
          </w:tcPr>
          <w:p w14:paraId="31DA46C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1DD9C81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2178" w:type="dxa"/>
            <w:tcBorders>
              <w:top w:val="nil"/>
              <w:left w:val="nil"/>
              <w:bottom w:val="nil"/>
              <w:right w:val="nil"/>
            </w:tcBorders>
            <w:shd w:val="clear" w:color="auto" w:fill="auto"/>
            <w:noWrap/>
            <w:vAlign w:val="center"/>
            <w:hideMark/>
          </w:tcPr>
          <w:p w14:paraId="46DDC9A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w:t>
            </w:r>
          </w:p>
        </w:tc>
      </w:tr>
      <w:tr w:rsidR="009E094C" w:rsidRPr="009E094C" w14:paraId="788587FF" w14:textId="77777777" w:rsidTr="004D704D">
        <w:trPr>
          <w:trHeight w:val="143"/>
        </w:trPr>
        <w:tc>
          <w:tcPr>
            <w:tcW w:w="1155" w:type="dxa"/>
            <w:vMerge/>
            <w:tcBorders>
              <w:top w:val="nil"/>
              <w:left w:val="nil"/>
              <w:bottom w:val="single" w:sz="8" w:space="0" w:color="000000"/>
              <w:right w:val="nil"/>
            </w:tcBorders>
            <w:vAlign w:val="center"/>
            <w:hideMark/>
          </w:tcPr>
          <w:p w14:paraId="5675403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6B2E1D6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Liberia</w:t>
            </w:r>
          </w:p>
        </w:tc>
        <w:tc>
          <w:tcPr>
            <w:tcW w:w="1301" w:type="dxa"/>
            <w:tcBorders>
              <w:top w:val="nil"/>
              <w:left w:val="nil"/>
              <w:bottom w:val="nil"/>
              <w:right w:val="nil"/>
            </w:tcBorders>
            <w:shd w:val="clear" w:color="auto" w:fill="auto"/>
            <w:vAlign w:val="center"/>
            <w:hideMark/>
          </w:tcPr>
          <w:p w14:paraId="632AEFE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011" w:type="dxa"/>
            <w:tcBorders>
              <w:top w:val="nil"/>
              <w:left w:val="nil"/>
              <w:bottom w:val="nil"/>
              <w:right w:val="nil"/>
            </w:tcBorders>
            <w:shd w:val="clear" w:color="auto" w:fill="auto"/>
            <w:vAlign w:val="center"/>
            <w:hideMark/>
          </w:tcPr>
          <w:p w14:paraId="01434C8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124</w:t>
            </w:r>
          </w:p>
        </w:tc>
        <w:tc>
          <w:tcPr>
            <w:tcW w:w="1734" w:type="dxa"/>
            <w:tcBorders>
              <w:top w:val="nil"/>
              <w:left w:val="nil"/>
              <w:bottom w:val="nil"/>
              <w:right w:val="nil"/>
            </w:tcBorders>
            <w:shd w:val="clear" w:color="auto" w:fill="auto"/>
            <w:vAlign w:val="center"/>
            <w:hideMark/>
          </w:tcPr>
          <w:p w14:paraId="0DDB0945"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99</w:t>
            </w:r>
          </w:p>
        </w:tc>
        <w:tc>
          <w:tcPr>
            <w:tcW w:w="877" w:type="dxa"/>
            <w:tcBorders>
              <w:top w:val="nil"/>
              <w:left w:val="nil"/>
              <w:bottom w:val="nil"/>
              <w:right w:val="nil"/>
            </w:tcBorders>
            <w:shd w:val="clear" w:color="auto" w:fill="auto"/>
            <w:vAlign w:val="center"/>
            <w:hideMark/>
          </w:tcPr>
          <w:p w14:paraId="26FF611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28950</w:t>
            </w:r>
          </w:p>
        </w:tc>
        <w:tc>
          <w:tcPr>
            <w:tcW w:w="1226" w:type="dxa"/>
            <w:tcBorders>
              <w:top w:val="nil"/>
              <w:left w:val="nil"/>
              <w:bottom w:val="nil"/>
              <w:right w:val="nil"/>
            </w:tcBorders>
            <w:shd w:val="clear" w:color="auto" w:fill="auto"/>
            <w:vAlign w:val="center"/>
            <w:hideMark/>
          </w:tcPr>
          <w:p w14:paraId="2E3C066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45%</w:t>
            </w:r>
          </w:p>
        </w:tc>
        <w:tc>
          <w:tcPr>
            <w:tcW w:w="1265" w:type="dxa"/>
            <w:tcBorders>
              <w:top w:val="nil"/>
              <w:left w:val="nil"/>
              <w:bottom w:val="nil"/>
              <w:right w:val="nil"/>
            </w:tcBorders>
            <w:shd w:val="clear" w:color="auto" w:fill="auto"/>
            <w:vAlign w:val="center"/>
            <w:hideMark/>
          </w:tcPr>
          <w:p w14:paraId="4FCEA69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0.01</w:t>
            </w:r>
          </w:p>
        </w:tc>
        <w:tc>
          <w:tcPr>
            <w:tcW w:w="1297" w:type="dxa"/>
            <w:tcBorders>
              <w:top w:val="nil"/>
              <w:left w:val="nil"/>
              <w:bottom w:val="nil"/>
              <w:right w:val="nil"/>
            </w:tcBorders>
            <w:shd w:val="clear" w:color="auto" w:fill="auto"/>
            <w:vAlign w:val="center"/>
            <w:hideMark/>
          </w:tcPr>
          <w:p w14:paraId="45D92EF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124</w:t>
            </w:r>
          </w:p>
        </w:tc>
        <w:tc>
          <w:tcPr>
            <w:tcW w:w="2178" w:type="dxa"/>
            <w:tcBorders>
              <w:top w:val="nil"/>
              <w:left w:val="nil"/>
              <w:bottom w:val="nil"/>
              <w:right w:val="nil"/>
            </w:tcBorders>
            <w:shd w:val="clear" w:color="auto" w:fill="auto"/>
            <w:vAlign w:val="center"/>
            <w:hideMark/>
          </w:tcPr>
          <w:p w14:paraId="37EC1F9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Area</w:t>
            </w:r>
          </w:p>
        </w:tc>
      </w:tr>
      <w:tr w:rsidR="009E094C" w:rsidRPr="009E094C" w14:paraId="033791A8" w14:textId="77777777" w:rsidTr="004D704D">
        <w:trPr>
          <w:trHeight w:val="143"/>
        </w:trPr>
        <w:tc>
          <w:tcPr>
            <w:tcW w:w="1155" w:type="dxa"/>
            <w:vMerge/>
            <w:tcBorders>
              <w:top w:val="nil"/>
              <w:left w:val="nil"/>
              <w:bottom w:val="single" w:sz="8" w:space="0" w:color="000000"/>
              <w:right w:val="nil"/>
            </w:tcBorders>
            <w:vAlign w:val="center"/>
            <w:hideMark/>
          </w:tcPr>
          <w:p w14:paraId="35BF4A2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068CB89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Mali</w:t>
            </w:r>
          </w:p>
        </w:tc>
        <w:tc>
          <w:tcPr>
            <w:tcW w:w="1301" w:type="dxa"/>
            <w:tcBorders>
              <w:top w:val="nil"/>
              <w:left w:val="nil"/>
              <w:bottom w:val="nil"/>
              <w:right w:val="nil"/>
            </w:tcBorders>
            <w:shd w:val="clear" w:color="auto" w:fill="auto"/>
            <w:vAlign w:val="center"/>
            <w:hideMark/>
          </w:tcPr>
          <w:p w14:paraId="5F91A34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357</w:t>
            </w:r>
          </w:p>
        </w:tc>
        <w:tc>
          <w:tcPr>
            <w:tcW w:w="1011" w:type="dxa"/>
            <w:tcBorders>
              <w:top w:val="nil"/>
              <w:left w:val="nil"/>
              <w:bottom w:val="nil"/>
              <w:right w:val="nil"/>
            </w:tcBorders>
            <w:shd w:val="clear" w:color="auto" w:fill="auto"/>
            <w:vAlign w:val="center"/>
            <w:hideMark/>
          </w:tcPr>
          <w:p w14:paraId="7132171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253</w:t>
            </w:r>
          </w:p>
        </w:tc>
        <w:tc>
          <w:tcPr>
            <w:tcW w:w="1734" w:type="dxa"/>
            <w:tcBorders>
              <w:top w:val="nil"/>
              <w:left w:val="nil"/>
              <w:bottom w:val="nil"/>
              <w:right w:val="nil"/>
            </w:tcBorders>
            <w:shd w:val="clear" w:color="auto" w:fill="auto"/>
            <w:vAlign w:val="center"/>
            <w:hideMark/>
          </w:tcPr>
          <w:p w14:paraId="29AC929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5C807E6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25495</w:t>
            </w:r>
          </w:p>
        </w:tc>
        <w:tc>
          <w:tcPr>
            <w:tcW w:w="1226" w:type="dxa"/>
            <w:tcBorders>
              <w:top w:val="nil"/>
              <w:left w:val="nil"/>
              <w:bottom w:val="nil"/>
              <w:right w:val="nil"/>
            </w:tcBorders>
            <w:shd w:val="clear" w:color="auto" w:fill="auto"/>
            <w:vAlign w:val="center"/>
            <w:hideMark/>
          </w:tcPr>
          <w:p w14:paraId="487DFD3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100%</w:t>
            </w:r>
          </w:p>
        </w:tc>
        <w:tc>
          <w:tcPr>
            <w:tcW w:w="1265" w:type="dxa"/>
            <w:tcBorders>
              <w:top w:val="nil"/>
              <w:left w:val="nil"/>
              <w:bottom w:val="nil"/>
              <w:right w:val="nil"/>
            </w:tcBorders>
            <w:shd w:val="clear" w:color="auto" w:fill="auto"/>
            <w:vAlign w:val="center"/>
            <w:hideMark/>
          </w:tcPr>
          <w:p w14:paraId="246767D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0.01</w:t>
            </w:r>
          </w:p>
        </w:tc>
        <w:tc>
          <w:tcPr>
            <w:tcW w:w="1297" w:type="dxa"/>
            <w:tcBorders>
              <w:top w:val="nil"/>
              <w:left w:val="nil"/>
              <w:bottom w:val="nil"/>
              <w:right w:val="nil"/>
            </w:tcBorders>
            <w:shd w:val="clear" w:color="auto" w:fill="auto"/>
            <w:vAlign w:val="center"/>
            <w:hideMark/>
          </w:tcPr>
          <w:p w14:paraId="2E06920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-104</w:t>
            </w:r>
          </w:p>
        </w:tc>
        <w:tc>
          <w:tcPr>
            <w:tcW w:w="2178" w:type="dxa"/>
            <w:tcBorders>
              <w:top w:val="nil"/>
              <w:left w:val="nil"/>
              <w:bottom w:val="nil"/>
              <w:right w:val="nil"/>
            </w:tcBorders>
            <w:shd w:val="clear" w:color="auto" w:fill="auto"/>
            <w:vAlign w:val="center"/>
            <w:hideMark/>
          </w:tcPr>
          <w:p w14:paraId="4D1D970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New Guess</w:t>
            </w:r>
          </w:p>
        </w:tc>
      </w:tr>
      <w:tr w:rsidR="009E094C" w:rsidRPr="009E094C" w14:paraId="34D57A2A" w14:textId="77777777" w:rsidTr="004D704D">
        <w:trPr>
          <w:trHeight w:val="143"/>
        </w:trPr>
        <w:tc>
          <w:tcPr>
            <w:tcW w:w="1155" w:type="dxa"/>
            <w:vMerge/>
            <w:tcBorders>
              <w:top w:val="nil"/>
              <w:left w:val="nil"/>
              <w:bottom w:val="single" w:sz="8" w:space="0" w:color="000000"/>
              <w:right w:val="nil"/>
            </w:tcBorders>
            <w:vAlign w:val="center"/>
            <w:hideMark/>
          </w:tcPr>
          <w:p w14:paraId="05DB90A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5349407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Niger</w:t>
            </w:r>
          </w:p>
        </w:tc>
        <w:tc>
          <w:tcPr>
            <w:tcW w:w="1301" w:type="dxa"/>
            <w:tcBorders>
              <w:top w:val="nil"/>
              <w:left w:val="nil"/>
              <w:bottom w:val="nil"/>
              <w:right w:val="nil"/>
            </w:tcBorders>
            <w:shd w:val="clear" w:color="auto" w:fill="auto"/>
            <w:vAlign w:val="center"/>
            <w:hideMark/>
          </w:tcPr>
          <w:p w14:paraId="3C3B185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85</w:t>
            </w:r>
          </w:p>
        </w:tc>
        <w:tc>
          <w:tcPr>
            <w:tcW w:w="1011" w:type="dxa"/>
            <w:tcBorders>
              <w:top w:val="nil"/>
              <w:left w:val="nil"/>
              <w:bottom w:val="nil"/>
              <w:right w:val="nil"/>
            </w:tcBorders>
            <w:shd w:val="clear" w:color="auto" w:fill="auto"/>
            <w:vAlign w:val="center"/>
            <w:hideMark/>
          </w:tcPr>
          <w:p w14:paraId="4221D3F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nil"/>
              <w:right w:val="nil"/>
            </w:tcBorders>
            <w:shd w:val="clear" w:color="auto" w:fill="auto"/>
            <w:vAlign w:val="center"/>
            <w:hideMark/>
          </w:tcPr>
          <w:p w14:paraId="26CC949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116CA4F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2333</w:t>
            </w:r>
          </w:p>
        </w:tc>
        <w:tc>
          <w:tcPr>
            <w:tcW w:w="1226" w:type="dxa"/>
            <w:tcBorders>
              <w:top w:val="nil"/>
              <w:left w:val="nil"/>
              <w:bottom w:val="nil"/>
              <w:right w:val="nil"/>
            </w:tcBorders>
            <w:shd w:val="clear" w:color="auto" w:fill="auto"/>
            <w:vAlign w:val="center"/>
            <w:hideMark/>
          </w:tcPr>
          <w:p w14:paraId="10008DB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100%</w:t>
            </w:r>
          </w:p>
        </w:tc>
        <w:tc>
          <w:tcPr>
            <w:tcW w:w="1265" w:type="dxa"/>
            <w:tcBorders>
              <w:top w:val="nil"/>
              <w:left w:val="nil"/>
              <w:bottom w:val="nil"/>
              <w:right w:val="nil"/>
            </w:tcBorders>
            <w:shd w:val="clear" w:color="auto" w:fill="auto"/>
            <w:vAlign w:val="center"/>
            <w:hideMark/>
          </w:tcPr>
          <w:p w14:paraId="004968F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1B4DA50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-85</w:t>
            </w:r>
          </w:p>
        </w:tc>
        <w:tc>
          <w:tcPr>
            <w:tcW w:w="2178" w:type="dxa"/>
            <w:tcBorders>
              <w:top w:val="nil"/>
              <w:left w:val="nil"/>
              <w:bottom w:val="nil"/>
              <w:right w:val="nil"/>
            </w:tcBorders>
            <w:shd w:val="clear" w:color="auto" w:fill="auto"/>
            <w:vAlign w:val="center"/>
            <w:hideMark/>
          </w:tcPr>
          <w:p w14:paraId="0CBFCAD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Different Technique</w:t>
            </w:r>
          </w:p>
        </w:tc>
      </w:tr>
      <w:tr w:rsidR="009E094C" w:rsidRPr="009E094C" w14:paraId="1130CB92" w14:textId="77777777" w:rsidTr="004D704D">
        <w:trPr>
          <w:trHeight w:val="143"/>
        </w:trPr>
        <w:tc>
          <w:tcPr>
            <w:tcW w:w="1155" w:type="dxa"/>
            <w:vMerge/>
            <w:tcBorders>
              <w:top w:val="nil"/>
              <w:left w:val="nil"/>
              <w:bottom w:val="single" w:sz="8" w:space="0" w:color="000000"/>
              <w:right w:val="nil"/>
            </w:tcBorders>
            <w:vAlign w:val="center"/>
            <w:hideMark/>
          </w:tcPr>
          <w:p w14:paraId="7CBC71D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646894C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Nigeria</w:t>
            </w:r>
          </w:p>
        </w:tc>
        <w:tc>
          <w:tcPr>
            <w:tcW w:w="1301" w:type="dxa"/>
            <w:tcBorders>
              <w:top w:val="nil"/>
              <w:left w:val="nil"/>
              <w:bottom w:val="nil"/>
              <w:right w:val="nil"/>
            </w:tcBorders>
            <w:shd w:val="clear" w:color="auto" w:fill="auto"/>
            <w:vAlign w:val="center"/>
            <w:hideMark/>
          </w:tcPr>
          <w:p w14:paraId="1B21902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348</w:t>
            </w:r>
          </w:p>
        </w:tc>
        <w:tc>
          <w:tcPr>
            <w:tcW w:w="1011" w:type="dxa"/>
            <w:tcBorders>
              <w:top w:val="nil"/>
              <w:left w:val="nil"/>
              <w:bottom w:val="nil"/>
              <w:right w:val="nil"/>
            </w:tcBorders>
            <w:shd w:val="clear" w:color="auto" w:fill="auto"/>
            <w:vAlign w:val="center"/>
            <w:hideMark/>
          </w:tcPr>
          <w:p w14:paraId="71A428E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94</w:t>
            </w:r>
          </w:p>
        </w:tc>
        <w:tc>
          <w:tcPr>
            <w:tcW w:w="1734" w:type="dxa"/>
            <w:tcBorders>
              <w:top w:val="nil"/>
              <w:left w:val="nil"/>
              <w:bottom w:val="nil"/>
              <w:right w:val="nil"/>
            </w:tcBorders>
            <w:shd w:val="clear" w:color="auto" w:fill="auto"/>
            <w:vAlign w:val="center"/>
            <w:hideMark/>
          </w:tcPr>
          <w:p w14:paraId="41C1B54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3F5447C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20088</w:t>
            </w:r>
          </w:p>
        </w:tc>
        <w:tc>
          <w:tcPr>
            <w:tcW w:w="1226" w:type="dxa"/>
            <w:tcBorders>
              <w:top w:val="nil"/>
              <w:left w:val="nil"/>
              <w:bottom w:val="nil"/>
              <w:right w:val="nil"/>
            </w:tcBorders>
            <w:shd w:val="clear" w:color="auto" w:fill="auto"/>
            <w:vAlign w:val="center"/>
            <w:hideMark/>
          </w:tcPr>
          <w:p w14:paraId="1F524EB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56%</w:t>
            </w:r>
          </w:p>
        </w:tc>
        <w:tc>
          <w:tcPr>
            <w:tcW w:w="1265" w:type="dxa"/>
            <w:tcBorders>
              <w:top w:val="nil"/>
              <w:left w:val="nil"/>
              <w:bottom w:val="nil"/>
              <w:right w:val="nil"/>
            </w:tcBorders>
            <w:shd w:val="clear" w:color="auto" w:fill="auto"/>
            <w:vAlign w:val="center"/>
            <w:hideMark/>
          </w:tcPr>
          <w:p w14:paraId="33A3CAB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0.01</w:t>
            </w:r>
          </w:p>
        </w:tc>
        <w:tc>
          <w:tcPr>
            <w:tcW w:w="1297" w:type="dxa"/>
            <w:tcBorders>
              <w:top w:val="nil"/>
              <w:left w:val="nil"/>
              <w:bottom w:val="nil"/>
              <w:right w:val="nil"/>
            </w:tcBorders>
            <w:shd w:val="clear" w:color="auto" w:fill="auto"/>
            <w:vAlign w:val="center"/>
            <w:hideMark/>
          </w:tcPr>
          <w:p w14:paraId="2DA53D8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-254</w:t>
            </w:r>
          </w:p>
        </w:tc>
        <w:tc>
          <w:tcPr>
            <w:tcW w:w="2178" w:type="dxa"/>
            <w:tcBorders>
              <w:top w:val="nil"/>
              <w:left w:val="nil"/>
              <w:bottom w:val="nil"/>
              <w:right w:val="nil"/>
            </w:tcBorders>
            <w:shd w:val="clear" w:color="auto" w:fill="auto"/>
            <w:vAlign w:val="center"/>
            <w:hideMark/>
          </w:tcPr>
          <w:p w14:paraId="373541F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New Guess</w:t>
            </w:r>
          </w:p>
        </w:tc>
      </w:tr>
      <w:tr w:rsidR="009E094C" w:rsidRPr="009E094C" w14:paraId="685E4AF8" w14:textId="77777777" w:rsidTr="004D704D">
        <w:trPr>
          <w:trHeight w:val="143"/>
        </w:trPr>
        <w:tc>
          <w:tcPr>
            <w:tcW w:w="1155" w:type="dxa"/>
            <w:vMerge/>
            <w:tcBorders>
              <w:top w:val="nil"/>
              <w:left w:val="nil"/>
              <w:bottom w:val="single" w:sz="8" w:space="0" w:color="000000"/>
              <w:right w:val="nil"/>
            </w:tcBorders>
            <w:vAlign w:val="center"/>
            <w:hideMark/>
          </w:tcPr>
          <w:p w14:paraId="17FE58E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13A5B75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Senegal</w:t>
            </w:r>
          </w:p>
        </w:tc>
        <w:tc>
          <w:tcPr>
            <w:tcW w:w="1301" w:type="dxa"/>
            <w:tcBorders>
              <w:top w:val="nil"/>
              <w:left w:val="nil"/>
              <w:bottom w:val="nil"/>
              <w:right w:val="nil"/>
            </w:tcBorders>
            <w:shd w:val="clear" w:color="auto" w:fill="auto"/>
            <w:vAlign w:val="center"/>
            <w:hideMark/>
          </w:tcPr>
          <w:p w14:paraId="57765BA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w:t>
            </w:r>
          </w:p>
        </w:tc>
        <w:tc>
          <w:tcPr>
            <w:tcW w:w="1011" w:type="dxa"/>
            <w:tcBorders>
              <w:top w:val="nil"/>
              <w:left w:val="nil"/>
              <w:bottom w:val="nil"/>
              <w:right w:val="nil"/>
            </w:tcBorders>
            <w:shd w:val="clear" w:color="auto" w:fill="auto"/>
            <w:vAlign w:val="center"/>
            <w:hideMark/>
          </w:tcPr>
          <w:p w14:paraId="72A68BC6"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w:t>
            </w:r>
          </w:p>
        </w:tc>
        <w:tc>
          <w:tcPr>
            <w:tcW w:w="1734" w:type="dxa"/>
            <w:tcBorders>
              <w:top w:val="nil"/>
              <w:left w:val="nil"/>
              <w:bottom w:val="nil"/>
              <w:right w:val="nil"/>
            </w:tcBorders>
            <w:shd w:val="clear" w:color="auto" w:fill="auto"/>
            <w:vAlign w:val="center"/>
            <w:hideMark/>
          </w:tcPr>
          <w:p w14:paraId="7A4D2C0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7D9F078B"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1090</w:t>
            </w:r>
          </w:p>
        </w:tc>
        <w:tc>
          <w:tcPr>
            <w:tcW w:w="1226" w:type="dxa"/>
            <w:tcBorders>
              <w:top w:val="nil"/>
              <w:left w:val="nil"/>
              <w:bottom w:val="nil"/>
              <w:right w:val="nil"/>
            </w:tcBorders>
            <w:shd w:val="clear" w:color="auto" w:fill="auto"/>
            <w:vAlign w:val="center"/>
            <w:hideMark/>
          </w:tcPr>
          <w:p w14:paraId="58F15B3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100%</w:t>
            </w:r>
          </w:p>
        </w:tc>
        <w:tc>
          <w:tcPr>
            <w:tcW w:w="1265" w:type="dxa"/>
            <w:tcBorders>
              <w:top w:val="nil"/>
              <w:left w:val="nil"/>
              <w:bottom w:val="nil"/>
              <w:right w:val="nil"/>
            </w:tcBorders>
            <w:shd w:val="clear" w:color="auto" w:fill="auto"/>
            <w:vAlign w:val="center"/>
            <w:hideMark/>
          </w:tcPr>
          <w:p w14:paraId="3E44AF8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6C0EE5D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2178" w:type="dxa"/>
            <w:tcBorders>
              <w:top w:val="nil"/>
              <w:left w:val="nil"/>
              <w:bottom w:val="nil"/>
              <w:right w:val="nil"/>
            </w:tcBorders>
            <w:shd w:val="clear" w:color="auto" w:fill="auto"/>
            <w:noWrap/>
            <w:vAlign w:val="center"/>
            <w:hideMark/>
          </w:tcPr>
          <w:p w14:paraId="12948FD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w:t>
            </w:r>
          </w:p>
        </w:tc>
      </w:tr>
      <w:tr w:rsidR="009E094C" w:rsidRPr="009E094C" w14:paraId="325E7ADE" w14:textId="77777777" w:rsidTr="004D704D">
        <w:trPr>
          <w:trHeight w:val="143"/>
        </w:trPr>
        <w:tc>
          <w:tcPr>
            <w:tcW w:w="1155" w:type="dxa"/>
            <w:vMerge/>
            <w:tcBorders>
              <w:top w:val="nil"/>
              <w:left w:val="nil"/>
              <w:bottom w:val="single" w:sz="8" w:space="0" w:color="000000"/>
              <w:right w:val="nil"/>
            </w:tcBorders>
            <w:vAlign w:val="center"/>
            <w:hideMark/>
          </w:tcPr>
          <w:p w14:paraId="046F0A9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nil"/>
              <w:right w:val="nil"/>
            </w:tcBorders>
            <w:shd w:val="clear" w:color="auto" w:fill="auto"/>
            <w:vAlign w:val="center"/>
            <w:hideMark/>
          </w:tcPr>
          <w:p w14:paraId="32F57442"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Sierra Leone</w:t>
            </w:r>
          </w:p>
        </w:tc>
        <w:tc>
          <w:tcPr>
            <w:tcW w:w="1301" w:type="dxa"/>
            <w:tcBorders>
              <w:top w:val="nil"/>
              <w:left w:val="nil"/>
              <w:bottom w:val="nil"/>
              <w:right w:val="nil"/>
            </w:tcBorders>
            <w:shd w:val="clear" w:color="auto" w:fill="auto"/>
            <w:vAlign w:val="center"/>
            <w:hideMark/>
          </w:tcPr>
          <w:p w14:paraId="0D79CD1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011" w:type="dxa"/>
            <w:tcBorders>
              <w:top w:val="nil"/>
              <w:left w:val="nil"/>
              <w:bottom w:val="nil"/>
              <w:right w:val="nil"/>
            </w:tcBorders>
            <w:shd w:val="clear" w:color="auto" w:fill="auto"/>
            <w:vAlign w:val="center"/>
            <w:hideMark/>
          </w:tcPr>
          <w:p w14:paraId="14BCA46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nil"/>
              <w:right w:val="nil"/>
            </w:tcBorders>
            <w:shd w:val="clear" w:color="auto" w:fill="auto"/>
            <w:vAlign w:val="center"/>
            <w:hideMark/>
          </w:tcPr>
          <w:p w14:paraId="23FC934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nil"/>
              <w:right w:val="nil"/>
            </w:tcBorders>
            <w:shd w:val="clear" w:color="auto" w:fill="auto"/>
            <w:vAlign w:val="center"/>
            <w:hideMark/>
          </w:tcPr>
          <w:p w14:paraId="2BAA2484"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1353</w:t>
            </w:r>
          </w:p>
        </w:tc>
        <w:tc>
          <w:tcPr>
            <w:tcW w:w="1226" w:type="dxa"/>
            <w:tcBorders>
              <w:top w:val="nil"/>
              <w:left w:val="nil"/>
              <w:bottom w:val="nil"/>
              <w:right w:val="nil"/>
            </w:tcBorders>
            <w:shd w:val="clear" w:color="auto" w:fill="auto"/>
            <w:vAlign w:val="center"/>
            <w:hideMark/>
          </w:tcPr>
          <w:p w14:paraId="3947B81E"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64%</w:t>
            </w:r>
          </w:p>
        </w:tc>
        <w:tc>
          <w:tcPr>
            <w:tcW w:w="1265" w:type="dxa"/>
            <w:tcBorders>
              <w:top w:val="nil"/>
              <w:left w:val="nil"/>
              <w:bottom w:val="nil"/>
              <w:right w:val="nil"/>
            </w:tcBorders>
            <w:shd w:val="clear" w:color="auto" w:fill="auto"/>
            <w:vAlign w:val="center"/>
            <w:hideMark/>
          </w:tcPr>
          <w:p w14:paraId="0F6F1A6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297" w:type="dxa"/>
            <w:tcBorders>
              <w:top w:val="nil"/>
              <w:left w:val="nil"/>
              <w:bottom w:val="nil"/>
              <w:right w:val="nil"/>
            </w:tcBorders>
            <w:shd w:val="clear" w:color="auto" w:fill="auto"/>
            <w:vAlign w:val="center"/>
            <w:hideMark/>
          </w:tcPr>
          <w:p w14:paraId="3454FADF"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2178" w:type="dxa"/>
            <w:tcBorders>
              <w:top w:val="nil"/>
              <w:left w:val="nil"/>
              <w:bottom w:val="nil"/>
              <w:right w:val="nil"/>
            </w:tcBorders>
            <w:shd w:val="clear" w:color="auto" w:fill="auto"/>
            <w:noWrap/>
            <w:vAlign w:val="center"/>
            <w:hideMark/>
          </w:tcPr>
          <w:p w14:paraId="3B2916D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w:t>
            </w:r>
          </w:p>
        </w:tc>
      </w:tr>
      <w:tr w:rsidR="009E094C" w:rsidRPr="009E094C" w14:paraId="0A97FF13" w14:textId="77777777" w:rsidTr="004D704D">
        <w:trPr>
          <w:trHeight w:val="149"/>
        </w:trPr>
        <w:tc>
          <w:tcPr>
            <w:tcW w:w="1155" w:type="dxa"/>
            <w:vMerge/>
            <w:tcBorders>
              <w:top w:val="nil"/>
              <w:left w:val="nil"/>
              <w:bottom w:val="single" w:sz="8" w:space="0" w:color="000000"/>
              <w:right w:val="nil"/>
            </w:tcBorders>
            <w:vAlign w:val="center"/>
            <w:hideMark/>
          </w:tcPr>
          <w:p w14:paraId="6D9C7009"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p>
        </w:tc>
        <w:tc>
          <w:tcPr>
            <w:tcW w:w="1880" w:type="dxa"/>
            <w:tcBorders>
              <w:top w:val="nil"/>
              <w:left w:val="nil"/>
              <w:bottom w:val="single" w:sz="8" w:space="0" w:color="000000"/>
              <w:right w:val="nil"/>
            </w:tcBorders>
            <w:shd w:val="clear" w:color="auto" w:fill="auto"/>
            <w:vAlign w:val="center"/>
            <w:hideMark/>
          </w:tcPr>
          <w:p w14:paraId="2582FDD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Togo</w:t>
            </w:r>
          </w:p>
        </w:tc>
        <w:tc>
          <w:tcPr>
            <w:tcW w:w="1301" w:type="dxa"/>
            <w:tcBorders>
              <w:top w:val="nil"/>
              <w:left w:val="nil"/>
              <w:bottom w:val="single" w:sz="8" w:space="0" w:color="000000"/>
              <w:right w:val="nil"/>
            </w:tcBorders>
            <w:shd w:val="clear" w:color="auto" w:fill="auto"/>
            <w:vAlign w:val="center"/>
            <w:hideMark/>
          </w:tcPr>
          <w:p w14:paraId="2D51ACAD"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4</w:t>
            </w:r>
          </w:p>
        </w:tc>
        <w:tc>
          <w:tcPr>
            <w:tcW w:w="1011" w:type="dxa"/>
            <w:tcBorders>
              <w:top w:val="nil"/>
              <w:left w:val="nil"/>
              <w:bottom w:val="single" w:sz="8" w:space="0" w:color="000000"/>
              <w:right w:val="nil"/>
            </w:tcBorders>
            <w:shd w:val="clear" w:color="auto" w:fill="auto"/>
            <w:vAlign w:val="center"/>
            <w:hideMark/>
          </w:tcPr>
          <w:p w14:paraId="315A34D3"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1734" w:type="dxa"/>
            <w:tcBorders>
              <w:top w:val="nil"/>
              <w:left w:val="nil"/>
              <w:bottom w:val="single" w:sz="8" w:space="0" w:color="000000"/>
              <w:right w:val="nil"/>
            </w:tcBorders>
            <w:shd w:val="clear" w:color="auto" w:fill="auto"/>
            <w:vAlign w:val="center"/>
            <w:hideMark/>
          </w:tcPr>
          <w:p w14:paraId="6CA96388"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0</w:t>
            </w:r>
          </w:p>
        </w:tc>
        <w:tc>
          <w:tcPr>
            <w:tcW w:w="877" w:type="dxa"/>
            <w:tcBorders>
              <w:top w:val="nil"/>
              <w:left w:val="nil"/>
              <w:bottom w:val="single" w:sz="8" w:space="0" w:color="000000"/>
              <w:right w:val="nil"/>
            </w:tcBorders>
            <w:shd w:val="clear" w:color="auto" w:fill="auto"/>
            <w:vAlign w:val="center"/>
            <w:hideMark/>
          </w:tcPr>
          <w:p w14:paraId="395C534A"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6307</w:t>
            </w:r>
          </w:p>
        </w:tc>
        <w:tc>
          <w:tcPr>
            <w:tcW w:w="1226" w:type="dxa"/>
            <w:tcBorders>
              <w:top w:val="nil"/>
              <w:left w:val="nil"/>
              <w:bottom w:val="single" w:sz="8" w:space="0" w:color="000000"/>
              <w:right w:val="nil"/>
            </w:tcBorders>
            <w:shd w:val="clear" w:color="auto" w:fill="auto"/>
            <w:vAlign w:val="center"/>
            <w:hideMark/>
          </w:tcPr>
          <w:p w14:paraId="25F41387"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65%</w:t>
            </w:r>
          </w:p>
        </w:tc>
        <w:tc>
          <w:tcPr>
            <w:tcW w:w="1265" w:type="dxa"/>
            <w:tcBorders>
              <w:top w:val="nil"/>
              <w:left w:val="nil"/>
              <w:bottom w:val="single" w:sz="8" w:space="0" w:color="000000"/>
              <w:right w:val="nil"/>
            </w:tcBorders>
            <w:shd w:val="clear" w:color="auto" w:fill="auto"/>
            <w:vAlign w:val="center"/>
            <w:hideMark/>
          </w:tcPr>
          <w:p w14:paraId="1F9DED20"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 xml:space="preserve">0 </w:t>
            </w:r>
          </w:p>
        </w:tc>
        <w:tc>
          <w:tcPr>
            <w:tcW w:w="1297" w:type="dxa"/>
            <w:tcBorders>
              <w:top w:val="nil"/>
              <w:left w:val="nil"/>
              <w:bottom w:val="single" w:sz="8" w:space="0" w:color="000000"/>
              <w:right w:val="nil"/>
            </w:tcBorders>
            <w:shd w:val="clear" w:color="auto" w:fill="auto"/>
            <w:vAlign w:val="center"/>
            <w:hideMark/>
          </w:tcPr>
          <w:p w14:paraId="089E9841"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 xml:space="preserve">-4 </w:t>
            </w:r>
          </w:p>
        </w:tc>
        <w:tc>
          <w:tcPr>
            <w:tcW w:w="2178" w:type="dxa"/>
            <w:tcBorders>
              <w:top w:val="nil"/>
              <w:left w:val="nil"/>
              <w:bottom w:val="single" w:sz="8" w:space="0" w:color="000000"/>
              <w:right w:val="nil"/>
            </w:tcBorders>
            <w:shd w:val="clear" w:color="auto" w:fill="auto"/>
            <w:vAlign w:val="center"/>
            <w:hideMark/>
          </w:tcPr>
          <w:p w14:paraId="4743AEDC" w14:textId="77777777" w:rsidR="007767DD" w:rsidRPr="009E094C" w:rsidRDefault="007767DD" w:rsidP="004D704D">
            <w:pPr>
              <w:spacing w:line="240" w:lineRule="exact"/>
              <w:jc w:val="left"/>
              <w:rPr>
                <w:rFonts w:ascii="Times New Roman" w:eastAsia="等线" w:hAnsi="Times New Roman"/>
                <w:color w:val="000000" w:themeColor="text1"/>
                <w:kern w:val="0"/>
                <w:sz w:val="22"/>
              </w:rPr>
            </w:pPr>
            <w:r w:rsidRPr="009E094C">
              <w:rPr>
                <w:rFonts w:ascii="Times New Roman" w:eastAsia="等线" w:hAnsi="Times New Roman"/>
                <w:color w:val="000000" w:themeColor="text1"/>
                <w:kern w:val="0"/>
                <w:sz w:val="22"/>
              </w:rPr>
              <w:t>Data Degraded</w:t>
            </w:r>
          </w:p>
        </w:tc>
      </w:tr>
    </w:tbl>
    <w:p w14:paraId="7F5AD0D3" w14:textId="7375E09E" w:rsidR="00C7503A" w:rsidRPr="009E094C" w:rsidRDefault="00C7503A" w:rsidP="00C9419A">
      <w:pPr>
        <w:widowControl/>
        <w:spacing w:line="276" w:lineRule="auto"/>
        <w:rPr>
          <w:rFonts w:ascii="Times New Roman" w:hAnsi="Times New Roman" w:cs="Times New Roman"/>
          <w:color w:val="000000" w:themeColor="text1"/>
          <w:sz w:val="22"/>
        </w:rPr>
        <w:sectPr w:rsidR="00C7503A" w:rsidRPr="009E094C" w:rsidSect="007767DD">
          <w:pgSz w:w="16838" w:h="11906" w:orient="landscape"/>
          <w:pgMar w:top="1800" w:right="1440" w:bottom="1800" w:left="1440" w:header="851" w:footer="992" w:gutter="0"/>
          <w:lnNumType w:countBy="1" w:restart="continuous"/>
          <w:cols w:space="425"/>
          <w:docGrid w:type="lines" w:linePitch="312"/>
        </w:sectPr>
      </w:pPr>
    </w:p>
    <w:bookmarkEnd w:id="110"/>
    <w:p w14:paraId="34CADC20" w14:textId="5F661B40" w:rsidR="009974E8" w:rsidRPr="009E094C" w:rsidRDefault="00816F85" w:rsidP="00073CC5">
      <w:pPr>
        <w:pStyle w:val="1"/>
        <w:spacing w:line="276" w:lineRule="auto"/>
        <w:rPr>
          <w:color w:val="000000" w:themeColor="text1"/>
        </w:rPr>
      </w:pPr>
      <w:r w:rsidRPr="009E094C">
        <w:rPr>
          <w:rFonts w:eastAsiaTheme="minorEastAsia" w:cs="Times New Roman"/>
          <w:color w:val="000000" w:themeColor="text1"/>
          <w:sz w:val="22"/>
          <w:szCs w:val="22"/>
        </w:rPr>
        <w:lastRenderedPageBreak/>
        <w:t>Table S</w:t>
      </w:r>
      <w:r w:rsidR="001D1FE4" w:rsidRPr="009E094C">
        <w:rPr>
          <w:rFonts w:eastAsiaTheme="minorEastAsia" w:cs="Times New Roman"/>
          <w:color w:val="000000" w:themeColor="text1"/>
          <w:sz w:val="22"/>
          <w:szCs w:val="22"/>
        </w:rPr>
        <w:t>2</w:t>
      </w:r>
      <w:r w:rsidRPr="009E094C">
        <w:rPr>
          <w:rFonts w:eastAsiaTheme="minorEastAsia" w:cs="Times New Roman"/>
          <w:color w:val="000000" w:themeColor="text1"/>
          <w:sz w:val="22"/>
          <w:szCs w:val="22"/>
        </w:rPr>
        <w:t xml:space="preserve"> Partial correlations between the tree structure difference and </w:t>
      </w:r>
      <w:proofErr w:type="spellStart"/>
      <w:r w:rsidRPr="009E094C">
        <w:rPr>
          <w:rFonts w:eastAsiaTheme="minorEastAsia" w:cs="Times New Roman"/>
          <w:color w:val="000000" w:themeColor="text1"/>
          <w:sz w:val="22"/>
          <w:szCs w:val="22"/>
        </w:rPr>
        <w:t>ΔResistance</w:t>
      </w:r>
      <w:proofErr w:type="spellEnd"/>
      <w:r w:rsidRPr="009E094C">
        <w:rPr>
          <w:rFonts w:eastAsiaTheme="minorEastAsia" w:cs="Times New Roman"/>
          <w:color w:val="000000" w:themeColor="text1"/>
          <w:sz w:val="22"/>
          <w:szCs w:val="22"/>
        </w:rPr>
        <w:t xml:space="preserve"> </w:t>
      </w:r>
      <w:r w:rsidR="002939D5" w:rsidRPr="009E094C">
        <w:rPr>
          <w:rFonts w:eastAsiaTheme="minorEastAsia" w:cs="Times New Roman"/>
          <w:color w:val="000000" w:themeColor="text1"/>
          <w:sz w:val="22"/>
          <w:szCs w:val="22"/>
        </w:rPr>
        <w:t>after controlling</w:t>
      </w:r>
      <w:r w:rsidR="000621AE" w:rsidRPr="009E094C">
        <w:rPr>
          <w:rFonts w:eastAsiaTheme="minorEastAsia" w:cs="Times New Roman"/>
          <w:color w:val="000000" w:themeColor="text1"/>
          <w:sz w:val="22"/>
          <w:szCs w:val="22"/>
        </w:rPr>
        <w:t xml:space="preserve"> for</w:t>
      </w:r>
      <w:r w:rsidR="002939D5" w:rsidRPr="009E094C">
        <w:rPr>
          <w:rFonts w:eastAsiaTheme="minorEastAsia" w:cs="Times New Roman"/>
          <w:color w:val="000000" w:themeColor="text1"/>
          <w:sz w:val="22"/>
          <w:szCs w:val="22"/>
        </w:rPr>
        <w:t xml:space="preserve"> </w:t>
      </w:r>
      <w:r w:rsidRPr="009E094C">
        <w:rPr>
          <w:rFonts w:eastAsiaTheme="minorEastAsia" w:cs="Times New Roman"/>
          <w:color w:val="000000" w:themeColor="text1"/>
          <w:sz w:val="22"/>
          <w:szCs w:val="22"/>
        </w:rPr>
        <w:t>climate</w:t>
      </w:r>
      <w:r w:rsidR="002939D5" w:rsidRPr="009E094C">
        <w:rPr>
          <w:rFonts w:eastAsiaTheme="minorEastAsia" w:cs="Times New Roman"/>
          <w:color w:val="000000" w:themeColor="text1"/>
          <w:sz w:val="22"/>
          <w:szCs w:val="22"/>
        </w:rPr>
        <w:t>-</w:t>
      </w:r>
      <w:r w:rsidRPr="009E094C">
        <w:rPr>
          <w:rFonts w:eastAsiaTheme="minorEastAsia" w:cs="Times New Roman"/>
          <w:color w:val="000000" w:themeColor="text1"/>
          <w:sz w:val="22"/>
          <w:szCs w:val="22"/>
        </w:rPr>
        <w:t>relat</w:t>
      </w:r>
      <w:r w:rsidR="002939D5" w:rsidRPr="009E094C">
        <w:rPr>
          <w:rFonts w:eastAsiaTheme="minorEastAsia" w:cs="Times New Roman"/>
          <w:color w:val="000000" w:themeColor="text1"/>
          <w:sz w:val="22"/>
          <w:szCs w:val="22"/>
        </w:rPr>
        <w:t>ed</w:t>
      </w:r>
      <w:r w:rsidRPr="009E094C">
        <w:rPr>
          <w:rFonts w:eastAsiaTheme="minorEastAsia" w:cs="Times New Roman"/>
          <w:color w:val="000000" w:themeColor="text1"/>
          <w:sz w:val="22"/>
          <w:szCs w:val="22"/>
        </w:rPr>
        <w:t xml:space="preserve"> factors. </w:t>
      </w:r>
      <w:r w:rsidRPr="009E094C">
        <w:rPr>
          <w:rFonts w:eastAsiaTheme="minorEastAsia" w:cs="Times New Roman"/>
          <w:b w:val="0"/>
          <w:bCs w:val="0"/>
          <w:color w:val="000000" w:themeColor="text1"/>
          <w:sz w:val="22"/>
          <w:szCs w:val="22"/>
        </w:rPr>
        <w:t>Superscripts of *, **</w:t>
      </w:r>
      <w:r w:rsidR="002939D5" w:rsidRPr="009E094C">
        <w:rPr>
          <w:rFonts w:eastAsiaTheme="minorEastAsia" w:cs="Times New Roman"/>
          <w:b w:val="0"/>
          <w:bCs w:val="0"/>
          <w:color w:val="000000" w:themeColor="text1"/>
          <w:sz w:val="22"/>
          <w:szCs w:val="22"/>
        </w:rPr>
        <w:t xml:space="preserve"> and</w:t>
      </w:r>
      <w:r w:rsidRPr="009E094C">
        <w:rPr>
          <w:rFonts w:eastAsiaTheme="minorEastAsia" w:cs="Times New Roman"/>
          <w:b w:val="0"/>
          <w:bCs w:val="0"/>
          <w:color w:val="000000" w:themeColor="text1"/>
          <w:sz w:val="22"/>
          <w:szCs w:val="22"/>
        </w:rPr>
        <w:t xml:space="preserve"> *** </w:t>
      </w:r>
      <w:r w:rsidR="002939D5" w:rsidRPr="009E094C">
        <w:rPr>
          <w:rFonts w:eastAsiaTheme="minorEastAsia" w:cs="Times New Roman"/>
          <w:b w:val="0"/>
          <w:bCs w:val="0"/>
          <w:color w:val="000000" w:themeColor="text1"/>
          <w:sz w:val="22"/>
          <w:szCs w:val="22"/>
        </w:rPr>
        <w:t>represent</w:t>
      </w:r>
      <w:r w:rsidRPr="009E094C">
        <w:rPr>
          <w:rFonts w:eastAsiaTheme="minorEastAsia" w:cs="Times New Roman"/>
          <w:b w:val="0"/>
          <w:bCs w:val="0"/>
          <w:color w:val="000000" w:themeColor="text1"/>
          <w:sz w:val="22"/>
          <w:szCs w:val="22"/>
        </w:rPr>
        <w:t xml:space="preserve"> p≤ 0.05, p&lt; 0.01and p&lt; 0.001, respectively</w:t>
      </w:r>
      <w:r w:rsidR="00120B89" w:rsidRPr="009E094C">
        <w:rPr>
          <w:rFonts w:eastAsiaTheme="minorEastAsia" w:cs="Times New Roman"/>
          <w:b w:val="0"/>
          <w:bCs w:val="0"/>
          <w:color w:val="000000" w:themeColor="text1"/>
          <w:sz w:val="22"/>
          <w:szCs w:val="22"/>
        </w:rPr>
        <w:t>.</w:t>
      </w:r>
    </w:p>
    <w:tbl>
      <w:tblPr>
        <w:tblW w:w="8204" w:type="dxa"/>
        <w:jc w:val="center"/>
        <w:tblCellMar>
          <w:left w:w="0" w:type="dxa"/>
          <w:right w:w="0" w:type="dxa"/>
        </w:tblCellMar>
        <w:tblLook w:val="0420" w:firstRow="1" w:lastRow="0" w:firstColumn="0" w:lastColumn="0" w:noHBand="0" w:noVBand="1"/>
      </w:tblPr>
      <w:tblGrid>
        <w:gridCol w:w="2026"/>
        <w:gridCol w:w="1581"/>
        <w:gridCol w:w="1508"/>
        <w:gridCol w:w="1581"/>
        <w:gridCol w:w="1508"/>
      </w:tblGrid>
      <w:tr w:rsidR="009E094C" w:rsidRPr="009E094C" w14:paraId="15B6F708" w14:textId="77777777" w:rsidTr="00DC509B">
        <w:trPr>
          <w:trHeight w:val="153"/>
          <w:jc w:val="center"/>
        </w:trPr>
        <w:tc>
          <w:tcPr>
            <w:tcW w:w="2026" w:type="dxa"/>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65E4479C" w14:textId="77777777"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宋体" w:hAnsi="Times New Roman" w:cs="Times New Roman"/>
                <w:b/>
                <w:bCs/>
                <w:color w:val="000000" w:themeColor="text1"/>
                <w:kern w:val="24"/>
                <w:sz w:val="22"/>
              </w:rPr>
              <w:t>Dependent variable</w:t>
            </w:r>
          </w:p>
        </w:tc>
        <w:tc>
          <w:tcPr>
            <w:tcW w:w="3089"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019C29A1" w14:textId="77777777" w:rsidR="007135AC" w:rsidRPr="009E094C" w:rsidRDefault="007135AC" w:rsidP="00DC509B">
            <w:pPr>
              <w:widowControl/>
              <w:jc w:val="center"/>
              <w:rPr>
                <w:rFonts w:ascii="Arial" w:eastAsia="宋体" w:hAnsi="Arial" w:cs="Arial"/>
                <w:color w:val="000000" w:themeColor="text1"/>
                <w:kern w:val="0"/>
                <w:sz w:val="22"/>
              </w:rPr>
            </w:pPr>
            <w:proofErr w:type="spellStart"/>
            <w:r w:rsidRPr="009E094C">
              <w:rPr>
                <w:rFonts w:ascii="Times New Roman" w:eastAsia="宋体" w:hAnsi="Times New Roman" w:cs="Times New Roman"/>
                <w:b/>
                <w:bCs/>
                <w:color w:val="000000" w:themeColor="text1"/>
                <w:kern w:val="24"/>
                <w:sz w:val="22"/>
              </w:rPr>
              <w:t>ΔResistance_NDVI</w:t>
            </w:r>
            <w:proofErr w:type="spellEnd"/>
          </w:p>
        </w:tc>
        <w:tc>
          <w:tcPr>
            <w:tcW w:w="3089" w:type="dxa"/>
            <w:gridSpan w:val="2"/>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5EF5C5ED" w14:textId="77777777" w:rsidR="007135AC" w:rsidRPr="009E094C" w:rsidRDefault="007135AC" w:rsidP="00DC509B">
            <w:pPr>
              <w:widowControl/>
              <w:jc w:val="center"/>
              <w:rPr>
                <w:rFonts w:ascii="Arial" w:eastAsia="宋体" w:hAnsi="Arial" w:cs="Arial"/>
                <w:color w:val="000000" w:themeColor="text1"/>
                <w:kern w:val="0"/>
                <w:sz w:val="22"/>
              </w:rPr>
            </w:pPr>
            <w:proofErr w:type="spellStart"/>
            <w:r w:rsidRPr="009E094C">
              <w:rPr>
                <w:rFonts w:ascii="Times New Roman" w:eastAsia="宋体" w:hAnsi="Times New Roman" w:cs="Times New Roman"/>
                <w:b/>
                <w:bCs/>
                <w:color w:val="000000" w:themeColor="text1"/>
                <w:kern w:val="24"/>
                <w:sz w:val="22"/>
              </w:rPr>
              <w:t>ΔResistance_SIF</w:t>
            </w:r>
            <w:proofErr w:type="spellEnd"/>
          </w:p>
        </w:tc>
      </w:tr>
      <w:tr w:rsidR="009E094C" w:rsidRPr="009E094C" w14:paraId="3AFDF2A0" w14:textId="77777777" w:rsidTr="00DC509B">
        <w:trPr>
          <w:trHeight w:val="171"/>
          <w:jc w:val="center"/>
        </w:trPr>
        <w:tc>
          <w:tcPr>
            <w:tcW w:w="2026" w:type="dxa"/>
            <w:tcBorders>
              <w:top w:val="single" w:sz="8" w:space="0" w:color="000000"/>
              <w:left w:val="single" w:sz="8" w:space="0" w:color="FFFFFF"/>
              <w:bottom w:val="single" w:sz="8" w:space="0" w:color="000000"/>
              <w:right w:val="single" w:sz="8" w:space="0" w:color="FFFFFF"/>
              <w:tl2br w:val="single" w:sz="4" w:space="0" w:color="000000"/>
            </w:tcBorders>
            <w:shd w:val="clear" w:color="auto" w:fill="auto"/>
            <w:tcMar>
              <w:top w:w="72" w:type="dxa"/>
              <w:left w:w="144" w:type="dxa"/>
              <w:bottom w:w="72" w:type="dxa"/>
              <w:right w:w="144" w:type="dxa"/>
            </w:tcMar>
            <w:hideMark/>
          </w:tcPr>
          <w:p w14:paraId="272FBC5C" w14:textId="77777777" w:rsidR="007135AC" w:rsidRPr="009E094C" w:rsidRDefault="007135AC" w:rsidP="00DC509B">
            <w:pPr>
              <w:widowControl/>
              <w:spacing w:after="120"/>
              <w:jc w:val="right"/>
              <w:rPr>
                <w:rFonts w:ascii="Arial" w:eastAsia="宋体" w:hAnsi="Arial" w:cs="Arial"/>
                <w:color w:val="000000" w:themeColor="text1"/>
                <w:kern w:val="0"/>
                <w:sz w:val="22"/>
              </w:rPr>
            </w:pPr>
            <w:r w:rsidRPr="009E094C">
              <w:rPr>
                <w:rFonts w:ascii="Times New Roman" w:eastAsia="宋体" w:hAnsi="Times New Roman" w:cs="Times New Roman"/>
                <w:b/>
                <w:bCs/>
                <w:color w:val="000000" w:themeColor="text1"/>
                <w:kern w:val="24"/>
                <w:sz w:val="22"/>
              </w:rPr>
              <w:t xml:space="preserve">   Independent variables</w:t>
            </w:r>
          </w:p>
          <w:p w14:paraId="6D59CFB7" w14:textId="77777777" w:rsidR="007135AC" w:rsidRPr="009E094C" w:rsidRDefault="007135AC" w:rsidP="00DC509B">
            <w:pPr>
              <w:widowControl/>
              <w:spacing w:before="240" w:after="120"/>
              <w:jc w:val="left"/>
              <w:rPr>
                <w:rFonts w:ascii="Arial" w:eastAsia="宋体" w:hAnsi="Arial" w:cs="Arial"/>
                <w:color w:val="000000" w:themeColor="text1"/>
                <w:kern w:val="0"/>
                <w:sz w:val="22"/>
              </w:rPr>
            </w:pPr>
            <w:r w:rsidRPr="009E094C">
              <w:rPr>
                <w:rFonts w:ascii="Times New Roman" w:eastAsia="宋体" w:hAnsi="Times New Roman" w:cs="Times New Roman"/>
                <w:b/>
                <w:bCs/>
                <w:color w:val="000000" w:themeColor="text1"/>
                <w:kern w:val="24"/>
                <w:sz w:val="22"/>
              </w:rPr>
              <w:t>Control variables</w:t>
            </w:r>
          </w:p>
        </w:tc>
        <w:tc>
          <w:tcPr>
            <w:tcW w:w="1581" w:type="dxa"/>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29828576" w14:textId="2881F9B0" w:rsidR="007135AC" w:rsidRPr="009E094C" w:rsidRDefault="001E1A69" w:rsidP="00DC509B">
            <w:pPr>
              <w:widowControl/>
              <w:jc w:val="center"/>
              <w:rPr>
                <w:rFonts w:ascii="Arial" w:eastAsia="宋体" w:hAnsi="Arial" w:cs="Arial"/>
                <w:color w:val="000000" w:themeColor="text1"/>
                <w:kern w:val="0"/>
                <w:sz w:val="22"/>
              </w:rPr>
            </w:pPr>
            <w:proofErr w:type="spellStart"/>
            <w:r w:rsidRPr="009E094C">
              <w:rPr>
                <w:rFonts w:ascii="Times New Roman" w:eastAsia="宋体" w:hAnsi="Times New Roman" w:cs="Times New Roman"/>
                <w:b/>
                <w:bCs/>
                <w:color w:val="000000" w:themeColor="text1"/>
                <w:kern w:val="24"/>
                <w:sz w:val="22"/>
              </w:rPr>
              <w:t>ΔTree</w:t>
            </w:r>
            <w:proofErr w:type="spellEnd"/>
            <w:r w:rsidRPr="009E094C">
              <w:rPr>
                <w:rFonts w:ascii="Times New Roman" w:eastAsia="宋体" w:hAnsi="Times New Roman" w:cs="Times New Roman"/>
                <w:b/>
                <w:bCs/>
                <w:color w:val="000000" w:themeColor="text1"/>
                <w:kern w:val="24"/>
                <w:sz w:val="22"/>
              </w:rPr>
              <w:t xml:space="preserve"> height</w:t>
            </w:r>
          </w:p>
        </w:tc>
        <w:tc>
          <w:tcPr>
            <w:tcW w:w="1508" w:type="dxa"/>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0F46BB97" w14:textId="4021E79E" w:rsidR="007135AC" w:rsidRPr="009E094C" w:rsidRDefault="001E1A69" w:rsidP="00DC509B">
            <w:pPr>
              <w:widowControl/>
              <w:jc w:val="center"/>
              <w:rPr>
                <w:rFonts w:ascii="Arial" w:eastAsia="宋体" w:hAnsi="Arial" w:cs="Arial"/>
                <w:color w:val="000000" w:themeColor="text1"/>
                <w:kern w:val="0"/>
                <w:sz w:val="22"/>
              </w:rPr>
            </w:pPr>
            <w:proofErr w:type="spellStart"/>
            <w:r w:rsidRPr="009E094C">
              <w:rPr>
                <w:rFonts w:ascii="Times New Roman" w:eastAsia="宋体" w:hAnsi="Times New Roman" w:cs="Times New Roman"/>
                <w:b/>
                <w:bCs/>
                <w:color w:val="000000" w:themeColor="text1"/>
                <w:kern w:val="24"/>
                <w:sz w:val="22"/>
              </w:rPr>
              <w:t>ΔTree</w:t>
            </w:r>
            <w:proofErr w:type="spellEnd"/>
            <w:r w:rsidRPr="009E094C">
              <w:rPr>
                <w:rFonts w:ascii="Times New Roman" w:eastAsia="宋体" w:hAnsi="Times New Roman" w:cs="Times New Roman"/>
                <w:b/>
                <w:bCs/>
                <w:color w:val="000000" w:themeColor="text1"/>
                <w:kern w:val="24"/>
                <w:sz w:val="22"/>
              </w:rPr>
              <w:t xml:space="preserve"> cover</w:t>
            </w:r>
          </w:p>
        </w:tc>
        <w:tc>
          <w:tcPr>
            <w:tcW w:w="1581" w:type="dxa"/>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27973A6B" w14:textId="5215B8BE" w:rsidR="007135AC" w:rsidRPr="009E094C" w:rsidRDefault="001E1A69" w:rsidP="00DC509B">
            <w:pPr>
              <w:widowControl/>
              <w:jc w:val="center"/>
              <w:rPr>
                <w:rFonts w:ascii="Arial" w:eastAsia="宋体" w:hAnsi="Arial" w:cs="Arial"/>
                <w:color w:val="000000" w:themeColor="text1"/>
                <w:kern w:val="0"/>
                <w:sz w:val="22"/>
              </w:rPr>
            </w:pPr>
            <w:proofErr w:type="spellStart"/>
            <w:r w:rsidRPr="009E094C">
              <w:rPr>
                <w:rFonts w:ascii="Times New Roman" w:eastAsia="宋体" w:hAnsi="Times New Roman" w:cs="Times New Roman"/>
                <w:b/>
                <w:bCs/>
                <w:color w:val="000000" w:themeColor="text1"/>
                <w:kern w:val="24"/>
                <w:sz w:val="22"/>
              </w:rPr>
              <w:t>ΔTree</w:t>
            </w:r>
            <w:proofErr w:type="spellEnd"/>
            <w:r w:rsidRPr="009E094C">
              <w:rPr>
                <w:rFonts w:ascii="Times New Roman" w:eastAsia="宋体" w:hAnsi="Times New Roman" w:cs="Times New Roman"/>
                <w:b/>
                <w:bCs/>
                <w:color w:val="000000" w:themeColor="text1"/>
                <w:kern w:val="24"/>
                <w:sz w:val="22"/>
              </w:rPr>
              <w:t xml:space="preserve"> height</w:t>
            </w:r>
          </w:p>
        </w:tc>
        <w:tc>
          <w:tcPr>
            <w:tcW w:w="1508" w:type="dxa"/>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6FA8D4F0" w14:textId="1BA02197" w:rsidR="007135AC" w:rsidRPr="009E094C" w:rsidRDefault="001E1A69" w:rsidP="00DC509B">
            <w:pPr>
              <w:widowControl/>
              <w:jc w:val="center"/>
              <w:rPr>
                <w:rFonts w:ascii="Arial" w:eastAsia="宋体" w:hAnsi="Arial" w:cs="Arial"/>
                <w:color w:val="000000" w:themeColor="text1"/>
                <w:kern w:val="0"/>
                <w:sz w:val="22"/>
              </w:rPr>
            </w:pPr>
            <w:proofErr w:type="spellStart"/>
            <w:r w:rsidRPr="009E094C">
              <w:rPr>
                <w:rFonts w:ascii="Times New Roman" w:eastAsia="宋体" w:hAnsi="Times New Roman" w:cs="Times New Roman"/>
                <w:b/>
                <w:bCs/>
                <w:color w:val="000000" w:themeColor="text1"/>
                <w:kern w:val="24"/>
                <w:sz w:val="22"/>
              </w:rPr>
              <w:t>ΔTree</w:t>
            </w:r>
            <w:proofErr w:type="spellEnd"/>
            <w:r w:rsidRPr="009E094C">
              <w:rPr>
                <w:rFonts w:ascii="Times New Roman" w:eastAsia="宋体" w:hAnsi="Times New Roman" w:cs="Times New Roman"/>
                <w:b/>
                <w:bCs/>
                <w:color w:val="000000" w:themeColor="text1"/>
                <w:kern w:val="24"/>
                <w:sz w:val="22"/>
              </w:rPr>
              <w:t xml:space="preserve"> cover</w:t>
            </w:r>
          </w:p>
        </w:tc>
      </w:tr>
      <w:tr w:rsidR="009E094C" w:rsidRPr="009E094C" w14:paraId="662688D3" w14:textId="77777777" w:rsidTr="00DC509B">
        <w:trPr>
          <w:trHeight w:val="151"/>
          <w:jc w:val="center"/>
        </w:trPr>
        <w:tc>
          <w:tcPr>
            <w:tcW w:w="2026" w:type="dxa"/>
            <w:tcBorders>
              <w:top w:val="single" w:sz="8"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B51AC48" w14:textId="77777777"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宋体" w:hAnsi="Times New Roman" w:cs="Times New Roman"/>
                <w:b/>
                <w:bCs/>
                <w:color w:val="000000" w:themeColor="text1"/>
                <w:kern w:val="24"/>
                <w:sz w:val="22"/>
              </w:rPr>
              <w:t>/</w:t>
            </w:r>
          </w:p>
        </w:tc>
        <w:tc>
          <w:tcPr>
            <w:tcW w:w="1581" w:type="dxa"/>
            <w:tcBorders>
              <w:top w:val="single" w:sz="8"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74B1CEC" w14:textId="37EA61D9"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0.15</w:t>
            </w:r>
            <w:r w:rsidRPr="009E094C">
              <w:rPr>
                <w:rFonts w:ascii="Times New Roman" w:eastAsia="等线" w:hAnsi="Times New Roman" w:cs="Times New Roman"/>
                <w:color w:val="000000" w:themeColor="text1"/>
                <w:kern w:val="24"/>
                <w:position w:val="7"/>
                <w:sz w:val="22"/>
                <w:vertAlign w:val="superscript"/>
              </w:rPr>
              <w:t>***</w:t>
            </w:r>
          </w:p>
        </w:tc>
        <w:tc>
          <w:tcPr>
            <w:tcW w:w="1508" w:type="dxa"/>
            <w:tcBorders>
              <w:top w:val="single" w:sz="8"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7A1709D" w14:textId="52517AC0"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0.1</w:t>
            </w:r>
            <w:r w:rsidR="00B3325D" w:rsidRPr="009E094C">
              <w:rPr>
                <w:rFonts w:ascii="Times New Roman" w:eastAsia="等线" w:hAnsi="Times New Roman" w:cs="Times New Roman"/>
                <w:color w:val="000000" w:themeColor="text1"/>
                <w:kern w:val="24"/>
                <w:sz w:val="22"/>
              </w:rPr>
              <w:t>3</w:t>
            </w:r>
            <w:r w:rsidRPr="009E094C">
              <w:rPr>
                <w:rFonts w:ascii="Times New Roman" w:eastAsia="等线" w:hAnsi="Times New Roman" w:cs="Times New Roman"/>
                <w:color w:val="000000" w:themeColor="text1"/>
                <w:kern w:val="24"/>
                <w:position w:val="7"/>
                <w:sz w:val="22"/>
                <w:vertAlign w:val="superscript"/>
              </w:rPr>
              <w:t>***</w:t>
            </w:r>
          </w:p>
        </w:tc>
        <w:tc>
          <w:tcPr>
            <w:tcW w:w="1581" w:type="dxa"/>
            <w:tcBorders>
              <w:top w:val="single" w:sz="8"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769F992" w14:textId="3DB5B604"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77</w:t>
            </w:r>
            <w:r w:rsidRPr="009E094C">
              <w:rPr>
                <w:rFonts w:ascii="Times New Roman" w:eastAsia="等线" w:hAnsi="Times New Roman" w:cs="Times New Roman"/>
                <w:color w:val="000000" w:themeColor="text1"/>
                <w:kern w:val="24"/>
                <w:position w:val="6"/>
                <w:sz w:val="22"/>
                <w:vertAlign w:val="superscript"/>
              </w:rPr>
              <w:t>**</w:t>
            </w:r>
            <w:r w:rsidR="00B3325D" w:rsidRPr="009E094C">
              <w:rPr>
                <w:rFonts w:ascii="Times New Roman" w:eastAsia="等线" w:hAnsi="Times New Roman" w:cs="Times New Roman"/>
                <w:color w:val="000000" w:themeColor="text1"/>
                <w:kern w:val="24"/>
                <w:position w:val="6"/>
                <w:sz w:val="22"/>
                <w:vertAlign w:val="superscript"/>
              </w:rPr>
              <w:t>*</w:t>
            </w:r>
          </w:p>
        </w:tc>
        <w:tc>
          <w:tcPr>
            <w:tcW w:w="1508" w:type="dxa"/>
            <w:tcBorders>
              <w:top w:val="single" w:sz="8"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983B45" w14:textId="017BF22A"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0.07</w:t>
            </w:r>
            <w:r w:rsidR="00B3325D" w:rsidRPr="009E094C">
              <w:rPr>
                <w:rFonts w:ascii="Times New Roman" w:eastAsia="等线" w:hAnsi="Times New Roman" w:cs="Times New Roman"/>
                <w:color w:val="000000" w:themeColor="text1"/>
                <w:kern w:val="24"/>
                <w:sz w:val="22"/>
              </w:rPr>
              <w:t>9</w:t>
            </w:r>
            <w:r w:rsidRPr="009E094C">
              <w:rPr>
                <w:rFonts w:ascii="Times New Roman" w:eastAsia="等线" w:hAnsi="Times New Roman" w:cs="Times New Roman"/>
                <w:color w:val="000000" w:themeColor="text1"/>
                <w:kern w:val="24"/>
                <w:position w:val="7"/>
                <w:sz w:val="22"/>
                <w:vertAlign w:val="superscript"/>
              </w:rPr>
              <w:t>**</w:t>
            </w:r>
            <w:r w:rsidR="00B3325D" w:rsidRPr="009E094C">
              <w:rPr>
                <w:rFonts w:ascii="Times New Roman" w:eastAsia="等线" w:hAnsi="Times New Roman" w:cs="Times New Roman"/>
                <w:color w:val="000000" w:themeColor="text1"/>
                <w:kern w:val="24"/>
                <w:position w:val="7"/>
                <w:sz w:val="22"/>
                <w:vertAlign w:val="superscript"/>
              </w:rPr>
              <w:t>*</w:t>
            </w:r>
          </w:p>
        </w:tc>
      </w:tr>
      <w:tr w:rsidR="009E094C" w:rsidRPr="009E094C" w14:paraId="69624688" w14:textId="77777777" w:rsidTr="00DC509B">
        <w:trPr>
          <w:trHeight w:val="151"/>
          <w:jc w:val="center"/>
        </w:trPr>
        <w:tc>
          <w:tcPr>
            <w:tcW w:w="2026"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F5C00C8" w14:textId="77777777"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b/>
                <w:bCs/>
                <w:color w:val="000000" w:themeColor="text1"/>
                <w:kern w:val="24"/>
                <w:sz w:val="22"/>
              </w:rPr>
              <w:t>SPEI</w:t>
            </w:r>
          </w:p>
        </w:tc>
        <w:tc>
          <w:tcPr>
            <w:tcW w:w="1581"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96FBB5" w14:textId="7BF7EEE4"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0.15</w:t>
            </w:r>
            <w:r w:rsidR="00B3325D" w:rsidRPr="009E094C">
              <w:rPr>
                <w:rFonts w:ascii="Times New Roman" w:eastAsia="等线" w:hAnsi="Times New Roman" w:cs="Times New Roman"/>
                <w:color w:val="000000" w:themeColor="text1"/>
                <w:kern w:val="24"/>
                <w:sz w:val="22"/>
              </w:rPr>
              <w:t>8</w:t>
            </w:r>
            <w:r w:rsidRPr="009E094C">
              <w:rPr>
                <w:rFonts w:ascii="Times New Roman" w:eastAsia="等线" w:hAnsi="Times New Roman" w:cs="Times New Roman"/>
                <w:color w:val="000000" w:themeColor="text1"/>
                <w:kern w:val="24"/>
                <w:position w:val="7"/>
                <w:sz w:val="22"/>
                <w:vertAlign w:val="superscript"/>
              </w:rPr>
              <w:t>***</w:t>
            </w:r>
          </w:p>
        </w:tc>
        <w:tc>
          <w:tcPr>
            <w:tcW w:w="150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6431CC1" w14:textId="425E9E86"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0.1</w:t>
            </w:r>
            <w:r w:rsidR="00B3325D" w:rsidRPr="009E094C">
              <w:rPr>
                <w:rFonts w:ascii="Times New Roman" w:eastAsia="等线" w:hAnsi="Times New Roman" w:cs="Times New Roman"/>
                <w:color w:val="000000" w:themeColor="text1"/>
                <w:kern w:val="24"/>
                <w:sz w:val="22"/>
              </w:rPr>
              <w:t>36</w:t>
            </w:r>
            <w:r w:rsidRPr="009E094C">
              <w:rPr>
                <w:rFonts w:ascii="Times New Roman" w:eastAsia="等线" w:hAnsi="Times New Roman" w:cs="Times New Roman"/>
                <w:color w:val="000000" w:themeColor="text1"/>
                <w:kern w:val="24"/>
                <w:position w:val="7"/>
                <w:sz w:val="22"/>
                <w:vertAlign w:val="superscript"/>
              </w:rPr>
              <w:t>***</w:t>
            </w:r>
          </w:p>
        </w:tc>
        <w:tc>
          <w:tcPr>
            <w:tcW w:w="1581"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7B2F553" w14:textId="22CA75EC"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98</w:t>
            </w:r>
            <w:r w:rsidRPr="009E094C">
              <w:rPr>
                <w:rFonts w:ascii="Times New Roman" w:eastAsia="等线" w:hAnsi="Times New Roman" w:cs="Times New Roman"/>
                <w:color w:val="000000" w:themeColor="text1"/>
                <w:kern w:val="24"/>
                <w:position w:val="6"/>
                <w:sz w:val="22"/>
                <w:vertAlign w:val="superscript"/>
              </w:rPr>
              <w:t>***</w:t>
            </w:r>
          </w:p>
        </w:tc>
        <w:tc>
          <w:tcPr>
            <w:tcW w:w="150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7A497E" w14:textId="3713BD7E"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0.09</w:t>
            </w:r>
            <w:r w:rsidR="00B3325D" w:rsidRPr="009E094C">
              <w:rPr>
                <w:rFonts w:ascii="Times New Roman" w:eastAsia="等线" w:hAnsi="Times New Roman" w:cs="Times New Roman"/>
                <w:color w:val="000000" w:themeColor="text1"/>
                <w:kern w:val="24"/>
                <w:sz w:val="22"/>
              </w:rPr>
              <w:t>3</w:t>
            </w:r>
            <w:r w:rsidRPr="009E094C">
              <w:rPr>
                <w:rFonts w:ascii="Times New Roman" w:eastAsia="等线" w:hAnsi="Times New Roman" w:cs="Times New Roman"/>
                <w:color w:val="000000" w:themeColor="text1"/>
                <w:kern w:val="24"/>
                <w:position w:val="7"/>
                <w:sz w:val="22"/>
                <w:vertAlign w:val="superscript"/>
              </w:rPr>
              <w:t>***</w:t>
            </w:r>
          </w:p>
        </w:tc>
      </w:tr>
      <w:tr w:rsidR="009E094C" w:rsidRPr="009E094C" w14:paraId="62299DAB" w14:textId="77777777" w:rsidTr="00DC509B">
        <w:trPr>
          <w:trHeight w:val="151"/>
          <w:jc w:val="center"/>
        </w:trPr>
        <w:tc>
          <w:tcPr>
            <w:tcW w:w="2026"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A38AE7D" w14:textId="77777777"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b/>
                <w:bCs/>
                <w:color w:val="000000" w:themeColor="text1"/>
                <w:kern w:val="24"/>
                <w:sz w:val="22"/>
              </w:rPr>
              <w:t>ΔLST</w:t>
            </w:r>
          </w:p>
        </w:tc>
        <w:tc>
          <w:tcPr>
            <w:tcW w:w="1581"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B8ADE81" w14:textId="1235B227"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36</w:t>
            </w:r>
          </w:p>
        </w:tc>
        <w:tc>
          <w:tcPr>
            <w:tcW w:w="150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986E6AF" w14:textId="6086E62E"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46</w:t>
            </w:r>
          </w:p>
        </w:tc>
        <w:tc>
          <w:tcPr>
            <w:tcW w:w="1581"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74CB019" w14:textId="6D41E341"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57</w:t>
            </w:r>
            <w:r w:rsidRPr="009E094C">
              <w:rPr>
                <w:rFonts w:ascii="Times New Roman" w:eastAsia="等线" w:hAnsi="Times New Roman" w:cs="Times New Roman"/>
                <w:color w:val="000000" w:themeColor="text1"/>
                <w:kern w:val="24"/>
                <w:position w:val="7"/>
                <w:sz w:val="22"/>
                <w:vertAlign w:val="superscript"/>
              </w:rPr>
              <w:t>**</w:t>
            </w:r>
          </w:p>
        </w:tc>
        <w:tc>
          <w:tcPr>
            <w:tcW w:w="150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40C97D5" w14:textId="0C12AAD8"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55</w:t>
            </w:r>
            <w:r w:rsidR="00B3325D" w:rsidRPr="009E094C">
              <w:rPr>
                <w:rFonts w:ascii="Times New Roman" w:eastAsia="等线" w:hAnsi="Times New Roman" w:cs="Times New Roman"/>
                <w:color w:val="000000" w:themeColor="text1"/>
                <w:kern w:val="24"/>
                <w:position w:val="7"/>
                <w:sz w:val="22"/>
                <w:vertAlign w:val="superscript"/>
              </w:rPr>
              <w:t>*</w:t>
            </w:r>
          </w:p>
        </w:tc>
      </w:tr>
      <w:tr w:rsidR="007135AC" w:rsidRPr="009E094C" w14:paraId="1BB3F8AB" w14:textId="77777777" w:rsidTr="00DC509B">
        <w:trPr>
          <w:trHeight w:val="151"/>
          <w:jc w:val="center"/>
        </w:trPr>
        <w:tc>
          <w:tcPr>
            <w:tcW w:w="2026" w:type="dxa"/>
            <w:tcBorders>
              <w:top w:val="single" w:sz="8" w:space="0" w:color="FFFFFF"/>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71929A69" w14:textId="77777777"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b/>
                <w:bCs/>
                <w:color w:val="000000" w:themeColor="text1"/>
                <w:kern w:val="24"/>
                <w:sz w:val="22"/>
              </w:rPr>
              <w:t>ΔLST &amp; SPEI</w:t>
            </w:r>
          </w:p>
        </w:tc>
        <w:tc>
          <w:tcPr>
            <w:tcW w:w="1581" w:type="dxa"/>
            <w:tcBorders>
              <w:top w:val="single" w:sz="8" w:space="0" w:color="FFFFFF"/>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203AA090" w14:textId="04870F1B"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26</w:t>
            </w:r>
          </w:p>
        </w:tc>
        <w:tc>
          <w:tcPr>
            <w:tcW w:w="1508" w:type="dxa"/>
            <w:tcBorders>
              <w:top w:val="single" w:sz="8" w:space="0" w:color="FFFFFF"/>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042E75E1" w14:textId="183190E4"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39</w:t>
            </w:r>
          </w:p>
        </w:tc>
        <w:tc>
          <w:tcPr>
            <w:tcW w:w="1581" w:type="dxa"/>
            <w:tcBorders>
              <w:top w:val="single" w:sz="8" w:space="0" w:color="FFFFFF"/>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056CE9BF" w14:textId="780DA3D4"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-0.03</w:t>
            </w:r>
            <w:r w:rsidR="00B3325D" w:rsidRPr="009E094C">
              <w:rPr>
                <w:rFonts w:ascii="Times New Roman" w:eastAsia="等线" w:hAnsi="Times New Roman" w:cs="Times New Roman"/>
                <w:color w:val="000000" w:themeColor="text1"/>
                <w:kern w:val="24"/>
                <w:sz w:val="22"/>
              </w:rPr>
              <w:t>5</w:t>
            </w:r>
          </w:p>
        </w:tc>
        <w:tc>
          <w:tcPr>
            <w:tcW w:w="1508" w:type="dxa"/>
            <w:tcBorders>
              <w:top w:val="single" w:sz="8" w:space="0" w:color="FFFFFF"/>
              <w:left w:val="single" w:sz="8" w:space="0" w:color="FFFFFF"/>
              <w:bottom w:val="single" w:sz="8" w:space="0" w:color="000000"/>
              <w:right w:val="single" w:sz="8" w:space="0" w:color="FFFFFF"/>
            </w:tcBorders>
            <w:shd w:val="clear" w:color="auto" w:fill="auto"/>
            <w:tcMar>
              <w:top w:w="72" w:type="dxa"/>
              <w:left w:w="144" w:type="dxa"/>
              <w:bottom w:w="72" w:type="dxa"/>
              <w:right w:w="144" w:type="dxa"/>
            </w:tcMar>
            <w:vAlign w:val="center"/>
            <w:hideMark/>
          </w:tcPr>
          <w:p w14:paraId="3E4FEFEC" w14:textId="58734A83" w:rsidR="007135AC" w:rsidRPr="009E094C" w:rsidRDefault="007135AC" w:rsidP="00DC509B">
            <w:pPr>
              <w:widowControl/>
              <w:jc w:val="center"/>
              <w:rPr>
                <w:rFonts w:ascii="Arial" w:eastAsia="宋体" w:hAnsi="Arial" w:cs="Arial"/>
                <w:color w:val="000000" w:themeColor="text1"/>
                <w:kern w:val="0"/>
                <w:sz w:val="22"/>
              </w:rPr>
            </w:pPr>
            <w:r w:rsidRPr="009E094C">
              <w:rPr>
                <w:rFonts w:ascii="Times New Roman" w:eastAsia="等线" w:hAnsi="Times New Roman" w:cs="Times New Roman"/>
                <w:color w:val="000000" w:themeColor="text1"/>
                <w:kern w:val="24"/>
                <w:sz w:val="22"/>
              </w:rPr>
              <w:t>-0.0</w:t>
            </w:r>
            <w:r w:rsidR="00B3325D" w:rsidRPr="009E094C">
              <w:rPr>
                <w:rFonts w:ascii="Times New Roman" w:eastAsia="等线" w:hAnsi="Times New Roman" w:cs="Times New Roman"/>
                <w:color w:val="000000" w:themeColor="text1"/>
                <w:kern w:val="24"/>
                <w:sz w:val="22"/>
              </w:rPr>
              <w:t>41</w:t>
            </w:r>
          </w:p>
        </w:tc>
      </w:tr>
    </w:tbl>
    <w:p w14:paraId="76993204" w14:textId="7827173D" w:rsidR="00D04AEC" w:rsidRPr="009E094C" w:rsidRDefault="00D04AEC" w:rsidP="00C9419A">
      <w:pPr>
        <w:widowControl/>
        <w:spacing w:line="276" w:lineRule="auto"/>
        <w:jc w:val="left"/>
        <w:rPr>
          <w:rFonts w:ascii="Times New Roman" w:hAnsi="Times New Roman" w:cs="Times New Roman"/>
          <w:b/>
          <w:bCs/>
          <w:color w:val="000000" w:themeColor="text1"/>
          <w:kern w:val="44"/>
          <w:sz w:val="22"/>
        </w:rPr>
      </w:pPr>
    </w:p>
    <w:p w14:paraId="4502DADA" w14:textId="77777777" w:rsidR="00C46E39" w:rsidRPr="009E094C" w:rsidRDefault="00C46E39" w:rsidP="00D04AEC">
      <w:pPr>
        <w:spacing w:beforeLines="50" w:before="120" w:line="276" w:lineRule="auto"/>
        <w:rPr>
          <w:rFonts w:ascii="Times New Roman" w:hAnsi="Times New Roman"/>
          <w:b/>
          <w:color w:val="000000" w:themeColor="text1"/>
          <w:sz w:val="22"/>
        </w:rPr>
      </w:pPr>
    </w:p>
    <w:p w14:paraId="2E1CD394" w14:textId="77777777" w:rsidR="00C46E39" w:rsidRPr="009E094C" w:rsidRDefault="00C46E39" w:rsidP="00D04AEC">
      <w:pPr>
        <w:spacing w:beforeLines="50" w:before="120" w:line="276" w:lineRule="auto"/>
        <w:rPr>
          <w:rFonts w:ascii="Times New Roman" w:hAnsi="Times New Roman"/>
          <w:b/>
          <w:color w:val="000000" w:themeColor="text1"/>
          <w:sz w:val="22"/>
        </w:rPr>
      </w:pPr>
    </w:p>
    <w:p w14:paraId="11C95392" w14:textId="77777777" w:rsidR="00C46E39" w:rsidRPr="009E094C" w:rsidRDefault="00C46E39" w:rsidP="00D04AEC">
      <w:pPr>
        <w:spacing w:beforeLines="50" w:before="120" w:line="276" w:lineRule="auto"/>
        <w:rPr>
          <w:rFonts w:ascii="Times New Roman" w:hAnsi="Times New Roman"/>
          <w:b/>
          <w:color w:val="000000" w:themeColor="text1"/>
          <w:sz w:val="22"/>
        </w:rPr>
      </w:pPr>
      <w:r w:rsidRPr="009E094C">
        <w:rPr>
          <w:rFonts w:ascii="Times New Roman" w:hAnsi="Times New Roman"/>
          <w:b/>
          <w:color w:val="000000" w:themeColor="text1"/>
          <w:sz w:val="22"/>
        </w:rPr>
        <w:br w:type="page"/>
      </w:r>
    </w:p>
    <w:p w14:paraId="21EBE8D5" w14:textId="22EDA46B" w:rsidR="00D04AEC" w:rsidRPr="009E094C" w:rsidRDefault="00B044D6" w:rsidP="00D04AEC">
      <w:pPr>
        <w:spacing w:beforeLines="50" w:before="120" w:line="276" w:lineRule="auto"/>
        <w:rPr>
          <w:rFonts w:ascii="Times New Roman" w:hAnsi="Times New Roman"/>
          <w:color w:val="000000" w:themeColor="text1"/>
          <w:sz w:val="22"/>
        </w:rPr>
      </w:pPr>
      <w:r w:rsidRPr="009E094C">
        <w:rPr>
          <w:rFonts w:ascii="Times New Roman" w:hAnsi="Times New Roman"/>
          <w:b/>
          <w:color w:val="000000" w:themeColor="text1"/>
          <w:sz w:val="22"/>
        </w:rPr>
        <w:lastRenderedPageBreak/>
        <w:t>Table S3 Explanatory variables used in the gradient-boosting models for the causal-inference analysis of tree height and tree cover.</w:t>
      </w:r>
      <w:r w:rsidR="00D04AEC" w:rsidRPr="009E094C">
        <w:rPr>
          <w:rFonts w:ascii="Times New Roman" w:hAnsi="Times New Roman"/>
          <w:color w:val="000000" w:themeColor="text1"/>
          <w:sz w:val="22"/>
        </w:rPr>
        <w:t xml:space="preserve"> </w:t>
      </w:r>
    </w:p>
    <w:tbl>
      <w:tblPr>
        <w:tblW w:w="8247" w:type="dxa"/>
        <w:tblLayout w:type="fixed"/>
        <w:tblCellMar>
          <w:left w:w="0" w:type="dxa"/>
          <w:right w:w="0" w:type="dxa"/>
        </w:tblCellMar>
        <w:tblLook w:val="0420" w:firstRow="1" w:lastRow="0" w:firstColumn="0" w:lastColumn="0" w:noHBand="0" w:noVBand="1"/>
      </w:tblPr>
      <w:tblGrid>
        <w:gridCol w:w="2163"/>
        <w:gridCol w:w="1297"/>
        <w:gridCol w:w="1298"/>
        <w:gridCol w:w="1054"/>
        <w:gridCol w:w="2435"/>
      </w:tblGrid>
      <w:tr w:rsidR="009E094C" w:rsidRPr="009E094C" w14:paraId="167AF616" w14:textId="77777777" w:rsidTr="00D04AEC">
        <w:trPr>
          <w:trHeight w:val="67"/>
        </w:trPr>
        <w:tc>
          <w:tcPr>
            <w:tcW w:w="2163"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24FFFCE" w14:textId="77777777" w:rsidR="00D04AEC" w:rsidRPr="009E094C" w:rsidRDefault="00D04AEC" w:rsidP="00DC509B">
            <w:pPr>
              <w:jc w:val="left"/>
              <w:rPr>
                <w:rFonts w:ascii="Times New Roman" w:eastAsia="等线" w:hAnsi="Times New Roman"/>
                <w:b/>
                <w:bCs/>
                <w:color w:val="000000" w:themeColor="text1"/>
                <w:kern w:val="44"/>
                <w:sz w:val="22"/>
              </w:rPr>
            </w:pPr>
            <w:r w:rsidRPr="009E094C">
              <w:rPr>
                <w:rFonts w:ascii="Times New Roman" w:eastAsia="等线" w:hAnsi="Times New Roman"/>
                <w:b/>
                <w:bCs/>
                <w:color w:val="000000" w:themeColor="text1"/>
                <w:kern w:val="44"/>
                <w:sz w:val="22"/>
              </w:rPr>
              <w:t>Name of variable</w:t>
            </w:r>
          </w:p>
        </w:tc>
        <w:tc>
          <w:tcPr>
            <w:tcW w:w="1297"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215662B" w14:textId="77777777" w:rsidR="00D04AEC" w:rsidRPr="009E094C" w:rsidRDefault="00D04AEC" w:rsidP="00DC509B">
            <w:pPr>
              <w:jc w:val="left"/>
              <w:rPr>
                <w:rFonts w:ascii="Times New Roman" w:eastAsia="等线" w:hAnsi="Times New Roman"/>
                <w:b/>
                <w:bCs/>
                <w:color w:val="000000" w:themeColor="text1"/>
                <w:kern w:val="44"/>
                <w:sz w:val="22"/>
              </w:rPr>
            </w:pPr>
            <w:r w:rsidRPr="009E094C">
              <w:rPr>
                <w:rFonts w:ascii="Times New Roman" w:eastAsia="等线" w:hAnsi="Times New Roman"/>
                <w:b/>
                <w:bCs/>
                <w:color w:val="000000" w:themeColor="text1"/>
                <w:kern w:val="44"/>
                <w:sz w:val="22"/>
              </w:rPr>
              <w:t>Time</w:t>
            </w:r>
          </w:p>
        </w:tc>
        <w:tc>
          <w:tcPr>
            <w:tcW w:w="129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9FD3B7E" w14:textId="77777777" w:rsidR="00D04AEC" w:rsidRPr="009E094C" w:rsidRDefault="00D04AEC" w:rsidP="00DC509B">
            <w:pPr>
              <w:jc w:val="left"/>
              <w:rPr>
                <w:rFonts w:ascii="Times New Roman" w:eastAsia="等线" w:hAnsi="Times New Roman"/>
                <w:b/>
                <w:bCs/>
                <w:color w:val="000000" w:themeColor="text1"/>
                <w:kern w:val="44"/>
                <w:sz w:val="22"/>
              </w:rPr>
            </w:pPr>
            <w:r w:rsidRPr="009E094C">
              <w:rPr>
                <w:rFonts w:ascii="Times New Roman" w:eastAsia="等线" w:hAnsi="Times New Roman"/>
                <w:b/>
                <w:bCs/>
                <w:color w:val="000000" w:themeColor="text1"/>
                <w:kern w:val="44"/>
                <w:sz w:val="22"/>
              </w:rPr>
              <w:t>Spatial resolution</w:t>
            </w:r>
          </w:p>
        </w:tc>
        <w:tc>
          <w:tcPr>
            <w:tcW w:w="105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2E00945" w14:textId="77777777" w:rsidR="00D04AEC" w:rsidRPr="009E094C" w:rsidRDefault="00D04AEC" w:rsidP="00DC509B">
            <w:pPr>
              <w:jc w:val="left"/>
              <w:rPr>
                <w:rFonts w:ascii="Times New Roman" w:eastAsia="等线" w:hAnsi="Times New Roman"/>
                <w:b/>
                <w:bCs/>
                <w:color w:val="000000" w:themeColor="text1"/>
                <w:kern w:val="44"/>
                <w:sz w:val="22"/>
              </w:rPr>
            </w:pPr>
            <w:r w:rsidRPr="009E094C">
              <w:rPr>
                <w:rFonts w:ascii="Times New Roman" w:eastAsia="等线" w:hAnsi="Times New Roman"/>
                <w:b/>
                <w:bCs/>
                <w:color w:val="000000" w:themeColor="text1"/>
                <w:kern w:val="44"/>
                <w:sz w:val="22"/>
              </w:rPr>
              <w:t>Unit</w:t>
            </w:r>
          </w:p>
        </w:tc>
        <w:tc>
          <w:tcPr>
            <w:tcW w:w="243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7D08B3F" w14:textId="77777777" w:rsidR="00D04AEC" w:rsidRPr="009E094C" w:rsidRDefault="00D04AEC" w:rsidP="00DC509B">
            <w:pPr>
              <w:jc w:val="left"/>
              <w:rPr>
                <w:rFonts w:ascii="Times New Roman" w:eastAsia="等线" w:hAnsi="Times New Roman"/>
                <w:b/>
                <w:bCs/>
                <w:color w:val="000000" w:themeColor="text1"/>
                <w:kern w:val="44"/>
                <w:sz w:val="22"/>
              </w:rPr>
            </w:pPr>
            <w:r w:rsidRPr="009E094C">
              <w:rPr>
                <w:rFonts w:ascii="Times New Roman" w:eastAsia="等线" w:hAnsi="Times New Roman"/>
                <w:b/>
                <w:bCs/>
                <w:color w:val="000000" w:themeColor="text1"/>
                <w:kern w:val="44"/>
                <w:sz w:val="22"/>
              </w:rPr>
              <w:t>Source</w:t>
            </w:r>
          </w:p>
        </w:tc>
      </w:tr>
      <w:tr w:rsidR="009E094C" w:rsidRPr="009E094C" w14:paraId="0FBC79C2" w14:textId="77777777" w:rsidTr="00D04AEC">
        <w:trPr>
          <w:trHeight w:val="67"/>
        </w:trPr>
        <w:tc>
          <w:tcPr>
            <w:tcW w:w="2163"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63F69C3"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Human footprint index</w:t>
            </w:r>
          </w:p>
        </w:tc>
        <w:tc>
          <w:tcPr>
            <w:tcW w:w="1297"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9C9010E"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2015-2016</w:t>
            </w:r>
          </w:p>
        </w:tc>
        <w:tc>
          <w:tcPr>
            <w:tcW w:w="1298"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F3A5E29"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100m</w:t>
            </w:r>
          </w:p>
        </w:tc>
        <w:tc>
          <w:tcPr>
            <w:tcW w:w="1054"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D3B3033"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w:t>
            </w:r>
          </w:p>
        </w:tc>
        <w:tc>
          <w:tcPr>
            <w:tcW w:w="2435" w:type="dxa"/>
            <w:tcBorders>
              <w:top w:val="single" w:sz="8" w:space="0" w:color="000000"/>
              <w:left w:val="nil"/>
              <w:bottom w:val="nil"/>
              <w:right w:val="nil"/>
            </w:tcBorders>
            <w:shd w:val="clear" w:color="auto" w:fill="auto"/>
            <w:tcMar>
              <w:top w:w="72" w:type="dxa"/>
              <w:left w:w="144" w:type="dxa"/>
              <w:bottom w:w="72" w:type="dxa"/>
              <w:right w:w="144" w:type="dxa"/>
            </w:tcMar>
            <w:vAlign w:val="center"/>
          </w:tcPr>
          <w:p w14:paraId="22B4DE2F" w14:textId="77777777" w:rsidR="00D04AEC" w:rsidRPr="009E094C" w:rsidRDefault="00D04AEC" w:rsidP="00DC509B">
            <w:pPr>
              <w:widowControl/>
              <w:jc w:val="center"/>
              <w:rPr>
                <w:rFonts w:ascii="Times New Roman" w:hAnsi="Times New Roman" w:cs="Times New Roman"/>
                <w:bCs/>
                <w:noProof/>
                <w:color w:val="000000" w:themeColor="text1"/>
                <w:kern w:val="44"/>
                <w:sz w:val="22"/>
                <w:vertAlign w:val="superscript"/>
              </w:rPr>
            </w:pPr>
            <w:r w:rsidRPr="009E094C">
              <w:rPr>
                <w:rFonts w:ascii="Times New Roman" w:hAnsi="Times New Roman" w:cs="Times New Roman"/>
                <w:bCs/>
                <w:noProof/>
                <w:color w:val="000000" w:themeColor="text1"/>
                <w:kern w:val="44"/>
                <w:sz w:val="22"/>
                <w:vertAlign w:val="superscript"/>
              </w:rPr>
              <w:fldChar w:fldCharType="begin"/>
            </w:r>
            <w:r w:rsidRPr="009E094C">
              <w:rPr>
                <w:rFonts w:ascii="Times New Roman" w:hAnsi="Times New Roman" w:cs="Times New Roman"/>
                <w:bCs/>
                <w:noProof/>
                <w:color w:val="000000" w:themeColor="text1"/>
                <w:kern w:val="44"/>
                <w:sz w:val="22"/>
                <w:vertAlign w:val="superscript"/>
              </w:rPr>
              <w:instrText xml:space="preserve"> ADDIN EN.CITE &lt;EndNote&gt;&lt;Cite&gt;&lt;Author&gt;Mu&lt;/Author&gt;&lt;Year&gt;2022&lt;/Year&gt;&lt;RecNum&gt;440&lt;/RecNum&gt;&lt;DisplayText&gt;&lt;style face="superscript"&gt;4&lt;/style&gt;&lt;/DisplayText&gt;&lt;record&gt;&lt;rec-number&gt;440&lt;/rec-number&gt;&lt;foreign-keys&gt;&lt;key app="EN" db-id="sap0dps51zdp9sedfwqvxrrfezpptwtxd9a9" timestamp="1732710243"&gt;440&lt;/key&gt;&lt;/foreign-keys&gt;&lt;ref-type name="Journal Article"&gt;17&lt;/ref-type&gt;&lt;contributors&gt;&lt;authors&gt;&lt;author&gt;Mu, Haowei&lt;/author&gt;&lt;author&gt;Xuecao, Li&lt;/author&gt;&lt;author&gt;Yanan, Wen&lt;/author&gt;&lt;author&gt;Huang, Jianxi&lt;/author&gt;&lt;author&gt;Du, Peijun&lt;/author&gt;&lt;author&gt;Su, Wei&lt;/author&gt;&lt;author&gt;Miao, Shuangxi&lt;/author&gt;&lt;author&gt;Geng, Mengqing&lt;/author&gt;&lt;/authors&gt;&lt;/contributors&gt;&lt;titles&gt;&lt;title&gt;A global record of annual terrestrial Human Footprint dataset from 2000 to 2018&lt;/title&gt;&lt;secondary-title&gt;Scientific Data&lt;/secondary-title&gt;&lt;/titles&gt;&lt;periodical&gt;&lt;full-title&gt;Scientific Data&lt;/full-title&gt;&lt;/periodical&gt;&lt;pages&gt;176&lt;/pages&gt;&lt;volume&gt;9&lt;/volume&gt;&lt;dates&gt;&lt;year&gt;2022&lt;/year&gt;&lt;pub-dates&gt;&lt;date&gt;04/19&lt;/date&gt;&lt;/pub-dates&gt;&lt;/dates&gt;&lt;urls&gt;&lt;/urls&gt;&lt;electronic-resource-num&gt;10.1038/s41597-022-01284-8&lt;/electronic-resource-num&gt;&lt;/record&gt;&lt;/Cite&gt;&lt;/EndNote&gt;</w:instrText>
            </w:r>
            <w:r w:rsidRPr="009E094C">
              <w:rPr>
                <w:rFonts w:ascii="Times New Roman" w:hAnsi="Times New Roman" w:cs="Times New Roman"/>
                <w:bCs/>
                <w:noProof/>
                <w:color w:val="000000" w:themeColor="text1"/>
                <w:kern w:val="44"/>
                <w:sz w:val="22"/>
                <w:vertAlign w:val="superscript"/>
              </w:rPr>
              <w:fldChar w:fldCharType="separate"/>
            </w:r>
            <w:r w:rsidRPr="009E094C">
              <w:rPr>
                <w:rFonts w:ascii="Times New Roman" w:hAnsi="Times New Roman" w:cs="Times New Roman"/>
                <w:bCs/>
                <w:noProof/>
                <w:color w:val="000000" w:themeColor="text1"/>
                <w:kern w:val="44"/>
                <w:sz w:val="22"/>
                <w:vertAlign w:val="superscript"/>
              </w:rPr>
              <w:t>4</w:t>
            </w:r>
            <w:r w:rsidRPr="009E094C">
              <w:rPr>
                <w:rFonts w:ascii="Times New Roman" w:hAnsi="Times New Roman" w:cs="Times New Roman"/>
                <w:bCs/>
                <w:noProof/>
                <w:color w:val="000000" w:themeColor="text1"/>
                <w:kern w:val="44"/>
                <w:sz w:val="22"/>
                <w:vertAlign w:val="superscript"/>
              </w:rPr>
              <w:fldChar w:fldCharType="end"/>
            </w:r>
          </w:p>
        </w:tc>
      </w:tr>
      <w:tr w:rsidR="009E094C" w:rsidRPr="009E094C" w14:paraId="5E661F7C" w14:textId="77777777" w:rsidTr="00D04AEC">
        <w:trPr>
          <w:trHeight w:val="81"/>
        </w:trPr>
        <w:tc>
          <w:tcPr>
            <w:tcW w:w="2163" w:type="dxa"/>
            <w:tcBorders>
              <w:top w:val="nil"/>
              <w:left w:val="nil"/>
              <w:bottom w:val="nil"/>
              <w:right w:val="nil"/>
            </w:tcBorders>
            <w:shd w:val="clear" w:color="auto" w:fill="auto"/>
            <w:tcMar>
              <w:top w:w="72" w:type="dxa"/>
              <w:left w:w="144" w:type="dxa"/>
              <w:bottom w:w="72" w:type="dxa"/>
              <w:right w:w="144" w:type="dxa"/>
            </w:tcMar>
            <w:vAlign w:val="center"/>
          </w:tcPr>
          <w:p w14:paraId="4C97C24B"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F</w:t>
            </w:r>
            <w:r w:rsidRPr="009E094C">
              <w:rPr>
                <w:rFonts w:ascii="Times New Roman" w:eastAsia="等线" w:hAnsi="Times New Roman"/>
                <w:bCs/>
                <w:color w:val="000000" w:themeColor="text1"/>
                <w:kern w:val="44"/>
                <w:sz w:val="22"/>
              </w:rPr>
              <w:t>orest fragmentation index</w:t>
            </w:r>
          </w:p>
        </w:tc>
        <w:tc>
          <w:tcPr>
            <w:tcW w:w="1297" w:type="dxa"/>
            <w:tcBorders>
              <w:top w:val="nil"/>
              <w:left w:val="nil"/>
              <w:bottom w:val="nil"/>
              <w:right w:val="nil"/>
            </w:tcBorders>
            <w:shd w:val="clear" w:color="auto" w:fill="auto"/>
            <w:tcMar>
              <w:top w:w="72" w:type="dxa"/>
              <w:left w:w="144" w:type="dxa"/>
              <w:bottom w:w="72" w:type="dxa"/>
              <w:right w:w="144" w:type="dxa"/>
            </w:tcMar>
            <w:vAlign w:val="center"/>
          </w:tcPr>
          <w:p w14:paraId="7505A7A3"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2</w:t>
            </w:r>
            <w:r w:rsidRPr="009E094C">
              <w:rPr>
                <w:rFonts w:ascii="Times New Roman" w:eastAsia="等线" w:hAnsi="Times New Roman"/>
                <w:bCs/>
                <w:color w:val="000000" w:themeColor="text1"/>
                <w:kern w:val="44"/>
                <w:sz w:val="22"/>
              </w:rPr>
              <w:t>020</w:t>
            </w:r>
          </w:p>
        </w:tc>
        <w:tc>
          <w:tcPr>
            <w:tcW w:w="1298" w:type="dxa"/>
            <w:tcBorders>
              <w:top w:val="nil"/>
              <w:left w:val="nil"/>
              <w:bottom w:val="nil"/>
              <w:right w:val="nil"/>
            </w:tcBorders>
            <w:shd w:val="clear" w:color="auto" w:fill="auto"/>
            <w:tcMar>
              <w:top w:w="72" w:type="dxa"/>
              <w:left w:w="144" w:type="dxa"/>
              <w:bottom w:w="72" w:type="dxa"/>
              <w:right w:w="144" w:type="dxa"/>
            </w:tcMar>
            <w:vAlign w:val="center"/>
          </w:tcPr>
          <w:p w14:paraId="74FD03BC"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5</w:t>
            </w:r>
            <w:r w:rsidRPr="009E094C">
              <w:rPr>
                <w:rFonts w:ascii="Times New Roman" w:eastAsia="等线" w:hAnsi="Times New Roman"/>
                <w:bCs/>
                <w:color w:val="000000" w:themeColor="text1"/>
                <w:kern w:val="44"/>
                <w:sz w:val="22"/>
              </w:rPr>
              <w:t xml:space="preserve">km </w:t>
            </w:r>
          </w:p>
        </w:tc>
        <w:tc>
          <w:tcPr>
            <w:tcW w:w="1054" w:type="dxa"/>
            <w:tcBorders>
              <w:top w:val="nil"/>
              <w:left w:val="nil"/>
              <w:bottom w:val="nil"/>
              <w:right w:val="nil"/>
            </w:tcBorders>
            <w:shd w:val="clear" w:color="auto" w:fill="auto"/>
            <w:tcMar>
              <w:top w:w="72" w:type="dxa"/>
              <w:left w:w="144" w:type="dxa"/>
              <w:bottom w:w="72" w:type="dxa"/>
              <w:right w:w="144" w:type="dxa"/>
            </w:tcMar>
            <w:vAlign w:val="center"/>
          </w:tcPr>
          <w:p w14:paraId="2985365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w:t>
            </w:r>
          </w:p>
        </w:tc>
        <w:tc>
          <w:tcPr>
            <w:tcW w:w="2435" w:type="dxa"/>
            <w:tcBorders>
              <w:top w:val="nil"/>
              <w:left w:val="nil"/>
              <w:bottom w:val="nil"/>
              <w:right w:val="nil"/>
            </w:tcBorders>
            <w:shd w:val="clear" w:color="auto" w:fill="auto"/>
            <w:tcMar>
              <w:top w:w="72" w:type="dxa"/>
              <w:left w:w="144" w:type="dxa"/>
              <w:bottom w:w="72" w:type="dxa"/>
              <w:right w:w="144" w:type="dxa"/>
            </w:tcMar>
            <w:vAlign w:val="center"/>
          </w:tcPr>
          <w:p w14:paraId="76816E01" w14:textId="77777777" w:rsidR="00D04AEC" w:rsidRPr="009E094C" w:rsidRDefault="00D04AEC" w:rsidP="00DC509B">
            <w:pPr>
              <w:widowControl/>
              <w:jc w:val="center"/>
              <w:rPr>
                <w:rFonts w:ascii="Times New Roman" w:hAnsi="Times New Roman" w:cs="Times New Roman"/>
                <w:bCs/>
                <w:noProof/>
                <w:color w:val="000000" w:themeColor="text1"/>
                <w:kern w:val="44"/>
                <w:sz w:val="22"/>
                <w:vertAlign w:val="superscript"/>
              </w:rPr>
            </w:pPr>
            <w:r w:rsidRPr="009E094C">
              <w:rPr>
                <w:rFonts w:ascii="Times New Roman" w:hAnsi="Times New Roman" w:cs="Times New Roman"/>
                <w:bCs/>
                <w:noProof/>
                <w:color w:val="000000" w:themeColor="text1"/>
                <w:kern w:val="44"/>
                <w:sz w:val="22"/>
                <w:vertAlign w:val="superscript"/>
              </w:rPr>
              <w:fldChar w:fldCharType="begin"/>
            </w:r>
            <w:r w:rsidRPr="009E094C">
              <w:rPr>
                <w:rFonts w:ascii="Times New Roman" w:hAnsi="Times New Roman" w:cs="Times New Roman"/>
                <w:bCs/>
                <w:noProof/>
                <w:color w:val="000000" w:themeColor="text1"/>
                <w:kern w:val="44"/>
                <w:sz w:val="22"/>
                <w:vertAlign w:val="superscript"/>
              </w:rPr>
              <w:instrText xml:space="preserve"> ADDIN EN.CITE &lt;EndNote&gt;&lt;Cite&gt;&lt;Author&gt;Ma&lt;/Author&gt;&lt;Year&gt;2023&lt;/Year&gt;&lt;RecNum&gt;372&lt;/RecNum&gt;&lt;DisplayText&gt;&lt;style face="superscript"&gt;51&lt;/style&gt;&lt;/DisplayText&gt;&lt;record&gt;&lt;rec-number&gt;372&lt;/rec-number&gt;&lt;foreign-keys&gt;&lt;key app="EN" db-id="sap0dps51zdp9sedfwqvxrrfezpptwtxd9a9" timestamp="1728627311"&gt;372&lt;/key&gt;&lt;/foreign-keys&gt;&lt;ref-type name="Journal Article"&gt;17&lt;/ref-type&gt;&lt;contributors&gt;&lt;authors&gt;&lt;author&gt;Ma, Jun&lt;/author&gt;&lt;author&gt;Li, Jiawei&lt;/author&gt;&lt;author&gt;Wu, Wanben&lt;/author&gt;&lt;author&gt;Liu, Jiajia&lt;/author&gt;&lt;/authors&gt;&lt;/contributors&gt;&lt;titles&gt;&lt;title&gt;Global forest fragmentation change from 2000 to 2020&lt;/title&gt;&lt;secondary-title&gt;Nature Communications&lt;/secondary-title&gt;&lt;/titles&gt;&lt;periodical&gt;&lt;full-title&gt;Nature Communications&lt;/full-title&gt;&lt;/periodical&gt;&lt;volume&gt;14&lt;/volume&gt;&lt;number&gt;1&lt;/number&gt;&lt;dates&gt;&lt;year&gt;2023&lt;/year&gt;&lt;/dates&gt;&lt;isbn&gt;2041-1723&lt;/isbn&gt;&lt;urls&gt;&lt;/urls&gt;&lt;electronic-resource-num&gt;10.1038/s41467-023-39221-x&lt;/electronic-resource-num&gt;&lt;/record&gt;&lt;/Cite&gt;&lt;/EndNote&gt;</w:instrText>
            </w:r>
            <w:r w:rsidRPr="009E094C">
              <w:rPr>
                <w:rFonts w:ascii="Times New Roman" w:hAnsi="Times New Roman" w:cs="Times New Roman"/>
                <w:bCs/>
                <w:noProof/>
                <w:color w:val="000000" w:themeColor="text1"/>
                <w:kern w:val="44"/>
                <w:sz w:val="22"/>
                <w:vertAlign w:val="superscript"/>
              </w:rPr>
              <w:fldChar w:fldCharType="separate"/>
            </w:r>
            <w:r w:rsidRPr="009E094C">
              <w:rPr>
                <w:rFonts w:ascii="Times New Roman" w:hAnsi="Times New Roman" w:cs="Times New Roman"/>
                <w:bCs/>
                <w:noProof/>
                <w:color w:val="000000" w:themeColor="text1"/>
                <w:kern w:val="44"/>
                <w:sz w:val="22"/>
                <w:vertAlign w:val="superscript"/>
              </w:rPr>
              <w:t>51</w:t>
            </w:r>
            <w:r w:rsidRPr="009E094C">
              <w:rPr>
                <w:rFonts w:ascii="Times New Roman" w:hAnsi="Times New Roman" w:cs="Times New Roman"/>
                <w:bCs/>
                <w:noProof/>
                <w:color w:val="000000" w:themeColor="text1"/>
                <w:kern w:val="44"/>
                <w:sz w:val="22"/>
                <w:vertAlign w:val="superscript"/>
              </w:rPr>
              <w:fldChar w:fldCharType="end"/>
            </w:r>
          </w:p>
        </w:tc>
      </w:tr>
      <w:tr w:rsidR="009E094C" w:rsidRPr="009E094C" w14:paraId="0F4C6E3F" w14:textId="77777777" w:rsidTr="00D04AEC">
        <w:trPr>
          <w:trHeight w:val="81"/>
        </w:trPr>
        <w:tc>
          <w:tcPr>
            <w:tcW w:w="2163" w:type="dxa"/>
            <w:tcBorders>
              <w:top w:val="nil"/>
              <w:left w:val="nil"/>
              <w:right w:val="nil"/>
            </w:tcBorders>
            <w:shd w:val="clear" w:color="auto" w:fill="auto"/>
            <w:tcMar>
              <w:top w:w="72" w:type="dxa"/>
              <w:left w:w="144" w:type="dxa"/>
              <w:bottom w:w="72" w:type="dxa"/>
              <w:right w:w="144" w:type="dxa"/>
            </w:tcMar>
            <w:vAlign w:val="center"/>
          </w:tcPr>
          <w:p w14:paraId="0ED2D375"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R</w:t>
            </w:r>
            <w:r w:rsidRPr="009E094C">
              <w:rPr>
                <w:rFonts w:ascii="Times New Roman" w:eastAsia="等线" w:hAnsi="Times New Roman"/>
                <w:bCs/>
                <w:color w:val="000000" w:themeColor="text1"/>
                <w:kern w:val="44"/>
                <w:sz w:val="22"/>
              </w:rPr>
              <w:t>oad density</w:t>
            </w:r>
          </w:p>
        </w:tc>
        <w:tc>
          <w:tcPr>
            <w:tcW w:w="1297" w:type="dxa"/>
            <w:tcBorders>
              <w:top w:val="nil"/>
              <w:left w:val="nil"/>
              <w:right w:val="nil"/>
            </w:tcBorders>
            <w:shd w:val="clear" w:color="auto" w:fill="auto"/>
            <w:tcMar>
              <w:top w:w="72" w:type="dxa"/>
              <w:left w:w="144" w:type="dxa"/>
              <w:bottom w:w="72" w:type="dxa"/>
              <w:right w:w="144" w:type="dxa"/>
            </w:tcMar>
            <w:vAlign w:val="center"/>
          </w:tcPr>
          <w:p w14:paraId="4906E933"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2</w:t>
            </w:r>
            <w:r w:rsidRPr="009E094C">
              <w:rPr>
                <w:rFonts w:ascii="Times New Roman" w:eastAsia="等线" w:hAnsi="Times New Roman"/>
                <w:bCs/>
                <w:color w:val="000000" w:themeColor="text1"/>
                <w:kern w:val="44"/>
                <w:sz w:val="22"/>
              </w:rPr>
              <w:t>014</w:t>
            </w:r>
          </w:p>
        </w:tc>
        <w:tc>
          <w:tcPr>
            <w:tcW w:w="1298" w:type="dxa"/>
            <w:tcBorders>
              <w:top w:val="nil"/>
              <w:left w:val="nil"/>
              <w:right w:val="nil"/>
            </w:tcBorders>
            <w:shd w:val="clear" w:color="auto" w:fill="auto"/>
            <w:tcMar>
              <w:top w:w="72" w:type="dxa"/>
              <w:left w:w="144" w:type="dxa"/>
              <w:bottom w:w="72" w:type="dxa"/>
              <w:right w:w="144" w:type="dxa"/>
            </w:tcMar>
            <w:vAlign w:val="center"/>
          </w:tcPr>
          <w:p w14:paraId="292D1E2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8</w:t>
            </w:r>
            <w:r w:rsidRPr="009E094C">
              <w:rPr>
                <w:rFonts w:ascii="Times New Roman" w:eastAsia="等线" w:hAnsi="Times New Roman"/>
                <w:bCs/>
                <w:color w:val="000000" w:themeColor="text1"/>
                <w:kern w:val="44"/>
                <w:sz w:val="22"/>
              </w:rPr>
              <w:t>km</w:t>
            </w:r>
          </w:p>
        </w:tc>
        <w:tc>
          <w:tcPr>
            <w:tcW w:w="1054" w:type="dxa"/>
            <w:tcBorders>
              <w:top w:val="nil"/>
              <w:left w:val="nil"/>
              <w:right w:val="nil"/>
            </w:tcBorders>
            <w:shd w:val="clear" w:color="auto" w:fill="auto"/>
            <w:tcMar>
              <w:top w:w="72" w:type="dxa"/>
              <w:left w:w="144" w:type="dxa"/>
              <w:bottom w:w="72" w:type="dxa"/>
              <w:right w:w="144" w:type="dxa"/>
            </w:tcMar>
            <w:vAlign w:val="center"/>
          </w:tcPr>
          <w:p w14:paraId="42E967E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km/km</w:t>
            </w:r>
            <w:r w:rsidRPr="009E094C">
              <w:rPr>
                <w:rFonts w:ascii="Times New Roman" w:eastAsia="等线" w:hAnsi="Times New Roman"/>
                <w:bCs/>
                <w:color w:val="000000" w:themeColor="text1"/>
                <w:kern w:val="44"/>
                <w:sz w:val="22"/>
                <w:vertAlign w:val="superscript"/>
              </w:rPr>
              <w:t>2</w:t>
            </w:r>
          </w:p>
        </w:tc>
        <w:tc>
          <w:tcPr>
            <w:tcW w:w="2435" w:type="dxa"/>
            <w:tcBorders>
              <w:top w:val="nil"/>
              <w:left w:val="nil"/>
              <w:right w:val="nil"/>
            </w:tcBorders>
            <w:shd w:val="clear" w:color="auto" w:fill="auto"/>
            <w:tcMar>
              <w:top w:w="72" w:type="dxa"/>
              <w:left w:w="144" w:type="dxa"/>
              <w:bottom w:w="72" w:type="dxa"/>
              <w:right w:w="144" w:type="dxa"/>
            </w:tcMar>
            <w:vAlign w:val="center"/>
          </w:tcPr>
          <w:p w14:paraId="0F42C356" w14:textId="77777777" w:rsidR="00D04AEC" w:rsidRPr="009E094C" w:rsidRDefault="00D04AEC" w:rsidP="00DC509B">
            <w:pPr>
              <w:widowControl/>
              <w:jc w:val="center"/>
              <w:rPr>
                <w:rFonts w:ascii="Times New Roman" w:hAnsi="Times New Roman" w:cs="Times New Roman"/>
                <w:bCs/>
                <w:noProof/>
                <w:color w:val="000000" w:themeColor="text1"/>
                <w:kern w:val="44"/>
                <w:sz w:val="22"/>
                <w:vertAlign w:val="superscript"/>
              </w:rPr>
            </w:pPr>
            <w:r w:rsidRPr="009E094C">
              <w:rPr>
                <w:rFonts w:ascii="Times New Roman" w:hAnsi="Times New Roman" w:cs="Times New Roman"/>
                <w:bCs/>
                <w:noProof/>
                <w:color w:val="000000" w:themeColor="text1"/>
                <w:kern w:val="44"/>
                <w:sz w:val="22"/>
                <w:vertAlign w:val="superscript"/>
              </w:rPr>
              <w:fldChar w:fldCharType="begin"/>
            </w:r>
            <w:r w:rsidRPr="009E094C">
              <w:rPr>
                <w:rFonts w:ascii="Times New Roman" w:hAnsi="Times New Roman" w:cs="Times New Roman"/>
                <w:bCs/>
                <w:noProof/>
                <w:color w:val="000000" w:themeColor="text1"/>
                <w:kern w:val="44"/>
                <w:sz w:val="22"/>
                <w:vertAlign w:val="superscript"/>
              </w:rPr>
              <w:instrText xml:space="preserve"> ADDIN EN.CITE &lt;EndNote&gt;&lt;Cite&gt;&lt;Author&gt;Meijer&lt;/Author&gt;&lt;Year&gt;2018&lt;/Year&gt;&lt;RecNum&gt;555&lt;/RecNum&gt;&lt;DisplayText&gt;&lt;style face="superscript"&gt;49&lt;/style&gt;&lt;/DisplayText&gt;&lt;record&gt;&lt;rec-number&gt;555&lt;/rec-number&gt;&lt;foreign-keys&gt;&lt;key app="EN" db-id="sap0dps51zdp9sedfwqvxrrfezpptwtxd9a9" timestamp="1742643063"&gt;555&lt;/key&gt;&lt;/foreign-keys&gt;&lt;ref-type name="Journal Article"&gt;17&lt;/ref-type&gt;&lt;contributors&gt;&lt;authors&gt;&lt;author&gt;Meijer, Johan R.&lt;/author&gt;&lt;author&gt;Huijbregts, Mark A. J.&lt;/author&gt;&lt;author&gt;Schotten, Kees C. G. J.&lt;/author&gt;&lt;author&gt;Schipper, Aafke M.&lt;/author&gt;&lt;/authors&gt;&lt;/contributors&gt;&lt;titles&gt;&lt;title&gt;Global patterns of current and future road infrastructure&lt;/title&gt;&lt;secondary-title&gt;Environmental Research Letters&lt;/secondary-title&gt;&lt;/titles&gt;&lt;periodical&gt;&lt;full-title&gt;Environmental Research Letters&lt;/full-title&gt;&lt;/periodical&gt;&lt;pages&gt;064006&lt;/pages&gt;&lt;volume&gt;13&lt;/volume&gt;&lt;number&gt;6&lt;/number&gt;&lt;dates&gt;&lt;year&gt;2018&lt;/year&gt;&lt;pub-dates&gt;&lt;date&gt;2018/05/23&lt;/date&gt;&lt;/pub-dates&gt;&lt;/dates&gt;&lt;publisher&gt;IOP Publishing&lt;/publisher&gt;&lt;isbn&gt;1748-9326&lt;/isbn&gt;&lt;urls&gt;&lt;related-urls&gt;&lt;url&gt;https://dx.doi.org/10.1088/1748-9326/aabd42&lt;/url&gt;&lt;/related-urls&gt;&lt;/urls&gt;&lt;electronic-resource-num&gt;10.1088/1748-9326/aabd42&lt;/electronic-resource-num&gt;&lt;/record&gt;&lt;/Cite&gt;&lt;/EndNote&gt;</w:instrText>
            </w:r>
            <w:r w:rsidRPr="009E094C">
              <w:rPr>
                <w:rFonts w:ascii="Times New Roman" w:hAnsi="Times New Roman" w:cs="Times New Roman"/>
                <w:bCs/>
                <w:noProof/>
                <w:color w:val="000000" w:themeColor="text1"/>
                <w:kern w:val="44"/>
                <w:sz w:val="22"/>
                <w:vertAlign w:val="superscript"/>
              </w:rPr>
              <w:fldChar w:fldCharType="separate"/>
            </w:r>
            <w:r w:rsidRPr="009E094C">
              <w:rPr>
                <w:rFonts w:ascii="Times New Roman" w:hAnsi="Times New Roman" w:cs="Times New Roman"/>
                <w:bCs/>
                <w:noProof/>
                <w:color w:val="000000" w:themeColor="text1"/>
                <w:kern w:val="44"/>
                <w:sz w:val="22"/>
                <w:vertAlign w:val="superscript"/>
              </w:rPr>
              <w:t>49</w:t>
            </w:r>
            <w:r w:rsidRPr="009E094C">
              <w:rPr>
                <w:rFonts w:ascii="Times New Roman" w:hAnsi="Times New Roman" w:cs="Times New Roman"/>
                <w:bCs/>
                <w:noProof/>
                <w:color w:val="000000" w:themeColor="text1"/>
                <w:kern w:val="44"/>
                <w:sz w:val="22"/>
                <w:vertAlign w:val="superscript"/>
              </w:rPr>
              <w:fldChar w:fldCharType="end"/>
            </w:r>
          </w:p>
        </w:tc>
      </w:tr>
      <w:tr w:rsidR="009E094C" w:rsidRPr="009E094C" w14:paraId="000C5C9B" w14:textId="77777777" w:rsidTr="00D04AEC">
        <w:trPr>
          <w:trHeight w:val="81"/>
        </w:trPr>
        <w:tc>
          <w:tcPr>
            <w:tcW w:w="2163"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022E1C9D"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F</w:t>
            </w:r>
            <w:r w:rsidRPr="009E094C">
              <w:rPr>
                <w:rFonts w:ascii="Times New Roman" w:eastAsia="等线" w:hAnsi="Times New Roman"/>
                <w:bCs/>
                <w:color w:val="000000" w:themeColor="text1"/>
                <w:kern w:val="44"/>
                <w:sz w:val="22"/>
              </w:rPr>
              <w:t>ire frequency</w:t>
            </w:r>
          </w:p>
        </w:tc>
        <w:tc>
          <w:tcPr>
            <w:tcW w:w="1297"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3E0C6F94"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2</w:t>
            </w:r>
            <w:r w:rsidRPr="009E094C">
              <w:rPr>
                <w:rFonts w:ascii="Times New Roman" w:eastAsia="等线" w:hAnsi="Times New Roman"/>
                <w:bCs/>
                <w:color w:val="000000" w:themeColor="text1"/>
                <w:kern w:val="44"/>
                <w:sz w:val="22"/>
              </w:rPr>
              <w:t>015-2016</w:t>
            </w:r>
          </w:p>
        </w:tc>
        <w:tc>
          <w:tcPr>
            <w:tcW w:w="1298"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7E21519D"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2</w:t>
            </w:r>
            <w:r w:rsidRPr="009E094C">
              <w:rPr>
                <w:rFonts w:ascii="Times New Roman" w:eastAsia="等线" w:hAnsi="Times New Roman"/>
                <w:bCs/>
                <w:color w:val="000000" w:themeColor="text1"/>
                <w:kern w:val="44"/>
                <w:sz w:val="22"/>
              </w:rPr>
              <w:t>50m</w:t>
            </w:r>
          </w:p>
        </w:tc>
        <w:tc>
          <w:tcPr>
            <w:tcW w:w="1054"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5F44E48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m</w:t>
            </w:r>
          </w:p>
        </w:tc>
        <w:tc>
          <w:tcPr>
            <w:tcW w:w="2435"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70FEF510" w14:textId="77777777" w:rsidR="00D04AEC" w:rsidRPr="009E094C" w:rsidRDefault="00D04AEC" w:rsidP="00DC509B">
            <w:pPr>
              <w:jc w:val="left"/>
              <w:rPr>
                <w:rFonts w:ascii="Times New Roman" w:eastAsia="等线" w:hAnsi="Times New Roman"/>
                <w:bCs/>
                <w:color w:val="000000" w:themeColor="text1"/>
                <w:sz w:val="22"/>
              </w:rPr>
            </w:pPr>
            <w:r w:rsidRPr="009E094C">
              <w:rPr>
                <w:rFonts w:ascii="Times New Roman" w:eastAsia="等线" w:hAnsi="Times New Roman"/>
                <w:bCs/>
                <w:color w:val="000000" w:themeColor="text1"/>
                <w:sz w:val="22"/>
              </w:rPr>
              <w:t xml:space="preserve">ESA MODIS </w:t>
            </w:r>
            <w:proofErr w:type="spellStart"/>
            <w:r w:rsidRPr="009E094C">
              <w:rPr>
                <w:rFonts w:ascii="Times New Roman" w:eastAsia="等线" w:hAnsi="Times New Roman"/>
                <w:bCs/>
                <w:color w:val="000000" w:themeColor="text1"/>
                <w:sz w:val="22"/>
              </w:rPr>
              <w:t>Fire_cci</w:t>
            </w:r>
            <w:proofErr w:type="spellEnd"/>
            <w:r w:rsidRPr="009E094C">
              <w:rPr>
                <w:rFonts w:ascii="Times New Roman" w:eastAsia="等线" w:hAnsi="Times New Roman"/>
                <w:bCs/>
                <w:color w:val="000000" w:themeColor="text1"/>
                <w:sz w:val="22"/>
              </w:rPr>
              <w:t xml:space="preserve"> Burned area pixel product</w:t>
            </w:r>
          </w:p>
        </w:tc>
      </w:tr>
      <w:tr w:rsidR="009E094C" w:rsidRPr="009E094C" w14:paraId="0065A77B" w14:textId="77777777" w:rsidTr="00D04AEC">
        <w:trPr>
          <w:trHeight w:val="81"/>
        </w:trPr>
        <w:tc>
          <w:tcPr>
            <w:tcW w:w="2163" w:type="dxa"/>
            <w:tcBorders>
              <w:top w:val="single" w:sz="4" w:space="0" w:color="auto"/>
              <w:left w:val="nil"/>
              <w:bottom w:val="nil"/>
              <w:right w:val="nil"/>
            </w:tcBorders>
            <w:shd w:val="clear" w:color="auto" w:fill="auto"/>
            <w:tcMar>
              <w:top w:w="72" w:type="dxa"/>
              <w:left w:w="144" w:type="dxa"/>
              <w:bottom w:w="72" w:type="dxa"/>
              <w:right w:w="144" w:type="dxa"/>
            </w:tcMar>
            <w:vAlign w:val="center"/>
          </w:tcPr>
          <w:p w14:paraId="75494819"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DEM</w:t>
            </w:r>
          </w:p>
        </w:tc>
        <w:tc>
          <w:tcPr>
            <w:tcW w:w="1297" w:type="dxa"/>
            <w:tcBorders>
              <w:top w:val="single" w:sz="4" w:space="0" w:color="auto"/>
              <w:left w:val="nil"/>
              <w:bottom w:val="nil"/>
              <w:right w:val="nil"/>
            </w:tcBorders>
            <w:shd w:val="clear" w:color="auto" w:fill="auto"/>
            <w:tcMar>
              <w:top w:w="72" w:type="dxa"/>
              <w:left w:w="144" w:type="dxa"/>
              <w:bottom w:w="72" w:type="dxa"/>
              <w:right w:w="144" w:type="dxa"/>
            </w:tcMar>
            <w:vAlign w:val="center"/>
          </w:tcPr>
          <w:p w14:paraId="175FE437"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2019</w:t>
            </w:r>
          </w:p>
        </w:tc>
        <w:tc>
          <w:tcPr>
            <w:tcW w:w="1298" w:type="dxa"/>
            <w:tcBorders>
              <w:top w:val="single" w:sz="4" w:space="0" w:color="auto"/>
              <w:left w:val="nil"/>
              <w:bottom w:val="nil"/>
              <w:right w:val="nil"/>
            </w:tcBorders>
            <w:shd w:val="clear" w:color="auto" w:fill="auto"/>
            <w:tcMar>
              <w:top w:w="72" w:type="dxa"/>
              <w:left w:w="144" w:type="dxa"/>
              <w:bottom w:w="72" w:type="dxa"/>
              <w:right w:w="144" w:type="dxa"/>
            </w:tcMar>
            <w:vAlign w:val="center"/>
          </w:tcPr>
          <w:p w14:paraId="54C2E048"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1km</w:t>
            </w:r>
          </w:p>
        </w:tc>
        <w:tc>
          <w:tcPr>
            <w:tcW w:w="1054" w:type="dxa"/>
            <w:tcBorders>
              <w:top w:val="single" w:sz="4" w:space="0" w:color="auto"/>
              <w:left w:val="nil"/>
              <w:bottom w:val="nil"/>
              <w:right w:val="nil"/>
            </w:tcBorders>
            <w:shd w:val="clear" w:color="auto" w:fill="auto"/>
            <w:tcMar>
              <w:top w:w="72" w:type="dxa"/>
              <w:left w:w="144" w:type="dxa"/>
              <w:bottom w:w="72" w:type="dxa"/>
              <w:right w:w="144" w:type="dxa"/>
            </w:tcMar>
            <w:vAlign w:val="center"/>
          </w:tcPr>
          <w:p w14:paraId="5322FCE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M</w:t>
            </w:r>
          </w:p>
        </w:tc>
        <w:tc>
          <w:tcPr>
            <w:tcW w:w="2435" w:type="dxa"/>
            <w:vMerge w:val="restart"/>
            <w:tcBorders>
              <w:top w:val="single" w:sz="4" w:space="0" w:color="auto"/>
              <w:left w:val="nil"/>
              <w:right w:val="nil"/>
            </w:tcBorders>
            <w:shd w:val="clear" w:color="auto" w:fill="auto"/>
            <w:tcMar>
              <w:top w:w="72" w:type="dxa"/>
              <w:left w:w="144" w:type="dxa"/>
              <w:bottom w:w="72" w:type="dxa"/>
              <w:right w:w="144" w:type="dxa"/>
            </w:tcMar>
            <w:vAlign w:val="center"/>
          </w:tcPr>
          <w:p w14:paraId="004C0B99" w14:textId="77777777" w:rsidR="00D04AEC" w:rsidRPr="009E094C" w:rsidRDefault="00D04AEC" w:rsidP="00DC509B">
            <w:pPr>
              <w:jc w:val="left"/>
              <w:rPr>
                <w:rFonts w:ascii="Times New Roman" w:eastAsia="等线" w:hAnsi="Times New Roman"/>
                <w:bCs/>
                <w:color w:val="000000" w:themeColor="text1"/>
                <w:sz w:val="22"/>
              </w:rPr>
            </w:pPr>
            <w:r w:rsidRPr="009E094C">
              <w:rPr>
                <w:rFonts w:ascii="Times New Roman" w:eastAsia="等线" w:hAnsi="Times New Roman" w:hint="eastAsia"/>
                <w:bCs/>
                <w:color w:val="000000" w:themeColor="text1"/>
                <w:sz w:val="22"/>
              </w:rPr>
              <w:t>G</w:t>
            </w:r>
            <w:r w:rsidRPr="009E094C">
              <w:rPr>
                <w:rFonts w:ascii="Times New Roman" w:eastAsia="等线" w:hAnsi="Times New Roman"/>
                <w:bCs/>
                <w:color w:val="000000" w:themeColor="text1"/>
                <w:sz w:val="22"/>
              </w:rPr>
              <w:t>TOPO30 (https://www.usgs.gov/centers/eros/science/usgs-eros-archive-digital-elevation-global-30-arc-second-elevation-gtopo30)</w:t>
            </w:r>
          </w:p>
        </w:tc>
      </w:tr>
      <w:tr w:rsidR="009E094C" w:rsidRPr="009E094C" w14:paraId="3401F958" w14:textId="77777777" w:rsidTr="00D04AEC">
        <w:trPr>
          <w:trHeight w:val="81"/>
        </w:trPr>
        <w:tc>
          <w:tcPr>
            <w:tcW w:w="2163"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56D6C451"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Slope</w:t>
            </w:r>
          </w:p>
        </w:tc>
        <w:tc>
          <w:tcPr>
            <w:tcW w:w="1297"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08364D34"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2018</w:t>
            </w:r>
          </w:p>
        </w:tc>
        <w:tc>
          <w:tcPr>
            <w:tcW w:w="1298"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263C866E"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1km</w:t>
            </w:r>
          </w:p>
        </w:tc>
        <w:tc>
          <w:tcPr>
            <w:tcW w:w="1054"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7AFDE8D3"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hint="eastAsia"/>
                <w:bCs/>
                <w:color w:val="000000" w:themeColor="text1"/>
                <w:kern w:val="44"/>
                <w:sz w:val="22"/>
              </w:rPr>
              <w:t>°</w:t>
            </w:r>
          </w:p>
        </w:tc>
        <w:tc>
          <w:tcPr>
            <w:tcW w:w="2435" w:type="dxa"/>
            <w:vMerge/>
            <w:tcBorders>
              <w:left w:val="nil"/>
              <w:bottom w:val="single" w:sz="4" w:space="0" w:color="auto"/>
              <w:right w:val="nil"/>
            </w:tcBorders>
            <w:shd w:val="clear" w:color="auto" w:fill="auto"/>
            <w:tcMar>
              <w:top w:w="72" w:type="dxa"/>
              <w:left w:w="144" w:type="dxa"/>
              <w:bottom w:w="72" w:type="dxa"/>
              <w:right w:w="144" w:type="dxa"/>
            </w:tcMar>
            <w:vAlign w:val="center"/>
          </w:tcPr>
          <w:p w14:paraId="79D9CFB3" w14:textId="77777777" w:rsidR="00D04AEC" w:rsidRPr="009E094C" w:rsidRDefault="00D04AEC" w:rsidP="00DC509B">
            <w:pPr>
              <w:jc w:val="left"/>
              <w:rPr>
                <w:rFonts w:ascii="Times New Roman" w:eastAsia="等线" w:hAnsi="Times New Roman"/>
                <w:bCs/>
                <w:color w:val="000000" w:themeColor="text1"/>
                <w:sz w:val="22"/>
              </w:rPr>
            </w:pPr>
          </w:p>
        </w:tc>
      </w:tr>
      <w:tr w:rsidR="009E094C" w:rsidRPr="009E094C" w14:paraId="3C31BC59" w14:textId="77777777" w:rsidTr="00D04AEC">
        <w:trPr>
          <w:trHeight w:val="67"/>
        </w:trPr>
        <w:tc>
          <w:tcPr>
            <w:tcW w:w="2163"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4AC76D6D"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Soil organic carbon</w:t>
            </w:r>
          </w:p>
        </w:tc>
        <w:tc>
          <w:tcPr>
            <w:tcW w:w="1297"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5FBDBAE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2019</w:t>
            </w:r>
          </w:p>
        </w:tc>
        <w:tc>
          <w:tcPr>
            <w:tcW w:w="1298"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0CB6F9C5"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0.05°</w:t>
            </w:r>
          </w:p>
        </w:tc>
        <w:tc>
          <w:tcPr>
            <w:tcW w:w="1054"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6298BE99"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g/kg</w:t>
            </w:r>
          </w:p>
        </w:tc>
        <w:tc>
          <w:tcPr>
            <w:tcW w:w="2435" w:type="dxa"/>
            <w:vMerge w:val="restart"/>
            <w:tcBorders>
              <w:top w:val="single" w:sz="4" w:space="0" w:color="auto"/>
              <w:left w:val="nil"/>
              <w:right w:val="nil"/>
            </w:tcBorders>
            <w:shd w:val="clear" w:color="auto" w:fill="auto"/>
            <w:tcMar>
              <w:top w:w="72" w:type="dxa"/>
              <w:left w:w="144" w:type="dxa"/>
              <w:bottom w:w="72" w:type="dxa"/>
              <w:right w:w="144" w:type="dxa"/>
            </w:tcMar>
            <w:vAlign w:val="center"/>
          </w:tcPr>
          <w:p w14:paraId="18D4F117"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https://files.isric.org/soilgrids/former/2017-03-10/aggregated/5km/</w:t>
            </w:r>
          </w:p>
        </w:tc>
      </w:tr>
      <w:tr w:rsidR="009E094C" w:rsidRPr="009E094C" w14:paraId="21EEE2AA" w14:textId="77777777" w:rsidTr="00D04AEC">
        <w:trPr>
          <w:trHeight w:val="67"/>
        </w:trPr>
        <w:tc>
          <w:tcPr>
            <w:tcW w:w="2163" w:type="dxa"/>
            <w:tcBorders>
              <w:top w:val="nil"/>
              <w:left w:val="nil"/>
              <w:bottom w:val="nil"/>
              <w:right w:val="nil"/>
            </w:tcBorders>
            <w:shd w:val="clear" w:color="auto" w:fill="auto"/>
            <w:tcMar>
              <w:top w:w="72" w:type="dxa"/>
              <w:left w:w="144" w:type="dxa"/>
              <w:bottom w:w="72" w:type="dxa"/>
              <w:right w:w="144" w:type="dxa"/>
            </w:tcMar>
            <w:vAlign w:val="center"/>
            <w:hideMark/>
          </w:tcPr>
          <w:p w14:paraId="5B1376A0"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Clay fraction</w:t>
            </w:r>
          </w:p>
        </w:tc>
        <w:tc>
          <w:tcPr>
            <w:tcW w:w="1297" w:type="dxa"/>
            <w:tcBorders>
              <w:top w:val="nil"/>
              <w:left w:val="nil"/>
              <w:bottom w:val="nil"/>
              <w:right w:val="nil"/>
            </w:tcBorders>
            <w:shd w:val="clear" w:color="auto" w:fill="auto"/>
            <w:tcMar>
              <w:top w:w="72" w:type="dxa"/>
              <w:left w:w="144" w:type="dxa"/>
              <w:bottom w:w="72" w:type="dxa"/>
              <w:right w:w="144" w:type="dxa"/>
            </w:tcMar>
            <w:vAlign w:val="center"/>
            <w:hideMark/>
          </w:tcPr>
          <w:p w14:paraId="14BABF3B"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2019</w:t>
            </w:r>
          </w:p>
        </w:tc>
        <w:tc>
          <w:tcPr>
            <w:tcW w:w="1298" w:type="dxa"/>
            <w:tcBorders>
              <w:top w:val="nil"/>
              <w:left w:val="nil"/>
              <w:bottom w:val="nil"/>
              <w:right w:val="nil"/>
            </w:tcBorders>
            <w:shd w:val="clear" w:color="auto" w:fill="auto"/>
            <w:tcMar>
              <w:top w:w="72" w:type="dxa"/>
              <w:left w:w="144" w:type="dxa"/>
              <w:bottom w:w="72" w:type="dxa"/>
              <w:right w:w="144" w:type="dxa"/>
            </w:tcMar>
            <w:vAlign w:val="center"/>
            <w:hideMark/>
          </w:tcPr>
          <w:p w14:paraId="5B46EB83"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0.05°</w:t>
            </w:r>
          </w:p>
        </w:tc>
        <w:tc>
          <w:tcPr>
            <w:tcW w:w="1054" w:type="dxa"/>
            <w:tcBorders>
              <w:top w:val="nil"/>
              <w:left w:val="nil"/>
              <w:bottom w:val="nil"/>
              <w:right w:val="nil"/>
            </w:tcBorders>
            <w:shd w:val="clear" w:color="auto" w:fill="auto"/>
            <w:tcMar>
              <w:top w:w="72" w:type="dxa"/>
              <w:left w:w="144" w:type="dxa"/>
              <w:bottom w:w="72" w:type="dxa"/>
              <w:right w:w="144" w:type="dxa"/>
            </w:tcMar>
            <w:vAlign w:val="center"/>
            <w:hideMark/>
          </w:tcPr>
          <w:p w14:paraId="4AC5D974"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w:t>
            </w:r>
          </w:p>
        </w:tc>
        <w:tc>
          <w:tcPr>
            <w:tcW w:w="2435" w:type="dxa"/>
            <w:vMerge/>
            <w:tcBorders>
              <w:left w:val="nil"/>
              <w:right w:val="nil"/>
            </w:tcBorders>
            <w:shd w:val="clear" w:color="auto" w:fill="auto"/>
            <w:tcMar>
              <w:top w:w="72" w:type="dxa"/>
              <w:left w:w="144" w:type="dxa"/>
              <w:bottom w:w="72" w:type="dxa"/>
              <w:right w:w="144" w:type="dxa"/>
            </w:tcMar>
            <w:vAlign w:val="center"/>
          </w:tcPr>
          <w:p w14:paraId="23342151" w14:textId="77777777" w:rsidR="00D04AEC" w:rsidRPr="009E094C" w:rsidRDefault="00D04AEC" w:rsidP="00DC509B">
            <w:pPr>
              <w:jc w:val="left"/>
              <w:rPr>
                <w:rFonts w:ascii="Times New Roman" w:eastAsia="等线" w:hAnsi="Times New Roman"/>
                <w:bCs/>
                <w:color w:val="000000" w:themeColor="text1"/>
                <w:kern w:val="44"/>
                <w:sz w:val="22"/>
              </w:rPr>
            </w:pPr>
          </w:p>
        </w:tc>
      </w:tr>
      <w:tr w:rsidR="009E094C" w:rsidRPr="009E094C" w14:paraId="6A4C483B" w14:textId="77777777" w:rsidTr="00D04AEC">
        <w:trPr>
          <w:trHeight w:val="183"/>
        </w:trPr>
        <w:tc>
          <w:tcPr>
            <w:tcW w:w="2163"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647A5D1C"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Bulk density</w:t>
            </w:r>
          </w:p>
        </w:tc>
        <w:tc>
          <w:tcPr>
            <w:tcW w:w="1297"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4552F4B5"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2019</w:t>
            </w:r>
          </w:p>
        </w:tc>
        <w:tc>
          <w:tcPr>
            <w:tcW w:w="1298"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1A828F0F"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0.05°</w:t>
            </w:r>
          </w:p>
        </w:tc>
        <w:tc>
          <w:tcPr>
            <w:tcW w:w="1054"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1DB6FAFB" w14:textId="77777777" w:rsidR="00D04AEC" w:rsidRPr="009E094C" w:rsidRDefault="00D04AEC" w:rsidP="00DC509B">
            <w:pPr>
              <w:jc w:val="left"/>
              <w:rPr>
                <w:rFonts w:ascii="Times New Roman" w:eastAsia="等线" w:hAnsi="Times New Roman"/>
                <w:bCs/>
                <w:color w:val="000000" w:themeColor="text1"/>
                <w:kern w:val="44"/>
                <w:sz w:val="22"/>
              </w:rPr>
            </w:pPr>
            <w:r w:rsidRPr="009E094C">
              <w:rPr>
                <w:rFonts w:ascii="Times New Roman" w:eastAsia="等线" w:hAnsi="Times New Roman"/>
                <w:bCs/>
                <w:color w:val="000000" w:themeColor="text1"/>
                <w:kern w:val="44"/>
                <w:sz w:val="22"/>
              </w:rPr>
              <w:t>g/dm</w:t>
            </w:r>
            <w:r w:rsidRPr="009E094C">
              <w:rPr>
                <w:rFonts w:ascii="Times New Roman" w:eastAsia="等线" w:hAnsi="Times New Roman"/>
                <w:bCs/>
                <w:color w:val="000000" w:themeColor="text1"/>
                <w:kern w:val="44"/>
                <w:sz w:val="22"/>
                <w:vertAlign w:val="superscript"/>
              </w:rPr>
              <w:t>3</w:t>
            </w:r>
          </w:p>
        </w:tc>
        <w:tc>
          <w:tcPr>
            <w:tcW w:w="2435" w:type="dxa"/>
            <w:vMerge/>
            <w:tcBorders>
              <w:left w:val="nil"/>
              <w:bottom w:val="single" w:sz="4" w:space="0" w:color="auto"/>
              <w:right w:val="nil"/>
            </w:tcBorders>
            <w:shd w:val="clear" w:color="auto" w:fill="auto"/>
            <w:tcMar>
              <w:top w:w="72" w:type="dxa"/>
              <w:left w:w="144" w:type="dxa"/>
              <w:bottom w:w="72" w:type="dxa"/>
              <w:right w:w="144" w:type="dxa"/>
            </w:tcMar>
            <w:vAlign w:val="center"/>
          </w:tcPr>
          <w:p w14:paraId="0FC7426F" w14:textId="77777777" w:rsidR="00D04AEC" w:rsidRPr="009E094C" w:rsidRDefault="00D04AEC" w:rsidP="00DC509B">
            <w:pPr>
              <w:jc w:val="left"/>
              <w:rPr>
                <w:rFonts w:ascii="Times New Roman" w:eastAsia="等线" w:hAnsi="Times New Roman"/>
                <w:bCs/>
                <w:color w:val="000000" w:themeColor="text1"/>
                <w:kern w:val="44"/>
                <w:sz w:val="22"/>
              </w:rPr>
            </w:pPr>
          </w:p>
        </w:tc>
      </w:tr>
      <w:tr w:rsidR="00D04AEC" w:rsidRPr="009E094C" w14:paraId="506E93AA" w14:textId="77777777" w:rsidTr="00D04AEC">
        <w:trPr>
          <w:trHeight w:val="183"/>
        </w:trPr>
        <w:tc>
          <w:tcPr>
            <w:tcW w:w="2163"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tcPr>
          <w:p w14:paraId="0B7BEA36" w14:textId="77777777" w:rsidR="00D04AEC" w:rsidRPr="009E094C" w:rsidRDefault="00D04AEC" w:rsidP="00DC509B">
            <w:pPr>
              <w:jc w:val="left"/>
              <w:rPr>
                <w:rFonts w:ascii="Times New Roman" w:eastAsia="微软雅黑" w:hAnsi="Times New Roman"/>
                <w:bCs/>
                <w:color w:val="000000" w:themeColor="text1"/>
                <w:kern w:val="24"/>
                <w:sz w:val="22"/>
              </w:rPr>
            </w:pPr>
            <w:r w:rsidRPr="009E094C">
              <w:rPr>
                <w:rFonts w:ascii="Times New Roman" w:eastAsia="微软雅黑" w:hAnsi="Times New Roman"/>
                <w:bCs/>
                <w:color w:val="000000" w:themeColor="text1"/>
                <w:kern w:val="24"/>
                <w:sz w:val="22"/>
              </w:rPr>
              <w:t>Standard (19) World Climate Bioclimatic variables</w:t>
            </w:r>
          </w:p>
        </w:tc>
        <w:tc>
          <w:tcPr>
            <w:tcW w:w="1297"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tcPr>
          <w:p w14:paraId="2BD4C6E0" w14:textId="77777777" w:rsidR="00D04AEC" w:rsidRPr="009E094C" w:rsidRDefault="00D04AEC" w:rsidP="00DC509B">
            <w:pPr>
              <w:jc w:val="left"/>
              <w:rPr>
                <w:rFonts w:ascii="Times New Roman" w:eastAsia="微软雅黑" w:hAnsi="Times New Roman"/>
                <w:bCs/>
                <w:color w:val="000000" w:themeColor="text1"/>
                <w:kern w:val="24"/>
                <w:sz w:val="22"/>
              </w:rPr>
            </w:pPr>
            <w:r w:rsidRPr="009E094C">
              <w:rPr>
                <w:rFonts w:ascii="Times New Roman" w:eastAsia="微软雅黑" w:hAnsi="Times New Roman" w:hint="eastAsia"/>
                <w:bCs/>
                <w:color w:val="000000" w:themeColor="text1"/>
                <w:kern w:val="24"/>
                <w:sz w:val="22"/>
              </w:rPr>
              <w:t>1970-2000</w:t>
            </w:r>
          </w:p>
        </w:tc>
        <w:tc>
          <w:tcPr>
            <w:tcW w:w="1298"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tcPr>
          <w:p w14:paraId="1CDE4E21" w14:textId="77777777" w:rsidR="00D04AEC" w:rsidRPr="009E094C" w:rsidRDefault="00D04AEC" w:rsidP="00DC509B">
            <w:pPr>
              <w:jc w:val="left"/>
              <w:rPr>
                <w:rFonts w:ascii="Times New Roman" w:eastAsia="微软雅黑" w:hAnsi="Times New Roman"/>
                <w:bCs/>
                <w:color w:val="000000" w:themeColor="text1"/>
                <w:kern w:val="24"/>
                <w:sz w:val="22"/>
              </w:rPr>
            </w:pPr>
            <w:r w:rsidRPr="009E094C">
              <w:rPr>
                <w:rFonts w:ascii="Times New Roman" w:eastAsia="微软雅黑" w:hAnsi="Times New Roman" w:hint="eastAsia"/>
                <w:bCs/>
                <w:color w:val="000000" w:themeColor="text1"/>
                <w:kern w:val="24"/>
                <w:sz w:val="22"/>
              </w:rPr>
              <w:t>1km</w:t>
            </w:r>
          </w:p>
        </w:tc>
        <w:tc>
          <w:tcPr>
            <w:tcW w:w="1054"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tcPr>
          <w:p w14:paraId="1767F7CC" w14:textId="77777777" w:rsidR="00D04AEC" w:rsidRPr="009E094C" w:rsidRDefault="00D04AEC" w:rsidP="00DC509B">
            <w:pPr>
              <w:jc w:val="left"/>
              <w:rPr>
                <w:rFonts w:ascii="Times New Roman" w:eastAsia="微软雅黑" w:hAnsi="Times New Roman"/>
                <w:bCs/>
                <w:color w:val="000000" w:themeColor="text1"/>
                <w:kern w:val="24"/>
                <w:sz w:val="22"/>
              </w:rPr>
            </w:pPr>
            <w:r w:rsidRPr="009E094C">
              <w:rPr>
                <w:rFonts w:ascii="Times New Roman" w:eastAsia="微软雅黑" w:hAnsi="Times New Roman" w:hint="eastAsia"/>
                <w:bCs/>
                <w:color w:val="000000" w:themeColor="text1"/>
                <w:kern w:val="24"/>
                <w:sz w:val="22"/>
              </w:rPr>
              <w:t>/</w:t>
            </w:r>
          </w:p>
        </w:tc>
        <w:tc>
          <w:tcPr>
            <w:tcW w:w="2435"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tcPr>
          <w:p w14:paraId="0A99FC3E" w14:textId="77777777" w:rsidR="00D04AEC" w:rsidRPr="009E094C" w:rsidRDefault="00D04AEC" w:rsidP="00DC509B">
            <w:pPr>
              <w:jc w:val="left"/>
              <w:rPr>
                <w:rFonts w:ascii="Times New Roman" w:eastAsia="微软雅黑" w:hAnsi="Times New Roman"/>
                <w:bCs/>
                <w:color w:val="000000" w:themeColor="text1"/>
                <w:kern w:val="24"/>
                <w:sz w:val="22"/>
              </w:rPr>
            </w:pPr>
            <w:r w:rsidRPr="009E094C">
              <w:rPr>
                <w:rFonts w:ascii="Times New Roman" w:eastAsia="微软雅黑" w:hAnsi="Times New Roman"/>
                <w:bCs/>
                <w:color w:val="000000" w:themeColor="text1"/>
                <w:kern w:val="24"/>
                <w:sz w:val="22"/>
              </w:rPr>
              <w:t>World Climate dataset (https://worldclim.org/data/worldclim21.html)</w:t>
            </w:r>
          </w:p>
        </w:tc>
      </w:tr>
    </w:tbl>
    <w:p w14:paraId="3D23C2FD" w14:textId="77777777" w:rsidR="00D04AEC" w:rsidRPr="009E094C" w:rsidRDefault="00D04AEC" w:rsidP="00D04AEC">
      <w:pPr>
        <w:spacing w:beforeLines="50" w:before="120" w:line="276" w:lineRule="auto"/>
        <w:rPr>
          <w:rFonts w:ascii="Times New Roman" w:hAnsi="Times New Roman"/>
          <w:b/>
          <w:color w:val="000000" w:themeColor="text1"/>
          <w:sz w:val="22"/>
        </w:rPr>
      </w:pPr>
    </w:p>
    <w:p w14:paraId="0249676B" w14:textId="77777777" w:rsidR="00C7503A" w:rsidRPr="009E094C" w:rsidRDefault="00C7503A" w:rsidP="00C9419A">
      <w:pPr>
        <w:widowControl/>
        <w:spacing w:line="276" w:lineRule="auto"/>
        <w:jc w:val="left"/>
        <w:rPr>
          <w:rFonts w:ascii="Times New Roman" w:hAnsi="Times New Roman" w:cs="Times New Roman"/>
          <w:b/>
          <w:bCs/>
          <w:color w:val="000000" w:themeColor="text1"/>
          <w:kern w:val="44"/>
          <w:sz w:val="22"/>
        </w:rPr>
        <w:sectPr w:rsidR="00C7503A" w:rsidRPr="009E094C" w:rsidSect="00E66A11">
          <w:pgSz w:w="11906" w:h="16838"/>
          <w:pgMar w:top="1440" w:right="1797" w:bottom="1440" w:left="1797" w:header="851" w:footer="992" w:gutter="0"/>
          <w:cols w:space="425"/>
          <w:docGrid w:linePitch="312"/>
        </w:sectPr>
      </w:pPr>
    </w:p>
    <w:p w14:paraId="02FC2657" w14:textId="08D0999D" w:rsidR="00C1720A" w:rsidRPr="009E094C" w:rsidRDefault="00C1720A" w:rsidP="00C9419A">
      <w:pPr>
        <w:widowControl/>
        <w:spacing w:line="276" w:lineRule="auto"/>
        <w:rPr>
          <w:rFonts w:ascii="Times New Roman" w:eastAsiaTheme="majorEastAsia" w:hAnsi="Times New Roman" w:cs="Times New Roman"/>
          <w:bCs/>
          <w:color w:val="000000" w:themeColor="text1"/>
          <w:sz w:val="22"/>
        </w:rPr>
      </w:pPr>
      <w:r w:rsidRPr="009E094C">
        <w:rPr>
          <w:rFonts w:ascii="Times New Roman" w:hAnsi="Times New Roman" w:cs="Times New Roman"/>
          <w:b/>
          <w:bCs/>
          <w:color w:val="000000" w:themeColor="text1"/>
          <w:kern w:val="44"/>
          <w:sz w:val="22"/>
        </w:rPr>
        <w:lastRenderedPageBreak/>
        <w:t xml:space="preserve">Table </w:t>
      </w:r>
      <w:bookmarkStart w:id="112" w:name="OLE_LINK24"/>
      <w:bookmarkStart w:id="113" w:name="OLE_LINK25"/>
      <w:r w:rsidRPr="009E094C">
        <w:rPr>
          <w:rFonts w:ascii="Times New Roman" w:hAnsi="Times New Roman" w:cs="Times New Roman"/>
          <w:b/>
          <w:bCs/>
          <w:color w:val="000000" w:themeColor="text1"/>
          <w:kern w:val="44"/>
          <w:sz w:val="22"/>
        </w:rPr>
        <w:t>S</w:t>
      </w:r>
      <w:bookmarkEnd w:id="112"/>
      <w:bookmarkEnd w:id="113"/>
      <w:r w:rsidR="00D04AEC" w:rsidRPr="009E094C">
        <w:rPr>
          <w:rFonts w:ascii="Times New Roman" w:hAnsi="Times New Roman" w:cs="Times New Roman"/>
          <w:b/>
          <w:bCs/>
          <w:color w:val="000000" w:themeColor="text1"/>
          <w:kern w:val="44"/>
          <w:sz w:val="22"/>
        </w:rPr>
        <w:t>4</w:t>
      </w:r>
      <w:r w:rsidRPr="009E094C">
        <w:rPr>
          <w:rFonts w:ascii="Times New Roman" w:hAnsi="Times New Roman" w:cs="Times New Roman"/>
          <w:b/>
          <w:bCs/>
          <w:color w:val="000000" w:themeColor="text1"/>
          <w:kern w:val="44"/>
          <w:sz w:val="22"/>
        </w:rPr>
        <w:t xml:space="preserve"> Results of the sequential equation modelling. </w:t>
      </w:r>
      <w:r w:rsidRPr="009E094C">
        <w:rPr>
          <w:rFonts w:ascii="Times New Roman" w:hAnsi="Times New Roman" w:cs="Times New Roman"/>
          <w:bCs/>
          <w:color w:val="000000" w:themeColor="text1"/>
          <w:kern w:val="44"/>
          <w:sz w:val="22"/>
        </w:rPr>
        <w:t xml:space="preserve">Information </w:t>
      </w:r>
      <w:r w:rsidR="000621AE" w:rsidRPr="009E094C">
        <w:rPr>
          <w:rFonts w:ascii="Times New Roman" w:hAnsi="Times New Roman" w:cs="Times New Roman"/>
          <w:bCs/>
          <w:color w:val="000000" w:themeColor="text1"/>
          <w:kern w:val="44"/>
          <w:sz w:val="22"/>
        </w:rPr>
        <w:t xml:space="preserve">is shown for </w:t>
      </w:r>
      <w:r w:rsidRPr="009E094C">
        <w:rPr>
          <w:rFonts w:ascii="Times New Roman" w:eastAsiaTheme="majorEastAsia" w:hAnsi="Times New Roman" w:cs="Times New Roman"/>
          <w:bCs/>
          <w:color w:val="000000" w:themeColor="text1"/>
          <w:sz w:val="22"/>
        </w:rPr>
        <w:t>three sections</w:t>
      </w:r>
      <w:r w:rsidR="000621AE" w:rsidRPr="009E094C">
        <w:rPr>
          <w:rFonts w:ascii="Times New Roman" w:eastAsiaTheme="majorEastAsia" w:hAnsi="Times New Roman" w:cs="Times New Roman"/>
          <w:bCs/>
          <w:color w:val="000000" w:themeColor="text1"/>
          <w:sz w:val="22"/>
        </w:rPr>
        <w:t xml:space="preserve">: </w:t>
      </w:r>
      <w:r w:rsidRPr="009E094C">
        <w:rPr>
          <w:rFonts w:ascii="Times New Roman" w:eastAsiaTheme="majorEastAsia" w:hAnsi="Times New Roman" w:cs="Times New Roman"/>
          <w:bCs/>
          <w:color w:val="000000" w:themeColor="text1"/>
          <w:sz w:val="22"/>
        </w:rPr>
        <w:t>validation, latent variable and regression. The validation section shows the model fitting metrics of the proposed model. The latent variable represents the difference in forest structure (</w:t>
      </w:r>
      <w:proofErr w:type="spellStart"/>
      <w:r w:rsidRPr="009E094C">
        <w:rPr>
          <w:rFonts w:ascii="Times New Roman" w:eastAsiaTheme="majorEastAsia" w:hAnsi="Times New Roman" w:cs="Times New Roman"/>
          <w:bCs/>
          <w:color w:val="000000" w:themeColor="text1"/>
          <w:sz w:val="22"/>
        </w:rPr>
        <w:t>Δ</w:t>
      </w:r>
      <w:r w:rsidR="007674FE" w:rsidRPr="009E094C">
        <w:rPr>
          <w:rFonts w:ascii="Times New Roman" w:eastAsiaTheme="majorEastAsia" w:hAnsi="Times New Roman" w:cs="Times New Roman"/>
          <w:bCs/>
          <w:color w:val="000000" w:themeColor="text1"/>
          <w:sz w:val="22"/>
        </w:rPr>
        <w:t>Vegetation</w:t>
      </w:r>
      <w:r w:rsidRPr="009E094C">
        <w:rPr>
          <w:rFonts w:ascii="Times New Roman" w:eastAsiaTheme="majorEastAsia" w:hAnsi="Times New Roman" w:cs="Times New Roman"/>
          <w:bCs/>
          <w:color w:val="000000" w:themeColor="text1"/>
          <w:sz w:val="22"/>
        </w:rPr>
        <w:t>_structure</w:t>
      </w:r>
      <w:proofErr w:type="spellEnd"/>
      <w:r w:rsidRPr="009E094C">
        <w:rPr>
          <w:rFonts w:ascii="Times New Roman" w:eastAsiaTheme="majorEastAsia" w:hAnsi="Times New Roman" w:cs="Times New Roman"/>
          <w:bCs/>
          <w:color w:val="000000" w:themeColor="text1"/>
          <w:sz w:val="22"/>
        </w:rPr>
        <w:t xml:space="preserve">) between </w:t>
      </w:r>
      <w:r w:rsidR="00111124" w:rsidRPr="009E094C">
        <w:rPr>
          <w:rFonts w:ascii="Times New Roman" w:eastAsiaTheme="majorEastAsia" w:hAnsi="Times New Roman" w:cs="Times New Roman"/>
          <w:bCs/>
          <w:color w:val="000000" w:themeColor="text1"/>
          <w:sz w:val="22"/>
        </w:rPr>
        <w:t>areas</w:t>
      </w:r>
      <w:r w:rsidRPr="009E094C">
        <w:rPr>
          <w:rFonts w:ascii="Times New Roman" w:eastAsiaTheme="majorEastAsia" w:hAnsi="Times New Roman" w:cs="Times New Roman"/>
          <w:bCs/>
          <w:color w:val="000000" w:themeColor="text1"/>
          <w:sz w:val="22"/>
        </w:rPr>
        <w:t xml:space="preserve"> with </w:t>
      </w:r>
      <w:r w:rsidR="000621AE" w:rsidRPr="009E094C">
        <w:rPr>
          <w:rFonts w:ascii="Times New Roman" w:eastAsiaTheme="majorEastAsia" w:hAnsi="Times New Roman" w:cs="Times New Roman"/>
          <w:bCs/>
          <w:color w:val="000000" w:themeColor="text1"/>
          <w:sz w:val="22"/>
        </w:rPr>
        <w:t xml:space="preserve">and without </w:t>
      </w:r>
      <w:r w:rsidRPr="009E094C">
        <w:rPr>
          <w:rFonts w:ascii="Times New Roman" w:eastAsiaTheme="majorEastAsia" w:hAnsi="Times New Roman" w:cs="Times New Roman"/>
          <w:bCs/>
          <w:color w:val="000000" w:themeColor="text1"/>
          <w:sz w:val="22"/>
        </w:rPr>
        <w:t>elephants, consisting of two forest structure variables: tree height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eastAsiaTheme="majorEastAsia" w:hAnsi="Times New Roman" w:cs="Times New Roman"/>
          <w:bCs/>
          <w:color w:val="000000" w:themeColor="text1"/>
          <w:sz w:val="22"/>
        </w:rPr>
        <w:t>) and tree cover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Pr="009E094C">
        <w:rPr>
          <w:rFonts w:ascii="Times New Roman" w:eastAsiaTheme="majorEastAsia" w:hAnsi="Times New Roman" w:cs="Times New Roman"/>
          <w:bCs/>
          <w:color w:val="000000" w:themeColor="text1"/>
          <w:sz w:val="22"/>
        </w:rPr>
        <w:t>). The regression section shows the effects among the factors. The symbol “=~” represents the latent variable with</w:t>
      </w:r>
      <w:r w:rsidR="000621AE" w:rsidRPr="009E094C">
        <w:rPr>
          <w:rFonts w:ascii="Times New Roman" w:eastAsiaTheme="majorEastAsia" w:hAnsi="Times New Roman" w:cs="Times New Roman"/>
          <w:bCs/>
          <w:color w:val="000000" w:themeColor="text1"/>
          <w:sz w:val="22"/>
        </w:rPr>
        <w:t xml:space="preserve"> its</w:t>
      </w:r>
      <w:r w:rsidRPr="009E094C">
        <w:rPr>
          <w:rFonts w:ascii="Times New Roman" w:eastAsiaTheme="majorEastAsia" w:hAnsi="Times New Roman" w:cs="Times New Roman"/>
          <w:bCs/>
          <w:color w:val="000000" w:themeColor="text1"/>
          <w:sz w:val="22"/>
        </w:rPr>
        <w:t xml:space="preserve"> cons</w:t>
      </w:r>
      <w:r w:rsidR="000621AE" w:rsidRPr="009E094C">
        <w:rPr>
          <w:rFonts w:ascii="Times New Roman" w:eastAsiaTheme="majorEastAsia" w:hAnsi="Times New Roman" w:cs="Times New Roman"/>
          <w:bCs/>
          <w:color w:val="000000" w:themeColor="text1"/>
          <w:sz w:val="22"/>
        </w:rPr>
        <w:t>tituent</w:t>
      </w:r>
      <w:r w:rsidRPr="009E094C">
        <w:rPr>
          <w:rFonts w:ascii="Times New Roman" w:eastAsiaTheme="majorEastAsia" w:hAnsi="Times New Roman" w:cs="Times New Roman"/>
          <w:bCs/>
          <w:color w:val="000000" w:themeColor="text1"/>
          <w:sz w:val="22"/>
        </w:rPr>
        <w:t xml:space="preserve"> indicators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r w:rsidRPr="009E094C">
        <w:rPr>
          <w:rFonts w:ascii="Times New Roman" w:eastAsiaTheme="majorEastAsia" w:hAnsi="Times New Roman" w:cs="Times New Roman"/>
          <w:bCs/>
          <w:color w:val="000000" w:themeColor="text1"/>
          <w:sz w:val="22"/>
        </w:rPr>
        <w:t xml:space="preserve"> and </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r w:rsidRPr="009E094C">
        <w:rPr>
          <w:rFonts w:ascii="Times New Roman" w:eastAsiaTheme="majorEastAsia" w:hAnsi="Times New Roman" w:cs="Times New Roman"/>
          <w:bCs/>
          <w:color w:val="000000" w:themeColor="text1"/>
          <w:sz w:val="22"/>
        </w:rPr>
        <w:t xml:space="preserve">). The symbol of “~” represents a regression between two variables. </w:t>
      </w:r>
    </w:p>
    <w:tbl>
      <w:tblPr>
        <w:tblW w:w="14599" w:type="dxa"/>
        <w:tblLayout w:type="fixed"/>
        <w:tblCellMar>
          <w:left w:w="0" w:type="dxa"/>
          <w:right w:w="0" w:type="dxa"/>
        </w:tblCellMar>
        <w:tblLook w:val="04A0" w:firstRow="1" w:lastRow="0" w:firstColumn="1" w:lastColumn="0" w:noHBand="0" w:noVBand="1"/>
      </w:tblPr>
      <w:tblGrid>
        <w:gridCol w:w="3910"/>
        <w:gridCol w:w="1092"/>
        <w:gridCol w:w="793"/>
        <w:gridCol w:w="1002"/>
        <w:gridCol w:w="887"/>
        <w:gridCol w:w="751"/>
        <w:gridCol w:w="761"/>
        <w:gridCol w:w="42"/>
        <w:gridCol w:w="1071"/>
        <w:gridCol w:w="793"/>
        <w:gridCol w:w="1056"/>
        <w:gridCol w:w="647"/>
        <w:gridCol w:w="213"/>
        <w:gridCol w:w="809"/>
        <w:gridCol w:w="737"/>
        <w:gridCol w:w="35"/>
      </w:tblGrid>
      <w:tr w:rsidR="009E094C" w:rsidRPr="009E094C" w14:paraId="113F7EBC" w14:textId="77777777" w:rsidTr="00B9605A">
        <w:trPr>
          <w:trHeight w:val="140"/>
        </w:trPr>
        <w:tc>
          <w:tcPr>
            <w:tcW w:w="391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1E5795CC"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Validation</w:t>
            </w:r>
          </w:p>
        </w:tc>
        <w:tc>
          <w:tcPr>
            <w:tcW w:w="10687" w:type="dxa"/>
            <w:gridSpan w:val="15"/>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11A83D0"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
        </w:tc>
      </w:tr>
      <w:tr w:rsidR="009E094C" w:rsidRPr="009E094C" w14:paraId="0174B152" w14:textId="77777777" w:rsidTr="00B9605A">
        <w:trPr>
          <w:trHeight w:val="138"/>
        </w:trPr>
        <w:tc>
          <w:tcPr>
            <w:tcW w:w="3912" w:type="dxa"/>
            <w:tcBorders>
              <w:top w:val="single" w:sz="8" w:space="0" w:color="000000"/>
              <w:left w:val="nil"/>
              <w:bottom w:val="nil"/>
              <w:right w:val="nil"/>
            </w:tcBorders>
            <w:shd w:val="clear" w:color="auto" w:fill="auto"/>
            <w:tcMar>
              <w:top w:w="15" w:type="dxa"/>
              <w:left w:w="108" w:type="dxa"/>
              <w:bottom w:w="0" w:type="dxa"/>
              <w:right w:w="108" w:type="dxa"/>
            </w:tcMar>
            <w:vAlign w:val="center"/>
          </w:tcPr>
          <w:p w14:paraId="4BEDA04D" w14:textId="77777777" w:rsidR="00C1720A" w:rsidRPr="009E094C" w:rsidRDefault="00C1720A" w:rsidP="00C9419A">
            <w:pPr>
              <w:widowControl/>
              <w:spacing w:line="276" w:lineRule="auto"/>
              <w:jc w:val="left"/>
              <w:rPr>
                <w:rFonts w:ascii="Times New Roman" w:eastAsia="等线"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Comparative fit index (CFI)</w:t>
            </w:r>
          </w:p>
        </w:tc>
        <w:tc>
          <w:tcPr>
            <w:tcW w:w="10687" w:type="dxa"/>
            <w:gridSpan w:val="15"/>
            <w:tcBorders>
              <w:top w:val="single" w:sz="8" w:space="0" w:color="000000"/>
              <w:left w:val="nil"/>
              <w:bottom w:val="nil"/>
              <w:right w:val="nil"/>
            </w:tcBorders>
            <w:shd w:val="clear" w:color="auto" w:fill="auto"/>
            <w:tcMar>
              <w:top w:w="15" w:type="dxa"/>
              <w:left w:w="108" w:type="dxa"/>
              <w:bottom w:w="0" w:type="dxa"/>
              <w:right w:w="108" w:type="dxa"/>
            </w:tcMar>
            <w:vAlign w:val="center"/>
          </w:tcPr>
          <w:p w14:paraId="762B980A" w14:textId="5346553C" w:rsidR="00C1720A" w:rsidRPr="009E094C" w:rsidRDefault="00C1720A" w:rsidP="00C9419A">
            <w:pPr>
              <w:widowControl/>
              <w:spacing w:line="276" w:lineRule="auto"/>
              <w:jc w:val="center"/>
              <w:rPr>
                <w:rFonts w:ascii="Times New Roman" w:eastAsia="等线"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0.9</w:t>
            </w:r>
            <w:r w:rsidR="00B3325D" w:rsidRPr="009E094C">
              <w:rPr>
                <w:rFonts w:ascii="Times New Roman" w:eastAsia="等线" w:hAnsi="Times New Roman" w:cs="Times New Roman"/>
                <w:color w:val="000000" w:themeColor="text1"/>
                <w:kern w:val="0"/>
                <w:sz w:val="22"/>
              </w:rPr>
              <w:t>5</w:t>
            </w:r>
          </w:p>
        </w:tc>
      </w:tr>
      <w:tr w:rsidR="009E094C" w:rsidRPr="009E094C" w14:paraId="7B86CCAD" w14:textId="77777777" w:rsidTr="00B9605A">
        <w:trPr>
          <w:trHeight w:val="216"/>
        </w:trPr>
        <w:tc>
          <w:tcPr>
            <w:tcW w:w="3912" w:type="dxa"/>
            <w:tcBorders>
              <w:top w:val="nil"/>
              <w:left w:val="nil"/>
              <w:bottom w:val="nil"/>
              <w:right w:val="nil"/>
            </w:tcBorders>
            <w:shd w:val="clear" w:color="auto" w:fill="auto"/>
            <w:tcMar>
              <w:top w:w="15" w:type="dxa"/>
              <w:left w:w="108" w:type="dxa"/>
              <w:bottom w:w="0" w:type="dxa"/>
              <w:right w:w="108" w:type="dxa"/>
            </w:tcMar>
            <w:vAlign w:val="center"/>
          </w:tcPr>
          <w:p w14:paraId="74C349AA" w14:textId="77777777" w:rsidR="00C1720A" w:rsidRPr="009E094C" w:rsidRDefault="00C1720A" w:rsidP="00C9419A">
            <w:pPr>
              <w:widowControl/>
              <w:spacing w:line="276" w:lineRule="auto"/>
              <w:jc w:val="left"/>
              <w:rPr>
                <w:rFonts w:ascii="Times New Roman" w:eastAsia="等线"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Tucker-Lewis index</w:t>
            </w:r>
          </w:p>
        </w:tc>
        <w:tc>
          <w:tcPr>
            <w:tcW w:w="10687" w:type="dxa"/>
            <w:gridSpan w:val="15"/>
            <w:tcBorders>
              <w:top w:val="nil"/>
              <w:left w:val="nil"/>
              <w:bottom w:val="nil"/>
              <w:right w:val="nil"/>
            </w:tcBorders>
            <w:shd w:val="clear" w:color="auto" w:fill="auto"/>
            <w:tcMar>
              <w:top w:w="15" w:type="dxa"/>
              <w:left w:w="108" w:type="dxa"/>
              <w:bottom w:w="0" w:type="dxa"/>
              <w:right w:w="108" w:type="dxa"/>
            </w:tcMar>
            <w:vAlign w:val="center"/>
          </w:tcPr>
          <w:p w14:paraId="02EDE56A" w14:textId="5EB22871" w:rsidR="00C1720A" w:rsidRPr="009E094C" w:rsidRDefault="00C1720A" w:rsidP="00C9419A">
            <w:pPr>
              <w:widowControl/>
              <w:spacing w:line="276" w:lineRule="auto"/>
              <w:jc w:val="center"/>
              <w:rPr>
                <w:rFonts w:ascii="Times New Roman" w:eastAsia="等线"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0.</w:t>
            </w:r>
            <w:r w:rsidR="00B3325D" w:rsidRPr="009E094C">
              <w:rPr>
                <w:rFonts w:ascii="Times New Roman" w:eastAsia="等线" w:hAnsi="Times New Roman" w:cs="Times New Roman"/>
                <w:color w:val="000000" w:themeColor="text1"/>
                <w:kern w:val="0"/>
                <w:sz w:val="22"/>
              </w:rPr>
              <w:t>90</w:t>
            </w:r>
          </w:p>
        </w:tc>
      </w:tr>
      <w:tr w:rsidR="009E094C" w:rsidRPr="009E094C" w14:paraId="5B15262C" w14:textId="77777777" w:rsidTr="00B9605A">
        <w:trPr>
          <w:trHeight w:val="299"/>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7D66F96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Root mean square error of approximation (RMSEA)</w:t>
            </w:r>
          </w:p>
        </w:tc>
        <w:tc>
          <w:tcPr>
            <w:tcW w:w="10687" w:type="dxa"/>
            <w:gridSpan w:val="15"/>
            <w:tcBorders>
              <w:top w:val="nil"/>
              <w:left w:val="nil"/>
              <w:bottom w:val="nil"/>
              <w:right w:val="nil"/>
            </w:tcBorders>
            <w:shd w:val="clear" w:color="auto" w:fill="auto"/>
            <w:tcMar>
              <w:top w:w="15" w:type="dxa"/>
              <w:left w:w="108" w:type="dxa"/>
              <w:bottom w:w="0" w:type="dxa"/>
              <w:right w:w="108" w:type="dxa"/>
            </w:tcMar>
            <w:vAlign w:val="center"/>
            <w:hideMark/>
          </w:tcPr>
          <w:p w14:paraId="727A5B80" w14:textId="00E5CAB9" w:rsidR="00C1720A" w:rsidRPr="009E094C" w:rsidRDefault="00C1720A" w:rsidP="00C9419A">
            <w:pPr>
              <w:widowControl/>
              <w:spacing w:line="276" w:lineRule="auto"/>
              <w:jc w:val="center"/>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0.</w:t>
            </w:r>
            <w:r w:rsidR="00B3325D" w:rsidRPr="009E094C">
              <w:rPr>
                <w:rFonts w:ascii="Times New Roman" w:eastAsia="等线" w:hAnsi="Times New Roman" w:cs="Times New Roman"/>
                <w:color w:val="000000" w:themeColor="text1"/>
                <w:kern w:val="0"/>
                <w:sz w:val="22"/>
              </w:rPr>
              <w:t>09</w:t>
            </w:r>
          </w:p>
        </w:tc>
      </w:tr>
      <w:tr w:rsidR="009E094C" w:rsidRPr="009E094C" w14:paraId="63D41A56" w14:textId="77777777" w:rsidTr="00B9605A">
        <w:trPr>
          <w:trHeight w:val="223"/>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55665CBF"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Standardized root mean square (SRMR)</w:t>
            </w:r>
          </w:p>
        </w:tc>
        <w:tc>
          <w:tcPr>
            <w:tcW w:w="10687" w:type="dxa"/>
            <w:gridSpan w:val="15"/>
            <w:tcBorders>
              <w:top w:val="nil"/>
              <w:left w:val="nil"/>
              <w:bottom w:val="nil"/>
              <w:right w:val="nil"/>
            </w:tcBorders>
            <w:shd w:val="clear" w:color="auto" w:fill="auto"/>
            <w:tcMar>
              <w:top w:w="15" w:type="dxa"/>
              <w:left w:w="108" w:type="dxa"/>
              <w:bottom w:w="0" w:type="dxa"/>
              <w:right w:w="108" w:type="dxa"/>
            </w:tcMar>
            <w:vAlign w:val="center"/>
            <w:hideMark/>
          </w:tcPr>
          <w:p w14:paraId="5300E167" w14:textId="51D22BA4" w:rsidR="00C1720A" w:rsidRPr="009E094C" w:rsidRDefault="00C1720A" w:rsidP="00C9419A">
            <w:pPr>
              <w:widowControl/>
              <w:spacing w:line="276" w:lineRule="auto"/>
              <w:jc w:val="center"/>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kern w:val="0"/>
                <w:sz w:val="22"/>
              </w:rPr>
              <w:t>0.0</w:t>
            </w:r>
            <w:r w:rsidR="00B3325D" w:rsidRPr="009E094C">
              <w:rPr>
                <w:rFonts w:ascii="Times New Roman" w:eastAsia="等线" w:hAnsi="Times New Roman" w:cs="Times New Roman"/>
                <w:color w:val="000000" w:themeColor="text1"/>
                <w:kern w:val="0"/>
                <w:sz w:val="22"/>
              </w:rPr>
              <w:t>5</w:t>
            </w:r>
          </w:p>
        </w:tc>
      </w:tr>
      <w:tr w:rsidR="009E094C" w:rsidRPr="009E094C" w14:paraId="2469C989" w14:textId="77777777" w:rsidTr="00B9605A">
        <w:trPr>
          <w:trHeight w:val="169"/>
        </w:trPr>
        <w:tc>
          <w:tcPr>
            <w:tcW w:w="391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B0340FD"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Latent Variable</w:t>
            </w:r>
          </w:p>
        </w:tc>
        <w:tc>
          <w:tcPr>
            <w:tcW w:w="1885"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6E10B65"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Estimate</w:t>
            </w:r>
          </w:p>
        </w:tc>
        <w:tc>
          <w:tcPr>
            <w:tcW w:w="1889"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27EE13C"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b/>
                <w:bCs/>
                <w:color w:val="000000" w:themeColor="text1"/>
                <w:kern w:val="0"/>
                <w:sz w:val="22"/>
              </w:rPr>
              <w:t>St.err</w:t>
            </w:r>
            <w:proofErr w:type="spellEnd"/>
          </w:p>
        </w:tc>
        <w:tc>
          <w:tcPr>
            <w:tcW w:w="1554" w:type="dxa"/>
            <w:gridSpan w:val="3"/>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8936F78"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Z-value</w:t>
            </w:r>
          </w:p>
        </w:tc>
        <w:tc>
          <w:tcPr>
            <w:tcW w:w="1863"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B284308"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P(&gt;|z|)</w:t>
            </w:r>
          </w:p>
        </w:tc>
        <w:tc>
          <w:tcPr>
            <w:tcW w:w="1703"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2A06E3C"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St.lv</w:t>
            </w:r>
          </w:p>
        </w:tc>
        <w:tc>
          <w:tcPr>
            <w:tcW w:w="1789" w:type="dxa"/>
            <w:gridSpan w:val="4"/>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FB1D5F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b/>
                <w:bCs/>
                <w:color w:val="000000" w:themeColor="text1"/>
                <w:kern w:val="0"/>
                <w:sz w:val="22"/>
              </w:rPr>
              <w:t>St.all</w:t>
            </w:r>
            <w:proofErr w:type="spellEnd"/>
          </w:p>
        </w:tc>
      </w:tr>
      <w:tr w:rsidR="009E094C" w:rsidRPr="009E094C" w14:paraId="419A0DE8" w14:textId="77777777" w:rsidTr="00B9605A">
        <w:trPr>
          <w:trHeight w:val="169"/>
        </w:trPr>
        <w:tc>
          <w:tcPr>
            <w:tcW w:w="3912"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96542B9" w14:textId="06E1479C"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kern w:val="0"/>
                <w:sz w:val="22"/>
              </w:rPr>
              <w:t>Δ</w:t>
            </w:r>
            <w:r w:rsidR="007674FE" w:rsidRPr="009E094C">
              <w:rPr>
                <w:rFonts w:ascii="Times New Roman" w:eastAsia="等线" w:hAnsi="Times New Roman" w:cs="Times New Roman"/>
                <w:color w:val="000000" w:themeColor="text1"/>
                <w:kern w:val="0"/>
                <w:sz w:val="22"/>
              </w:rPr>
              <w:t>Vegetation</w:t>
            </w:r>
            <w:r w:rsidRPr="009E094C">
              <w:rPr>
                <w:rFonts w:ascii="Times New Roman" w:eastAsia="等线" w:hAnsi="Times New Roman" w:cs="Times New Roman"/>
                <w:color w:val="000000" w:themeColor="text1"/>
                <w:kern w:val="0"/>
                <w:sz w:val="22"/>
              </w:rPr>
              <w:t>_structure</w:t>
            </w:r>
            <w:proofErr w:type="spellEnd"/>
            <w:r w:rsidRPr="009E094C">
              <w:rPr>
                <w:rFonts w:ascii="Times New Roman" w:eastAsia="等线" w:hAnsi="Times New Roman" w:cs="Times New Roman"/>
                <w:color w:val="000000" w:themeColor="text1"/>
                <w:kern w:val="0"/>
                <w:sz w:val="22"/>
              </w:rPr>
              <w:t>=~</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height</w:t>
            </w:r>
          </w:p>
        </w:tc>
        <w:tc>
          <w:tcPr>
            <w:tcW w:w="1885"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CBD5E4B"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1</w:t>
            </w:r>
          </w:p>
        </w:tc>
        <w:tc>
          <w:tcPr>
            <w:tcW w:w="1889"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7D727BB"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
        </w:tc>
        <w:tc>
          <w:tcPr>
            <w:tcW w:w="1554" w:type="dxa"/>
            <w:gridSpan w:val="3"/>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41C0B85" w14:textId="77777777" w:rsidR="00C1720A" w:rsidRPr="009E094C" w:rsidRDefault="00C1720A" w:rsidP="00C9419A">
            <w:pPr>
              <w:widowControl/>
              <w:spacing w:line="276" w:lineRule="auto"/>
              <w:jc w:val="left"/>
              <w:rPr>
                <w:rFonts w:ascii="Times New Roman" w:eastAsia="Times New Roman" w:hAnsi="Times New Roman" w:cs="Times New Roman"/>
                <w:color w:val="000000" w:themeColor="text1"/>
                <w:kern w:val="0"/>
                <w:sz w:val="22"/>
              </w:rPr>
            </w:pPr>
          </w:p>
        </w:tc>
        <w:tc>
          <w:tcPr>
            <w:tcW w:w="1863"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2F2DE4E" w14:textId="77777777" w:rsidR="00C1720A" w:rsidRPr="009E094C" w:rsidRDefault="00C1720A" w:rsidP="00C9419A">
            <w:pPr>
              <w:widowControl/>
              <w:spacing w:line="276" w:lineRule="auto"/>
              <w:jc w:val="left"/>
              <w:rPr>
                <w:rFonts w:ascii="Times New Roman" w:eastAsia="Times New Roman" w:hAnsi="Times New Roman" w:cs="Times New Roman"/>
                <w:color w:val="000000" w:themeColor="text1"/>
                <w:kern w:val="0"/>
                <w:sz w:val="22"/>
              </w:rPr>
            </w:pPr>
          </w:p>
        </w:tc>
        <w:tc>
          <w:tcPr>
            <w:tcW w:w="1703"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A47533D" w14:textId="7FF57ECE"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3325D" w:rsidRPr="009E094C">
              <w:rPr>
                <w:rFonts w:ascii="Times New Roman" w:eastAsia="等线" w:hAnsi="Times New Roman" w:cs="Times New Roman"/>
                <w:color w:val="000000" w:themeColor="text1"/>
                <w:sz w:val="22"/>
              </w:rPr>
              <w:t>81</w:t>
            </w:r>
          </w:p>
        </w:tc>
        <w:tc>
          <w:tcPr>
            <w:tcW w:w="1789" w:type="dxa"/>
            <w:gridSpan w:val="4"/>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D514392" w14:textId="0A040FBC"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3325D" w:rsidRPr="009E094C">
              <w:rPr>
                <w:rFonts w:ascii="Times New Roman" w:eastAsia="等线" w:hAnsi="Times New Roman" w:cs="Times New Roman"/>
                <w:color w:val="000000" w:themeColor="text1"/>
                <w:sz w:val="22"/>
              </w:rPr>
              <w:t>81</w:t>
            </w:r>
          </w:p>
        </w:tc>
      </w:tr>
      <w:tr w:rsidR="009E094C" w:rsidRPr="009E094C" w14:paraId="20A41F04" w14:textId="77777777" w:rsidTr="00B9605A">
        <w:trPr>
          <w:trHeight w:val="169"/>
        </w:trPr>
        <w:tc>
          <w:tcPr>
            <w:tcW w:w="391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4E145D44" w14:textId="036E60C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kern w:val="0"/>
                <w:sz w:val="22"/>
              </w:rPr>
              <w:t>Δ</w:t>
            </w:r>
            <w:r w:rsidR="007674FE" w:rsidRPr="009E094C">
              <w:rPr>
                <w:rFonts w:ascii="Times New Roman" w:eastAsia="等线" w:hAnsi="Times New Roman" w:cs="Times New Roman"/>
                <w:color w:val="000000" w:themeColor="text1"/>
                <w:kern w:val="0"/>
                <w:sz w:val="22"/>
              </w:rPr>
              <w:t>Vegetation</w:t>
            </w:r>
            <w:r w:rsidRPr="009E094C">
              <w:rPr>
                <w:rFonts w:ascii="Times New Roman" w:eastAsia="等线" w:hAnsi="Times New Roman" w:cs="Times New Roman"/>
                <w:color w:val="000000" w:themeColor="text1"/>
                <w:kern w:val="0"/>
                <w:sz w:val="22"/>
              </w:rPr>
              <w:t>_structure</w:t>
            </w:r>
            <w:proofErr w:type="spellEnd"/>
            <w:r w:rsidRPr="009E094C">
              <w:rPr>
                <w:rFonts w:ascii="Times New Roman" w:eastAsia="等线" w:hAnsi="Times New Roman" w:cs="Times New Roman"/>
                <w:color w:val="000000" w:themeColor="text1"/>
                <w:kern w:val="0"/>
                <w:sz w:val="22"/>
              </w:rPr>
              <w:t>=~</w:t>
            </w:r>
            <w:proofErr w:type="spellStart"/>
            <w:r w:rsidR="001E1A69" w:rsidRPr="009E094C">
              <w:rPr>
                <w:rFonts w:ascii="Times New Roman" w:hAnsi="Times New Roman" w:cs="Times New Roman"/>
                <w:bCs/>
                <w:color w:val="000000" w:themeColor="text1"/>
                <w:sz w:val="22"/>
              </w:rPr>
              <w:t>ΔTree</w:t>
            </w:r>
            <w:proofErr w:type="spellEnd"/>
            <w:r w:rsidR="001E1A69" w:rsidRPr="009E094C">
              <w:rPr>
                <w:rFonts w:ascii="Times New Roman" w:hAnsi="Times New Roman" w:cs="Times New Roman"/>
                <w:bCs/>
                <w:color w:val="000000" w:themeColor="text1"/>
                <w:sz w:val="22"/>
              </w:rPr>
              <w:t xml:space="preserve"> cover</w:t>
            </w:r>
          </w:p>
        </w:tc>
        <w:tc>
          <w:tcPr>
            <w:tcW w:w="1885"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7E4AC753" w14:textId="7959C653"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1.</w:t>
            </w:r>
            <w:r w:rsidR="00B3325D" w:rsidRPr="009E094C">
              <w:rPr>
                <w:rFonts w:ascii="Times New Roman" w:eastAsia="等线" w:hAnsi="Times New Roman" w:cs="Times New Roman"/>
                <w:color w:val="000000" w:themeColor="text1"/>
                <w:sz w:val="22"/>
              </w:rPr>
              <w:t>06</w:t>
            </w:r>
          </w:p>
        </w:tc>
        <w:tc>
          <w:tcPr>
            <w:tcW w:w="1889"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5CDC240" w14:textId="03E76C1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B3325D" w:rsidRPr="009E094C">
              <w:rPr>
                <w:rFonts w:ascii="Times New Roman" w:eastAsia="等线" w:hAnsi="Times New Roman" w:cs="Times New Roman"/>
                <w:color w:val="000000" w:themeColor="text1"/>
                <w:sz w:val="22"/>
              </w:rPr>
              <w:t>5</w:t>
            </w:r>
          </w:p>
        </w:tc>
        <w:tc>
          <w:tcPr>
            <w:tcW w:w="1554" w:type="dxa"/>
            <w:gridSpan w:val="3"/>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1A1D7E9" w14:textId="39157078" w:rsidR="00C1720A" w:rsidRPr="009E094C" w:rsidRDefault="00B3325D"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22</w:t>
            </w:r>
            <w:r w:rsidR="00C1720A" w:rsidRPr="009E094C">
              <w:rPr>
                <w:rFonts w:ascii="Times New Roman" w:eastAsia="等线" w:hAnsi="Times New Roman" w:cs="Times New Roman"/>
                <w:color w:val="000000" w:themeColor="text1"/>
                <w:sz w:val="22"/>
              </w:rPr>
              <w:t>.8</w:t>
            </w:r>
            <w:r w:rsidRPr="009E094C">
              <w:rPr>
                <w:rFonts w:ascii="Times New Roman" w:eastAsia="等线" w:hAnsi="Times New Roman" w:cs="Times New Roman"/>
                <w:color w:val="000000" w:themeColor="text1"/>
                <w:sz w:val="22"/>
              </w:rPr>
              <w:t>5</w:t>
            </w:r>
          </w:p>
        </w:tc>
        <w:tc>
          <w:tcPr>
            <w:tcW w:w="1863"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8E4C423"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0.00</w:t>
            </w:r>
          </w:p>
        </w:tc>
        <w:tc>
          <w:tcPr>
            <w:tcW w:w="1703"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4B4538EC" w14:textId="3AF2ED59"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0.8</w:t>
            </w:r>
            <w:r w:rsidR="00B3325D" w:rsidRPr="009E094C">
              <w:rPr>
                <w:rFonts w:ascii="Times New Roman" w:eastAsia="等线" w:hAnsi="Times New Roman" w:cs="Times New Roman"/>
                <w:color w:val="000000" w:themeColor="text1"/>
                <w:sz w:val="22"/>
              </w:rPr>
              <w:t>6</w:t>
            </w:r>
          </w:p>
        </w:tc>
        <w:tc>
          <w:tcPr>
            <w:tcW w:w="1789" w:type="dxa"/>
            <w:gridSpan w:val="4"/>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9A59724" w14:textId="4891CF81"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0.8</w:t>
            </w:r>
            <w:r w:rsidR="00B3325D" w:rsidRPr="009E094C">
              <w:rPr>
                <w:rFonts w:ascii="Times New Roman" w:eastAsia="等线" w:hAnsi="Times New Roman" w:cs="Times New Roman"/>
                <w:color w:val="000000" w:themeColor="text1"/>
                <w:sz w:val="22"/>
              </w:rPr>
              <w:t>6</w:t>
            </w:r>
          </w:p>
        </w:tc>
      </w:tr>
      <w:tr w:rsidR="009E094C" w:rsidRPr="009E094C" w14:paraId="6E97A2FA" w14:textId="77777777" w:rsidTr="00B9605A">
        <w:trPr>
          <w:trHeight w:val="169"/>
        </w:trPr>
        <w:tc>
          <w:tcPr>
            <w:tcW w:w="391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346953F"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Regression</w:t>
            </w:r>
          </w:p>
        </w:tc>
        <w:tc>
          <w:tcPr>
            <w:tcW w:w="10687" w:type="dxa"/>
            <w:gridSpan w:val="15"/>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5D885F3"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
        </w:tc>
      </w:tr>
      <w:tr w:rsidR="009E094C" w:rsidRPr="009E094C" w14:paraId="70D5AD31" w14:textId="77777777" w:rsidTr="00B9605A">
        <w:trPr>
          <w:trHeight w:val="264"/>
        </w:trPr>
        <w:tc>
          <w:tcPr>
            <w:tcW w:w="3912"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A5439A5"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sz w:val="22"/>
              </w:rPr>
              <w:t>ΔVegetation_structure~Elephant</w:t>
            </w:r>
            <w:proofErr w:type="spellEnd"/>
            <w:r w:rsidRPr="009E094C">
              <w:rPr>
                <w:rFonts w:ascii="Times New Roman" w:eastAsia="等线" w:hAnsi="Times New Roman" w:cs="Times New Roman"/>
                <w:color w:val="000000" w:themeColor="text1"/>
                <w:sz w:val="22"/>
              </w:rPr>
              <w:t xml:space="preserve"> density</w:t>
            </w:r>
          </w:p>
        </w:tc>
        <w:tc>
          <w:tcPr>
            <w:tcW w:w="1885"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C344D47" w14:textId="4F8D75F5"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B3325D" w:rsidRPr="009E094C">
              <w:rPr>
                <w:rFonts w:ascii="Times New Roman" w:eastAsia="等线" w:hAnsi="Times New Roman" w:cs="Times New Roman"/>
                <w:color w:val="000000" w:themeColor="text1"/>
                <w:sz w:val="22"/>
              </w:rPr>
              <w:t>4</w:t>
            </w:r>
          </w:p>
        </w:tc>
        <w:tc>
          <w:tcPr>
            <w:tcW w:w="1889"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D856A92" w14:textId="07B5A082"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B3325D"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xml:space="preserve"> </w:t>
            </w:r>
          </w:p>
        </w:tc>
        <w:tc>
          <w:tcPr>
            <w:tcW w:w="1554" w:type="dxa"/>
            <w:gridSpan w:val="3"/>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2562B59" w14:textId="7D225CA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-2.</w:t>
            </w:r>
            <w:r w:rsidR="00B3325D" w:rsidRPr="009E094C">
              <w:rPr>
                <w:rFonts w:ascii="Times New Roman" w:hAnsi="Times New Roman" w:cs="Times New Roman"/>
                <w:color w:val="000000" w:themeColor="text1"/>
                <w:sz w:val="22"/>
              </w:rPr>
              <w:t>40</w:t>
            </w:r>
            <w:r w:rsidRPr="009E094C">
              <w:rPr>
                <w:rFonts w:ascii="Times New Roman" w:hAnsi="Times New Roman" w:cs="Times New Roman"/>
                <w:color w:val="000000" w:themeColor="text1"/>
                <w:sz w:val="22"/>
              </w:rPr>
              <w:t xml:space="preserve"> </w:t>
            </w:r>
          </w:p>
        </w:tc>
        <w:tc>
          <w:tcPr>
            <w:tcW w:w="1863"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EC9B3AC" w14:textId="0C98971D"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B3325D"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xml:space="preserve"> </w:t>
            </w:r>
          </w:p>
        </w:tc>
        <w:tc>
          <w:tcPr>
            <w:tcW w:w="1703"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AFEAC1E" w14:textId="2BAC5723"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B3325D" w:rsidRPr="009E094C">
              <w:rPr>
                <w:rFonts w:ascii="Times New Roman" w:hAnsi="Times New Roman" w:cs="Times New Roman"/>
                <w:color w:val="000000" w:themeColor="text1"/>
                <w:sz w:val="22"/>
              </w:rPr>
              <w:t>6</w:t>
            </w:r>
            <w:r w:rsidRPr="009E094C">
              <w:rPr>
                <w:rFonts w:ascii="Times New Roman" w:hAnsi="Times New Roman" w:cs="Times New Roman"/>
                <w:color w:val="000000" w:themeColor="text1"/>
                <w:sz w:val="22"/>
              </w:rPr>
              <w:t xml:space="preserve"> </w:t>
            </w:r>
          </w:p>
        </w:tc>
        <w:tc>
          <w:tcPr>
            <w:tcW w:w="1789" w:type="dxa"/>
            <w:gridSpan w:val="4"/>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71DE48D" w14:textId="0AB43B1B"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B3325D" w:rsidRPr="009E094C">
              <w:rPr>
                <w:rFonts w:ascii="Times New Roman" w:hAnsi="Times New Roman" w:cs="Times New Roman"/>
                <w:color w:val="000000" w:themeColor="text1"/>
                <w:sz w:val="22"/>
              </w:rPr>
              <w:t>6</w:t>
            </w:r>
            <w:r w:rsidRPr="009E094C">
              <w:rPr>
                <w:rFonts w:ascii="Times New Roman" w:hAnsi="Times New Roman" w:cs="Times New Roman"/>
                <w:color w:val="000000" w:themeColor="text1"/>
                <w:sz w:val="22"/>
              </w:rPr>
              <w:t xml:space="preserve"> </w:t>
            </w:r>
          </w:p>
        </w:tc>
      </w:tr>
      <w:tr w:rsidR="009E094C" w:rsidRPr="009E094C" w14:paraId="29EB4154" w14:textId="77777777" w:rsidTr="00B9605A">
        <w:trPr>
          <w:trHeight w:val="169"/>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506224F0"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sz w:val="22"/>
              </w:rPr>
              <w:t>ΔET~Δ</w:t>
            </w:r>
            <w:r w:rsidRPr="009E094C">
              <w:rPr>
                <w:rFonts w:ascii="Times New Roman" w:hAnsi="Times New Roman" w:cs="Times New Roman"/>
                <w:color w:val="000000" w:themeColor="text1"/>
                <w:sz w:val="22"/>
              </w:rPr>
              <w:t>Vegetation</w:t>
            </w:r>
            <w:r w:rsidRPr="009E094C">
              <w:rPr>
                <w:rFonts w:ascii="Times New Roman" w:eastAsia="等线" w:hAnsi="Times New Roman" w:cs="Times New Roman"/>
                <w:color w:val="000000" w:themeColor="text1"/>
                <w:sz w:val="22"/>
              </w:rPr>
              <w:t>_structure</w:t>
            </w:r>
            <w:proofErr w:type="spellEnd"/>
          </w:p>
        </w:tc>
        <w:tc>
          <w:tcPr>
            <w:tcW w:w="1885"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602FFA01" w14:textId="67D2211D"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0.4</w:t>
            </w:r>
            <w:r w:rsidR="00B3325D" w:rsidRPr="009E094C">
              <w:rPr>
                <w:rFonts w:ascii="Times New Roman" w:hAnsi="Times New Roman" w:cs="Times New Roman"/>
                <w:color w:val="000000" w:themeColor="text1"/>
                <w:sz w:val="22"/>
              </w:rPr>
              <w:t>9</w:t>
            </w:r>
          </w:p>
        </w:tc>
        <w:tc>
          <w:tcPr>
            <w:tcW w:w="1889"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B96EB01" w14:textId="456C8D09"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B3325D" w:rsidRPr="009E094C">
              <w:rPr>
                <w:rFonts w:ascii="Times New Roman" w:hAnsi="Times New Roman" w:cs="Times New Roman"/>
                <w:color w:val="000000" w:themeColor="text1"/>
                <w:sz w:val="22"/>
              </w:rPr>
              <w:t>5</w:t>
            </w:r>
            <w:r w:rsidRPr="009E094C">
              <w:rPr>
                <w:rFonts w:ascii="Times New Roman" w:hAnsi="Times New Roman" w:cs="Times New Roman"/>
                <w:color w:val="000000" w:themeColor="text1"/>
                <w:sz w:val="22"/>
              </w:rPr>
              <w:t xml:space="preserve"> </w:t>
            </w:r>
          </w:p>
        </w:tc>
        <w:tc>
          <w:tcPr>
            <w:tcW w:w="1554" w:type="dxa"/>
            <w:gridSpan w:val="3"/>
            <w:tcBorders>
              <w:top w:val="nil"/>
              <w:left w:val="nil"/>
              <w:bottom w:val="nil"/>
              <w:right w:val="nil"/>
            </w:tcBorders>
            <w:shd w:val="clear" w:color="auto" w:fill="auto"/>
            <w:tcMar>
              <w:top w:w="15" w:type="dxa"/>
              <w:left w:w="108" w:type="dxa"/>
              <w:bottom w:w="0" w:type="dxa"/>
              <w:right w:w="108" w:type="dxa"/>
            </w:tcMar>
            <w:vAlign w:val="center"/>
            <w:hideMark/>
          </w:tcPr>
          <w:p w14:paraId="57C25BC1" w14:textId="0F536FCD"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1</w:t>
            </w:r>
            <w:r w:rsidR="00B3325D" w:rsidRPr="009E094C">
              <w:rPr>
                <w:rFonts w:ascii="Times New Roman" w:hAnsi="Times New Roman" w:cs="Times New Roman"/>
                <w:color w:val="000000" w:themeColor="text1"/>
                <w:sz w:val="22"/>
              </w:rPr>
              <w:t>0</w:t>
            </w:r>
            <w:r w:rsidRPr="009E094C">
              <w:rPr>
                <w:rFonts w:ascii="Times New Roman" w:hAnsi="Times New Roman" w:cs="Times New Roman"/>
                <w:color w:val="000000" w:themeColor="text1"/>
                <w:sz w:val="22"/>
              </w:rPr>
              <w:t>.</w:t>
            </w:r>
            <w:r w:rsidR="00B3325D" w:rsidRPr="009E094C">
              <w:rPr>
                <w:rFonts w:ascii="Times New Roman" w:hAnsi="Times New Roman" w:cs="Times New Roman"/>
                <w:color w:val="000000" w:themeColor="text1"/>
                <w:sz w:val="22"/>
              </w:rPr>
              <w:t>99</w:t>
            </w:r>
            <w:r w:rsidRPr="009E094C">
              <w:rPr>
                <w:rFonts w:ascii="Times New Roman" w:hAnsi="Times New Roman" w:cs="Times New Roman"/>
                <w:color w:val="000000" w:themeColor="text1"/>
                <w:sz w:val="22"/>
              </w:rPr>
              <w:t xml:space="preserve"> </w:t>
            </w:r>
          </w:p>
        </w:tc>
        <w:tc>
          <w:tcPr>
            <w:tcW w:w="186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646E583"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 xml:space="preserve">0.00 </w:t>
            </w:r>
          </w:p>
        </w:tc>
        <w:tc>
          <w:tcPr>
            <w:tcW w:w="170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78DFA9BA" w14:textId="03FCA3F4"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40</w:t>
            </w:r>
            <w:r w:rsidRPr="009E094C">
              <w:rPr>
                <w:rFonts w:ascii="Times New Roman" w:hAnsi="Times New Roman" w:cs="Times New Roman"/>
                <w:color w:val="000000" w:themeColor="text1"/>
                <w:sz w:val="22"/>
              </w:rPr>
              <w:t xml:space="preserve"> </w:t>
            </w:r>
          </w:p>
        </w:tc>
        <w:tc>
          <w:tcPr>
            <w:tcW w:w="1789" w:type="dxa"/>
            <w:gridSpan w:val="4"/>
            <w:tcBorders>
              <w:top w:val="nil"/>
              <w:left w:val="nil"/>
              <w:bottom w:val="nil"/>
              <w:right w:val="nil"/>
            </w:tcBorders>
            <w:shd w:val="clear" w:color="auto" w:fill="auto"/>
            <w:tcMar>
              <w:top w:w="15" w:type="dxa"/>
              <w:left w:w="108" w:type="dxa"/>
              <w:bottom w:w="0" w:type="dxa"/>
              <w:right w:w="108" w:type="dxa"/>
            </w:tcMar>
            <w:vAlign w:val="center"/>
            <w:hideMark/>
          </w:tcPr>
          <w:p w14:paraId="377F4E4A" w14:textId="2671CB0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40</w:t>
            </w:r>
            <w:r w:rsidRPr="009E094C">
              <w:rPr>
                <w:rFonts w:ascii="Times New Roman" w:hAnsi="Times New Roman" w:cs="Times New Roman"/>
                <w:color w:val="000000" w:themeColor="text1"/>
                <w:sz w:val="22"/>
              </w:rPr>
              <w:t xml:space="preserve"> </w:t>
            </w:r>
          </w:p>
        </w:tc>
      </w:tr>
      <w:tr w:rsidR="009E094C" w:rsidRPr="009E094C" w14:paraId="57EDFD94" w14:textId="77777777" w:rsidTr="00B9605A">
        <w:trPr>
          <w:trHeight w:val="264"/>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41360231"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hAnsi="Times New Roman" w:cs="Times New Roman"/>
                <w:color w:val="000000" w:themeColor="text1"/>
                <w:sz w:val="22"/>
              </w:rPr>
              <w:t>ΔAlbedo~ΔVegetation_structure</w:t>
            </w:r>
            <w:proofErr w:type="spellEnd"/>
          </w:p>
        </w:tc>
        <w:tc>
          <w:tcPr>
            <w:tcW w:w="1885"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FFEE100" w14:textId="0BF9A45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5</w:t>
            </w:r>
            <w:r w:rsidR="001A34C7" w:rsidRPr="009E094C">
              <w:rPr>
                <w:rFonts w:ascii="Times New Roman" w:hAnsi="Times New Roman" w:cs="Times New Roman"/>
                <w:color w:val="000000" w:themeColor="text1"/>
                <w:sz w:val="22"/>
              </w:rPr>
              <w:t>1</w:t>
            </w:r>
            <w:r w:rsidRPr="009E094C">
              <w:rPr>
                <w:rFonts w:ascii="Times New Roman" w:hAnsi="Times New Roman" w:cs="Times New Roman"/>
                <w:color w:val="000000" w:themeColor="text1"/>
                <w:sz w:val="22"/>
              </w:rPr>
              <w:t xml:space="preserve"> </w:t>
            </w:r>
          </w:p>
        </w:tc>
        <w:tc>
          <w:tcPr>
            <w:tcW w:w="1889"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000A969E"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 xml:space="preserve">0.03 </w:t>
            </w:r>
          </w:p>
        </w:tc>
        <w:tc>
          <w:tcPr>
            <w:tcW w:w="1554" w:type="dxa"/>
            <w:gridSpan w:val="3"/>
            <w:tcBorders>
              <w:top w:val="nil"/>
              <w:left w:val="nil"/>
              <w:bottom w:val="nil"/>
              <w:right w:val="nil"/>
            </w:tcBorders>
            <w:shd w:val="clear" w:color="auto" w:fill="auto"/>
            <w:tcMar>
              <w:top w:w="15" w:type="dxa"/>
              <w:left w:w="108" w:type="dxa"/>
              <w:bottom w:w="0" w:type="dxa"/>
              <w:right w:w="108" w:type="dxa"/>
            </w:tcMar>
            <w:vAlign w:val="center"/>
            <w:hideMark/>
          </w:tcPr>
          <w:p w14:paraId="3140E82B" w14:textId="501C8A98"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-1</w:t>
            </w:r>
            <w:r w:rsidR="001A34C7" w:rsidRPr="009E094C">
              <w:rPr>
                <w:rFonts w:ascii="Times New Roman" w:hAnsi="Times New Roman" w:cs="Times New Roman"/>
                <w:color w:val="000000" w:themeColor="text1"/>
                <w:sz w:val="22"/>
              </w:rPr>
              <w:t>5</w:t>
            </w:r>
            <w:r w:rsidRPr="009E094C">
              <w:rPr>
                <w:rFonts w:ascii="Times New Roman" w:hAnsi="Times New Roman" w:cs="Times New Roman"/>
                <w:color w:val="000000" w:themeColor="text1"/>
                <w:sz w:val="22"/>
              </w:rPr>
              <w:t>.</w:t>
            </w:r>
            <w:r w:rsidR="001A34C7" w:rsidRPr="009E094C">
              <w:rPr>
                <w:rFonts w:ascii="Times New Roman" w:hAnsi="Times New Roman" w:cs="Times New Roman"/>
                <w:color w:val="000000" w:themeColor="text1"/>
                <w:sz w:val="22"/>
              </w:rPr>
              <w:t>32</w:t>
            </w:r>
            <w:r w:rsidRPr="009E094C">
              <w:rPr>
                <w:rFonts w:ascii="Times New Roman" w:hAnsi="Times New Roman" w:cs="Times New Roman"/>
                <w:color w:val="000000" w:themeColor="text1"/>
                <w:sz w:val="22"/>
              </w:rPr>
              <w:t xml:space="preserve"> </w:t>
            </w:r>
          </w:p>
        </w:tc>
        <w:tc>
          <w:tcPr>
            <w:tcW w:w="186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217790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 xml:space="preserve">0.00 </w:t>
            </w:r>
          </w:p>
        </w:tc>
        <w:tc>
          <w:tcPr>
            <w:tcW w:w="170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798A42D3" w14:textId="2FDA807E"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4</w:t>
            </w:r>
            <w:r w:rsidR="001A34C7" w:rsidRPr="009E094C">
              <w:rPr>
                <w:rFonts w:ascii="Times New Roman" w:hAnsi="Times New Roman" w:cs="Times New Roman"/>
                <w:color w:val="000000" w:themeColor="text1"/>
                <w:sz w:val="22"/>
              </w:rPr>
              <w:t>2</w:t>
            </w:r>
            <w:r w:rsidRPr="009E094C">
              <w:rPr>
                <w:rFonts w:ascii="Times New Roman" w:hAnsi="Times New Roman" w:cs="Times New Roman"/>
                <w:color w:val="000000" w:themeColor="text1"/>
                <w:sz w:val="22"/>
              </w:rPr>
              <w:t xml:space="preserve"> </w:t>
            </w:r>
          </w:p>
        </w:tc>
        <w:tc>
          <w:tcPr>
            <w:tcW w:w="1789" w:type="dxa"/>
            <w:gridSpan w:val="4"/>
            <w:tcBorders>
              <w:top w:val="nil"/>
              <w:left w:val="nil"/>
              <w:bottom w:val="nil"/>
              <w:right w:val="nil"/>
            </w:tcBorders>
            <w:shd w:val="clear" w:color="auto" w:fill="auto"/>
            <w:tcMar>
              <w:top w:w="15" w:type="dxa"/>
              <w:left w:w="108" w:type="dxa"/>
              <w:bottom w:w="0" w:type="dxa"/>
              <w:right w:w="108" w:type="dxa"/>
            </w:tcMar>
            <w:vAlign w:val="center"/>
            <w:hideMark/>
          </w:tcPr>
          <w:p w14:paraId="48329795" w14:textId="4042EA7B" w:rsidR="00C1720A" w:rsidRPr="009E094C" w:rsidRDefault="004F05D7"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w:t>
            </w:r>
            <w:r w:rsidR="00C1720A"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4</w:t>
            </w:r>
            <w:r w:rsidR="001A34C7" w:rsidRPr="009E094C">
              <w:rPr>
                <w:rFonts w:ascii="Times New Roman" w:hAnsi="Times New Roman" w:cs="Times New Roman"/>
                <w:color w:val="000000" w:themeColor="text1"/>
                <w:sz w:val="22"/>
              </w:rPr>
              <w:t>2</w:t>
            </w:r>
            <w:r w:rsidR="00C1720A" w:rsidRPr="009E094C">
              <w:rPr>
                <w:rFonts w:ascii="Times New Roman" w:hAnsi="Times New Roman" w:cs="Times New Roman"/>
                <w:color w:val="000000" w:themeColor="text1"/>
                <w:sz w:val="22"/>
              </w:rPr>
              <w:t xml:space="preserve"> </w:t>
            </w:r>
          </w:p>
        </w:tc>
      </w:tr>
      <w:tr w:rsidR="009E094C" w:rsidRPr="009E094C" w14:paraId="415F3720" w14:textId="77777777" w:rsidTr="00B9605A">
        <w:trPr>
          <w:trHeight w:val="169"/>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6025F76C"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hAnsi="Times New Roman" w:cs="Times New Roman"/>
                <w:color w:val="000000" w:themeColor="text1"/>
                <w:sz w:val="22"/>
              </w:rPr>
              <w:t>ΔLST~ΔVegetation_structure</w:t>
            </w:r>
            <w:proofErr w:type="spellEnd"/>
          </w:p>
        </w:tc>
        <w:tc>
          <w:tcPr>
            <w:tcW w:w="1885"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B91D037" w14:textId="56984993"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7</w:t>
            </w:r>
            <w:r w:rsidR="001A34C7" w:rsidRPr="009E094C">
              <w:rPr>
                <w:rFonts w:ascii="Times New Roman" w:hAnsi="Times New Roman" w:cs="Times New Roman"/>
                <w:color w:val="000000" w:themeColor="text1"/>
                <w:sz w:val="22"/>
              </w:rPr>
              <w:t>3</w:t>
            </w:r>
          </w:p>
        </w:tc>
        <w:tc>
          <w:tcPr>
            <w:tcW w:w="1889"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13ED89A0" w14:textId="0675EC02"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1A34C7" w:rsidRPr="009E094C">
              <w:rPr>
                <w:rFonts w:ascii="Times New Roman" w:hAnsi="Times New Roman" w:cs="Times New Roman"/>
                <w:color w:val="000000" w:themeColor="text1"/>
                <w:sz w:val="22"/>
              </w:rPr>
              <w:t>5</w:t>
            </w:r>
          </w:p>
        </w:tc>
        <w:tc>
          <w:tcPr>
            <w:tcW w:w="1554" w:type="dxa"/>
            <w:gridSpan w:val="3"/>
            <w:tcBorders>
              <w:top w:val="nil"/>
              <w:left w:val="nil"/>
              <w:bottom w:val="nil"/>
              <w:right w:val="nil"/>
            </w:tcBorders>
            <w:shd w:val="clear" w:color="auto" w:fill="auto"/>
            <w:tcMar>
              <w:top w:w="15" w:type="dxa"/>
              <w:left w:w="108" w:type="dxa"/>
              <w:bottom w:w="0" w:type="dxa"/>
              <w:right w:w="108" w:type="dxa"/>
            </w:tcMar>
            <w:vAlign w:val="center"/>
            <w:hideMark/>
          </w:tcPr>
          <w:p w14:paraId="1AC58915" w14:textId="70B0BBB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w:t>
            </w:r>
            <w:r w:rsidR="001A34C7" w:rsidRPr="009E094C">
              <w:rPr>
                <w:rFonts w:ascii="Times New Roman" w:hAnsi="Times New Roman" w:cs="Times New Roman"/>
                <w:color w:val="000000" w:themeColor="text1"/>
                <w:sz w:val="22"/>
              </w:rPr>
              <w:t>16.00</w:t>
            </w:r>
            <w:r w:rsidRPr="009E094C">
              <w:rPr>
                <w:rFonts w:ascii="Times New Roman" w:hAnsi="Times New Roman" w:cs="Times New Roman"/>
                <w:color w:val="000000" w:themeColor="text1"/>
                <w:sz w:val="22"/>
              </w:rPr>
              <w:t xml:space="preserve"> </w:t>
            </w:r>
          </w:p>
        </w:tc>
        <w:tc>
          <w:tcPr>
            <w:tcW w:w="186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728A8D2"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 xml:space="preserve">0.00 </w:t>
            </w:r>
          </w:p>
        </w:tc>
        <w:tc>
          <w:tcPr>
            <w:tcW w:w="170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DE150FC" w14:textId="6EBC47D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6</w:t>
            </w:r>
            <w:r w:rsidR="001A34C7" w:rsidRPr="009E094C">
              <w:rPr>
                <w:rFonts w:ascii="Times New Roman" w:hAnsi="Times New Roman" w:cs="Times New Roman"/>
                <w:color w:val="000000" w:themeColor="text1"/>
                <w:sz w:val="22"/>
              </w:rPr>
              <w:t>0</w:t>
            </w:r>
            <w:r w:rsidRPr="009E094C">
              <w:rPr>
                <w:rFonts w:ascii="Times New Roman" w:hAnsi="Times New Roman" w:cs="Times New Roman"/>
                <w:color w:val="000000" w:themeColor="text1"/>
                <w:sz w:val="22"/>
              </w:rPr>
              <w:t xml:space="preserve"> </w:t>
            </w:r>
          </w:p>
        </w:tc>
        <w:tc>
          <w:tcPr>
            <w:tcW w:w="1789" w:type="dxa"/>
            <w:gridSpan w:val="4"/>
            <w:tcBorders>
              <w:top w:val="nil"/>
              <w:left w:val="nil"/>
              <w:bottom w:val="nil"/>
              <w:right w:val="nil"/>
            </w:tcBorders>
            <w:shd w:val="clear" w:color="auto" w:fill="auto"/>
            <w:tcMar>
              <w:top w:w="15" w:type="dxa"/>
              <w:left w:w="108" w:type="dxa"/>
              <w:bottom w:w="0" w:type="dxa"/>
              <w:right w:w="108" w:type="dxa"/>
            </w:tcMar>
            <w:vAlign w:val="center"/>
            <w:hideMark/>
          </w:tcPr>
          <w:p w14:paraId="27ECC571" w14:textId="1BFAE0B0"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6</w:t>
            </w:r>
            <w:r w:rsidR="001A34C7" w:rsidRPr="009E094C">
              <w:rPr>
                <w:rFonts w:ascii="Times New Roman" w:hAnsi="Times New Roman" w:cs="Times New Roman"/>
                <w:color w:val="000000" w:themeColor="text1"/>
                <w:sz w:val="22"/>
              </w:rPr>
              <w:t>0</w:t>
            </w:r>
            <w:r w:rsidRPr="009E094C">
              <w:rPr>
                <w:rFonts w:ascii="Times New Roman" w:hAnsi="Times New Roman" w:cs="Times New Roman"/>
                <w:color w:val="000000" w:themeColor="text1"/>
                <w:sz w:val="22"/>
              </w:rPr>
              <w:t xml:space="preserve"> </w:t>
            </w:r>
          </w:p>
        </w:tc>
      </w:tr>
      <w:tr w:rsidR="009E094C" w:rsidRPr="009E094C" w14:paraId="7B246D87" w14:textId="77777777" w:rsidTr="00B9605A">
        <w:trPr>
          <w:trHeight w:val="169"/>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7CD28D81"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ΔLST~ΔET</w:t>
            </w:r>
          </w:p>
        </w:tc>
        <w:tc>
          <w:tcPr>
            <w:tcW w:w="1885"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348B879F" w14:textId="164F061A"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-0.2</w:t>
            </w:r>
            <w:r w:rsidR="001A34C7" w:rsidRPr="009E094C">
              <w:rPr>
                <w:rFonts w:ascii="Times New Roman" w:hAnsi="Times New Roman" w:cs="Times New Roman"/>
                <w:color w:val="000000" w:themeColor="text1"/>
                <w:sz w:val="22"/>
              </w:rPr>
              <w:t>6</w:t>
            </w:r>
          </w:p>
        </w:tc>
        <w:tc>
          <w:tcPr>
            <w:tcW w:w="1889"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67DEBF0B" w14:textId="3F0174BA"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1A34C7" w:rsidRPr="009E094C">
              <w:rPr>
                <w:rFonts w:ascii="Times New Roman" w:hAnsi="Times New Roman" w:cs="Times New Roman"/>
                <w:color w:val="000000" w:themeColor="text1"/>
                <w:sz w:val="22"/>
              </w:rPr>
              <w:t>3</w:t>
            </w:r>
          </w:p>
        </w:tc>
        <w:tc>
          <w:tcPr>
            <w:tcW w:w="1554" w:type="dxa"/>
            <w:gridSpan w:val="3"/>
            <w:tcBorders>
              <w:top w:val="nil"/>
              <w:left w:val="nil"/>
              <w:bottom w:val="nil"/>
              <w:right w:val="nil"/>
            </w:tcBorders>
            <w:shd w:val="clear" w:color="auto" w:fill="auto"/>
            <w:tcMar>
              <w:top w:w="15" w:type="dxa"/>
              <w:left w:w="108" w:type="dxa"/>
              <w:bottom w:w="0" w:type="dxa"/>
              <w:right w:w="108" w:type="dxa"/>
            </w:tcMar>
            <w:vAlign w:val="center"/>
            <w:hideMark/>
          </w:tcPr>
          <w:p w14:paraId="6753F27E" w14:textId="3163062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w:t>
            </w:r>
            <w:r w:rsidR="001A34C7" w:rsidRPr="009E094C">
              <w:rPr>
                <w:rFonts w:ascii="Times New Roman" w:hAnsi="Times New Roman" w:cs="Times New Roman"/>
                <w:color w:val="000000" w:themeColor="text1"/>
                <w:sz w:val="22"/>
              </w:rPr>
              <w:t>8</w:t>
            </w:r>
            <w:r w:rsidRPr="009E094C">
              <w:rPr>
                <w:rFonts w:ascii="Times New Roman" w:hAnsi="Times New Roman" w:cs="Times New Roman"/>
                <w:color w:val="000000" w:themeColor="text1"/>
                <w:sz w:val="22"/>
              </w:rPr>
              <w:t>.</w:t>
            </w:r>
            <w:r w:rsidR="003757FD" w:rsidRPr="009E094C">
              <w:rPr>
                <w:rFonts w:ascii="Times New Roman" w:hAnsi="Times New Roman" w:cs="Times New Roman"/>
                <w:color w:val="000000" w:themeColor="text1"/>
                <w:sz w:val="22"/>
              </w:rPr>
              <w:t>4</w:t>
            </w:r>
            <w:r w:rsidR="001A34C7" w:rsidRPr="009E094C">
              <w:rPr>
                <w:rFonts w:ascii="Times New Roman" w:hAnsi="Times New Roman" w:cs="Times New Roman"/>
                <w:color w:val="000000" w:themeColor="text1"/>
                <w:sz w:val="22"/>
              </w:rPr>
              <w:t>8</w:t>
            </w:r>
            <w:r w:rsidRPr="009E094C">
              <w:rPr>
                <w:rFonts w:ascii="Times New Roman" w:hAnsi="Times New Roman" w:cs="Times New Roman"/>
                <w:color w:val="000000" w:themeColor="text1"/>
                <w:sz w:val="22"/>
              </w:rPr>
              <w:t xml:space="preserve"> </w:t>
            </w:r>
          </w:p>
        </w:tc>
        <w:tc>
          <w:tcPr>
            <w:tcW w:w="186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1A8AC263"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 xml:space="preserve">0.00 </w:t>
            </w:r>
          </w:p>
        </w:tc>
        <w:tc>
          <w:tcPr>
            <w:tcW w:w="170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850180B" w14:textId="0F91CB05"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-0.2</w:t>
            </w:r>
            <w:r w:rsidR="001A34C7" w:rsidRPr="009E094C">
              <w:rPr>
                <w:rFonts w:ascii="Times New Roman" w:hAnsi="Times New Roman" w:cs="Times New Roman"/>
                <w:color w:val="000000" w:themeColor="text1"/>
                <w:sz w:val="22"/>
              </w:rPr>
              <w:t>6</w:t>
            </w:r>
          </w:p>
        </w:tc>
        <w:tc>
          <w:tcPr>
            <w:tcW w:w="1789" w:type="dxa"/>
            <w:gridSpan w:val="4"/>
            <w:tcBorders>
              <w:top w:val="nil"/>
              <w:left w:val="nil"/>
              <w:bottom w:val="nil"/>
              <w:right w:val="nil"/>
            </w:tcBorders>
            <w:shd w:val="clear" w:color="auto" w:fill="auto"/>
            <w:tcMar>
              <w:top w:w="15" w:type="dxa"/>
              <w:left w:w="108" w:type="dxa"/>
              <w:bottom w:w="0" w:type="dxa"/>
              <w:right w:w="108" w:type="dxa"/>
            </w:tcMar>
            <w:vAlign w:val="center"/>
            <w:hideMark/>
          </w:tcPr>
          <w:p w14:paraId="13B75429" w14:textId="3FAC15A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-0.2</w:t>
            </w:r>
            <w:r w:rsidR="001A34C7" w:rsidRPr="009E094C">
              <w:rPr>
                <w:rFonts w:ascii="Times New Roman" w:hAnsi="Times New Roman" w:cs="Times New Roman"/>
                <w:color w:val="000000" w:themeColor="text1"/>
                <w:sz w:val="22"/>
              </w:rPr>
              <w:t>6</w:t>
            </w:r>
          </w:p>
        </w:tc>
      </w:tr>
      <w:tr w:rsidR="009E094C" w:rsidRPr="009E094C" w14:paraId="720E5406" w14:textId="77777777" w:rsidTr="00B9605A">
        <w:trPr>
          <w:trHeight w:val="151"/>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3F8ABC91"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hAnsi="Times New Roman" w:cs="Times New Roman"/>
                <w:color w:val="000000" w:themeColor="text1"/>
                <w:sz w:val="22"/>
              </w:rPr>
              <w:t>ΔLST~ΔAlbedo</w:t>
            </w:r>
            <w:proofErr w:type="spellEnd"/>
          </w:p>
        </w:tc>
        <w:tc>
          <w:tcPr>
            <w:tcW w:w="1885"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870EF80" w14:textId="7B7BA421"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3</w:t>
            </w:r>
          </w:p>
        </w:tc>
        <w:tc>
          <w:tcPr>
            <w:tcW w:w="1889"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FA0DFC3" w14:textId="349E211A"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1A34C7" w:rsidRPr="009E094C">
              <w:rPr>
                <w:rFonts w:ascii="Times New Roman" w:hAnsi="Times New Roman" w:cs="Times New Roman"/>
                <w:color w:val="000000" w:themeColor="text1"/>
                <w:sz w:val="22"/>
              </w:rPr>
              <w:t>3</w:t>
            </w:r>
          </w:p>
        </w:tc>
        <w:tc>
          <w:tcPr>
            <w:tcW w:w="1554" w:type="dxa"/>
            <w:gridSpan w:val="3"/>
            <w:tcBorders>
              <w:top w:val="nil"/>
              <w:left w:val="nil"/>
              <w:bottom w:val="nil"/>
              <w:right w:val="nil"/>
            </w:tcBorders>
            <w:shd w:val="clear" w:color="auto" w:fill="auto"/>
            <w:tcMar>
              <w:top w:w="15" w:type="dxa"/>
              <w:left w:w="108" w:type="dxa"/>
              <w:bottom w:w="0" w:type="dxa"/>
              <w:right w:w="108" w:type="dxa"/>
            </w:tcMar>
            <w:vAlign w:val="center"/>
            <w:hideMark/>
          </w:tcPr>
          <w:p w14:paraId="49B502A6" w14:textId="24C1710D" w:rsidR="00C1720A" w:rsidRPr="009E094C" w:rsidRDefault="001A34C7"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0.77</w:t>
            </w:r>
            <w:r w:rsidR="00C1720A" w:rsidRPr="009E094C">
              <w:rPr>
                <w:rFonts w:ascii="Times New Roman" w:hAnsi="Times New Roman" w:cs="Times New Roman"/>
                <w:color w:val="000000" w:themeColor="text1"/>
                <w:sz w:val="22"/>
              </w:rPr>
              <w:t xml:space="preserve"> </w:t>
            </w:r>
          </w:p>
        </w:tc>
        <w:tc>
          <w:tcPr>
            <w:tcW w:w="186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03366BB" w14:textId="05AA7010"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44</w:t>
            </w:r>
            <w:r w:rsidRPr="009E094C">
              <w:rPr>
                <w:rFonts w:ascii="Times New Roman" w:hAnsi="Times New Roman" w:cs="Times New Roman"/>
                <w:color w:val="000000" w:themeColor="text1"/>
                <w:sz w:val="22"/>
              </w:rPr>
              <w:t xml:space="preserve"> </w:t>
            </w:r>
          </w:p>
        </w:tc>
        <w:tc>
          <w:tcPr>
            <w:tcW w:w="1703"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0EF8F844" w14:textId="037E7C8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3</w:t>
            </w:r>
            <w:r w:rsidRPr="009E094C">
              <w:rPr>
                <w:rFonts w:ascii="Times New Roman" w:hAnsi="Times New Roman" w:cs="Times New Roman"/>
                <w:color w:val="000000" w:themeColor="text1"/>
                <w:sz w:val="22"/>
              </w:rPr>
              <w:t xml:space="preserve"> </w:t>
            </w:r>
          </w:p>
        </w:tc>
        <w:tc>
          <w:tcPr>
            <w:tcW w:w="1789" w:type="dxa"/>
            <w:gridSpan w:val="4"/>
            <w:tcBorders>
              <w:top w:val="nil"/>
              <w:left w:val="nil"/>
              <w:bottom w:val="nil"/>
              <w:right w:val="nil"/>
            </w:tcBorders>
            <w:shd w:val="clear" w:color="auto" w:fill="auto"/>
            <w:tcMar>
              <w:top w:w="15" w:type="dxa"/>
              <w:left w:w="108" w:type="dxa"/>
              <w:bottom w:w="0" w:type="dxa"/>
              <w:right w:w="108" w:type="dxa"/>
            </w:tcMar>
            <w:vAlign w:val="center"/>
            <w:hideMark/>
          </w:tcPr>
          <w:p w14:paraId="00590480" w14:textId="2DDF6244"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3757FD"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3</w:t>
            </w:r>
          </w:p>
        </w:tc>
      </w:tr>
      <w:tr w:rsidR="009E094C" w:rsidRPr="009E094C" w14:paraId="41A48D90" w14:textId="77777777" w:rsidTr="00B9605A">
        <w:trPr>
          <w:trHeight w:val="168"/>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2ABA6CDC"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sz w:val="22"/>
              </w:rPr>
              <w:t>SPEI~Δ</w:t>
            </w:r>
            <w:r w:rsidRPr="009E094C">
              <w:rPr>
                <w:rFonts w:ascii="Times New Roman" w:hAnsi="Times New Roman" w:cs="Times New Roman"/>
                <w:color w:val="000000" w:themeColor="text1"/>
                <w:sz w:val="22"/>
              </w:rPr>
              <w:t>Vegetation</w:t>
            </w:r>
            <w:r w:rsidRPr="009E094C">
              <w:rPr>
                <w:rFonts w:ascii="Times New Roman" w:eastAsia="等线" w:hAnsi="Times New Roman" w:cs="Times New Roman"/>
                <w:color w:val="000000" w:themeColor="text1"/>
                <w:sz w:val="22"/>
              </w:rPr>
              <w:t>_structure</w:t>
            </w:r>
            <w:proofErr w:type="spellEnd"/>
          </w:p>
        </w:tc>
        <w:tc>
          <w:tcPr>
            <w:tcW w:w="1885"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4CEEED64" w14:textId="56A34B74"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13</w:t>
            </w:r>
          </w:p>
        </w:tc>
        <w:tc>
          <w:tcPr>
            <w:tcW w:w="1889"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515FB62" w14:textId="7D92C92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1A34C7" w:rsidRPr="009E094C">
              <w:rPr>
                <w:rFonts w:ascii="Times New Roman" w:hAnsi="Times New Roman" w:cs="Times New Roman"/>
                <w:color w:val="000000" w:themeColor="text1"/>
                <w:sz w:val="22"/>
              </w:rPr>
              <w:t>3</w:t>
            </w:r>
            <w:r w:rsidRPr="009E094C">
              <w:rPr>
                <w:rFonts w:ascii="Times New Roman" w:hAnsi="Times New Roman" w:cs="Times New Roman"/>
                <w:color w:val="000000" w:themeColor="text1"/>
                <w:sz w:val="22"/>
              </w:rPr>
              <w:t xml:space="preserve"> </w:t>
            </w:r>
          </w:p>
        </w:tc>
        <w:tc>
          <w:tcPr>
            <w:tcW w:w="1554" w:type="dxa"/>
            <w:gridSpan w:val="3"/>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759A137" w14:textId="560D525B"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w:t>
            </w:r>
            <w:r w:rsidR="001A34C7" w:rsidRPr="009E094C">
              <w:rPr>
                <w:rFonts w:ascii="Times New Roman" w:hAnsi="Times New Roman" w:cs="Times New Roman"/>
                <w:color w:val="000000" w:themeColor="text1"/>
                <w:sz w:val="22"/>
              </w:rPr>
              <w:t>3</w:t>
            </w:r>
            <w:r w:rsidR="003757FD" w:rsidRPr="009E094C">
              <w:rPr>
                <w:rFonts w:ascii="Times New Roman" w:hAnsi="Times New Roman" w:cs="Times New Roman"/>
                <w:color w:val="000000" w:themeColor="text1"/>
                <w:sz w:val="22"/>
              </w:rPr>
              <w:t>.</w:t>
            </w:r>
            <w:r w:rsidR="001A34C7" w:rsidRPr="009E094C">
              <w:rPr>
                <w:rFonts w:ascii="Times New Roman" w:hAnsi="Times New Roman" w:cs="Times New Roman"/>
                <w:color w:val="000000" w:themeColor="text1"/>
                <w:sz w:val="22"/>
              </w:rPr>
              <w:t>90</w:t>
            </w:r>
            <w:r w:rsidRPr="009E094C">
              <w:rPr>
                <w:rFonts w:ascii="Times New Roman" w:hAnsi="Times New Roman" w:cs="Times New Roman"/>
                <w:color w:val="000000" w:themeColor="text1"/>
                <w:sz w:val="22"/>
              </w:rPr>
              <w:t xml:space="preserve"> </w:t>
            </w:r>
          </w:p>
        </w:tc>
        <w:tc>
          <w:tcPr>
            <w:tcW w:w="1863"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48A80D1" w14:textId="78B3DA83"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0.0</w:t>
            </w:r>
            <w:r w:rsidR="001A34C7" w:rsidRPr="009E094C">
              <w:rPr>
                <w:rFonts w:ascii="Times New Roman" w:hAnsi="Times New Roman" w:cs="Times New Roman"/>
                <w:color w:val="000000" w:themeColor="text1"/>
                <w:sz w:val="22"/>
              </w:rPr>
              <w:t>0</w:t>
            </w:r>
            <w:r w:rsidRPr="009E094C">
              <w:rPr>
                <w:rFonts w:ascii="Times New Roman" w:hAnsi="Times New Roman" w:cs="Times New Roman"/>
                <w:color w:val="000000" w:themeColor="text1"/>
                <w:sz w:val="22"/>
              </w:rPr>
              <w:t xml:space="preserve"> </w:t>
            </w:r>
          </w:p>
        </w:tc>
        <w:tc>
          <w:tcPr>
            <w:tcW w:w="1703"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07C907D" w14:textId="3DCFEF0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11</w:t>
            </w:r>
          </w:p>
        </w:tc>
        <w:tc>
          <w:tcPr>
            <w:tcW w:w="1789" w:type="dxa"/>
            <w:gridSpan w:val="4"/>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5BFFEF3" w14:textId="0D1E82AC"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hAnsi="Times New Roman" w:cs="Times New Roman"/>
                <w:color w:val="000000" w:themeColor="text1"/>
                <w:sz w:val="22"/>
              </w:rPr>
              <w:t>-0.</w:t>
            </w:r>
            <w:r w:rsidR="001A34C7" w:rsidRPr="009E094C">
              <w:rPr>
                <w:rFonts w:ascii="Times New Roman" w:hAnsi="Times New Roman" w:cs="Times New Roman"/>
                <w:color w:val="000000" w:themeColor="text1"/>
                <w:sz w:val="22"/>
              </w:rPr>
              <w:t>11</w:t>
            </w:r>
          </w:p>
        </w:tc>
      </w:tr>
      <w:tr w:rsidR="009E094C" w:rsidRPr="009E094C" w14:paraId="3EE1D62A" w14:textId="77777777" w:rsidTr="00B9605A">
        <w:trPr>
          <w:trHeight w:val="161"/>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60D7AC9F"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
        </w:tc>
        <w:tc>
          <w:tcPr>
            <w:tcW w:w="5286" w:type="dxa"/>
            <w:gridSpan w:val="6"/>
            <w:tcBorders>
              <w:top w:val="single" w:sz="8" w:space="0" w:color="000000"/>
              <w:left w:val="nil"/>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062B66"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hAnsi="Times New Roman" w:cs="Times New Roman"/>
                <w:b/>
                <w:bCs/>
                <w:color w:val="000000" w:themeColor="text1"/>
                <w:kern w:val="0"/>
                <w:sz w:val="22"/>
              </w:rPr>
              <w:t>ΔResistance</w:t>
            </w:r>
            <w:proofErr w:type="spellEnd"/>
            <w:r w:rsidRPr="009E094C">
              <w:rPr>
                <w:rFonts w:ascii="Times New Roman" w:hAnsi="Times New Roman" w:cs="Times New Roman"/>
                <w:b/>
                <w:bCs/>
                <w:color w:val="000000" w:themeColor="text1"/>
                <w:kern w:val="0"/>
                <w:sz w:val="22"/>
              </w:rPr>
              <w:t xml:space="preserve"> (base on NDVI data)</w:t>
            </w:r>
          </w:p>
        </w:tc>
        <w:tc>
          <w:tcPr>
            <w:tcW w:w="5400" w:type="dxa"/>
            <w:gridSpan w:val="9"/>
            <w:tcBorders>
              <w:top w:val="single" w:sz="8" w:space="0" w:color="000000"/>
              <w:left w:val="single" w:sz="8" w:space="0" w:color="000000"/>
              <w:bottom w:val="single" w:sz="8" w:space="0" w:color="000000"/>
              <w:right w:val="nil"/>
            </w:tcBorders>
            <w:shd w:val="clear" w:color="auto" w:fill="auto"/>
            <w:tcMar>
              <w:top w:w="15" w:type="dxa"/>
              <w:left w:w="108" w:type="dxa"/>
              <w:bottom w:w="0" w:type="dxa"/>
              <w:right w:w="108" w:type="dxa"/>
            </w:tcMar>
            <w:vAlign w:val="center"/>
            <w:hideMark/>
          </w:tcPr>
          <w:p w14:paraId="00BBC78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hAnsi="Times New Roman" w:cs="Times New Roman"/>
                <w:b/>
                <w:bCs/>
                <w:color w:val="000000" w:themeColor="text1"/>
                <w:kern w:val="0"/>
                <w:sz w:val="22"/>
              </w:rPr>
              <w:t>ΔResistance</w:t>
            </w:r>
            <w:proofErr w:type="spellEnd"/>
            <w:r w:rsidRPr="009E094C">
              <w:rPr>
                <w:rFonts w:ascii="Times New Roman" w:hAnsi="Times New Roman" w:cs="Times New Roman"/>
                <w:b/>
                <w:bCs/>
                <w:color w:val="000000" w:themeColor="text1"/>
                <w:kern w:val="0"/>
                <w:sz w:val="22"/>
              </w:rPr>
              <w:t xml:space="preserve"> (base on CSIF data)</w:t>
            </w:r>
          </w:p>
        </w:tc>
      </w:tr>
      <w:tr w:rsidR="009E094C" w:rsidRPr="009E094C" w14:paraId="5AF65C86" w14:textId="77777777" w:rsidTr="00B9605A">
        <w:trPr>
          <w:gridAfter w:val="1"/>
          <w:wAfter w:w="35" w:type="dxa"/>
          <w:trHeight w:val="169"/>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78E1E079"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
        </w:tc>
        <w:tc>
          <w:tcPr>
            <w:tcW w:w="109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C6D77BF"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Estimate</w:t>
            </w:r>
          </w:p>
        </w:tc>
        <w:tc>
          <w:tcPr>
            <w:tcW w:w="793"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E97A28B"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b/>
                <w:bCs/>
                <w:color w:val="000000" w:themeColor="text1"/>
                <w:kern w:val="0"/>
                <w:sz w:val="22"/>
              </w:rPr>
              <w:t>St.err</w:t>
            </w:r>
            <w:proofErr w:type="spellEnd"/>
          </w:p>
        </w:tc>
        <w:tc>
          <w:tcPr>
            <w:tcW w:w="100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A438543"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Z-value</w:t>
            </w:r>
          </w:p>
        </w:tc>
        <w:tc>
          <w:tcPr>
            <w:tcW w:w="88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B5C4238"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P(&gt;|z|)</w:t>
            </w:r>
          </w:p>
        </w:tc>
        <w:tc>
          <w:tcPr>
            <w:tcW w:w="751"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D6520F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St.lv</w:t>
            </w:r>
          </w:p>
        </w:tc>
        <w:tc>
          <w:tcPr>
            <w:tcW w:w="759" w:type="dxa"/>
            <w:tcBorders>
              <w:top w:val="single" w:sz="8" w:space="0" w:color="000000"/>
              <w:left w:val="nil"/>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BAE1CD6"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b/>
                <w:bCs/>
                <w:color w:val="000000" w:themeColor="text1"/>
                <w:kern w:val="0"/>
                <w:sz w:val="22"/>
              </w:rPr>
              <w:t>St.all</w:t>
            </w:r>
            <w:proofErr w:type="spellEnd"/>
          </w:p>
        </w:tc>
        <w:tc>
          <w:tcPr>
            <w:tcW w:w="1113" w:type="dxa"/>
            <w:gridSpan w:val="2"/>
            <w:tcBorders>
              <w:top w:val="single" w:sz="8" w:space="0" w:color="000000"/>
              <w:left w:val="single" w:sz="8" w:space="0" w:color="000000"/>
              <w:bottom w:val="single" w:sz="8" w:space="0" w:color="000000"/>
              <w:right w:val="nil"/>
            </w:tcBorders>
            <w:shd w:val="clear" w:color="auto" w:fill="auto"/>
            <w:tcMar>
              <w:top w:w="15" w:type="dxa"/>
              <w:left w:w="108" w:type="dxa"/>
              <w:bottom w:w="0" w:type="dxa"/>
              <w:right w:w="108" w:type="dxa"/>
            </w:tcMar>
            <w:vAlign w:val="center"/>
            <w:hideMark/>
          </w:tcPr>
          <w:p w14:paraId="419522AC"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Estimate</w:t>
            </w:r>
          </w:p>
        </w:tc>
        <w:tc>
          <w:tcPr>
            <w:tcW w:w="793"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115FEDAA"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b/>
                <w:bCs/>
                <w:color w:val="000000" w:themeColor="text1"/>
                <w:kern w:val="0"/>
                <w:sz w:val="22"/>
              </w:rPr>
              <w:t>St.err</w:t>
            </w:r>
            <w:proofErr w:type="spellEnd"/>
          </w:p>
        </w:tc>
        <w:tc>
          <w:tcPr>
            <w:tcW w:w="105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82D49AF"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Z-value</w:t>
            </w:r>
          </w:p>
        </w:tc>
        <w:tc>
          <w:tcPr>
            <w:tcW w:w="86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C70778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P(&gt;|z|)</w:t>
            </w:r>
          </w:p>
        </w:tc>
        <w:tc>
          <w:tcPr>
            <w:tcW w:w="80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1A604F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b/>
                <w:bCs/>
                <w:color w:val="000000" w:themeColor="text1"/>
                <w:kern w:val="0"/>
                <w:sz w:val="22"/>
              </w:rPr>
              <w:t>St.lv</w:t>
            </w:r>
          </w:p>
        </w:tc>
        <w:tc>
          <w:tcPr>
            <w:tcW w:w="73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918E42D"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b/>
                <w:bCs/>
                <w:color w:val="000000" w:themeColor="text1"/>
                <w:kern w:val="0"/>
                <w:sz w:val="22"/>
              </w:rPr>
              <w:t>St.all</w:t>
            </w:r>
            <w:proofErr w:type="spellEnd"/>
          </w:p>
        </w:tc>
      </w:tr>
      <w:tr w:rsidR="009E094C" w:rsidRPr="009E094C" w14:paraId="54D37A73" w14:textId="77777777" w:rsidTr="00B9605A">
        <w:trPr>
          <w:gridAfter w:val="1"/>
          <w:wAfter w:w="35" w:type="dxa"/>
          <w:trHeight w:val="220"/>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38487A24"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sz w:val="22"/>
              </w:rPr>
              <w:t>ΔResistance~ΔLST</w:t>
            </w:r>
            <w:proofErr w:type="spellEnd"/>
          </w:p>
        </w:tc>
        <w:tc>
          <w:tcPr>
            <w:tcW w:w="1092"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F827B69" w14:textId="7D328B81"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3757FD" w:rsidRPr="009E094C">
              <w:rPr>
                <w:rFonts w:ascii="Times New Roman" w:eastAsia="等线" w:hAnsi="Times New Roman" w:cs="Times New Roman"/>
                <w:color w:val="000000" w:themeColor="text1"/>
                <w:sz w:val="22"/>
              </w:rPr>
              <w:t>3</w:t>
            </w:r>
            <w:r w:rsidR="001A34C7" w:rsidRPr="009E094C">
              <w:rPr>
                <w:rFonts w:ascii="Times New Roman" w:eastAsia="等线" w:hAnsi="Times New Roman" w:cs="Times New Roman"/>
                <w:color w:val="000000" w:themeColor="text1"/>
                <w:sz w:val="22"/>
              </w:rPr>
              <w:t>5</w:t>
            </w:r>
          </w:p>
        </w:tc>
        <w:tc>
          <w:tcPr>
            <w:tcW w:w="793"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BC55E28" w14:textId="515825F5"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3757FD" w:rsidRPr="009E094C">
              <w:rPr>
                <w:rFonts w:ascii="Times New Roman" w:eastAsia="等线" w:hAnsi="Times New Roman" w:cs="Times New Roman"/>
                <w:color w:val="000000" w:themeColor="text1"/>
                <w:sz w:val="22"/>
              </w:rPr>
              <w:t>5</w:t>
            </w:r>
          </w:p>
        </w:tc>
        <w:tc>
          <w:tcPr>
            <w:tcW w:w="1002"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DBA1DC4" w14:textId="5F1190B8"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w:t>
            </w:r>
            <w:r w:rsidR="001A34C7" w:rsidRPr="009E094C">
              <w:rPr>
                <w:rFonts w:ascii="Times New Roman" w:eastAsia="等线" w:hAnsi="Times New Roman" w:cs="Times New Roman"/>
                <w:color w:val="000000" w:themeColor="text1"/>
                <w:sz w:val="22"/>
              </w:rPr>
              <w:t>6</w:t>
            </w:r>
            <w:r w:rsidR="003757FD" w:rsidRPr="009E094C">
              <w:rPr>
                <w:rFonts w:ascii="Times New Roman" w:eastAsia="等线" w:hAnsi="Times New Roman" w:cs="Times New Roman"/>
                <w:color w:val="000000" w:themeColor="text1"/>
                <w:sz w:val="22"/>
              </w:rPr>
              <w:t>.</w:t>
            </w:r>
            <w:r w:rsidR="001A34C7" w:rsidRPr="009E094C">
              <w:rPr>
                <w:rFonts w:ascii="Times New Roman" w:eastAsia="等线" w:hAnsi="Times New Roman" w:cs="Times New Roman"/>
                <w:color w:val="000000" w:themeColor="text1"/>
                <w:sz w:val="22"/>
              </w:rPr>
              <w:t>86</w:t>
            </w:r>
          </w:p>
        </w:tc>
        <w:tc>
          <w:tcPr>
            <w:tcW w:w="88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814BDFF"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0.00</w:t>
            </w:r>
          </w:p>
        </w:tc>
        <w:tc>
          <w:tcPr>
            <w:tcW w:w="751"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EC9B8A7" w14:textId="05DB6D08"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3757FD" w:rsidRPr="009E094C">
              <w:rPr>
                <w:rFonts w:ascii="Times New Roman" w:eastAsia="等线" w:hAnsi="Times New Roman" w:cs="Times New Roman"/>
                <w:color w:val="000000" w:themeColor="text1"/>
                <w:sz w:val="22"/>
              </w:rPr>
              <w:t>3</w:t>
            </w:r>
            <w:r w:rsidR="001A34C7" w:rsidRPr="009E094C">
              <w:rPr>
                <w:rFonts w:ascii="Times New Roman" w:eastAsia="等线" w:hAnsi="Times New Roman" w:cs="Times New Roman"/>
                <w:color w:val="000000" w:themeColor="text1"/>
                <w:sz w:val="22"/>
              </w:rPr>
              <w:t>5</w:t>
            </w:r>
          </w:p>
        </w:tc>
        <w:tc>
          <w:tcPr>
            <w:tcW w:w="759"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14:paraId="5BBDB06A" w14:textId="6DF06309"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3757FD" w:rsidRPr="009E094C">
              <w:rPr>
                <w:rFonts w:ascii="Times New Roman" w:eastAsia="等线" w:hAnsi="Times New Roman" w:cs="Times New Roman"/>
                <w:color w:val="000000" w:themeColor="text1"/>
                <w:sz w:val="22"/>
              </w:rPr>
              <w:t>3</w:t>
            </w:r>
            <w:r w:rsidR="001A34C7" w:rsidRPr="009E094C">
              <w:rPr>
                <w:rFonts w:ascii="Times New Roman" w:eastAsia="等线" w:hAnsi="Times New Roman" w:cs="Times New Roman"/>
                <w:color w:val="000000" w:themeColor="text1"/>
                <w:sz w:val="22"/>
              </w:rPr>
              <w:t>5</w:t>
            </w:r>
          </w:p>
        </w:tc>
        <w:tc>
          <w:tcPr>
            <w:tcW w:w="1113" w:type="dxa"/>
            <w:gridSpan w:val="2"/>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14:paraId="1725B2DE" w14:textId="119C7170"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60</w:t>
            </w:r>
          </w:p>
        </w:tc>
        <w:tc>
          <w:tcPr>
            <w:tcW w:w="793"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C4BB8C1" w14:textId="5ECA4E89"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B1537A" w:rsidRPr="009E094C">
              <w:rPr>
                <w:rFonts w:ascii="Times New Roman" w:eastAsia="等线" w:hAnsi="Times New Roman" w:cs="Times New Roman"/>
                <w:color w:val="000000" w:themeColor="text1"/>
                <w:sz w:val="22"/>
              </w:rPr>
              <w:t>5</w:t>
            </w:r>
          </w:p>
        </w:tc>
        <w:tc>
          <w:tcPr>
            <w:tcW w:w="105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FFB903E" w14:textId="392190E8"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-1</w:t>
            </w:r>
            <w:r w:rsidR="001A34C7" w:rsidRPr="009E094C">
              <w:rPr>
                <w:rFonts w:ascii="Times New Roman" w:eastAsia="等线" w:hAnsi="Times New Roman" w:cs="Times New Roman"/>
                <w:color w:val="000000" w:themeColor="text1"/>
                <w:sz w:val="22"/>
              </w:rPr>
              <w:t>2</w:t>
            </w:r>
            <w:r w:rsidRPr="009E094C">
              <w:rPr>
                <w:rFonts w:ascii="Times New Roman" w:eastAsia="等线" w:hAnsi="Times New Roman" w:cs="Times New Roman"/>
                <w:color w:val="000000" w:themeColor="text1"/>
                <w:sz w:val="22"/>
              </w:rPr>
              <w:t>.</w:t>
            </w:r>
            <w:r w:rsidR="001A34C7" w:rsidRPr="009E094C">
              <w:rPr>
                <w:rFonts w:ascii="Times New Roman" w:eastAsia="等线" w:hAnsi="Times New Roman" w:cs="Times New Roman"/>
                <w:color w:val="000000" w:themeColor="text1"/>
                <w:sz w:val="22"/>
              </w:rPr>
              <w:t>55</w:t>
            </w:r>
          </w:p>
        </w:tc>
        <w:tc>
          <w:tcPr>
            <w:tcW w:w="860"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0D962FB"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0.00</w:t>
            </w:r>
          </w:p>
        </w:tc>
        <w:tc>
          <w:tcPr>
            <w:tcW w:w="80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EB70375" w14:textId="7336811E"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60</w:t>
            </w:r>
          </w:p>
        </w:tc>
        <w:tc>
          <w:tcPr>
            <w:tcW w:w="73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E0C9C42" w14:textId="3EAA9B69"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60</w:t>
            </w:r>
          </w:p>
        </w:tc>
      </w:tr>
      <w:tr w:rsidR="009E094C" w:rsidRPr="009E094C" w14:paraId="2E0F4DA0" w14:textId="77777777" w:rsidTr="00B9605A">
        <w:trPr>
          <w:gridAfter w:val="1"/>
          <w:wAfter w:w="35" w:type="dxa"/>
          <w:trHeight w:val="169"/>
        </w:trPr>
        <w:tc>
          <w:tcPr>
            <w:tcW w:w="3912" w:type="dxa"/>
            <w:tcBorders>
              <w:top w:val="nil"/>
              <w:left w:val="nil"/>
              <w:bottom w:val="nil"/>
              <w:right w:val="nil"/>
            </w:tcBorders>
            <w:shd w:val="clear" w:color="auto" w:fill="auto"/>
            <w:tcMar>
              <w:top w:w="15" w:type="dxa"/>
              <w:left w:w="108" w:type="dxa"/>
              <w:bottom w:w="0" w:type="dxa"/>
              <w:right w:w="108" w:type="dxa"/>
            </w:tcMar>
            <w:vAlign w:val="center"/>
            <w:hideMark/>
          </w:tcPr>
          <w:p w14:paraId="500D6BE3"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sz w:val="22"/>
              </w:rPr>
              <w:t>ΔResistance~SPEI</w:t>
            </w:r>
            <w:proofErr w:type="spellEnd"/>
          </w:p>
        </w:tc>
        <w:tc>
          <w:tcPr>
            <w:tcW w:w="1092" w:type="dxa"/>
            <w:tcBorders>
              <w:top w:val="nil"/>
              <w:left w:val="nil"/>
              <w:bottom w:val="nil"/>
              <w:right w:val="nil"/>
            </w:tcBorders>
            <w:shd w:val="clear" w:color="auto" w:fill="auto"/>
            <w:tcMar>
              <w:top w:w="15" w:type="dxa"/>
              <w:left w:w="108" w:type="dxa"/>
              <w:bottom w:w="0" w:type="dxa"/>
              <w:right w:w="108" w:type="dxa"/>
            </w:tcMar>
            <w:vAlign w:val="center"/>
            <w:hideMark/>
          </w:tcPr>
          <w:p w14:paraId="2DF0C2B3" w14:textId="1E39D978"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11</w:t>
            </w:r>
          </w:p>
        </w:tc>
        <w:tc>
          <w:tcPr>
            <w:tcW w:w="793" w:type="dxa"/>
            <w:tcBorders>
              <w:top w:val="nil"/>
              <w:left w:val="nil"/>
              <w:bottom w:val="nil"/>
              <w:right w:val="nil"/>
            </w:tcBorders>
            <w:shd w:val="clear" w:color="auto" w:fill="auto"/>
            <w:tcMar>
              <w:top w:w="15" w:type="dxa"/>
              <w:left w:w="108" w:type="dxa"/>
              <w:bottom w:w="0" w:type="dxa"/>
              <w:right w:w="108" w:type="dxa"/>
            </w:tcMar>
            <w:vAlign w:val="center"/>
            <w:hideMark/>
          </w:tcPr>
          <w:p w14:paraId="086A21B3" w14:textId="041EFAAF"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B1537A" w:rsidRPr="009E094C">
              <w:rPr>
                <w:rFonts w:ascii="Times New Roman" w:eastAsia="等线" w:hAnsi="Times New Roman" w:cs="Times New Roman"/>
                <w:color w:val="000000" w:themeColor="text1"/>
                <w:sz w:val="22"/>
              </w:rPr>
              <w:t>3</w:t>
            </w:r>
          </w:p>
        </w:tc>
        <w:tc>
          <w:tcPr>
            <w:tcW w:w="1002" w:type="dxa"/>
            <w:tcBorders>
              <w:top w:val="nil"/>
              <w:left w:val="nil"/>
              <w:bottom w:val="nil"/>
              <w:right w:val="nil"/>
            </w:tcBorders>
            <w:shd w:val="clear" w:color="auto" w:fill="auto"/>
            <w:tcMar>
              <w:top w:w="15" w:type="dxa"/>
              <w:left w:w="108" w:type="dxa"/>
              <w:bottom w:w="0" w:type="dxa"/>
              <w:right w:w="108" w:type="dxa"/>
            </w:tcMar>
            <w:vAlign w:val="center"/>
            <w:hideMark/>
          </w:tcPr>
          <w:p w14:paraId="6A9B8D3E" w14:textId="245210A7" w:rsidR="00C1720A" w:rsidRPr="009E094C" w:rsidRDefault="001A34C7"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宋体" w:hAnsi="Times New Roman" w:cs="Times New Roman"/>
                <w:color w:val="000000" w:themeColor="text1"/>
                <w:kern w:val="0"/>
                <w:sz w:val="22"/>
              </w:rPr>
              <w:t>4</w:t>
            </w:r>
            <w:r w:rsidR="00B1537A" w:rsidRPr="009E094C">
              <w:rPr>
                <w:rFonts w:ascii="Times New Roman" w:eastAsia="宋体" w:hAnsi="Times New Roman" w:cs="Times New Roman"/>
                <w:color w:val="000000" w:themeColor="text1"/>
                <w:kern w:val="0"/>
                <w:sz w:val="22"/>
              </w:rPr>
              <w:t>.</w:t>
            </w:r>
            <w:r w:rsidRPr="009E094C">
              <w:rPr>
                <w:rFonts w:ascii="Times New Roman" w:eastAsia="宋体" w:hAnsi="Times New Roman" w:cs="Times New Roman"/>
                <w:color w:val="000000" w:themeColor="text1"/>
                <w:kern w:val="0"/>
                <w:sz w:val="22"/>
              </w:rPr>
              <w:t>34</w:t>
            </w:r>
          </w:p>
        </w:tc>
        <w:tc>
          <w:tcPr>
            <w:tcW w:w="887" w:type="dxa"/>
            <w:tcBorders>
              <w:top w:val="nil"/>
              <w:left w:val="nil"/>
              <w:bottom w:val="nil"/>
              <w:right w:val="nil"/>
            </w:tcBorders>
            <w:shd w:val="clear" w:color="auto" w:fill="auto"/>
            <w:tcMar>
              <w:top w:w="15" w:type="dxa"/>
              <w:left w:w="108" w:type="dxa"/>
              <w:bottom w:w="0" w:type="dxa"/>
              <w:right w:w="108" w:type="dxa"/>
            </w:tcMar>
            <w:vAlign w:val="center"/>
            <w:hideMark/>
          </w:tcPr>
          <w:p w14:paraId="6C866CB8" w14:textId="1B87A048"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1537A"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0</w:t>
            </w:r>
          </w:p>
        </w:tc>
        <w:tc>
          <w:tcPr>
            <w:tcW w:w="751" w:type="dxa"/>
            <w:tcBorders>
              <w:top w:val="nil"/>
              <w:left w:val="nil"/>
              <w:bottom w:val="nil"/>
              <w:right w:val="nil"/>
            </w:tcBorders>
            <w:shd w:val="clear" w:color="auto" w:fill="auto"/>
            <w:tcMar>
              <w:top w:w="15" w:type="dxa"/>
              <w:left w:w="108" w:type="dxa"/>
              <w:bottom w:w="0" w:type="dxa"/>
              <w:right w:w="108" w:type="dxa"/>
            </w:tcMar>
            <w:vAlign w:val="center"/>
            <w:hideMark/>
          </w:tcPr>
          <w:p w14:paraId="7C05CFF1" w14:textId="1ED9FB4E"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11</w:t>
            </w:r>
          </w:p>
        </w:tc>
        <w:tc>
          <w:tcPr>
            <w:tcW w:w="759" w:type="dxa"/>
            <w:tcBorders>
              <w:top w:val="nil"/>
              <w:left w:val="nil"/>
              <w:bottom w:val="nil"/>
              <w:right w:val="single" w:sz="8" w:space="0" w:color="000000"/>
            </w:tcBorders>
            <w:shd w:val="clear" w:color="auto" w:fill="auto"/>
            <w:tcMar>
              <w:top w:w="15" w:type="dxa"/>
              <w:left w:w="108" w:type="dxa"/>
              <w:bottom w:w="0" w:type="dxa"/>
              <w:right w:w="108" w:type="dxa"/>
            </w:tcMar>
            <w:vAlign w:val="center"/>
            <w:hideMark/>
          </w:tcPr>
          <w:p w14:paraId="06074F8F" w14:textId="01953D65"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11</w:t>
            </w:r>
          </w:p>
        </w:tc>
        <w:tc>
          <w:tcPr>
            <w:tcW w:w="1113" w:type="dxa"/>
            <w:gridSpan w:val="2"/>
            <w:tcBorders>
              <w:top w:val="nil"/>
              <w:left w:val="single" w:sz="8" w:space="0" w:color="000000"/>
              <w:bottom w:val="nil"/>
              <w:right w:val="nil"/>
            </w:tcBorders>
            <w:shd w:val="clear" w:color="auto" w:fill="auto"/>
            <w:tcMar>
              <w:top w:w="15" w:type="dxa"/>
              <w:left w:w="108" w:type="dxa"/>
              <w:bottom w:w="0" w:type="dxa"/>
              <w:right w:w="108" w:type="dxa"/>
            </w:tcMar>
            <w:vAlign w:val="center"/>
            <w:hideMark/>
          </w:tcPr>
          <w:p w14:paraId="6183CFED" w14:textId="7EDC1750"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1537A" w:rsidRPr="009E094C">
              <w:rPr>
                <w:rFonts w:ascii="Times New Roman" w:eastAsia="等线" w:hAnsi="Times New Roman" w:cs="Times New Roman"/>
                <w:color w:val="000000" w:themeColor="text1"/>
                <w:sz w:val="22"/>
              </w:rPr>
              <w:t>1</w:t>
            </w:r>
            <w:r w:rsidR="001A34C7" w:rsidRPr="009E094C">
              <w:rPr>
                <w:rFonts w:ascii="Times New Roman" w:eastAsia="等线" w:hAnsi="Times New Roman" w:cs="Times New Roman"/>
                <w:color w:val="000000" w:themeColor="text1"/>
                <w:sz w:val="22"/>
              </w:rPr>
              <w:t>4</w:t>
            </w:r>
          </w:p>
        </w:tc>
        <w:tc>
          <w:tcPr>
            <w:tcW w:w="793" w:type="dxa"/>
            <w:tcBorders>
              <w:top w:val="nil"/>
              <w:left w:val="nil"/>
              <w:bottom w:val="nil"/>
              <w:right w:val="nil"/>
            </w:tcBorders>
            <w:shd w:val="clear" w:color="auto" w:fill="auto"/>
            <w:tcMar>
              <w:top w:w="15" w:type="dxa"/>
              <w:left w:w="108" w:type="dxa"/>
              <w:bottom w:w="0" w:type="dxa"/>
              <w:right w:w="108" w:type="dxa"/>
            </w:tcMar>
            <w:vAlign w:val="center"/>
            <w:hideMark/>
          </w:tcPr>
          <w:p w14:paraId="18CCB308" w14:textId="67C46E6B"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1A34C7" w:rsidRPr="009E094C">
              <w:rPr>
                <w:rFonts w:ascii="Times New Roman" w:eastAsia="等线" w:hAnsi="Times New Roman" w:cs="Times New Roman"/>
                <w:color w:val="000000" w:themeColor="text1"/>
                <w:sz w:val="22"/>
              </w:rPr>
              <w:t>2</w:t>
            </w:r>
          </w:p>
        </w:tc>
        <w:tc>
          <w:tcPr>
            <w:tcW w:w="1056" w:type="dxa"/>
            <w:tcBorders>
              <w:top w:val="nil"/>
              <w:left w:val="nil"/>
              <w:bottom w:val="nil"/>
              <w:right w:val="nil"/>
            </w:tcBorders>
            <w:shd w:val="clear" w:color="auto" w:fill="auto"/>
            <w:tcMar>
              <w:top w:w="15" w:type="dxa"/>
              <w:left w:w="108" w:type="dxa"/>
              <w:bottom w:w="0" w:type="dxa"/>
              <w:right w:w="108" w:type="dxa"/>
            </w:tcMar>
            <w:vAlign w:val="center"/>
            <w:hideMark/>
          </w:tcPr>
          <w:p w14:paraId="7FFCFE03" w14:textId="524E8580" w:rsidR="00C1720A" w:rsidRPr="009E094C" w:rsidRDefault="00B1537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6</w:t>
            </w:r>
            <w:r w:rsidR="00C1720A" w:rsidRPr="009E094C">
              <w:rPr>
                <w:rFonts w:ascii="Times New Roman" w:eastAsia="等线" w:hAnsi="Times New Roman" w:cs="Times New Roman"/>
                <w:color w:val="000000" w:themeColor="text1"/>
                <w:sz w:val="22"/>
              </w:rPr>
              <w:t>.</w:t>
            </w:r>
            <w:r w:rsidRPr="009E094C">
              <w:rPr>
                <w:rFonts w:ascii="Times New Roman" w:eastAsia="等线" w:hAnsi="Times New Roman" w:cs="Times New Roman"/>
                <w:color w:val="000000" w:themeColor="text1"/>
                <w:sz w:val="22"/>
              </w:rPr>
              <w:t>2</w:t>
            </w:r>
            <w:r w:rsidR="001A34C7" w:rsidRPr="009E094C">
              <w:rPr>
                <w:rFonts w:ascii="Times New Roman" w:eastAsia="等线" w:hAnsi="Times New Roman" w:cs="Times New Roman"/>
                <w:color w:val="000000" w:themeColor="text1"/>
                <w:sz w:val="22"/>
              </w:rPr>
              <w:t>3</w:t>
            </w:r>
          </w:p>
        </w:tc>
        <w:tc>
          <w:tcPr>
            <w:tcW w:w="86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7A9BD91"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0.00</w:t>
            </w:r>
          </w:p>
        </w:tc>
        <w:tc>
          <w:tcPr>
            <w:tcW w:w="809" w:type="dxa"/>
            <w:tcBorders>
              <w:top w:val="nil"/>
              <w:left w:val="nil"/>
              <w:bottom w:val="nil"/>
              <w:right w:val="nil"/>
            </w:tcBorders>
            <w:shd w:val="clear" w:color="auto" w:fill="auto"/>
            <w:tcMar>
              <w:top w:w="15" w:type="dxa"/>
              <w:left w:w="108" w:type="dxa"/>
              <w:bottom w:w="0" w:type="dxa"/>
              <w:right w:w="108" w:type="dxa"/>
            </w:tcMar>
            <w:vAlign w:val="center"/>
            <w:hideMark/>
          </w:tcPr>
          <w:p w14:paraId="35DA1C8C" w14:textId="08FAF955"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1537A" w:rsidRPr="009E094C">
              <w:rPr>
                <w:rFonts w:ascii="Times New Roman" w:eastAsia="等线" w:hAnsi="Times New Roman" w:cs="Times New Roman"/>
                <w:color w:val="000000" w:themeColor="text1"/>
                <w:sz w:val="22"/>
              </w:rPr>
              <w:t>1</w:t>
            </w:r>
            <w:r w:rsidR="001A34C7" w:rsidRPr="009E094C">
              <w:rPr>
                <w:rFonts w:ascii="Times New Roman" w:eastAsia="等线" w:hAnsi="Times New Roman" w:cs="Times New Roman"/>
                <w:color w:val="000000" w:themeColor="text1"/>
                <w:sz w:val="22"/>
              </w:rPr>
              <w:t>4</w:t>
            </w:r>
          </w:p>
        </w:tc>
        <w:tc>
          <w:tcPr>
            <w:tcW w:w="737" w:type="dxa"/>
            <w:tcBorders>
              <w:top w:val="nil"/>
              <w:left w:val="nil"/>
              <w:bottom w:val="nil"/>
              <w:right w:val="nil"/>
            </w:tcBorders>
            <w:shd w:val="clear" w:color="auto" w:fill="auto"/>
            <w:tcMar>
              <w:top w:w="15" w:type="dxa"/>
              <w:left w:w="108" w:type="dxa"/>
              <w:bottom w:w="0" w:type="dxa"/>
              <w:right w:w="108" w:type="dxa"/>
            </w:tcMar>
            <w:vAlign w:val="center"/>
            <w:hideMark/>
          </w:tcPr>
          <w:p w14:paraId="0B85FB88" w14:textId="5AC6041B"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1537A" w:rsidRPr="009E094C">
              <w:rPr>
                <w:rFonts w:ascii="Times New Roman" w:eastAsia="等线" w:hAnsi="Times New Roman" w:cs="Times New Roman"/>
                <w:color w:val="000000" w:themeColor="text1"/>
                <w:sz w:val="22"/>
              </w:rPr>
              <w:t>1</w:t>
            </w:r>
            <w:r w:rsidR="001A34C7" w:rsidRPr="009E094C">
              <w:rPr>
                <w:rFonts w:ascii="Times New Roman" w:eastAsia="等线" w:hAnsi="Times New Roman" w:cs="Times New Roman"/>
                <w:color w:val="000000" w:themeColor="text1"/>
                <w:sz w:val="22"/>
              </w:rPr>
              <w:t>5</w:t>
            </w:r>
          </w:p>
        </w:tc>
      </w:tr>
      <w:tr w:rsidR="009E094C" w:rsidRPr="009E094C" w14:paraId="3E0350BD" w14:textId="77777777" w:rsidTr="00B9605A">
        <w:trPr>
          <w:gridAfter w:val="1"/>
          <w:wAfter w:w="35" w:type="dxa"/>
          <w:trHeight w:val="270"/>
        </w:trPr>
        <w:tc>
          <w:tcPr>
            <w:tcW w:w="391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C21B5F7"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proofErr w:type="spellStart"/>
            <w:r w:rsidRPr="009E094C">
              <w:rPr>
                <w:rFonts w:ascii="Times New Roman" w:eastAsia="等线" w:hAnsi="Times New Roman" w:cs="Times New Roman"/>
                <w:color w:val="000000" w:themeColor="text1"/>
                <w:sz w:val="22"/>
              </w:rPr>
              <w:t>ΔResistance~Δ</w:t>
            </w:r>
            <w:r w:rsidRPr="009E094C">
              <w:rPr>
                <w:rFonts w:ascii="Times New Roman" w:hAnsi="Times New Roman" w:cs="Times New Roman"/>
                <w:color w:val="000000" w:themeColor="text1"/>
                <w:sz w:val="22"/>
              </w:rPr>
              <w:t>Vegetation</w:t>
            </w:r>
            <w:r w:rsidRPr="009E094C">
              <w:rPr>
                <w:rFonts w:ascii="Times New Roman" w:eastAsia="等线" w:hAnsi="Times New Roman" w:cs="Times New Roman"/>
                <w:color w:val="000000" w:themeColor="text1"/>
                <w:sz w:val="22"/>
              </w:rPr>
              <w:t>_structure</w:t>
            </w:r>
            <w:proofErr w:type="spellEnd"/>
          </w:p>
        </w:tc>
        <w:tc>
          <w:tcPr>
            <w:tcW w:w="109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44E791B" w14:textId="02B4629F" w:rsidR="00C1720A" w:rsidRPr="009E094C" w:rsidRDefault="00B1537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w:t>
            </w:r>
            <w:r w:rsidR="00C1720A" w:rsidRPr="009E094C">
              <w:rPr>
                <w:rFonts w:ascii="Times New Roman" w:eastAsia="等线" w:hAnsi="Times New Roman" w:cs="Times New Roman"/>
                <w:color w:val="000000" w:themeColor="text1"/>
                <w:sz w:val="22"/>
              </w:rPr>
              <w:t>0.0</w:t>
            </w:r>
            <w:r w:rsidR="001A34C7" w:rsidRPr="009E094C">
              <w:rPr>
                <w:rFonts w:ascii="Times New Roman" w:eastAsia="等线" w:hAnsi="Times New Roman" w:cs="Times New Roman"/>
                <w:color w:val="000000" w:themeColor="text1"/>
                <w:sz w:val="22"/>
              </w:rPr>
              <w:t>3</w:t>
            </w:r>
          </w:p>
        </w:tc>
        <w:tc>
          <w:tcPr>
            <w:tcW w:w="793"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188D95F" w14:textId="3635E52B"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B1537A" w:rsidRPr="009E094C">
              <w:rPr>
                <w:rFonts w:ascii="Times New Roman" w:eastAsia="等线" w:hAnsi="Times New Roman" w:cs="Times New Roman"/>
                <w:color w:val="000000" w:themeColor="text1"/>
                <w:sz w:val="22"/>
              </w:rPr>
              <w:t>6</w:t>
            </w:r>
          </w:p>
        </w:tc>
        <w:tc>
          <w:tcPr>
            <w:tcW w:w="100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A08062C" w14:textId="0A58EEA0" w:rsidR="00C1720A" w:rsidRPr="009E094C" w:rsidRDefault="00B1537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w:t>
            </w:r>
            <w:r w:rsidR="00C1720A"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51</w:t>
            </w:r>
          </w:p>
        </w:tc>
        <w:tc>
          <w:tcPr>
            <w:tcW w:w="887"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0E1BF13" w14:textId="620E1E11"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61</w:t>
            </w:r>
          </w:p>
        </w:tc>
        <w:tc>
          <w:tcPr>
            <w:tcW w:w="751"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F6BDD65" w14:textId="08017938" w:rsidR="00C1720A" w:rsidRPr="009E094C" w:rsidRDefault="00B1537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w:t>
            </w:r>
            <w:r w:rsidR="00C1720A" w:rsidRPr="009E094C">
              <w:rPr>
                <w:rFonts w:ascii="Times New Roman" w:eastAsia="等线" w:hAnsi="Times New Roman" w:cs="Times New Roman"/>
                <w:color w:val="000000" w:themeColor="text1"/>
                <w:sz w:val="22"/>
              </w:rPr>
              <w:t>0.0</w:t>
            </w:r>
            <w:r w:rsidR="001A34C7" w:rsidRPr="009E094C">
              <w:rPr>
                <w:rFonts w:ascii="Times New Roman" w:eastAsia="等线" w:hAnsi="Times New Roman" w:cs="Times New Roman"/>
                <w:color w:val="000000" w:themeColor="text1"/>
                <w:sz w:val="22"/>
              </w:rPr>
              <w:t>3</w:t>
            </w:r>
          </w:p>
        </w:tc>
        <w:tc>
          <w:tcPr>
            <w:tcW w:w="759" w:type="dxa"/>
            <w:tcBorders>
              <w:top w:val="nil"/>
              <w:left w:val="nil"/>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8194CF4" w14:textId="38E50FA9" w:rsidR="00C1720A" w:rsidRPr="009E094C" w:rsidRDefault="00B1537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w:t>
            </w:r>
            <w:r w:rsidR="00C1720A" w:rsidRPr="009E094C">
              <w:rPr>
                <w:rFonts w:ascii="Times New Roman" w:eastAsia="等线" w:hAnsi="Times New Roman" w:cs="Times New Roman"/>
                <w:color w:val="000000" w:themeColor="text1"/>
                <w:sz w:val="22"/>
              </w:rPr>
              <w:t>0.0</w:t>
            </w:r>
            <w:r w:rsidR="001A34C7" w:rsidRPr="009E094C">
              <w:rPr>
                <w:rFonts w:ascii="Times New Roman" w:eastAsia="等线" w:hAnsi="Times New Roman" w:cs="Times New Roman"/>
                <w:color w:val="000000" w:themeColor="text1"/>
                <w:sz w:val="22"/>
              </w:rPr>
              <w:t>3</w:t>
            </w:r>
          </w:p>
        </w:tc>
        <w:tc>
          <w:tcPr>
            <w:tcW w:w="1113" w:type="dxa"/>
            <w:gridSpan w:val="2"/>
            <w:tcBorders>
              <w:top w:val="nil"/>
              <w:left w:val="single" w:sz="8" w:space="0" w:color="000000"/>
              <w:bottom w:val="single" w:sz="8" w:space="0" w:color="000000"/>
              <w:right w:val="nil"/>
            </w:tcBorders>
            <w:shd w:val="clear" w:color="auto" w:fill="auto"/>
            <w:tcMar>
              <w:top w:w="15" w:type="dxa"/>
              <w:left w:w="108" w:type="dxa"/>
              <w:bottom w:w="0" w:type="dxa"/>
              <w:right w:w="108" w:type="dxa"/>
            </w:tcMar>
            <w:vAlign w:val="center"/>
            <w:hideMark/>
          </w:tcPr>
          <w:p w14:paraId="1DA9E2D1" w14:textId="4AF411ED"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1A34C7" w:rsidRPr="009E094C">
              <w:rPr>
                <w:rFonts w:ascii="Times New Roman" w:eastAsia="等线" w:hAnsi="Times New Roman" w:cs="Times New Roman"/>
                <w:color w:val="000000" w:themeColor="text1"/>
                <w:sz w:val="22"/>
              </w:rPr>
              <w:t>30</w:t>
            </w:r>
          </w:p>
        </w:tc>
        <w:tc>
          <w:tcPr>
            <w:tcW w:w="793"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96F2BEB" w14:textId="67B0D05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w:t>
            </w:r>
            <w:r w:rsidR="00B1537A" w:rsidRPr="009E094C">
              <w:rPr>
                <w:rFonts w:ascii="Times New Roman" w:eastAsia="等线" w:hAnsi="Times New Roman" w:cs="Times New Roman"/>
                <w:color w:val="000000" w:themeColor="text1"/>
                <w:sz w:val="22"/>
              </w:rPr>
              <w:t>6</w:t>
            </w:r>
          </w:p>
        </w:tc>
        <w:tc>
          <w:tcPr>
            <w:tcW w:w="1056"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8F48E7E" w14:textId="4320A0FE"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w:t>
            </w:r>
            <w:r w:rsidR="001A34C7" w:rsidRPr="009E094C">
              <w:rPr>
                <w:rFonts w:ascii="Times New Roman" w:eastAsia="等线" w:hAnsi="Times New Roman" w:cs="Times New Roman"/>
                <w:color w:val="000000" w:themeColor="text1"/>
                <w:sz w:val="22"/>
              </w:rPr>
              <w:t>5</w:t>
            </w:r>
            <w:r w:rsidRPr="009E094C">
              <w:rPr>
                <w:rFonts w:ascii="Times New Roman" w:eastAsia="等线" w:hAnsi="Times New Roman" w:cs="Times New Roman"/>
                <w:color w:val="000000" w:themeColor="text1"/>
                <w:sz w:val="22"/>
              </w:rPr>
              <w:t>.</w:t>
            </w:r>
            <w:r w:rsidR="001A34C7" w:rsidRPr="009E094C">
              <w:rPr>
                <w:rFonts w:ascii="Times New Roman" w:eastAsia="等线" w:hAnsi="Times New Roman" w:cs="Times New Roman"/>
                <w:color w:val="000000" w:themeColor="text1"/>
                <w:sz w:val="22"/>
              </w:rPr>
              <w:t>32</w:t>
            </w:r>
          </w:p>
        </w:tc>
        <w:tc>
          <w:tcPr>
            <w:tcW w:w="860"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90B537D" w14:textId="77777777"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0.00</w:t>
            </w:r>
          </w:p>
        </w:tc>
        <w:tc>
          <w:tcPr>
            <w:tcW w:w="80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28EA27A" w14:textId="36EFC1DD"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1537A" w:rsidRPr="009E094C">
              <w:rPr>
                <w:rFonts w:ascii="Times New Roman" w:eastAsia="等线" w:hAnsi="Times New Roman" w:cs="Times New Roman"/>
                <w:color w:val="000000" w:themeColor="text1"/>
                <w:sz w:val="22"/>
              </w:rPr>
              <w:t>2</w:t>
            </w:r>
            <w:r w:rsidR="001A34C7" w:rsidRPr="009E094C">
              <w:rPr>
                <w:rFonts w:ascii="Times New Roman" w:eastAsia="等线" w:hAnsi="Times New Roman" w:cs="Times New Roman"/>
                <w:color w:val="000000" w:themeColor="text1"/>
                <w:sz w:val="22"/>
              </w:rPr>
              <w:t>4</w:t>
            </w:r>
          </w:p>
        </w:tc>
        <w:tc>
          <w:tcPr>
            <w:tcW w:w="737"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4FBE169" w14:textId="6CD52663" w:rsidR="00C1720A" w:rsidRPr="009E094C" w:rsidRDefault="00C1720A" w:rsidP="00C9419A">
            <w:pPr>
              <w:widowControl/>
              <w:spacing w:line="276" w:lineRule="auto"/>
              <w:jc w:val="left"/>
              <w:rPr>
                <w:rFonts w:ascii="Times New Roman" w:eastAsia="宋体" w:hAnsi="Times New Roman" w:cs="Times New Roman"/>
                <w:color w:val="000000" w:themeColor="text1"/>
                <w:kern w:val="0"/>
                <w:sz w:val="22"/>
              </w:rPr>
            </w:pPr>
            <w:r w:rsidRPr="009E094C">
              <w:rPr>
                <w:rFonts w:ascii="Times New Roman" w:eastAsia="等线" w:hAnsi="Times New Roman" w:cs="Times New Roman"/>
                <w:color w:val="000000" w:themeColor="text1"/>
                <w:sz w:val="22"/>
              </w:rPr>
              <w:t>-0.</w:t>
            </w:r>
            <w:r w:rsidR="00B1537A" w:rsidRPr="009E094C">
              <w:rPr>
                <w:rFonts w:ascii="Times New Roman" w:eastAsia="等线" w:hAnsi="Times New Roman" w:cs="Times New Roman"/>
                <w:color w:val="000000" w:themeColor="text1"/>
                <w:sz w:val="22"/>
              </w:rPr>
              <w:t>2</w:t>
            </w:r>
            <w:r w:rsidR="001A34C7" w:rsidRPr="009E094C">
              <w:rPr>
                <w:rFonts w:ascii="Times New Roman" w:eastAsia="等线" w:hAnsi="Times New Roman" w:cs="Times New Roman"/>
                <w:color w:val="000000" w:themeColor="text1"/>
                <w:sz w:val="22"/>
              </w:rPr>
              <w:t>4</w:t>
            </w:r>
          </w:p>
        </w:tc>
      </w:tr>
    </w:tbl>
    <w:p w14:paraId="58CBB6A1" w14:textId="03C9FD55" w:rsidR="00C87BB7" w:rsidRPr="009E094C" w:rsidRDefault="00367B10" w:rsidP="00C9419A">
      <w:pPr>
        <w:spacing w:beforeLines="50" w:before="120" w:line="276" w:lineRule="auto"/>
        <w:rPr>
          <w:rFonts w:ascii="Times New Roman" w:hAnsi="Times New Roman" w:cs="Times New Roman"/>
          <w:b/>
          <w:color w:val="000000" w:themeColor="text1"/>
          <w:sz w:val="22"/>
          <w:shd w:val="clear" w:color="auto" w:fill="FFFFFF"/>
        </w:rPr>
      </w:pPr>
      <w:r w:rsidRPr="009E094C">
        <w:rPr>
          <w:rFonts w:ascii="Times New Roman" w:hAnsi="Times New Roman" w:cs="Times New Roman"/>
          <w:color w:val="000000" w:themeColor="text1"/>
          <w:sz w:val="22"/>
        </w:rPr>
        <w:br w:type="page"/>
      </w:r>
      <w:r w:rsidR="00C87BB7" w:rsidRPr="009E094C">
        <w:rPr>
          <w:rFonts w:ascii="Times New Roman" w:hAnsi="Times New Roman" w:cs="Times New Roman"/>
          <w:b/>
          <w:color w:val="000000" w:themeColor="text1"/>
          <w:sz w:val="22"/>
          <w:shd w:val="clear" w:color="auto" w:fill="FFFFFF"/>
        </w:rPr>
        <w:lastRenderedPageBreak/>
        <w:t>Table S</w:t>
      </w:r>
      <w:r w:rsidR="00D04AEC" w:rsidRPr="009E094C">
        <w:rPr>
          <w:rFonts w:ascii="Times New Roman" w:hAnsi="Times New Roman" w:cs="Times New Roman"/>
          <w:b/>
          <w:color w:val="000000" w:themeColor="text1"/>
          <w:sz w:val="22"/>
          <w:shd w:val="clear" w:color="auto" w:fill="FFFFFF"/>
        </w:rPr>
        <w:t>5</w:t>
      </w:r>
      <w:r w:rsidR="00C87BB7" w:rsidRPr="009E094C">
        <w:rPr>
          <w:rFonts w:ascii="Times New Roman" w:hAnsi="Times New Roman" w:cs="Times New Roman"/>
          <w:b/>
          <w:color w:val="000000" w:themeColor="text1"/>
          <w:sz w:val="22"/>
          <w:shd w:val="clear" w:color="auto" w:fill="FFFFFF"/>
        </w:rPr>
        <w:t>. Datasets of vegetation changes, LST and resistance used in this study</w:t>
      </w:r>
      <w:r w:rsidR="000A4529" w:rsidRPr="009E094C">
        <w:rPr>
          <w:rFonts w:ascii="Times New Roman" w:hAnsi="Times New Roman" w:cs="Times New Roman" w:hint="eastAsia"/>
          <w:b/>
          <w:color w:val="000000" w:themeColor="text1"/>
          <w:sz w:val="22"/>
          <w:shd w:val="clear" w:color="auto" w:fill="FFFFFF"/>
        </w:rPr>
        <w:t>.</w:t>
      </w:r>
    </w:p>
    <w:tbl>
      <w:tblPr>
        <w:tblStyle w:val="af6"/>
        <w:tblW w:w="143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8"/>
        <w:gridCol w:w="1720"/>
        <w:gridCol w:w="2268"/>
        <w:gridCol w:w="7409"/>
      </w:tblGrid>
      <w:tr w:rsidR="009E094C" w:rsidRPr="009E094C" w14:paraId="786F10EF" w14:textId="77777777" w:rsidTr="00C47C76">
        <w:trPr>
          <w:trHeight w:val="378"/>
          <w:jc w:val="center"/>
        </w:trPr>
        <w:tc>
          <w:tcPr>
            <w:tcW w:w="2958" w:type="dxa"/>
            <w:tcBorders>
              <w:top w:val="single" w:sz="8" w:space="0" w:color="auto"/>
              <w:bottom w:val="single" w:sz="8" w:space="0" w:color="auto"/>
            </w:tcBorders>
            <w:vAlign w:val="center"/>
          </w:tcPr>
          <w:p w14:paraId="1A2A30D5" w14:textId="77777777" w:rsidR="00C87BB7" w:rsidRPr="009E094C" w:rsidRDefault="00C87BB7" w:rsidP="00DC509B">
            <w:pPr>
              <w:jc w:val="left"/>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Name of variable</w:t>
            </w:r>
          </w:p>
        </w:tc>
        <w:tc>
          <w:tcPr>
            <w:tcW w:w="1720" w:type="dxa"/>
            <w:tcBorders>
              <w:top w:val="single" w:sz="8" w:space="0" w:color="auto"/>
              <w:bottom w:val="single" w:sz="8" w:space="0" w:color="auto"/>
            </w:tcBorders>
            <w:vAlign w:val="center"/>
          </w:tcPr>
          <w:p w14:paraId="5FA015E5" w14:textId="77777777" w:rsidR="00C87BB7" w:rsidRPr="009E094C" w:rsidRDefault="00C87BB7" w:rsidP="00DC509B">
            <w:pPr>
              <w:jc w:val="left"/>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Time</w:t>
            </w:r>
          </w:p>
        </w:tc>
        <w:tc>
          <w:tcPr>
            <w:tcW w:w="2268" w:type="dxa"/>
            <w:tcBorders>
              <w:top w:val="single" w:sz="8" w:space="0" w:color="auto"/>
              <w:bottom w:val="single" w:sz="8" w:space="0" w:color="auto"/>
            </w:tcBorders>
            <w:vAlign w:val="center"/>
          </w:tcPr>
          <w:p w14:paraId="1B74ED14" w14:textId="77777777" w:rsidR="00C87BB7" w:rsidRPr="009E094C" w:rsidRDefault="00C87BB7" w:rsidP="00DC509B">
            <w:pPr>
              <w:pStyle w:val="a7"/>
              <w:ind w:firstLineChars="0" w:firstLine="0"/>
              <w:jc w:val="left"/>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Spatial resolution</w:t>
            </w:r>
          </w:p>
        </w:tc>
        <w:tc>
          <w:tcPr>
            <w:tcW w:w="7409" w:type="dxa"/>
            <w:tcBorders>
              <w:top w:val="single" w:sz="8" w:space="0" w:color="auto"/>
              <w:bottom w:val="single" w:sz="8" w:space="0" w:color="auto"/>
            </w:tcBorders>
            <w:vAlign w:val="center"/>
          </w:tcPr>
          <w:p w14:paraId="6FB7C78B" w14:textId="77777777" w:rsidR="00C87BB7" w:rsidRPr="009E094C" w:rsidRDefault="00C87BB7" w:rsidP="00DC509B">
            <w:pPr>
              <w:pStyle w:val="a7"/>
              <w:ind w:firstLine="440"/>
              <w:jc w:val="left"/>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Description</w:t>
            </w:r>
          </w:p>
        </w:tc>
      </w:tr>
      <w:tr w:rsidR="009E094C" w:rsidRPr="009E094C" w14:paraId="500A4417" w14:textId="77777777" w:rsidTr="00C47C76">
        <w:trPr>
          <w:trHeight w:val="498"/>
          <w:jc w:val="center"/>
        </w:trPr>
        <w:tc>
          <w:tcPr>
            <w:tcW w:w="2958" w:type="dxa"/>
            <w:tcBorders>
              <w:top w:val="single" w:sz="8" w:space="0" w:color="auto"/>
            </w:tcBorders>
            <w:vAlign w:val="center"/>
          </w:tcPr>
          <w:p w14:paraId="57E9A153" w14:textId="77777777" w:rsidR="00C87BB7" w:rsidRPr="009E094C" w:rsidRDefault="00C87BB7" w:rsidP="00DC509B">
            <w:pPr>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Elephant data</w:t>
            </w:r>
          </w:p>
        </w:tc>
        <w:tc>
          <w:tcPr>
            <w:tcW w:w="1720" w:type="dxa"/>
            <w:tcBorders>
              <w:top w:val="single" w:sz="8" w:space="0" w:color="auto"/>
            </w:tcBorders>
            <w:vAlign w:val="center"/>
          </w:tcPr>
          <w:p w14:paraId="38DEDAC6"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kern w:val="21"/>
                <w:sz w:val="22"/>
                <w:szCs w:val="22"/>
              </w:rPr>
              <w:t>2006-2015</w:t>
            </w:r>
          </w:p>
        </w:tc>
        <w:tc>
          <w:tcPr>
            <w:tcW w:w="2268" w:type="dxa"/>
            <w:tcBorders>
              <w:top w:val="single" w:sz="8" w:space="0" w:color="auto"/>
            </w:tcBorders>
            <w:vAlign w:val="center"/>
          </w:tcPr>
          <w:p w14:paraId="587BADCD"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polygon</w:t>
            </w:r>
          </w:p>
        </w:tc>
        <w:tc>
          <w:tcPr>
            <w:tcW w:w="7409" w:type="dxa"/>
            <w:tcBorders>
              <w:top w:val="single" w:sz="8" w:space="0" w:color="auto"/>
            </w:tcBorders>
            <w:vAlign w:val="center"/>
          </w:tcPr>
          <w:p w14:paraId="1BC78371"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The African Elephant Database (AED) includes elephant populations and elephant ranges, produced by the African Elephant Specialist Group (</w:t>
            </w:r>
            <w:proofErr w:type="spellStart"/>
            <w:r w:rsidRPr="009E094C">
              <w:rPr>
                <w:rFonts w:ascii="Times New Roman" w:hAnsi="Times New Roman" w:cs="Times New Roman"/>
                <w:color w:val="000000" w:themeColor="text1"/>
                <w:sz w:val="22"/>
                <w:szCs w:val="22"/>
                <w:shd w:val="clear" w:color="auto" w:fill="FFFFFF"/>
              </w:rPr>
              <w:t>AfESG</w:t>
            </w:r>
            <w:proofErr w:type="spellEnd"/>
            <w:r w:rsidRPr="009E094C">
              <w:rPr>
                <w:rFonts w:ascii="Times New Roman" w:hAnsi="Times New Roman" w:cs="Times New Roman"/>
                <w:color w:val="000000" w:themeColor="text1"/>
                <w:sz w:val="22"/>
                <w:szCs w:val="22"/>
                <w:shd w:val="clear" w:color="auto" w:fill="FFFFFF"/>
              </w:rPr>
              <w:t>), downloaded from The IUCN Red List Threatened Species (IUCN, 2022): http://www.iucnredlist.org/.</w:t>
            </w:r>
          </w:p>
        </w:tc>
      </w:tr>
      <w:tr w:rsidR="009E094C" w:rsidRPr="009E094C" w14:paraId="3A2734CB" w14:textId="77777777" w:rsidTr="00C47C76">
        <w:trPr>
          <w:trHeight w:val="498"/>
          <w:jc w:val="center"/>
        </w:trPr>
        <w:tc>
          <w:tcPr>
            <w:tcW w:w="2958" w:type="dxa"/>
            <w:vMerge w:val="restart"/>
            <w:vAlign w:val="center"/>
          </w:tcPr>
          <w:p w14:paraId="34E30F7B" w14:textId="77777777" w:rsidR="00C87BB7" w:rsidRPr="009E094C" w:rsidRDefault="00C87BB7" w:rsidP="00DC509B">
            <w:pPr>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Tree height</w:t>
            </w:r>
          </w:p>
        </w:tc>
        <w:tc>
          <w:tcPr>
            <w:tcW w:w="1720" w:type="dxa"/>
            <w:vAlign w:val="center"/>
          </w:tcPr>
          <w:p w14:paraId="05D5B575"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2019</w:t>
            </w:r>
          </w:p>
        </w:tc>
        <w:tc>
          <w:tcPr>
            <w:tcW w:w="2268" w:type="dxa"/>
            <w:vAlign w:val="center"/>
          </w:tcPr>
          <w:p w14:paraId="729EFFD3"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30 m</w:t>
            </w:r>
          </w:p>
        </w:tc>
        <w:tc>
          <w:tcPr>
            <w:tcW w:w="7409" w:type="dxa"/>
            <w:vAlign w:val="center"/>
          </w:tcPr>
          <w:p w14:paraId="58C935F1"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 30 m resolution global forest canopy height map for the year 2019 based on the integration of GEDI and Landsat data (</w:t>
            </w:r>
            <w:proofErr w:type="spellStart"/>
            <w:r w:rsidRPr="009E094C">
              <w:rPr>
                <w:rFonts w:ascii="Times New Roman" w:hAnsi="Times New Roman" w:cs="Times New Roman"/>
                <w:i/>
                <w:color w:val="000000" w:themeColor="text1"/>
                <w:sz w:val="22"/>
                <w:szCs w:val="22"/>
                <w:shd w:val="clear" w:color="auto" w:fill="FFFFFF"/>
              </w:rPr>
              <w:t>Potapov</w:t>
            </w:r>
            <w:proofErr w:type="spellEnd"/>
            <w:r w:rsidRPr="009E094C">
              <w:rPr>
                <w:rFonts w:ascii="Times New Roman" w:hAnsi="Times New Roman" w:cs="Times New Roman"/>
                <w:i/>
                <w:color w:val="000000" w:themeColor="text1"/>
                <w:sz w:val="22"/>
                <w:szCs w:val="22"/>
                <w:shd w:val="clear" w:color="auto" w:fill="FFFFFF"/>
              </w:rPr>
              <w:t xml:space="preserve"> et al., 2021</w:t>
            </w:r>
            <w:r w:rsidRPr="009E094C">
              <w:rPr>
                <w:rFonts w:ascii="Times New Roman" w:hAnsi="Times New Roman" w:cs="Times New Roman"/>
                <w:color w:val="000000" w:themeColor="text1"/>
                <w:sz w:val="22"/>
                <w:szCs w:val="22"/>
                <w:shd w:val="clear" w:color="auto" w:fill="FFFFFF"/>
              </w:rPr>
              <w:t>)</w:t>
            </w:r>
          </w:p>
        </w:tc>
      </w:tr>
      <w:tr w:rsidR="009E094C" w:rsidRPr="009E094C" w14:paraId="25E00E13" w14:textId="77777777" w:rsidTr="00C47C76">
        <w:trPr>
          <w:trHeight w:val="498"/>
          <w:jc w:val="center"/>
        </w:trPr>
        <w:tc>
          <w:tcPr>
            <w:tcW w:w="2958" w:type="dxa"/>
            <w:vMerge/>
            <w:vAlign w:val="center"/>
          </w:tcPr>
          <w:p w14:paraId="0D212C36" w14:textId="77777777" w:rsidR="00C87BB7" w:rsidRPr="009E094C" w:rsidRDefault="00C87BB7" w:rsidP="00DC509B">
            <w:pPr>
              <w:pStyle w:val="a7"/>
              <w:ind w:firstLine="440"/>
              <w:jc w:val="left"/>
              <w:rPr>
                <w:rFonts w:ascii="Times New Roman" w:hAnsi="Times New Roman" w:cs="Times New Roman"/>
                <w:color w:val="000000" w:themeColor="text1"/>
                <w:sz w:val="22"/>
                <w:szCs w:val="22"/>
              </w:rPr>
            </w:pPr>
          </w:p>
        </w:tc>
        <w:tc>
          <w:tcPr>
            <w:tcW w:w="1720" w:type="dxa"/>
            <w:vAlign w:val="center"/>
          </w:tcPr>
          <w:p w14:paraId="4CA9CCA3"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2020</w:t>
            </w:r>
          </w:p>
        </w:tc>
        <w:tc>
          <w:tcPr>
            <w:tcW w:w="2268" w:type="dxa"/>
            <w:vAlign w:val="center"/>
          </w:tcPr>
          <w:p w14:paraId="291C6BD2"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10 m</w:t>
            </w:r>
          </w:p>
        </w:tc>
        <w:tc>
          <w:tcPr>
            <w:tcW w:w="7409" w:type="dxa"/>
            <w:vAlign w:val="center"/>
          </w:tcPr>
          <w:p w14:paraId="426132A0"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 10 m global canopy top height map with 10 m ground sampling distance based on Sentinel-2 images for the year 2020 using a deep learning approach (</w:t>
            </w:r>
            <w:r w:rsidRPr="009E094C">
              <w:rPr>
                <w:rFonts w:ascii="Times New Roman" w:hAnsi="Times New Roman" w:cs="Times New Roman"/>
                <w:i/>
                <w:color w:val="000000" w:themeColor="text1"/>
                <w:sz w:val="22"/>
                <w:szCs w:val="22"/>
                <w:shd w:val="clear" w:color="auto" w:fill="FFFFFF"/>
              </w:rPr>
              <w:t>Lang et al., 2023</w:t>
            </w:r>
            <w:r w:rsidRPr="009E094C">
              <w:rPr>
                <w:rFonts w:ascii="Times New Roman" w:hAnsi="Times New Roman" w:cs="Times New Roman"/>
                <w:color w:val="000000" w:themeColor="text1"/>
                <w:sz w:val="22"/>
                <w:szCs w:val="22"/>
                <w:shd w:val="clear" w:color="auto" w:fill="FFFFFF"/>
              </w:rPr>
              <w:t xml:space="preserve">)  </w:t>
            </w:r>
          </w:p>
        </w:tc>
      </w:tr>
      <w:tr w:rsidR="009E094C" w:rsidRPr="009E094C" w14:paraId="0EFFA790" w14:textId="77777777" w:rsidTr="00C47C76">
        <w:trPr>
          <w:trHeight w:val="498"/>
          <w:jc w:val="center"/>
        </w:trPr>
        <w:tc>
          <w:tcPr>
            <w:tcW w:w="2958" w:type="dxa"/>
            <w:vMerge w:val="restart"/>
            <w:vAlign w:val="center"/>
          </w:tcPr>
          <w:p w14:paraId="1F88C299" w14:textId="77777777" w:rsidR="00C87BB7" w:rsidRPr="009E094C" w:rsidRDefault="00C87BB7" w:rsidP="00DC509B">
            <w:pPr>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Tree cover</w:t>
            </w:r>
          </w:p>
        </w:tc>
        <w:tc>
          <w:tcPr>
            <w:tcW w:w="1720" w:type="dxa"/>
            <w:vAlign w:val="center"/>
          </w:tcPr>
          <w:p w14:paraId="5C9E3D4C"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2019</w:t>
            </w:r>
          </w:p>
        </w:tc>
        <w:tc>
          <w:tcPr>
            <w:tcW w:w="2268" w:type="dxa"/>
            <w:vAlign w:val="center"/>
          </w:tcPr>
          <w:p w14:paraId="3DA28505"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30 m</w:t>
            </w:r>
          </w:p>
        </w:tc>
        <w:tc>
          <w:tcPr>
            <w:tcW w:w="7409" w:type="dxa"/>
            <w:vAlign w:val="center"/>
          </w:tcPr>
          <w:p w14:paraId="1ED5E6B0"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 10 m global tree canopy cover map for the year 2019 in the continental Africa based on 3 m PlanetScope satellite imagery using deep learning approach (</w:t>
            </w:r>
            <w:r w:rsidRPr="009E094C">
              <w:rPr>
                <w:rFonts w:ascii="Times New Roman" w:hAnsi="Times New Roman" w:cs="Times New Roman"/>
                <w:i/>
                <w:color w:val="000000" w:themeColor="text1"/>
                <w:sz w:val="22"/>
                <w:szCs w:val="22"/>
                <w:shd w:val="clear" w:color="auto" w:fill="FFFFFF"/>
              </w:rPr>
              <w:t>Reiner et al., 2023</w:t>
            </w:r>
            <w:r w:rsidRPr="009E094C">
              <w:rPr>
                <w:rFonts w:ascii="Times New Roman" w:hAnsi="Times New Roman" w:cs="Times New Roman"/>
                <w:color w:val="000000" w:themeColor="text1"/>
                <w:sz w:val="22"/>
                <w:szCs w:val="22"/>
                <w:shd w:val="clear" w:color="auto" w:fill="FFFFFF"/>
              </w:rPr>
              <w:t>)</w:t>
            </w:r>
          </w:p>
        </w:tc>
      </w:tr>
      <w:tr w:rsidR="009E094C" w:rsidRPr="009E094C" w14:paraId="4D14E6A7" w14:textId="77777777" w:rsidTr="00C47C76">
        <w:trPr>
          <w:trHeight w:val="498"/>
          <w:jc w:val="center"/>
        </w:trPr>
        <w:tc>
          <w:tcPr>
            <w:tcW w:w="2958" w:type="dxa"/>
            <w:vMerge/>
            <w:vAlign w:val="center"/>
          </w:tcPr>
          <w:p w14:paraId="00CBE694" w14:textId="77777777" w:rsidR="00C87BB7" w:rsidRPr="009E094C" w:rsidRDefault="00C87BB7" w:rsidP="00DC509B">
            <w:pPr>
              <w:pStyle w:val="a7"/>
              <w:ind w:firstLine="440"/>
              <w:jc w:val="left"/>
              <w:rPr>
                <w:rFonts w:ascii="Times New Roman" w:hAnsi="Times New Roman" w:cs="Times New Roman"/>
                <w:color w:val="000000" w:themeColor="text1"/>
                <w:sz w:val="22"/>
                <w:szCs w:val="22"/>
              </w:rPr>
            </w:pPr>
          </w:p>
        </w:tc>
        <w:tc>
          <w:tcPr>
            <w:tcW w:w="1720" w:type="dxa"/>
            <w:vAlign w:val="center"/>
          </w:tcPr>
          <w:p w14:paraId="29597623"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2010</w:t>
            </w:r>
          </w:p>
        </w:tc>
        <w:tc>
          <w:tcPr>
            <w:tcW w:w="2268" w:type="dxa"/>
            <w:vAlign w:val="center"/>
          </w:tcPr>
          <w:p w14:paraId="6815E34C"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30 m </w:t>
            </w:r>
          </w:p>
        </w:tc>
        <w:tc>
          <w:tcPr>
            <w:tcW w:w="7409" w:type="dxa"/>
            <w:vAlign w:val="center"/>
          </w:tcPr>
          <w:p w14:paraId="2ABDC3FF"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 30 m global tree cover map for the year 2010 estimated from Landsat 7 ETM+ data via a regression tree model (</w:t>
            </w:r>
            <w:r w:rsidRPr="009E094C">
              <w:rPr>
                <w:rFonts w:ascii="Times New Roman" w:hAnsi="Times New Roman" w:cs="Times New Roman"/>
                <w:i/>
                <w:color w:val="000000" w:themeColor="text1"/>
                <w:sz w:val="22"/>
                <w:szCs w:val="22"/>
                <w:shd w:val="clear" w:color="auto" w:fill="FFFFFF"/>
              </w:rPr>
              <w:t>Hansen et al., 2010</w:t>
            </w:r>
            <w:r w:rsidRPr="009E094C">
              <w:rPr>
                <w:rFonts w:ascii="Times New Roman" w:hAnsi="Times New Roman" w:cs="Times New Roman"/>
                <w:color w:val="000000" w:themeColor="text1"/>
                <w:sz w:val="22"/>
                <w:szCs w:val="22"/>
                <w:shd w:val="clear" w:color="auto" w:fill="FFFFFF"/>
              </w:rPr>
              <w:t>)</w:t>
            </w:r>
          </w:p>
        </w:tc>
      </w:tr>
      <w:tr w:rsidR="009E094C" w:rsidRPr="009E094C" w14:paraId="463AF8FB" w14:textId="77777777" w:rsidTr="00C47C76">
        <w:trPr>
          <w:trHeight w:val="498"/>
          <w:jc w:val="center"/>
        </w:trPr>
        <w:tc>
          <w:tcPr>
            <w:tcW w:w="2958" w:type="dxa"/>
            <w:vAlign w:val="center"/>
          </w:tcPr>
          <w:p w14:paraId="35E1666A" w14:textId="77777777" w:rsidR="00C87BB7" w:rsidRPr="009E094C" w:rsidRDefault="00C87BB7" w:rsidP="00DC509B">
            <w:pPr>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Land surface temperature</w:t>
            </w:r>
          </w:p>
        </w:tc>
        <w:tc>
          <w:tcPr>
            <w:tcW w:w="1720" w:type="dxa"/>
            <w:vAlign w:val="center"/>
          </w:tcPr>
          <w:p w14:paraId="2322D0DE"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2015-2016</w:t>
            </w:r>
          </w:p>
        </w:tc>
        <w:tc>
          <w:tcPr>
            <w:tcW w:w="2268" w:type="dxa"/>
            <w:vAlign w:val="center"/>
          </w:tcPr>
          <w:p w14:paraId="09B39EC2"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1 km</w:t>
            </w:r>
          </w:p>
        </w:tc>
        <w:tc>
          <w:tcPr>
            <w:tcW w:w="7409" w:type="dxa"/>
            <w:vAlign w:val="center"/>
          </w:tcPr>
          <w:p w14:paraId="4ADE1E3D" w14:textId="77777777" w:rsidR="00C87BB7" w:rsidRPr="009E094C" w:rsidRDefault="00C87BB7" w:rsidP="00DC509B">
            <w:pPr>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 1-km MODIS 8-day daytime land surface temperature dataset</w:t>
            </w:r>
          </w:p>
        </w:tc>
      </w:tr>
      <w:tr w:rsidR="009E094C" w:rsidRPr="009E094C" w14:paraId="492A36CF" w14:textId="77777777" w:rsidTr="00C47C76">
        <w:trPr>
          <w:trHeight w:val="498"/>
          <w:jc w:val="center"/>
        </w:trPr>
        <w:tc>
          <w:tcPr>
            <w:tcW w:w="2958" w:type="dxa"/>
            <w:vMerge w:val="restart"/>
            <w:vAlign w:val="center"/>
          </w:tcPr>
          <w:p w14:paraId="5F6E8176" w14:textId="77777777" w:rsidR="00C87BB7" w:rsidRPr="009E094C" w:rsidRDefault="00C87BB7" w:rsidP="00DC509B">
            <w:pPr>
              <w:pStyle w:val="a7"/>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Standardized precipitation evapotranspiration index (SPEI)</w:t>
            </w:r>
          </w:p>
        </w:tc>
        <w:tc>
          <w:tcPr>
            <w:tcW w:w="1720" w:type="dxa"/>
            <w:vAlign w:val="center"/>
          </w:tcPr>
          <w:p w14:paraId="2D696243"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2012-2016</w:t>
            </w:r>
          </w:p>
        </w:tc>
        <w:tc>
          <w:tcPr>
            <w:tcW w:w="2268" w:type="dxa"/>
            <w:vAlign w:val="center"/>
          </w:tcPr>
          <w:p w14:paraId="3EEB6860"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0.5°</w:t>
            </w:r>
          </w:p>
        </w:tc>
        <w:tc>
          <w:tcPr>
            <w:tcW w:w="7409" w:type="dxa"/>
            <w:vAlign w:val="center"/>
          </w:tcPr>
          <w:p w14:paraId="68100204"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An annual-average global 0.5° gridded dataset of </w:t>
            </w:r>
            <w:proofErr w:type="spellStart"/>
            <w:r w:rsidRPr="009E094C">
              <w:rPr>
                <w:rFonts w:ascii="Times New Roman" w:hAnsi="Times New Roman" w:cs="Times New Roman"/>
                <w:color w:val="000000" w:themeColor="text1"/>
                <w:sz w:val="22"/>
                <w:szCs w:val="22"/>
                <w:shd w:val="clear" w:color="auto" w:fill="FFFFFF"/>
              </w:rPr>
              <w:t>multiscalar</w:t>
            </w:r>
            <w:proofErr w:type="spellEnd"/>
            <w:r w:rsidRPr="009E094C">
              <w:rPr>
                <w:rFonts w:ascii="Times New Roman" w:hAnsi="Times New Roman" w:cs="Times New Roman"/>
                <w:color w:val="000000" w:themeColor="text1"/>
                <w:sz w:val="22"/>
                <w:szCs w:val="22"/>
                <w:shd w:val="clear" w:color="auto" w:fill="FFFFFF"/>
              </w:rPr>
              <w:t xml:space="preserve"> drought index during 2012-2016 (</w:t>
            </w:r>
            <w:r w:rsidRPr="009E094C">
              <w:rPr>
                <w:rFonts w:ascii="Times New Roman" w:hAnsi="Times New Roman" w:cs="Times New Roman"/>
                <w:i/>
                <w:color w:val="000000" w:themeColor="text1"/>
                <w:sz w:val="22"/>
                <w:szCs w:val="22"/>
                <w:shd w:val="clear" w:color="auto" w:fill="FFFFFF"/>
              </w:rPr>
              <w:t>Vicente-Serrano et al., 2009</w:t>
            </w:r>
            <w:r w:rsidRPr="009E094C">
              <w:rPr>
                <w:rFonts w:ascii="Times New Roman" w:hAnsi="Times New Roman" w:cs="Times New Roman"/>
                <w:color w:val="000000" w:themeColor="text1"/>
                <w:sz w:val="22"/>
                <w:szCs w:val="22"/>
                <w:shd w:val="clear" w:color="auto" w:fill="FFFFFF"/>
              </w:rPr>
              <w:t>)</w:t>
            </w:r>
          </w:p>
        </w:tc>
      </w:tr>
      <w:tr w:rsidR="009E094C" w:rsidRPr="009E094C" w14:paraId="5160288E" w14:textId="77777777" w:rsidTr="00C47C76">
        <w:trPr>
          <w:trHeight w:val="498"/>
          <w:jc w:val="center"/>
        </w:trPr>
        <w:tc>
          <w:tcPr>
            <w:tcW w:w="2958" w:type="dxa"/>
            <w:vMerge/>
            <w:vAlign w:val="center"/>
          </w:tcPr>
          <w:p w14:paraId="7385777E" w14:textId="77777777" w:rsidR="00C87BB7" w:rsidRPr="009E094C" w:rsidRDefault="00C87BB7" w:rsidP="00DC509B">
            <w:pPr>
              <w:pStyle w:val="a7"/>
              <w:ind w:firstLine="440"/>
              <w:jc w:val="left"/>
              <w:rPr>
                <w:rFonts w:ascii="Times New Roman" w:hAnsi="Times New Roman" w:cs="Times New Roman"/>
                <w:color w:val="000000" w:themeColor="text1"/>
                <w:sz w:val="22"/>
                <w:szCs w:val="22"/>
              </w:rPr>
            </w:pPr>
          </w:p>
        </w:tc>
        <w:tc>
          <w:tcPr>
            <w:tcW w:w="1720" w:type="dxa"/>
            <w:vAlign w:val="center"/>
          </w:tcPr>
          <w:p w14:paraId="624603DF"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2012-2016</w:t>
            </w:r>
          </w:p>
        </w:tc>
        <w:tc>
          <w:tcPr>
            <w:tcW w:w="2268" w:type="dxa"/>
            <w:vAlign w:val="center"/>
          </w:tcPr>
          <w:p w14:paraId="330F7FD1"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0.05°</w:t>
            </w:r>
          </w:p>
        </w:tc>
        <w:tc>
          <w:tcPr>
            <w:tcW w:w="7409" w:type="dxa"/>
            <w:vAlign w:val="center"/>
          </w:tcPr>
          <w:p w14:paraId="74A74DCA"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An annual-average 0.05° gridded dataset of drought index in African during 2012-2016 (</w:t>
            </w:r>
            <w:r w:rsidRPr="009E094C">
              <w:rPr>
                <w:rFonts w:ascii="Times New Roman" w:hAnsi="Times New Roman" w:cs="Times New Roman"/>
                <w:i/>
                <w:color w:val="000000" w:themeColor="text1"/>
                <w:sz w:val="22"/>
                <w:szCs w:val="22"/>
                <w:shd w:val="clear" w:color="auto" w:fill="FFFFFF"/>
              </w:rPr>
              <w:t>Peng et al., 2020</w:t>
            </w:r>
            <w:r w:rsidRPr="009E094C">
              <w:rPr>
                <w:rFonts w:ascii="Times New Roman" w:hAnsi="Times New Roman" w:cs="Times New Roman"/>
                <w:color w:val="000000" w:themeColor="text1"/>
                <w:sz w:val="22"/>
                <w:szCs w:val="22"/>
                <w:shd w:val="clear" w:color="auto" w:fill="FFFFFF"/>
              </w:rPr>
              <w:t>)</w:t>
            </w:r>
          </w:p>
        </w:tc>
      </w:tr>
      <w:tr w:rsidR="009E094C" w:rsidRPr="009E094C" w14:paraId="62900EBF" w14:textId="77777777" w:rsidTr="00C47C76">
        <w:trPr>
          <w:trHeight w:val="498"/>
          <w:jc w:val="center"/>
        </w:trPr>
        <w:tc>
          <w:tcPr>
            <w:tcW w:w="2958" w:type="dxa"/>
            <w:vAlign w:val="center"/>
          </w:tcPr>
          <w:p w14:paraId="7100B842" w14:textId="77777777" w:rsidR="00C87BB7" w:rsidRPr="009E094C" w:rsidRDefault="00C87BB7" w:rsidP="00DC509B">
            <w:pPr>
              <w:pStyle w:val="a7"/>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Normalized difference vegetation index (NDVI)-defined resistance</w:t>
            </w:r>
          </w:p>
        </w:tc>
        <w:tc>
          <w:tcPr>
            <w:tcW w:w="1720" w:type="dxa"/>
            <w:vAlign w:val="center"/>
          </w:tcPr>
          <w:p w14:paraId="43A9B2AA"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2012-2016</w:t>
            </w:r>
          </w:p>
        </w:tc>
        <w:tc>
          <w:tcPr>
            <w:tcW w:w="2268" w:type="dxa"/>
            <w:vAlign w:val="center"/>
          </w:tcPr>
          <w:p w14:paraId="6037F2CE"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500 m</w:t>
            </w:r>
          </w:p>
        </w:tc>
        <w:tc>
          <w:tcPr>
            <w:tcW w:w="7409" w:type="dxa"/>
            <w:vAlign w:val="center"/>
          </w:tcPr>
          <w:p w14:paraId="5D6ABAE0"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An annual-average 500 m MODIS Normalized Difference Vegetation Index during 2012-2016</w:t>
            </w:r>
          </w:p>
        </w:tc>
      </w:tr>
      <w:tr w:rsidR="00C87BB7" w:rsidRPr="009E094C" w14:paraId="1A78ED08" w14:textId="77777777" w:rsidTr="00C47C76">
        <w:trPr>
          <w:trHeight w:val="498"/>
          <w:jc w:val="center"/>
        </w:trPr>
        <w:tc>
          <w:tcPr>
            <w:tcW w:w="2958" w:type="dxa"/>
            <w:tcBorders>
              <w:bottom w:val="single" w:sz="8" w:space="0" w:color="auto"/>
            </w:tcBorders>
            <w:vAlign w:val="center"/>
          </w:tcPr>
          <w:p w14:paraId="4B929A64" w14:textId="77777777" w:rsidR="00C87BB7" w:rsidRPr="009E094C" w:rsidRDefault="00C87BB7" w:rsidP="00DC509B">
            <w:pPr>
              <w:pStyle w:val="a7"/>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Solar-induced fluorescence (SIF)-defined resistance</w:t>
            </w:r>
          </w:p>
        </w:tc>
        <w:tc>
          <w:tcPr>
            <w:tcW w:w="1720" w:type="dxa"/>
            <w:tcBorders>
              <w:bottom w:val="single" w:sz="8" w:space="0" w:color="auto"/>
            </w:tcBorders>
            <w:vAlign w:val="center"/>
          </w:tcPr>
          <w:p w14:paraId="5239C279"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2012-2016</w:t>
            </w:r>
          </w:p>
        </w:tc>
        <w:tc>
          <w:tcPr>
            <w:tcW w:w="2268" w:type="dxa"/>
            <w:tcBorders>
              <w:bottom w:val="single" w:sz="8" w:space="0" w:color="auto"/>
            </w:tcBorders>
            <w:vAlign w:val="center"/>
          </w:tcPr>
          <w:p w14:paraId="0CE67520" w14:textId="77777777" w:rsidR="00C87BB7" w:rsidRPr="009E094C" w:rsidRDefault="00C87BB7" w:rsidP="00DC509B">
            <w:pPr>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0.05°</w:t>
            </w:r>
          </w:p>
        </w:tc>
        <w:tc>
          <w:tcPr>
            <w:tcW w:w="7409" w:type="dxa"/>
            <w:tcBorders>
              <w:bottom w:val="single" w:sz="8" w:space="0" w:color="auto"/>
            </w:tcBorders>
            <w:vAlign w:val="center"/>
          </w:tcPr>
          <w:p w14:paraId="002805F3" w14:textId="77777777" w:rsidR="00C87BB7" w:rsidRPr="009E094C" w:rsidRDefault="00C87BB7" w:rsidP="00DC509B">
            <w:pPr>
              <w:pStyle w:val="a7"/>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An annual-average </w:t>
            </w:r>
            <w:r w:rsidRPr="009E094C">
              <w:rPr>
                <w:rFonts w:ascii="Times New Roman" w:hAnsi="Times New Roman" w:cs="Times New Roman"/>
                <w:color w:val="000000" w:themeColor="text1"/>
                <w:sz w:val="22"/>
                <w:szCs w:val="22"/>
              </w:rPr>
              <w:t>0.05° global spatially continuous SIF as indicators of photosynthesis during 2012-2016 (</w:t>
            </w:r>
            <w:r w:rsidRPr="009E094C">
              <w:rPr>
                <w:rFonts w:ascii="Times New Roman" w:hAnsi="Times New Roman" w:cs="Times New Roman"/>
                <w:i/>
                <w:color w:val="000000" w:themeColor="text1"/>
                <w:sz w:val="22"/>
                <w:szCs w:val="22"/>
              </w:rPr>
              <w:t>Zhang et al., 2018</w:t>
            </w:r>
            <w:r w:rsidRPr="009E094C">
              <w:rPr>
                <w:rFonts w:ascii="Times New Roman" w:hAnsi="Times New Roman" w:cs="Times New Roman"/>
                <w:color w:val="000000" w:themeColor="text1"/>
                <w:sz w:val="22"/>
                <w:szCs w:val="22"/>
              </w:rPr>
              <w:t>)</w:t>
            </w:r>
          </w:p>
        </w:tc>
      </w:tr>
    </w:tbl>
    <w:p w14:paraId="673E5570" w14:textId="05E7C1F4" w:rsidR="00C87BB7" w:rsidRPr="009E094C" w:rsidRDefault="00C87BB7" w:rsidP="00C9419A">
      <w:pPr>
        <w:widowControl/>
        <w:spacing w:line="276" w:lineRule="auto"/>
        <w:jc w:val="left"/>
        <w:rPr>
          <w:rFonts w:ascii="Times New Roman" w:hAnsi="Times New Roman" w:cs="Times New Roman"/>
          <w:color w:val="000000" w:themeColor="text1"/>
          <w:sz w:val="22"/>
        </w:rPr>
      </w:pPr>
    </w:p>
    <w:p w14:paraId="58A19C07" w14:textId="4AEBA809" w:rsidR="00367B10" w:rsidRPr="009E094C" w:rsidRDefault="00C87BB7" w:rsidP="00C9419A">
      <w:pPr>
        <w:widowControl/>
        <w:spacing w:line="276" w:lineRule="auto"/>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br w:type="page"/>
      </w:r>
    </w:p>
    <w:p w14:paraId="59B72262" w14:textId="2ED1C693" w:rsidR="00BC7542" w:rsidRPr="009E094C" w:rsidRDefault="00BC7542" w:rsidP="00C9419A">
      <w:pPr>
        <w:pStyle w:val="1"/>
        <w:spacing w:line="276" w:lineRule="auto"/>
        <w:rPr>
          <w:rFonts w:eastAsiaTheme="minorEastAsia" w:cs="Times New Roman"/>
          <w:color w:val="000000" w:themeColor="text1"/>
          <w:sz w:val="22"/>
          <w:szCs w:val="22"/>
        </w:rPr>
      </w:pPr>
      <w:r w:rsidRPr="009E094C">
        <w:rPr>
          <w:rFonts w:eastAsiaTheme="minorEastAsia" w:cs="Times New Roman"/>
          <w:color w:val="000000" w:themeColor="text1"/>
          <w:sz w:val="22"/>
          <w:szCs w:val="22"/>
        </w:rPr>
        <w:lastRenderedPageBreak/>
        <w:t>Table S</w:t>
      </w:r>
      <w:r w:rsidR="00D04AEC" w:rsidRPr="009E094C">
        <w:rPr>
          <w:rFonts w:eastAsiaTheme="minorEastAsia" w:cs="Times New Roman"/>
          <w:color w:val="000000" w:themeColor="text1"/>
          <w:sz w:val="22"/>
          <w:szCs w:val="22"/>
        </w:rPr>
        <w:t>6</w:t>
      </w:r>
      <w:r w:rsidR="001D1FE4" w:rsidRPr="009E094C">
        <w:rPr>
          <w:rFonts w:eastAsiaTheme="minorEastAsia" w:cs="Times New Roman"/>
          <w:color w:val="000000" w:themeColor="text1"/>
          <w:sz w:val="22"/>
          <w:szCs w:val="22"/>
        </w:rPr>
        <w:t xml:space="preserve"> </w:t>
      </w:r>
      <w:bookmarkStart w:id="114" w:name="_Hlk203567720"/>
      <w:r w:rsidR="00123DC3" w:rsidRPr="009E094C">
        <w:rPr>
          <w:rFonts w:eastAsiaTheme="minorEastAsia" w:cs="Times New Roman"/>
          <w:color w:val="000000" w:themeColor="text1"/>
          <w:sz w:val="22"/>
          <w:szCs w:val="22"/>
        </w:rPr>
        <w:t>Explanatory variable</w:t>
      </w:r>
      <w:r w:rsidRPr="009E094C">
        <w:rPr>
          <w:rFonts w:eastAsiaTheme="minorEastAsia" w:cs="Times New Roman"/>
          <w:color w:val="000000" w:themeColor="text1"/>
          <w:sz w:val="22"/>
          <w:szCs w:val="22"/>
        </w:rPr>
        <w:t>s used in</w:t>
      </w:r>
      <w:r w:rsidR="00123DC3" w:rsidRPr="009E094C">
        <w:rPr>
          <w:rFonts w:eastAsiaTheme="minorEastAsia" w:cs="Times New Roman"/>
          <w:color w:val="000000" w:themeColor="text1"/>
          <w:sz w:val="22"/>
          <w:szCs w:val="22"/>
        </w:rPr>
        <w:t xml:space="preserve"> the</w:t>
      </w:r>
      <w:r w:rsidRPr="009E094C">
        <w:rPr>
          <w:rFonts w:eastAsiaTheme="minorEastAsia" w:cs="Times New Roman"/>
          <w:color w:val="000000" w:themeColor="text1"/>
          <w:sz w:val="22"/>
          <w:szCs w:val="22"/>
        </w:rPr>
        <w:t xml:space="preserve"> binary classification models</w:t>
      </w:r>
      <w:bookmarkEnd w:id="114"/>
      <w:r w:rsidR="00B37418" w:rsidRPr="009E094C">
        <w:rPr>
          <w:rFonts w:eastAsiaTheme="minorEastAsia" w:cs="Times New Roman"/>
          <w:color w:val="000000" w:themeColor="text1"/>
          <w:sz w:val="22"/>
          <w:szCs w:val="22"/>
        </w:rPr>
        <w:t xml:space="preserve"> (Supplementary Method 2 and Supplementary Text 7)</w:t>
      </w:r>
      <w:r w:rsidRPr="009E094C">
        <w:rPr>
          <w:rFonts w:eastAsiaTheme="minorEastAsia" w:cs="Times New Roman"/>
          <w:color w:val="000000" w:themeColor="text1"/>
          <w:sz w:val="22"/>
          <w:szCs w:val="22"/>
        </w:rPr>
        <w:t xml:space="preserve">. </w:t>
      </w:r>
    </w:p>
    <w:tbl>
      <w:tblPr>
        <w:tblW w:w="14661" w:type="dxa"/>
        <w:tblLayout w:type="fixed"/>
        <w:tblCellMar>
          <w:left w:w="0" w:type="dxa"/>
          <w:right w:w="0" w:type="dxa"/>
        </w:tblCellMar>
        <w:tblLook w:val="0420" w:firstRow="1" w:lastRow="0" w:firstColumn="0" w:lastColumn="0" w:noHBand="0" w:noVBand="1"/>
      </w:tblPr>
      <w:tblGrid>
        <w:gridCol w:w="1275"/>
        <w:gridCol w:w="1560"/>
        <w:gridCol w:w="1560"/>
        <w:gridCol w:w="850"/>
        <w:gridCol w:w="1276"/>
        <w:gridCol w:w="842"/>
        <w:gridCol w:w="4391"/>
        <w:gridCol w:w="2907"/>
      </w:tblGrid>
      <w:tr w:rsidR="009E094C" w:rsidRPr="009E094C" w14:paraId="3FE6831E" w14:textId="77777777" w:rsidTr="001F65D3">
        <w:trPr>
          <w:trHeight w:val="95"/>
        </w:trPr>
        <w:tc>
          <w:tcPr>
            <w:tcW w:w="127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680EE0D" w14:textId="77777777"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Category</w:t>
            </w:r>
          </w:p>
        </w:tc>
        <w:tc>
          <w:tcPr>
            <w:tcW w:w="15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B39330D" w14:textId="0795883F"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Name</w:t>
            </w:r>
            <w:r w:rsidR="00241541" w:rsidRPr="009E094C">
              <w:rPr>
                <w:rFonts w:ascii="Times New Roman" w:hAnsi="Times New Roman" w:cs="Times New Roman"/>
                <w:b/>
                <w:bCs/>
                <w:color w:val="000000" w:themeColor="text1"/>
                <w:kern w:val="44"/>
                <w:sz w:val="22"/>
              </w:rPr>
              <w:t xml:space="preserve"> of variable</w:t>
            </w:r>
          </w:p>
        </w:tc>
        <w:tc>
          <w:tcPr>
            <w:tcW w:w="15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C685AC2" w14:textId="77777777"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Abbreviation</w:t>
            </w:r>
          </w:p>
        </w:tc>
        <w:tc>
          <w:tcPr>
            <w:tcW w:w="8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A6E80A6" w14:textId="77777777"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Time</w:t>
            </w:r>
          </w:p>
        </w:tc>
        <w:tc>
          <w:tcPr>
            <w:tcW w:w="127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C4A0E50" w14:textId="77777777"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Spatial resolution</w:t>
            </w:r>
          </w:p>
        </w:tc>
        <w:tc>
          <w:tcPr>
            <w:tcW w:w="84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013DAC4" w14:textId="77777777"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Unit</w:t>
            </w:r>
          </w:p>
        </w:tc>
        <w:tc>
          <w:tcPr>
            <w:tcW w:w="439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4BC8AE2" w14:textId="77777777" w:rsidR="00CF5105" w:rsidRPr="009E094C" w:rsidRDefault="00CF5105"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Description</w:t>
            </w:r>
          </w:p>
        </w:tc>
        <w:tc>
          <w:tcPr>
            <w:tcW w:w="2907"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028FFB5" w14:textId="756B6DED" w:rsidR="00CF5105" w:rsidRPr="009E094C" w:rsidRDefault="00A37E39" w:rsidP="001F65D3">
            <w:pPr>
              <w:widowControl/>
              <w:spacing w:line="220" w:lineRule="exact"/>
              <w:jc w:val="left"/>
              <w:rPr>
                <w:rFonts w:ascii="Times New Roman" w:hAnsi="Times New Roman" w:cs="Times New Roman"/>
                <w:b/>
                <w:bCs/>
                <w:color w:val="000000" w:themeColor="text1"/>
                <w:kern w:val="44"/>
                <w:sz w:val="22"/>
              </w:rPr>
            </w:pPr>
            <w:r w:rsidRPr="009E094C">
              <w:rPr>
                <w:rFonts w:ascii="Times New Roman" w:hAnsi="Times New Roman" w:cs="Times New Roman"/>
                <w:b/>
                <w:bCs/>
                <w:color w:val="000000" w:themeColor="text1"/>
                <w:kern w:val="44"/>
                <w:sz w:val="22"/>
              </w:rPr>
              <w:t>Source</w:t>
            </w:r>
          </w:p>
        </w:tc>
      </w:tr>
      <w:tr w:rsidR="009E094C" w:rsidRPr="009E094C" w14:paraId="7F112A7D" w14:textId="77777777" w:rsidTr="001F65D3">
        <w:trPr>
          <w:trHeight w:val="95"/>
        </w:trPr>
        <w:tc>
          <w:tcPr>
            <w:tcW w:w="1275"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940F0DE" w14:textId="750250CD"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Vegetation-related</w:t>
            </w:r>
          </w:p>
        </w:tc>
        <w:tc>
          <w:tcPr>
            <w:tcW w:w="156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B6523C8" w14:textId="773BC6CB" w:rsidR="00CF5105" w:rsidRPr="009E094C" w:rsidRDefault="00241541"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Tree height</w:t>
            </w:r>
          </w:p>
        </w:tc>
        <w:tc>
          <w:tcPr>
            <w:tcW w:w="156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21A6CCD" w14:textId="3434C1F4" w:rsidR="00CF5105" w:rsidRPr="009E094C" w:rsidRDefault="001E1A69" w:rsidP="001F65D3">
            <w:pPr>
              <w:widowControl/>
              <w:spacing w:line="220" w:lineRule="exact"/>
              <w:jc w:val="left"/>
              <w:rPr>
                <w:rFonts w:ascii="Times New Roman" w:hAnsi="Times New Roman" w:cs="Times New Roman"/>
                <w:bCs/>
                <w:color w:val="000000" w:themeColor="text1"/>
                <w:kern w:val="44"/>
                <w:sz w:val="22"/>
              </w:rPr>
            </w:pP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height</w:t>
            </w:r>
            <w:r w:rsidR="00527164" w:rsidRPr="009E094C">
              <w:rPr>
                <w:rFonts w:ascii="Times New Roman" w:hAnsi="Times New Roman" w:cs="Times New Roman"/>
                <w:bCs/>
                <w:color w:val="000000" w:themeColor="text1"/>
                <w:kern w:val="44"/>
                <w:sz w:val="22"/>
              </w:rPr>
              <w:t xml:space="preserve"> </w:t>
            </w:r>
            <w:r w:rsidR="00241541" w:rsidRPr="009E094C">
              <w:rPr>
                <w:rFonts w:ascii="Times New Roman" w:hAnsi="Times New Roman" w:cs="Times New Roman"/>
                <w:bCs/>
                <w:color w:val="000000" w:themeColor="text1"/>
                <w:kern w:val="44"/>
                <w:sz w:val="22"/>
              </w:rPr>
              <w:t>&amp;</w:t>
            </w:r>
            <w:r w:rsidR="007674FE" w:rsidRPr="009E094C">
              <w:rPr>
                <w:rFonts w:ascii="Times New Roman" w:hAnsi="Times New Roman" w:cs="Times New Roman"/>
                <w:bCs/>
                <w:color w:val="000000" w:themeColor="text1"/>
                <w:sz w:val="22"/>
              </w:rPr>
              <w:t>Tree height</w:t>
            </w:r>
          </w:p>
        </w:tc>
        <w:tc>
          <w:tcPr>
            <w:tcW w:w="85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ACCB058"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2019</w:t>
            </w:r>
          </w:p>
        </w:tc>
        <w:tc>
          <w:tcPr>
            <w:tcW w:w="1276"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995D877"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30m</w:t>
            </w:r>
          </w:p>
        </w:tc>
        <w:tc>
          <w:tcPr>
            <w:tcW w:w="842"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49E256C"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m</w:t>
            </w:r>
          </w:p>
        </w:tc>
        <w:tc>
          <w:tcPr>
            <w:tcW w:w="4391"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20E720F" w14:textId="32A076C6"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bookmarkStart w:id="115" w:name="OLE_LINK178"/>
            <w:r w:rsidRPr="009E094C">
              <w:rPr>
                <w:rFonts w:ascii="Times New Roman" w:hAnsi="Times New Roman" w:cs="Times New Roman"/>
                <w:bCs/>
                <w:color w:val="000000" w:themeColor="text1"/>
                <w:kern w:val="44"/>
                <w:sz w:val="22"/>
              </w:rPr>
              <w:t>Difference</w:t>
            </w:r>
            <w:r w:rsidR="00354629" w:rsidRPr="009E094C">
              <w:rPr>
                <w:rFonts w:ascii="Times New Roman" w:hAnsi="Times New Roman" w:cs="Times New Roman"/>
                <w:bCs/>
                <w:color w:val="000000" w:themeColor="text1"/>
                <w:kern w:val="44"/>
                <w:sz w:val="22"/>
              </w:rPr>
              <w:t>s</w:t>
            </w:r>
            <w:r w:rsidR="00241541" w:rsidRPr="009E094C">
              <w:rPr>
                <w:rFonts w:ascii="Times New Roman" w:hAnsi="Times New Roman" w:cs="Times New Roman"/>
                <w:bCs/>
                <w:color w:val="000000" w:themeColor="text1"/>
                <w:kern w:val="44"/>
                <w:sz w:val="22"/>
              </w:rPr>
              <w:t xml:space="preserve"> and</w:t>
            </w:r>
            <w:r w:rsidR="002C4293" w:rsidRPr="009E094C">
              <w:rPr>
                <w:rFonts w:ascii="Times New Roman" w:hAnsi="Times New Roman" w:cs="Times New Roman"/>
                <w:bCs/>
                <w:color w:val="000000" w:themeColor="text1"/>
                <w:kern w:val="44"/>
                <w:sz w:val="22"/>
              </w:rPr>
              <w:t xml:space="preserve"> </w:t>
            </w:r>
            <w:r w:rsidR="00354629" w:rsidRPr="009E094C">
              <w:rPr>
                <w:rFonts w:ascii="Times New Roman" w:hAnsi="Times New Roman" w:cs="Times New Roman"/>
                <w:bCs/>
                <w:color w:val="000000" w:themeColor="text1"/>
                <w:kern w:val="44"/>
                <w:sz w:val="22"/>
              </w:rPr>
              <w:t>averages</w:t>
            </w:r>
            <w:bookmarkEnd w:id="115"/>
            <w:r w:rsidRPr="009E094C">
              <w:rPr>
                <w:rFonts w:ascii="Times New Roman" w:hAnsi="Times New Roman" w:cs="Times New Roman"/>
                <w:bCs/>
                <w:color w:val="000000" w:themeColor="text1"/>
                <w:kern w:val="44"/>
                <w:sz w:val="22"/>
              </w:rPr>
              <w:t xml:space="preserve"> in tree height between</w:t>
            </w:r>
            <w:r w:rsidR="003C532E" w:rsidRPr="009E094C">
              <w:rPr>
                <w:rFonts w:ascii="Times New Roman" w:hAnsi="Times New Roman" w:cs="Times New Roman"/>
                <w:bCs/>
                <w:color w:val="000000" w:themeColor="text1"/>
                <w:kern w:val="44"/>
                <w:sz w:val="22"/>
              </w:rPr>
              <w:t xml:space="preserve">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w:t>
            </w:r>
            <w:r w:rsidRPr="009E094C">
              <w:rPr>
                <w:rFonts w:ascii="Times New Roman" w:hAnsi="Times New Roman" w:cs="Times New Roman"/>
                <w:bCs/>
                <w:color w:val="000000" w:themeColor="text1"/>
                <w:kern w:val="44"/>
                <w:sz w:val="22"/>
              </w:rPr>
              <w:t xml:space="preserve"> and </w:t>
            </w:r>
            <w:r w:rsidR="003C532E" w:rsidRPr="009E094C">
              <w:rPr>
                <w:rFonts w:ascii="Times New Roman" w:hAnsi="Times New Roman" w:cs="Times New Roman"/>
                <w:bCs/>
                <w:color w:val="000000" w:themeColor="text1"/>
                <w:kern w:val="44"/>
                <w:sz w:val="22"/>
              </w:rPr>
              <w:t xml:space="preserve">without </w:t>
            </w:r>
            <w:r w:rsidRPr="009E094C">
              <w:rPr>
                <w:rFonts w:ascii="Times New Roman" w:hAnsi="Times New Roman" w:cs="Times New Roman"/>
                <w:bCs/>
                <w:color w:val="000000" w:themeColor="text1"/>
                <w:kern w:val="44"/>
                <w:sz w:val="22"/>
              </w:rPr>
              <w:t>elephant</w:t>
            </w:r>
            <w:r w:rsidR="00FE2615" w:rsidRPr="009E094C">
              <w:rPr>
                <w:rFonts w:ascii="Times New Roman" w:hAnsi="Times New Roman" w:cs="Times New Roman"/>
                <w:bCs/>
                <w:color w:val="000000" w:themeColor="text1"/>
                <w:kern w:val="44"/>
                <w:sz w:val="22"/>
              </w:rPr>
              <w:t xml:space="preserve">s </w:t>
            </w:r>
            <w:r w:rsidR="00123DC3" w:rsidRPr="009E094C">
              <w:rPr>
                <w:rFonts w:ascii="Times New Roman" w:hAnsi="Times New Roman" w:cs="Times New Roman"/>
                <w:bCs/>
                <w:color w:val="000000" w:themeColor="text1"/>
                <w:kern w:val="44"/>
                <w:sz w:val="22"/>
              </w:rPr>
              <w:t>in the drought affected regions</w:t>
            </w:r>
          </w:p>
        </w:tc>
        <w:tc>
          <w:tcPr>
            <w:tcW w:w="2907" w:type="dxa"/>
            <w:tcBorders>
              <w:top w:val="single" w:sz="8" w:space="0" w:color="000000"/>
              <w:left w:val="nil"/>
              <w:bottom w:val="nil"/>
              <w:right w:val="nil"/>
            </w:tcBorders>
            <w:shd w:val="clear" w:color="auto" w:fill="auto"/>
            <w:tcMar>
              <w:top w:w="72" w:type="dxa"/>
              <w:left w:w="144" w:type="dxa"/>
              <w:bottom w:w="72" w:type="dxa"/>
              <w:right w:w="144" w:type="dxa"/>
            </w:tcMar>
            <w:vAlign w:val="center"/>
          </w:tcPr>
          <w:p w14:paraId="7F3A6A69" w14:textId="29F761F1" w:rsidR="00CF5105" w:rsidRPr="009E094C" w:rsidRDefault="001852D3"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fldChar w:fldCharType="begin"/>
            </w:r>
            <w:r w:rsidR="00EC60BA" w:rsidRPr="009E094C">
              <w:rPr>
                <w:rFonts w:ascii="Times New Roman" w:hAnsi="Times New Roman" w:cs="Times New Roman"/>
                <w:bCs/>
                <w:color w:val="000000" w:themeColor="text1"/>
                <w:kern w:val="44"/>
                <w:sz w:val="22"/>
              </w:rPr>
              <w:instrText xml:space="preserve"> ADDIN EN.CITE &lt;EndNote&gt;&lt;Cite&gt;&lt;Author&gt;Potapov&lt;/Author&gt;&lt;Year&gt;2021&lt;/Year&gt;&lt;RecNum&gt;105&lt;/RecNum&gt;&lt;DisplayText&gt;&lt;style face="superscript"&gt;81&lt;/style&gt;&lt;/DisplayText&gt;&lt;record&gt;&lt;rec-number&gt;105&lt;/rec-number&gt;&lt;foreign-keys&gt;&lt;key app="EN" db-id="sap0dps51zdp9sedfwqvxrrfezpptwtxd9a9" timestamp="1699237588"&gt;105&lt;/key&gt;&lt;/foreign-keys&gt;&lt;ref-type name="Journal Article"&gt;17&lt;/ref-type&gt;&lt;contributors&gt;&lt;authors&gt;&lt;author&gt;Potapov, Peter&lt;/author&gt;&lt;author&gt;Li, Xinyuan&lt;/author&gt;&lt;author&gt;Hernandez-Serna, Andres&lt;/author&gt;&lt;author&gt;Tyukavina, Alexandra&lt;/author&gt;&lt;author&gt;Hansen, Matthew C.&lt;/author&gt;&lt;author&gt;Kommareddy, Anil&lt;/author&gt;&lt;author&gt;Pickens, Amy&lt;/author&gt;&lt;author&gt;Turubanova, Svetlana&lt;/author&gt;&lt;author&gt;Tang, Hao&lt;/author&gt;&lt;author&gt;Silva, Carlos Edibaldo&lt;/author&gt;&lt;author&gt;Armston, John&lt;/author&gt;&lt;author&gt;Dubayah, Ralph&lt;/author&gt;&lt;author&gt;Blair, J. Bryan&lt;/author&gt;&lt;author&gt;Hofton, Michelle&lt;/author&gt;&lt;/authors&gt;&lt;/contributors&gt;&lt;titles&gt;&lt;title&gt;Mapping global forest canopy height through integration of GEDI and Landsat data&lt;/title&gt;&lt;secondary-title&gt;Remote Sensing of Environment&lt;/secondary-title&gt;&lt;/titles&gt;&lt;periodical&gt;&lt;full-title&gt;Remote Sensing of Environment&lt;/full-title&gt;&lt;/periodical&gt;&lt;volume&gt;253&lt;/volume&gt;&lt;section&gt;112165&lt;/section&gt;&lt;dates&gt;&lt;year&gt;2021&lt;/year&gt;&lt;/dates&gt;&lt;isbn&gt;00344257&lt;/isbn&gt;&lt;urls&gt;&lt;/urls&gt;&lt;electronic-resource-num&gt;10.1016/j.rse.2020.112165&lt;/electronic-resource-num&gt;&lt;/record&gt;&lt;/Cite&gt;&lt;/EndNote&gt;</w:instrText>
            </w:r>
            <w:r w:rsidRPr="009E094C">
              <w:rPr>
                <w:rFonts w:ascii="Times New Roman" w:hAnsi="Times New Roman" w:cs="Times New Roman"/>
                <w:bCs/>
                <w:color w:val="000000" w:themeColor="text1"/>
                <w:kern w:val="44"/>
                <w:sz w:val="22"/>
              </w:rPr>
              <w:fldChar w:fldCharType="separate"/>
            </w:r>
            <w:r w:rsidR="00EC60BA" w:rsidRPr="009E094C">
              <w:rPr>
                <w:rFonts w:ascii="Times New Roman" w:hAnsi="Times New Roman" w:cs="Times New Roman"/>
                <w:bCs/>
                <w:noProof/>
                <w:color w:val="000000" w:themeColor="text1"/>
                <w:kern w:val="44"/>
                <w:sz w:val="22"/>
                <w:vertAlign w:val="superscript"/>
              </w:rPr>
              <w:t>81</w:t>
            </w:r>
            <w:r w:rsidRPr="009E094C">
              <w:rPr>
                <w:rFonts w:ascii="Times New Roman" w:hAnsi="Times New Roman" w:cs="Times New Roman"/>
                <w:bCs/>
                <w:color w:val="000000" w:themeColor="text1"/>
                <w:kern w:val="44"/>
                <w:sz w:val="22"/>
              </w:rPr>
              <w:fldChar w:fldCharType="end"/>
            </w:r>
          </w:p>
        </w:tc>
      </w:tr>
      <w:tr w:rsidR="009E094C" w:rsidRPr="009E094C" w14:paraId="346F1ACE" w14:textId="77777777" w:rsidTr="001F65D3">
        <w:trPr>
          <w:trHeight w:val="95"/>
        </w:trPr>
        <w:tc>
          <w:tcPr>
            <w:tcW w:w="1275" w:type="dxa"/>
            <w:vMerge/>
            <w:tcBorders>
              <w:top w:val="single" w:sz="8" w:space="0" w:color="000000"/>
              <w:left w:val="nil"/>
              <w:bottom w:val="single" w:sz="8" w:space="0" w:color="000000"/>
              <w:right w:val="nil"/>
            </w:tcBorders>
            <w:vAlign w:val="center"/>
            <w:hideMark/>
          </w:tcPr>
          <w:p w14:paraId="5098075A"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top w:val="nil"/>
              <w:left w:val="nil"/>
              <w:bottom w:val="nil"/>
              <w:right w:val="nil"/>
            </w:tcBorders>
            <w:shd w:val="clear" w:color="auto" w:fill="auto"/>
            <w:tcMar>
              <w:top w:w="72" w:type="dxa"/>
              <w:left w:w="144" w:type="dxa"/>
              <w:bottom w:w="72" w:type="dxa"/>
              <w:right w:w="144" w:type="dxa"/>
            </w:tcMar>
            <w:vAlign w:val="center"/>
            <w:hideMark/>
          </w:tcPr>
          <w:p w14:paraId="735EF0F7" w14:textId="75DE4109" w:rsidR="00CF5105" w:rsidRPr="009E094C" w:rsidRDefault="00241541"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Tree canopy cover</w:t>
            </w:r>
          </w:p>
        </w:tc>
        <w:tc>
          <w:tcPr>
            <w:tcW w:w="1560" w:type="dxa"/>
            <w:tcBorders>
              <w:top w:val="nil"/>
              <w:left w:val="nil"/>
              <w:bottom w:val="nil"/>
              <w:right w:val="nil"/>
            </w:tcBorders>
            <w:shd w:val="clear" w:color="auto" w:fill="auto"/>
            <w:tcMar>
              <w:top w:w="72" w:type="dxa"/>
              <w:left w:w="144" w:type="dxa"/>
              <w:bottom w:w="72" w:type="dxa"/>
              <w:right w:w="144" w:type="dxa"/>
            </w:tcMar>
            <w:vAlign w:val="center"/>
            <w:hideMark/>
          </w:tcPr>
          <w:p w14:paraId="1C4F3BCE" w14:textId="01C51A8F" w:rsidR="00CF5105" w:rsidRPr="009E094C" w:rsidRDefault="001E1A69" w:rsidP="001F65D3">
            <w:pPr>
              <w:widowControl/>
              <w:spacing w:line="220" w:lineRule="exact"/>
              <w:jc w:val="left"/>
              <w:rPr>
                <w:rFonts w:ascii="Times New Roman" w:hAnsi="Times New Roman" w:cs="Times New Roman"/>
                <w:bCs/>
                <w:color w:val="000000" w:themeColor="text1"/>
                <w:kern w:val="44"/>
                <w:sz w:val="22"/>
              </w:rPr>
            </w:pPr>
            <w:proofErr w:type="spellStart"/>
            <w:r w:rsidRPr="009E094C">
              <w:rPr>
                <w:rFonts w:ascii="Times New Roman" w:hAnsi="Times New Roman" w:cs="Times New Roman"/>
                <w:bCs/>
                <w:color w:val="000000" w:themeColor="text1"/>
                <w:sz w:val="22"/>
              </w:rPr>
              <w:t>ΔTree</w:t>
            </w:r>
            <w:proofErr w:type="spellEnd"/>
            <w:r w:rsidRPr="009E094C">
              <w:rPr>
                <w:rFonts w:ascii="Times New Roman" w:hAnsi="Times New Roman" w:cs="Times New Roman"/>
                <w:bCs/>
                <w:color w:val="000000" w:themeColor="text1"/>
                <w:sz w:val="22"/>
              </w:rPr>
              <w:t xml:space="preserve"> cover</w:t>
            </w:r>
            <w:r w:rsidR="00241541" w:rsidRPr="009E094C">
              <w:rPr>
                <w:rFonts w:ascii="Times New Roman" w:hAnsi="Times New Roman" w:cs="Times New Roman"/>
                <w:bCs/>
                <w:color w:val="000000" w:themeColor="text1"/>
                <w:kern w:val="44"/>
                <w:sz w:val="22"/>
              </w:rPr>
              <w:t xml:space="preserve"> &amp; </w:t>
            </w:r>
            <w:r w:rsidR="009D4F39" w:rsidRPr="009E094C">
              <w:rPr>
                <w:rFonts w:ascii="Times New Roman" w:hAnsi="Times New Roman" w:cs="Times New Roman"/>
                <w:bCs/>
                <w:color w:val="000000" w:themeColor="text1"/>
                <w:sz w:val="22"/>
              </w:rPr>
              <w:t xml:space="preserve">Tree </w:t>
            </w:r>
            <w:r w:rsidR="007674FE" w:rsidRPr="009E094C">
              <w:rPr>
                <w:rFonts w:ascii="Times New Roman" w:hAnsi="Times New Roman" w:cs="Times New Roman"/>
                <w:bCs/>
                <w:color w:val="000000" w:themeColor="text1"/>
                <w:kern w:val="44"/>
                <w:sz w:val="22"/>
              </w:rPr>
              <w:t>cover</w:t>
            </w:r>
          </w:p>
        </w:tc>
        <w:tc>
          <w:tcPr>
            <w:tcW w:w="850" w:type="dxa"/>
            <w:tcBorders>
              <w:top w:val="nil"/>
              <w:left w:val="nil"/>
              <w:bottom w:val="nil"/>
              <w:right w:val="nil"/>
            </w:tcBorders>
            <w:shd w:val="clear" w:color="auto" w:fill="auto"/>
            <w:tcMar>
              <w:top w:w="72" w:type="dxa"/>
              <w:left w:w="144" w:type="dxa"/>
              <w:bottom w:w="72" w:type="dxa"/>
              <w:right w:w="144" w:type="dxa"/>
            </w:tcMar>
            <w:vAlign w:val="center"/>
            <w:hideMark/>
          </w:tcPr>
          <w:p w14:paraId="26B5FBEB" w14:textId="20652EED"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w:t>
            </w:r>
            <w:r w:rsidR="00527164" w:rsidRPr="009E094C">
              <w:rPr>
                <w:rFonts w:ascii="Times New Roman" w:hAnsi="Times New Roman" w:cs="Times New Roman"/>
                <w:bCs/>
                <w:color w:val="000000" w:themeColor="text1"/>
                <w:kern w:val="44"/>
                <w:sz w:val="22"/>
              </w:rPr>
              <w:t>9</w:t>
            </w:r>
          </w:p>
        </w:tc>
        <w:tc>
          <w:tcPr>
            <w:tcW w:w="1276" w:type="dxa"/>
            <w:tcBorders>
              <w:top w:val="nil"/>
              <w:left w:val="nil"/>
              <w:bottom w:val="nil"/>
              <w:right w:val="nil"/>
            </w:tcBorders>
            <w:shd w:val="clear" w:color="auto" w:fill="auto"/>
            <w:tcMar>
              <w:top w:w="72" w:type="dxa"/>
              <w:left w:w="144" w:type="dxa"/>
              <w:bottom w:w="72" w:type="dxa"/>
              <w:right w:w="144" w:type="dxa"/>
            </w:tcMar>
            <w:vAlign w:val="center"/>
            <w:hideMark/>
          </w:tcPr>
          <w:p w14:paraId="2E8E350C"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30m</w:t>
            </w:r>
          </w:p>
        </w:tc>
        <w:tc>
          <w:tcPr>
            <w:tcW w:w="842" w:type="dxa"/>
            <w:tcBorders>
              <w:top w:val="nil"/>
              <w:left w:val="nil"/>
              <w:bottom w:val="nil"/>
              <w:right w:val="nil"/>
            </w:tcBorders>
            <w:shd w:val="clear" w:color="auto" w:fill="auto"/>
            <w:tcMar>
              <w:top w:w="72" w:type="dxa"/>
              <w:left w:w="144" w:type="dxa"/>
              <w:bottom w:w="72" w:type="dxa"/>
              <w:right w:w="144" w:type="dxa"/>
            </w:tcMar>
            <w:vAlign w:val="center"/>
            <w:hideMark/>
          </w:tcPr>
          <w:p w14:paraId="2095DC90"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w:t>
            </w:r>
          </w:p>
        </w:tc>
        <w:tc>
          <w:tcPr>
            <w:tcW w:w="4391" w:type="dxa"/>
            <w:tcBorders>
              <w:top w:val="nil"/>
              <w:left w:val="nil"/>
              <w:bottom w:val="nil"/>
              <w:right w:val="nil"/>
            </w:tcBorders>
            <w:shd w:val="clear" w:color="auto" w:fill="auto"/>
            <w:tcMar>
              <w:top w:w="72" w:type="dxa"/>
              <w:left w:w="144" w:type="dxa"/>
              <w:bottom w:w="72" w:type="dxa"/>
              <w:right w:w="144" w:type="dxa"/>
            </w:tcMar>
            <w:vAlign w:val="center"/>
            <w:hideMark/>
          </w:tcPr>
          <w:p w14:paraId="303B3391" w14:textId="4AD7F5D7" w:rsidR="00CF5105" w:rsidRPr="009E094C" w:rsidRDefault="0035462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Differences and averages</w:t>
            </w:r>
            <w:r w:rsidR="002C4293" w:rsidRPr="009E094C">
              <w:rPr>
                <w:rFonts w:ascii="Times New Roman" w:hAnsi="Times New Roman" w:cs="Times New Roman"/>
                <w:bCs/>
                <w:color w:val="000000" w:themeColor="text1"/>
                <w:kern w:val="44"/>
                <w:sz w:val="22"/>
              </w:rPr>
              <w:t xml:space="preserve"> </w:t>
            </w:r>
            <w:r w:rsidR="00CF5105" w:rsidRPr="009E094C">
              <w:rPr>
                <w:rFonts w:ascii="Times New Roman" w:hAnsi="Times New Roman" w:cs="Times New Roman"/>
                <w:bCs/>
                <w:color w:val="000000" w:themeColor="text1"/>
                <w:kern w:val="44"/>
                <w:sz w:val="22"/>
              </w:rPr>
              <w:t xml:space="preserve">in tree canopy cover between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 and without elephant</w:t>
            </w:r>
            <w:r w:rsidR="00FE2615" w:rsidRPr="009E094C">
              <w:rPr>
                <w:rFonts w:ascii="Times New Roman" w:hAnsi="Times New Roman" w:cs="Times New Roman"/>
                <w:bCs/>
                <w:color w:val="000000" w:themeColor="text1"/>
                <w:kern w:val="44"/>
                <w:sz w:val="22"/>
              </w:rPr>
              <w:t xml:space="preserve">s </w:t>
            </w:r>
            <w:r w:rsidR="00123DC3" w:rsidRPr="009E094C">
              <w:rPr>
                <w:rFonts w:ascii="Times New Roman" w:hAnsi="Times New Roman" w:cs="Times New Roman"/>
                <w:bCs/>
                <w:color w:val="000000" w:themeColor="text1"/>
                <w:kern w:val="44"/>
                <w:sz w:val="22"/>
              </w:rPr>
              <w:t>in the drought affected regions</w:t>
            </w:r>
          </w:p>
        </w:tc>
        <w:tc>
          <w:tcPr>
            <w:tcW w:w="2907" w:type="dxa"/>
            <w:tcBorders>
              <w:top w:val="nil"/>
              <w:left w:val="nil"/>
              <w:bottom w:val="nil"/>
              <w:right w:val="nil"/>
            </w:tcBorders>
            <w:shd w:val="clear" w:color="auto" w:fill="auto"/>
            <w:tcMar>
              <w:top w:w="72" w:type="dxa"/>
              <w:left w:w="144" w:type="dxa"/>
              <w:bottom w:w="72" w:type="dxa"/>
              <w:right w:w="144" w:type="dxa"/>
            </w:tcMar>
            <w:vAlign w:val="center"/>
          </w:tcPr>
          <w:p w14:paraId="6A35FE71" w14:textId="79BA4B58" w:rsidR="00CF5105" w:rsidRPr="009E094C" w:rsidRDefault="001852D3"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fldChar w:fldCharType="begin">
                <w:fldData xml:space="preserve">PEVuZE5vdGU+PENpdGU+PEF1dGhvcj5SZWluZXI8L0F1dGhvcj48WWVhcj4yMDIzPC9ZZWFyPjxS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</w:fldData>
              </w:fldChar>
            </w:r>
            <w:r w:rsidR="00EC60BA" w:rsidRPr="009E094C">
              <w:rPr>
                <w:rFonts w:ascii="Times New Roman" w:hAnsi="Times New Roman" w:cs="Times New Roman"/>
                <w:bCs/>
                <w:color w:val="000000" w:themeColor="text1"/>
                <w:kern w:val="44"/>
                <w:sz w:val="22"/>
              </w:rPr>
              <w:instrText xml:space="preserve"> ADDIN EN.CITE </w:instrText>
            </w:r>
            <w:r w:rsidR="00EC60BA" w:rsidRPr="009E094C">
              <w:rPr>
                <w:rFonts w:ascii="Times New Roman" w:hAnsi="Times New Roman" w:cs="Times New Roman"/>
                <w:bCs/>
                <w:color w:val="000000" w:themeColor="text1"/>
                <w:kern w:val="44"/>
                <w:sz w:val="22"/>
              </w:rPr>
              <w:fldChar w:fldCharType="begin">
                <w:fldData xml:space="preserve">PEVuZE5vdGU+PENpdGU+PEF1dGhvcj5SZWluZXI8L0F1dGhvcj48WWVhcj4yMDIzPC9ZZWFyPjxS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</w:fldData>
              </w:fldChar>
            </w:r>
            <w:r w:rsidR="00EC60BA" w:rsidRPr="009E094C">
              <w:rPr>
                <w:rFonts w:ascii="Times New Roman" w:hAnsi="Times New Roman" w:cs="Times New Roman"/>
                <w:bCs/>
                <w:color w:val="000000" w:themeColor="text1"/>
                <w:kern w:val="44"/>
                <w:sz w:val="22"/>
              </w:rPr>
              <w:instrText xml:space="preserve"> ADDIN EN.CITE.DATA </w:instrText>
            </w:r>
            <w:r w:rsidR="00EC60BA" w:rsidRPr="009E094C">
              <w:rPr>
                <w:rFonts w:ascii="Times New Roman" w:hAnsi="Times New Roman" w:cs="Times New Roman"/>
                <w:bCs/>
                <w:color w:val="000000" w:themeColor="text1"/>
                <w:kern w:val="44"/>
                <w:sz w:val="22"/>
              </w:rPr>
            </w:r>
            <w:r w:rsidR="00EC60BA" w:rsidRPr="009E094C">
              <w:rPr>
                <w:rFonts w:ascii="Times New Roman" w:hAnsi="Times New Roman" w:cs="Times New Roman"/>
                <w:bCs/>
                <w:color w:val="000000" w:themeColor="text1"/>
                <w:kern w:val="44"/>
                <w:sz w:val="22"/>
              </w:rPr>
              <w:fldChar w:fldCharType="end"/>
            </w:r>
            <w:r w:rsidRPr="009E094C">
              <w:rPr>
                <w:rFonts w:ascii="Times New Roman" w:hAnsi="Times New Roman" w:cs="Times New Roman"/>
                <w:bCs/>
                <w:color w:val="000000" w:themeColor="text1"/>
                <w:kern w:val="44"/>
                <w:sz w:val="22"/>
              </w:rPr>
            </w:r>
            <w:r w:rsidRPr="009E094C">
              <w:rPr>
                <w:rFonts w:ascii="Times New Roman" w:hAnsi="Times New Roman" w:cs="Times New Roman"/>
                <w:bCs/>
                <w:color w:val="000000" w:themeColor="text1"/>
                <w:kern w:val="44"/>
                <w:sz w:val="22"/>
              </w:rPr>
              <w:fldChar w:fldCharType="separate"/>
            </w:r>
            <w:r w:rsidR="00EC60BA" w:rsidRPr="009E094C">
              <w:rPr>
                <w:rFonts w:ascii="Times New Roman" w:hAnsi="Times New Roman" w:cs="Times New Roman"/>
                <w:bCs/>
                <w:noProof/>
                <w:color w:val="000000" w:themeColor="text1"/>
                <w:kern w:val="44"/>
                <w:sz w:val="22"/>
                <w:vertAlign w:val="superscript"/>
              </w:rPr>
              <w:t>83</w:t>
            </w:r>
            <w:r w:rsidRPr="009E094C">
              <w:rPr>
                <w:rFonts w:ascii="Times New Roman" w:hAnsi="Times New Roman" w:cs="Times New Roman"/>
                <w:bCs/>
                <w:color w:val="000000" w:themeColor="text1"/>
                <w:kern w:val="44"/>
                <w:sz w:val="22"/>
              </w:rPr>
              <w:fldChar w:fldCharType="end"/>
            </w:r>
          </w:p>
        </w:tc>
      </w:tr>
      <w:tr w:rsidR="009E094C" w:rsidRPr="009E094C" w14:paraId="117FF999" w14:textId="77777777" w:rsidTr="001F65D3">
        <w:trPr>
          <w:trHeight w:val="947"/>
        </w:trPr>
        <w:tc>
          <w:tcPr>
            <w:tcW w:w="1275" w:type="dxa"/>
            <w:vMerge/>
            <w:tcBorders>
              <w:top w:val="single" w:sz="8" w:space="0" w:color="000000"/>
              <w:left w:val="nil"/>
              <w:bottom w:val="single" w:sz="8" w:space="0" w:color="000000"/>
              <w:right w:val="nil"/>
            </w:tcBorders>
            <w:vAlign w:val="center"/>
            <w:hideMark/>
          </w:tcPr>
          <w:p w14:paraId="25641DF0"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top w:val="nil"/>
              <w:left w:val="nil"/>
              <w:bottom w:val="nil"/>
              <w:right w:val="nil"/>
            </w:tcBorders>
            <w:shd w:val="clear" w:color="auto" w:fill="auto"/>
            <w:tcMar>
              <w:top w:w="72" w:type="dxa"/>
              <w:left w:w="144" w:type="dxa"/>
              <w:bottom w:w="72" w:type="dxa"/>
              <w:right w:w="144" w:type="dxa"/>
            </w:tcMar>
            <w:vAlign w:val="center"/>
            <w:hideMark/>
          </w:tcPr>
          <w:p w14:paraId="0CDD5682" w14:textId="31768CCA" w:rsidR="00CF5105" w:rsidRPr="009E094C" w:rsidRDefault="00241541"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A</w:t>
            </w:r>
            <w:r w:rsidR="00CF5105" w:rsidRPr="009E094C">
              <w:rPr>
                <w:rFonts w:ascii="Times New Roman" w:hAnsi="Times New Roman" w:cs="Times New Roman"/>
                <w:bCs/>
                <w:color w:val="000000" w:themeColor="text1"/>
                <w:kern w:val="44"/>
                <w:sz w:val="22"/>
              </w:rPr>
              <w:t>bove ground biomass</w:t>
            </w:r>
          </w:p>
        </w:tc>
        <w:tc>
          <w:tcPr>
            <w:tcW w:w="1560" w:type="dxa"/>
            <w:tcBorders>
              <w:top w:val="nil"/>
              <w:left w:val="nil"/>
              <w:bottom w:val="nil"/>
              <w:right w:val="nil"/>
            </w:tcBorders>
            <w:shd w:val="clear" w:color="auto" w:fill="auto"/>
            <w:tcMar>
              <w:top w:w="72" w:type="dxa"/>
              <w:left w:w="144" w:type="dxa"/>
              <w:bottom w:w="72" w:type="dxa"/>
              <w:right w:w="144" w:type="dxa"/>
            </w:tcMar>
            <w:vAlign w:val="center"/>
            <w:hideMark/>
          </w:tcPr>
          <w:p w14:paraId="224C764C" w14:textId="52E6C885"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ΔAGB</w:t>
            </w:r>
            <w:r w:rsidR="00241541" w:rsidRPr="009E094C">
              <w:rPr>
                <w:rFonts w:ascii="Times New Roman" w:hAnsi="Times New Roman" w:cs="Times New Roman"/>
                <w:bCs/>
                <w:color w:val="000000" w:themeColor="text1"/>
                <w:kern w:val="44"/>
                <w:sz w:val="22"/>
              </w:rPr>
              <w:t xml:space="preserve"> &amp; AGB</w:t>
            </w:r>
          </w:p>
        </w:tc>
        <w:tc>
          <w:tcPr>
            <w:tcW w:w="850" w:type="dxa"/>
            <w:tcBorders>
              <w:top w:val="nil"/>
              <w:left w:val="nil"/>
              <w:bottom w:val="nil"/>
              <w:right w:val="nil"/>
            </w:tcBorders>
            <w:shd w:val="clear" w:color="auto" w:fill="auto"/>
            <w:tcMar>
              <w:top w:w="72" w:type="dxa"/>
              <w:left w:w="144" w:type="dxa"/>
              <w:bottom w:w="72" w:type="dxa"/>
              <w:right w:w="144" w:type="dxa"/>
            </w:tcMar>
            <w:vAlign w:val="center"/>
            <w:hideMark/>
          </w:tcPr>
          <w:p w14:paraId="6A62F682"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2018</w:t>
            </w:r>
          </w:p>
        </w:tc>
        <w:tc>
          <w:tcPr>
            <w:tcW w:w="1276" w:type="dxa"/>
            <w:tcBorders>
              <w:top w:val="nil"/>
              <w:left w:val="nil"/>
              <w:bottom w:val="nil"/>
              <w:right w:val="nil"/>
            </w:tcBorders>
            <w:shd w:val="clear" w:color="auto" w:fill="auto"/>
            <w:tcMar>
              <w:top w:w="72" w:type="dxa"/>
              <w:left w:w="144" w:type="dxa"/>
              <w:bottom w:w="72" w:type="dxa"/>
              <w:right w:w="144" w:type="dxa"/>
            </w:tcMar>
            <w:vAlign w:val="center"/>
            <w:hideMark/>
          </w:tcPr>
          <w:p w14:paraId="7197BC34"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100m</w:t>
            </w:r>
          </w:p>
        </w:tc>
        <w:tc>
          <w:tcPr>
            <w:tcW w:w="842" w:type="dxa"/>
            <w:tcBorders>
              <w:top w:val="nil"/>
              <w:left w:val="nil"/>
              <w:bottom w:val="nil"/>
              <w:right w:val="nil"/>
            </w:tcBorders>
            <w:shd w:val="clear" w:color="auto" w:fill="auto"/>
            <w:tcMar>
              <w:top w:w="72" w:type="dxa"/>
              <w:left w:w="144" w:type="dxa"/>
              <w:bottom w:w="72" w:type="dxa"/>
              <w:right w:w="144" w:type="dxa"/>
            </w:tcMar>
            <w:vAlign w:val="center"/>
            <w:hideMark/>
          </w:tcPr>
          <w:p w14:paraId="651C1511" w14:textId="77777777" w:rsidR="00CF5105" w:rsidRPr="009E094C" w:rsidRDefault="00CF5105"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Mg ha</w:t>
            </w:r>
            <w:r w:rsidRPr="009E094C">
              <w:rPr>
                <w:rFonts w:ascii="Times New Roman" w:hAnsi="Times New Roman" w:cs="Times New Roman"/>
                <w:bCs/>
                <w:color w:val="000000" w:themeColor="text1"/>
                <w:kern w:val="44"/>
                <w:sz w:val="22"/>
                <w:vertAlign w:val="superscript"/>
              </w:rPr>
              <w:t>-1</w:t>
            </w:r>
          </w:p>
        </w:tc>
        <w:tc>
          <w:tcPr>
            <w:tcW w:w="4391" w:type="dxa"/>
            <w:tcBorders>
              <w:top w:val="nil"/>
              <w:left w:val="nil"/>
              <w:bottom w:val="nil"/>
              <w:right w:val="nil"/>
            </w:tcBorders>
            <w:shd w:val="clear" w:color="auto" w:fill="auto"/>
            <w:tcMar>
              <w:top w:w="72" w:type="dxa"/>
              <w:left w:w="144" w:type="dxa"/>
              <w:bottom w:w="72" w:type="dxa"/>
              <w:right w:w="144" w:type="dxa"/>
            </w:tcMar>
            <w:vAlign w:val="center"/>
            <w:hideMark/>
          </w:tcPr>
          <w:p w14:paraId="016128E3" w14:textId="74F362EE" w:rsidR="00CF5105" w:rsidRPr="009E094C" w:rsidRDefault="0035462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Differences and averages</w:t>
            </w:r>
            <w:r w:rsidR="002C4293" w:rsidRPr="009E094C">
              <w:rPr>
                <w:rFonts w:ascii="Times New Roman" w:hAnsi="Times New Roman" w:cs="Times New Roman"/>
                <w:bCs/>
                <w:color w:val="000000" w:themeColor="text1"/>
                <w:kern w:val="44"/>
                <w:sz w:val="22"/>
              </w:rPr>
              <w:t xml:space="preserve"> </w:t>
            </w:r>
            <w:r w:rsidR="00CF5105" w:rsidRPr="009E094C">
              <w:rPr>
                <w:rFonts w:ascii="Times New Roman" w:hAnsi="Times New Roman" w:cs="Times New Roman"/>
                <w:bCs/>
                <w:color w:val="000000" w:themeColor="text1"/>
                <w:kern w:val="44"/>
                <w:sz w:val="22"/>
              </w:rPr>
              <w:t>in above ground biomass between</w:t>
            </w:r>
            <w:r w:rsidR="003C532E" w:rsidRPr="009E094C">
              <w:rPr>
                <w:rFonts w:ascii="Times New Roman" w:hAnsi="Times New Roman" w:cs="Times New Roman"/>
                <w:bCs/>
                <w:color w:val="000000" w:themeColor="text1"/>
                <w:kern w:val="44"/>
                <w:sz w:val="22"/>
              </w:rPr>
              <w:t xml:space="preserve">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 and without elephant</w:t>
            </w:r>
            <w:r w:rsidR="00FE2615" w:rsidRPr="009E094C">
              <w:rPr>
                <w:rFonts w:ascii="Times New Roman" w:hAnsi="Times New Roman" w:cs="Times New Roman"/>
                <w:bCs/>
                <w:color w:val="000000" w:themeColor="text1"/>
                <w:kern w:val="44"/>
                <w:sz w:val="22"/>
              </w:rPr>
              <w:t xml:space="preserve">s </w:t>
            </w:r>
            <w:r w:rsidR="00123DC3" w:rsidRPr="009E094C">
              <w:rPr>
                <w:rFonts w:ascii="Times New Roman" w:hAnsi="Times New Roman" w:cs="Times New Roman"/>
                <w:bCs/>
                <w:color w:val="000000" w:themeColor="text1"/>
                <w:kern w:val="44"/>
                <w:sz w:val="22"/>
              </w:rPr>
              <w:t>in the drought affected regions</w:t>
            </w:r>
          </w:p>
        </w:tc>
        <w:tc>
          <w:tcPr>
            <w:tcW w:w="2907" w:type="dxa"/>
            <w:tcBorders>
              <w:top w:val="nil"/>
              <w:left w:val="nil"/>
              <w:bottom w:val="nil"/>
              <w:right w:val="nil"/>
            </w:tcBorders>
            <w:shd w:val="clear" w:color="auto" w:fill="auto"/>
            <w:tcMar>
              <w:top w:w="72" w:type="dxa"/>
              <w:left w:w="144" w:type="dxa"/>
              <w:bottom w:w="72" w:type="dxa"/>
              <w:right w:w="144" w:type="dxa"/>
            </w:tcMar>
            <w:vAlign w:val="center"/>
          </w:tcPr>
          <w:p w14:paraId="076A3BAC" w14:textId="330C9C7D" w:rsidR="00CF5105" w:rsidRPr="009E094C" w:rsidRDefault="00A37E3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sz w:val="22"/>
              </w:rPr>
              <w:t>European Space Agency Climate Change Initiative (ESA CCI)</w:t>
            </w:r>
            <w:r w:rsidR="001F65D3" w:rsidRPr="009E094C">
              <w:rPr>
                <w:rFonts w:ascii="Times New Roman" w:hAnsi="Times New Roman" w:cs="Times New Roman"/>
                <w:bCs/>
                <w:color w:val="000000" w:themeColor="text1"/>
                <w:sz w:val="22"/>
              </w:rPr>
              <w:t xml:space="preserve"> </w:t>
            </w:r>
            <w:r w:rsidRPr="009E094C">
              <w:rPr>
                <w:rFonts w:ascii="Times New Roman" w:hAnsi="Times New Roman" w:cs="Times New Roman"/>
                <w:bCs/>
                <w:color w:val="000000" w:themeColor="text1"/>
                <w:sz w:val="22"/>
              </w:rPr>
              <w:t>(</w:t>
            </w:r>
            <w:r w:rsidR="00F63F4D" w:rsidRPr="009E094C">
              <w:rPr>
                <w:rFonts w:ascii="Times New Roman" w:hAnsi="Times New Roman" w:cs="Times New Roman"/>
                <w:bCs/>
                <w:color w:val="000000" w:themeColor="text1"/>
                <w:kern w:val="44"/>
                <w:sz w:val="22"/>
              </w:rPr>
              <w:t>https://climate.esa.int/en/projects/biomass/data/</w:t>
            </w:r>
            <w:r w:rsidRPr="009E094C">
              <w:rPr>
                <w:rFonts w:ascii="Times New Roman" w:hAnsi="Times New Roman" w:cs="Times New Roman"/>
                <w:bCs/>
                <w:color w:val="000000" w:themeColor="text1"/>
                <w:kern w:val="44"/>
                <w:sz w:val="22"/>
              </w:rPr>
              <w:t>)</w:t>
            </w:r>
          </w:p>
        </w:tc>
      </w:tr>
      <w:tr w:rsidR="009E094C" w:rsidRPr="009E094C" w14:paraId="42F93282" w14:textId="77777777" w:rsidTr="001F65D3">
        <w:trPr>
          <w:trHeight w:val="95"/>
        </w:trPr>
        <w:tc>
          <w:tcPr>
            <w:tcW w:w="1275" w:type="dxa"/>
            <w:vMerge w:val="restart"/>
            <w:tcBorders>
              <w:top w:val="single" w:sz="8" w:space="0" w:color="000000"/>
              <w:left w:val="nil"/>
              <w:right w:val="nil"/>
            </w:tcBorders>
            <w:shd w:val="clear" w:color="auto" w:fill="auto"/>
            <w:tcMar>
              <w:top w:w="72" w:type="dxa"/>
              <w:left w:w="144" w:type="dxa"/>
              <w:bottom w:w="72" w:type="dxa"/>
              <w:right w:w="144" w:type="dxa"/>
            </w:tcMar>
            <w:vAlign w:val="center"/>
          </w:tcPr>
          <w:p w14:paraId="4563B450" w14:textId="7C491E43" w:rsidR="003C532E" w:rsidRPr="009E094C" w:rsidRDefault="003C532E" w:rsidP="001F65D3">
            <w:pPr>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Climate-related</w:t>
            </w:r>
          </w:p>
        </w:tc>
        <w:tc>
          <w:tcPr>
            <w:tcW w:w="1560" w:type="dxa"/>
            <w:tcBorders>
              <w:top w:val="single" w:sz="8" w:space="0" w:color="000000"/>
              <w:left w:val="nil"/>
              <w:right w:val="nil"/>
            </w:tcBorders>
            <w:shd w:val="clear" w:color="auto" w:fill="auto"/>
            <w:tcMar>
              <w:top w:w="72" w:type="dxa"/>
              <w:left w:w="144" w:type="dxa"/>
              <w:bottom w:w="72" w:type="dxa"/>
              <w:right w:w="144" w:type="dxa"/>
            </w:tcMar>
            <w:vAlign w:val="center"/>
          </w:tcPr>
          <w:p w14:paraId="1D093579" w14:textId="493DC214"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Evapotranspiration</w:t>
            </w:r>
          </w:p>
        </w:tc>
        <w:tc>
          <w:tcPr>
            <w:tcW w:w="1560" w:type="dxa"/>
            <w:tcBorders>
              <w:top w:val="single" w:sz="8" w:space="0" w:color="000000"/>
              <w:left w:val="nil"/>
              <w:right w:val="nil"/>
            </w:tcBorders>
            <w:shd w:val="clear" w:color="auto" w:fill="auto"/>
            <w:tcMar>
              <w:top w:w="72" w:type="dxa"/>
              <w:left w:w="144" w:type="dxa"/>
              <w:bottom w:w="72" w:type="dxa"/>
              <w:right w:w="144" w:type="dxa"/>
            </w:tcMar>
            <w:vAlign w:val="center"/>
          </w:tcPr>
          <w:p w14:paraId="05551B02" w14:textId="614B471D"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ΔET &amp; ET</w:t>
            </w:r>
          </w:p>
        </w:tc>
        <w:tc>
          <w:tcPr>
            <w:tcW w:w="850" w:type="dxa"/>
            <w:tcBorders>
              <w:top w:val="single" w:sz="8" w:space="0" w:color="000000"/>
              <w:left w:val="nil"/>
              <w:right w:val="nil"/>
            </w:tcBorders>
            <w:shd w:val="clear" w:color="auto" w:fill="auto"/>
            <w:tcMar>
              <w:top w:w="72" w:type="dxa"/>
              <w:left w:w="144" w:type="dxa"/>
              <w:bottom w:w="72" w:type="dxa"/>
              <w:right w:w="144" w:type="dxa"/>
            </w:tcMar>
            <w:vAlign w:val="center"/>
          </w:tcPr>
          <w:p w14:paraId="43C86295" w14:textId="77777777" w:rsidR="00367B10"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2015,</w:t>
            </w:r>
          </w:p>
          <w:p w14:paraId="2CF9CA1C" w14:textId="38B2F0B0"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2016</w:t>
            </w:r>
          </w:p>
        </w:tc>
        <w:tc>
          <w:tcPr>
            <w:tcW w:w="1276" w:type="dxa"/>
            <w:tcBorders>
              <w:top w:val="single" w:sz="8" w:space="0" w:color="000000"/>
              <w:left w:val="nil"/>
              <w:right w:val="nil"/>
            </w:tcBorders>
            <w:shd w:val="clear" w:color="auto" w:fill="auto"/>
            <w:tcMar>
              <w:top w:w="72" w:type="dxa"/>
              <w:left w:w="144" w:type="dxa"/>
              <w:bottom w:w="72" w:type="dxa"/>
              <w:right w:w="144" w:type="dxa"/>
            </w:tcMar>
            <w:vAlign w:val="center"/>
          </w:tcPr>
          <w:p w14:paraId="05CB585C" w14:textId="72768D90"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250m</w:t>
            </w:r>
          </w:p>
        </w:tc>
        <w:tc>
          <w:tcPr>
            <w:tcW w:w="842" w:type="dxa"/>
            <w:tcBorders>
              <w:top w:val="single" w:sz="8" w:space="0" w:color="000000"/>
              <w:left w:val="nil"/>
              <w:right w:val="nil"/>
            </w:tcBorders>
            <w:shd w:val="clear" w:color="auto" w:fill="auto"/>
            <w:tcMar>
              <w:top w:w="72" w:type="dxa"/>
              <w:left w:w="144" w:type="dxa"/>
              <w:bottom w:w="72" w:type="dxa"/>
              <w:right w:w="144" w:type="dxa"/>
            </w:tcMar>
            <w:vAlign w:val="center"/>
          </w:tcPr>
          <w:p w14:paraId="65098023" w14:textId="4921D2AF"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mm/day</w:t>
            </w:r>
          </w:p>
        </w:tc>
        <w:tc>
          <w:tcPr>
            <w:tcW w:w="4391" w:type="dxa"/>
            <w:tcBorders>
              <w:top w:val="single" w:sz="8" w:space="0" w:color="000000"/>
              <w:left w:val="nil"/>
              <w:right w:val="nil"/>
            </w:tcBorders>
            <w:shd w:val="clear" w:color="auto" w:fill="auto"/>
            <w:tcMar>
              <w:top w:w="72" w:type="dxa"/>
              <w:left w:w="144" w:type="dxa"/>
              <w:bottom w:w="72" w:type="dxa"/>
              <w:right w:w="144" w:type="dxa"/>
            </w:tcMar>
            <w:vAlign w:val="center"/>
          </w:tcPr>
          <w:p w14:paraId="388599D4" w14:textId="2DDE27ED" w:rsidR="003C532E" w:rsidRPr="009E094C" w:rsidRDefault="0035462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Differences and averages</w:t>
            </w:r>
            <w:r w:rsidR="003C532E" w:rsidRPr="009E094C">
              <w:rPr>
                <w:rFonts w:ascii="Times New Roman" w:hAnsi="Times New Roman" w:cs="Times New Roman"/>
                <w:bCs/>
                <w:color w:val="000000" w:themeColor="text1"/>
                <w:kern w:val="44"/>
                <w:sz w:val="22"/>
              </w:rPr>
              <w:t xml:space="preserve"> in evapotranspiration between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 and without elephant</w:t>
            </w:r>
            <w:r w:rsidR="00FE2615" w:rsidRPr="009E094C">
              <w:rPr>
                <w:rFonts w:ascii="Times New Roman" w:hAnsi="Times New Roman" w:cs="Times New Roman"/>
                <w:bCs/>
                <w:color w:val="000000" w:themeColor="text1"/>
                <w:kern w:val="44"/>
                <w:sz w:val="22"/>
              </w:rPr>
              <w:t>s</w:t>
            </w:r>
            <w:r w:rsidR="003C532E" w:rsidRPr="009E094C">
              <w:rPr>
                <w:rFonts w:ascii="Times New Roman" w:hAnsi="Times New Roman" w:cs="Times New Roman"/>
                <w:bCs/>
                <w:color w:val="000000" w:themeColor="text1"/>
                <w:kern w:val="44"/>
                <w:sz w:val="22"/>
              </w:rPr>
              <w:t xml:space="preserve"> </w:t>
            </w:r>
            <w:r w:rsidR="00123DC3" w:rsidRPr="009E094C">
              <w:rPr>
                <w:rFonts w:ascii="Times New Roman" w:hAnsi="Times New Roman" w:cs="Times New Roman"/>
                <w:bCs/>
                <w:color w:val="000000" w:themeColor="text1"/>
                <w:kern w:val="44"/>
                <w:sz w:val="22"/>
              </w:rPr>
              <w:t>in the drought affected regions</w:t>
            </w:r>
          </w:p>
        </w:tc>
        <w:tc>
          <w:tcPr>
            <w:tcW w:w="2907" w:type="dxa"/>
            <w:tcBorders>
              <w:top w:val="single" w:sz="8" w:space="0" w:color="000000"/>
              <w:left w:val="nil"/>
              <w:right w:val="nil"/>
            </w:tcBorders>
            <w:shd w:val="clear" w:color="auto" w:fill="auto"/>
            <w:tcMar>
              <w:top w:w="72" w:type="dxa"/>
              <w:left w:w="144" w:type="dxa"/>
              <w:bottom w:w="72" w:type="dxa"/>
              <w:right w:w="144" w:type="dxa"/>
            </w:tcMar>
            <w:vAlign w:val="center"/>
          </w:tcPr>
          <w:p w14:paraId="786B2F0E" w14:textId="588FE7F8"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bookmarkStart w:id="116" w:name="OLE_LINK64"/>
            <w:bookmarkStart w:id="117" w:name="OLE_LINK65"/>
            <w:r w:rsidRPr="009E094C">
              <w:rPr>
                <w:rFonts w:ascii="Times New Roman" w:hAnsi="Times New Roman" w:cs="Times New Roman"/>
                <w:bCs/>
                <w:color w:val="000000" w:themeColor="text1"/>
                <w:kern w:val="44"/>
                <w:sz w:val="22"/>
              </w:rPr>
              <w:t>https://wapor.apps.fao.org/home/WAPOR_2/1</w:t>
            </w:r>
            <w:bookmarkEnd w:id="116"/>
            <w:bookmarkEnd w:id="117"/>
          </w:p>
        </w:tc>
      </w:tr>
      <w:tr w:rsidR="009E094C" w:rsidRPr="009E094C" w14:paraId="0D3429AB" w14:textId="77777777" w:rsidTr="001F65D3">
        <w:trPr>
          <w:trHeight w:val="95"/>
        </w:trPr>
        <w:tc>
          <w:tcPr>
            <w:tcW w:w="1275" w:type="dxa"/>
            <w:vMerge/>
            <w:tcBorders>
              <w:left w:val="nil"/>
              <w:right w:val="nil"/>
            </w:tcBorders>
            <w:shd w:val="clear" w:color="auto" w:fill="auto"/>
            <w:tcMar>
              <w:top w:w="72" w:type="dxa"/>
              <w:left w:w="144" w:type="dxa"/>
              <w:bottom w:w="72" w:type="dxa"/>
              <w:right w:w="144" w:type="dxa"/>
            </w:tcMar>
            <w:vAlign w:val="center"/>
            <w:hideMark/>
          </w:tcPr>
          <w:p w14:paraId="0316A8D0" w14:textId="64CBDF79"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left w:val="nil"/>
              <w:right w:val="nil"/>
            </w:tcBorders>
            <w:shd w:val="clear" w:color="auto" w:fill="auto"/>
            <w:tcMar>
              <w:top w:w="72" w:type="dxa"/>
              <w:left w:w="144" w:type="dxa"/>
              <w:bottom w:w="72" w:type="dxa"/>
              <w:right w:w="144" w:type="dxa"/>
            </w:tcMar>
            <w:vAlign w:val="center"/>
            <w:hideMark/>
          </w:tcPr>
          <w:p w14:paraId="1756F86D"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Standardized precipitation evapotranspiration index</w:t>
            </w:r>
          </w:p>
        </w:tc>
        <w:tc>
          <w:tcPr>
            <w:tcW w:w="1560" w:type="dxa"/>
            <w:tcBorders>
              <w:left w:val="nil"/>
              <w:right w:val="nil"/>
            </w:tcBorders>
            <w:shd w:val="clear" w:color="auto" w:fill="auto"/>
            <w:tcMar>
              <w:top w:w="72" w:type="dxa"/>
              <w:left w:w="144" w:type="dxa"/>
              <w:bottom w:w="72" w:type="dxa"/>
              <w:right w:w="144" w:type="dxa"/>
            </w:tcMar>
            <w:vAlign w:val="center"/>
            <w:hideMark/>
          </w:tcPr>
          <w:p w14:paraId="7E851E4D" w14:textId="4260B5B3"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ΔSPEI &amp; SPEI</w:t>
            </w:r>
          </w:p>
        </w:tc>
        <w:tc>
          <w:tcPr>
            <w:tcW w:w="850" w:type="dxa"/>
            <w:tcBorders>
              <w:left w:val="nil"/>
              <w:right w:val="nil"/>
            </w:tcBorders>
            <w:shd w:val="clear" w:color="auto" w:fill="auto"/>
            <w:tcMar>
              <w:top w:w="72" w:type="dxa"/>
              <w:left w:w="144" w:type="dxa"/>
              <w:bottom w:w="72" w:type="dxa"/>
              <w:right w:w="144" w:type="dxa"/>
            </w:tcMar>
            <w:vAlign w:val="center"/>
            <w:hideMark/>
          </w:tcPr>
          <w:p w14:paraId="7858CF9D" w14:textId="77777777" w:rsidR="00367B10"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2015,</w:t>
            </w:r>
          </w:p>
          <w:p w14:paraId="53E8635D" w14:textId="797AD560"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2016</w:t>
            </w:r>
          </w:p>
        </w:tc>
        <w:tc>
          <w:tcPr>
            <w:tcW w:w="1276" w:type="dxa"/>
            <w:tcBorders>
              <w:left w:val="nil"/>
              <w:right w:val="nil"/>
            </w:tcBorders>
            <w:shd w:val="clear" w:color="auto" w:fill="auto"/>
            <w:tcMar>
              <w:top w:w="72" w:type="dxa"/>
              <w:left w:w="144" w:type="dxa"/>
              <w:bottom w:w="72" w:type="dxa"/>
              <w:right w:w="144" w:type="dxa"/>
            </w:tcMar>
            <w:vAlign w:val="center"/>
            <w:hideMark/>
          </w:tcPr>
          <w:p w14:paraId="1538B623"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0.05°</w:t>
            </w:r>
          </w:p>
        </w:tc>
        <w:tc>
          <w:tcPr>
            <w:tcW w:w="842" w:type="dxa"/>
            <w:tcBorders>
              <w:left w:val="nil"/>
              <w:right w:val="nil"/>
            </w:tcBorders>
            <w:shd w:val="clear" w:color="auto" w:fill="auto"/>
            <w:tcMar>
              <w:top w:w="72" w:type="dxa"/>
              <w:left w:w="144" w:type="dxa"/>
              <w:bottom w:w="72" w:type="dxa"/>
              <w:right w:w="144" w:type="dxa"/>
            </w:tcMar>
            <w:vAlign w:val="center"/>
            <w:hideMark/>
          </w:tcPr>
          <w:p w14:paraId="3BB01DE7"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4391" w:type="dxa"/>
            <w:tcBorders>
              <w:left w:val="nil"/>
              <w:right w:val="nil"/>
            </w:tcBorders>
            <w:shd w:val="clear" w:color="auto" w:fill="auto"/>
            <w:tcMar>
              <w:top w:w="72" w:type="dxa"/>
              <w:left w:w="144" w:type="dxa"/>
              <w:bottom w:w="72" w:type="dxa"/>
              <w:right w:w="144" w:type="dxa"/>
            </w:tcMar>
            <w:vAlign w:val="center"/>
            <w:hideMark/>
          </w:tcPr>
          <w:p w14:paraId="6E7801CE" w14:textId="55E72D02" w:rsidR="003C532E" w:rsidRPr="009E094C" w:rsidRDefault="0035462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 xml:space="preserve">Differences and averages </w:t>
            </w:r>
            <w:r w:rsidR="003C532E" w:rsidRPr="009E094C">
              <w:rPr>
                <w:rFonts w:ascii="Times New Roman" w:hAnsi="Times New Roman" w:cs="Times New Roman"/>
                <w:bCs/>
                <w:color w:val="000000" w:themeColor="text1"/>
                <w:kern w:val="44"/>
                <w:sz w:val="22"/>
              </w:rPr>
              <w:t xml:space="preserve">of standardized precipitation evapotranspiration index between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 and without elephants </w:t>
            </w:r>
            <w:r w:rsidR="00123DC3" w:rsidRPr="009E094C">
              <w:rPr>
                <w:rFonts w:ascii="Times New Roman" w:hAnsi="Times New Roman" w:cs="Times New Roman"/>
                <w:bCs/>
                <w:color w:val="000000" w:themeColor="text1"/>
                <w:kern w:val="44"/>
                <w:sz w:val="22"/>
              </w:rPr>
              <w:t>in the drought affected regions</w:t>
            </w:r>
          </w:p>
        </w:tc>
        <w:tc>
          <w:tcPr>
            <w:tcW w:w="2907" w:type="dxa"/>
            <w:tcBorders>
              <w:left w:val="nil"/>
              <w:right w:val="nil"/>
            </w:tcBorders>
            <w:shd w:val="clear" w:color="auto" w:fill="auto"/>
            <w:tcMar>
              <w:top w:w="72" w:type="dxa"/>
              <w:left w:w="144" w:type="dxa"/>
              <w:bottom w:w="72" w:type="dxa"/>
              <w:right w:w="144" w:type="dxa"/>
            </w:tcMar>
            <w:vAlign w:val="center"/>
          </w:tcPr>
          <w:p w14:paraId="0CEA2257" w14:textId="5C09D291"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https://data.ceda.ac.uk/neodc/spei_africa/data</w:t>
            </w:r>
          </w:p>
        </w:tc>
      </w:tr>
      <w:tr w:rsidR="009E094C" w:rsidRPr="009E094C" w14:paraId="2904D2FC" w14:textId="77777777" w:rsidTr="001F65D3">
        <w:trPr>
          <w:trHeight w:val="95"/>
        </w:trPr>
        <w:tc>
          <w:tcPr>
            <w:tcW w:w="1275" w:type="dxa"/>
            <w:vMerge/>
            <w:tcBorders>
              <w:left w:val="nil"/>
              <w:bottom w:val="single" w:sz="8" w:space="0" w:color="000000"/>
              <w:right w:val="nil"/>
            </w:tcBorders>
            <w:vAlign w:val="center"/>
            <w:hideMark/>
          </w:tcPr>
          <w:p w14:paraId="252F323B"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1EA6C240" w14:textId="7D412790"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Land surface temperature</w:t>
            </w:r>
          </w:p>
        </w:tc>
        <w:tc>
          <w:tcPr>
            <w:tcW w:w="1560"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7E76C94B" w14:textId="1093BFDB"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ΔLST &amp; LST</w:t>
            </w:r>
          </w:p>
        </w:tc>
        <w:tc>
          <w:tcPr>
            <w:tcW w:w="850"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6193D7AF" w14:textId="77777777" w:rsidR="00367B10"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2015,</w:t>
            </w:r>
          </w:p>
          <w:p w14:paraId="2E153D5B" w14:textId="0221B11A"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2016</w:t>
            </w:r>
          </w:p>
        </w:tc>
        <w:tc>
          <w:tcPr>
            <w:tcW w:w="1276"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7FDF9051"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0.01°</w:t>
            </w:r>
          </w:p>
        </w:tc>
        <w:tc>
          <w:tcPr>
            <w:tcW w:w="842"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3EB05F79"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w:t>
            </w:r>
          </w:p>
        </w:tc>
        <w:tc>
          <w:tcPr>
            <w:tcW w:w="4391"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0F4B7C1A" w14:textId="3E9CA993" w:rsidR="003C532E" w:rsidRPr="009E094C" w:rsidRDefault="0035462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Differences and averages</w:t>
            </w:r>
            <w:r w:rsidR="003C532E" w:rsidRPr="009E094C">
              <w:rPr>
                <w:rFonts w:ascii="Times New Roman" w:hAnsi="Times New Roman" w:cs="Times New Roman"/>
                <w:bCs/>
                <w:color w:val="000000" w:themeColor="text1"/>
                <w:kern w:val="44"/>
                <w:sz w:val="22"/>
              </w:rPr>
              <w:t xml:space="preserve"> in land surface temperature between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 and without elephants </w:t>
            </w:r>
            <w:r w:rsidR="00123DC3" w:rsidRPr="009E094C">
              <w:rPr>
                <w:rFonts w:ascii="Times New Roman" w:hAnsi="Times New Roman" w:cs="Times New Roman"/>
                <w:bCs/>
                <w:color w:val="000000" w:themeColor="text1"/>
                <w:kern w:val="44"/>
                <w:sz w:val="22"/>
              </w:rPr>
              <w:t>in the drought affected regions</w:t>
            </w:r>
          </w:p>
        </w:tc>
        <w:tc>
          <w:tcPr>
            <w:tcW w:w="2907" w:type="dxa"/>
            <w:tcBorders>
              <w:top w:val="nil"/>
              <w:left w:val="nil"/>
              <w:bottom w:val="single" w:sz="4" w:space="0" w:color="auto"/>
              <w:right w:val="nil"/>
            </w:tcBorders>
            <w:shd w:val="clear" w:color="auto" w:fill="auto"/>
            <w:tcMar>
              <w:top w:w="72" w:type="dxa"/>
              <w:left w:w="144" w:type="dxa"/>
              <w:bottom w:w="72" w:type="dxa"/>
              <w:right w:w="144" w:type="dxa"/>
            </w:tcMar>
            <w:vAlign w:val="center"/>
          </w:tcPr>
          <w:p w14:paraId="5DE4AE6F" w14:textId="34B48D7D"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MOD11</w:t>
            </w:r>
          </w:p>
        </w:tc>
      </w:tr>
      <w:tr w:rsidR="009E094C" w:rsidRPr="009E094C" w14:paraId="1F398D16" w14:textId="77777777" w:rsidTr="001F65D3">
        <w:trPr>
          <w:trHeight w:val="95"/>
        </w:trPr>
        <w:tc>
          <w:tcPr>
            <w:tcW w:w="1275" w:type="dxa"/>
            <w:vMerge w:val="restart"/>
            <w:tcBorders>
              <w:top w:val="single" w:sz="8" w:space="0" w:color="000000"/>
              <w:left w:val="nil"/>
              <w:right w:val="nil"/>
            </w:tcBorders>
            <w:shd w:val="clear" w:color="auto" w:fill="auto"/>
            <w:tcMar>
              <w:top w:w="72" w:type="dxa"/>
              <w:left w:w="144" w:type="dxa"/>
              <w:bottom w:w="72" w:type="dxa"/>
              <w:right w:w="144" w:type="dxa"/>
            </w:tcMar>
            <w:vAlign w:val="center"/>
            <w:hideMark/>
          </w:tcPr>
          <w:p w14:paraId="227B5E10" w14:textId="1DD89E9D"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Soil factors</w:t>
            </w:r>
          </w:p>
        </w:tc>
        <w:tc>
          <w:tcPr>
            <w:tcW w:w="1560"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71D4576A"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Soil organic carbon</w:t>
            </w:r>
          </w:p>
        </w:tc>
        <w:tc>
          <w:tcPr>
            <w:tcW w:w="1560"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7A2A61E9" w14:textId="5C50A329"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ΔSOC &amp; SOC</w:t>
            </w:r>
          </w:p>
        </w:tc>
        <w:tc>
          <w:tcPr>
            <w:tcW w:w="850"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46FB10C5"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2019</w:t>
            </w:r>
          </w:p>
        </w:tc>
        <w:tc>
          <w:tcPr>
            <w:tcW w:w="1276"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28BF296A"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0.05°</w:t>
            </w:r>
          </w:p>
        </w:tc>
        <w:tc>
          <w:tcPr>
            <w:tcW w:w="842" w:type="dxa"/>
            <w:tcBorders>
              <w:top w:val="single" w:sz="4" w:space="0" w:color="auto"/>
              <w:left w:val="nil"/>
              <w:bottom w:val="nil"/>
              <w:right w:val="nil"/>
            </w:tcBorders>
            <w:shd w:val="clear" w:color="auto" w:fill="auto"/>
            <w:tcMar>
              <w:top w:w="72" w:type="dxa"/>
              <w:left w:w="144" w:type="dxa"/>
              <w:bottom w:w="72" w:type="dxa"/>
              <w:right w:w="144" w:type="dxa"/>
            </w:tcMar>
            <w:vAlign w:val="center"/>
            <w:hideMark/>
          </w:tcPr>
          <w:p w14:paraId="48A484CD"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g/kg</w:t>
            </w:r>
          </w:p>
        </w:tc>
        <w:tc>
          <w:tcPr>
            <w:tcW w:w="4391" w:type="dxa"/>
            <w:vMerge w:val="restart"/>
            <w:tcBorders>
              <w:top w:val="single" w:sz="4" w:space="0" w:color="auto"/>
              <w:left w:val="nil"/>
              <w:bottom w:val="single" w:sz="8" w:space="0" w:color="000000"/>
              <w:right w:val="nil"/>
            </w:tcBorders>
            <w:shd w:val="clear" w:color="auto" w:fill="auto"/>
            <w:tcMar>
              <w:top w:w="72" w:type="dxa"/>
              <w:left w:w="144" w:type="dxa"/>
              <w:bottom w:w="72" w:type="dxa"/>
              <w:right w:w="144" w:type="dxa"/>
            </w:tcMar>
            <w:vAlign w:val="center"/>
            <w:hideMark/>
          </w:tcPr>
          <w:p w14:paraId="6A877646" w14:textId="1D277373" w:rsidR="003C532E" w:rsidRPr="009E094C" w:rsidRDefault="00354629"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Differences and averages</w:t>
            </w:r>
            <w:r w:rsidR="003C532E" w:rsidRPr="009E094C">
              <w:rPr>
                <w:rFonts w:ascii="Times New Roman" w:hAnsi="Times New Roman" w:cs="Times New Roman"/>
                <w:bCs/>
                <w:color w:val="000000" w:themeColor="text1"/>
                <w:kern w:val="44"/>
                <w:sz w:val="22"/>
              </w:rPr>
              <w:t xml:space="preserve"> in soil organic carbon, clay fraction and bulk density between </w:t>
            </w:r>
            <w:r w:rsidR="00111124" w:rsidRPr="009E094C">
              <w:rPr>
                <w:rFonts w:ascii="Times New Roman" w:hAnsi="Times New Roman" w:cs="Times New Roman"/>
                <w:bCs/>
                <w:color w:val="000000" w:themeColor="text1"/>
                <w:kern w:val="44"/>
                <w:sz w:val="22"/>
              </w:rPr>
              <w:t>areas</w:t>
            </w:r>
            <w:r w:rsidR="003C532E" w:rsidRPr="009E094C">
              <w:rPr>
                <w:rFonts w:ascii="Times New Roman" w:hAnsi="Times New Roman" w:cs="Times New Roman"/>
                <w:bCs/>
                <w:color w:val="000000" w:themeColor="text1"/>
                <w:kern w:val="44"/>
                <w:sz w:val="22"/>
              </w:rPr>
              <w:t xml:space="preserve"> with and without elephants </w:t>
            </w:r>
            <w:r w:rsidR="00123DC3" w:rsidRPr="009E094C">
              <w:rPr>
                <w:rFonts w:ascii="Times New Roman" w:hAnsi="Times New Roman" w:cs="Times New Roman"/>
                <w:bCs/>
                <w:color w:val="000000" w:themeColor="text1"/>
                <w:kern w:val="44"/>
                <w:sz w:val="22"/>
              </w:rPr>
              <w:t>in the drought affected regions</w:t>
            </w:r>
          </w:p>
        </w:tc>
        <w:tc>
          <w:tcPr>
            <w:tcW w:w="2907" w:type="dxa"/>
            <w:vMerge w:val="restart"/>
            <w:tcBorders>
              <w:top w:val="single" w:sz="4" w:space="0" w:color="auto"/>
              <w:left w:val="nil"/>
              <w:right w:val="nil"/>
            </w:tcBorders>
            <w:shd w:val="clear" w:color="auto" w:fill="auto"/>
            <w:tcMar>
              <w:top w:w="72" w:type="dxa"/>
              <w:left w:w="144" w:type="dxa"/>
              <w:bottom w:w="72" w:type="dxa"/>
              <w:right w:w="144" w:type="dxa"/>
            </w:tcMar>
            <w:vAlign w:val="center"/>
          </w:tcPr>
          <w:p w14:paraId="69D15868" w14:textId="1DDE0D1F"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https://files.isric.org/soilgrids/former/2017-03-10/aggregated/5km/</w:t>
            </w:r>
          </w:p>
        </w:tc>
      </w:tr>
      <w:tr w:rsidR="009E094C" w:rsidRPr="009E094C" w14:paraId="1921732D" w14:textId="77777777" w:rsidTr="001F65D3">
        <w:trPr>
          <w:trHeight w:val="95"/>
        </w:trPr>
        <w:tc>
          <w:tcPr>
            <w:tcW w:w="1275" w:type="dxa"/>
            <w:vMerge/>
            <w:tcBorders>
              <w:left w:val="nil"/>
              <w:right w:val="nil"/>
            </w:tcBorders>
            <w:vAlign w:val="center"/>
            <w:hideMark/>
          </w:tcPr>
          <w:p w14:paraId="7DE64FC4"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top w:val="nil"/>
              <w:left w:val="nil"/>
              <w:bottom w:val="nil"/>
              <w:right w:val="nil"/>
            </w:tcBorders>
            <w:shd w:val="clear" w:color="auto" w:fill="auto"/>
            <w:tcMar>
              <w:top w:w="72" w:type="dxa"/>
              <w:left w:w="144" w:type="dxa"/>
              <w:bottom w:w="72" w:type="dxa"/>
              <w:right w:w="144" w:type="dxa"/>
            </w:tcMar>
            <w:vAlign w:val="center"/>
            <w:hideMark/>
          </w:tcPr>
          <w:p w14:paraId="078F1D0D"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Clay fraction</w:t>
            </w:r>
          </w:p>
        </w:tc>
        <w:tc>
          <w:tcPr>
            <w:tcW w:w="1560" w:type="dxa"/>
            <w:tcBorders>
              <w:top w:val="nil"/>
              <w:left w:val="nil"/>
              <w:bottom w:val="nil"/>
              <w:right w:val="nil"/>
            </w:tcBorders>
            <w:shd w:val="clear" w:color="auto" w:fill="auto"/>
            <w:tcMar>
              <w:top w:w="72" w:type="dxa"/>
              <w:left w:w="144" w:type="dxa"/>
              <w:bottom w:w="72" w:type="dxa"/>
              <w:right w:w="144" w:type="dxa"/>
            </w:tcMar>
            <w:vAlign w:val="center"/>
            <w:hideMark/>
          </w:tcPr>
          <w:p w14:paraId="185A1F2B" w14:textId="353A1BDD"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roofErr w:type="spellStart"/>
            <w:r w:rsidRPr="009E094C">
              <w:rPr>
                <w:rFonts w:ascii="Times New Roman" w:hAnsi="Times New Roman" w:cs="Times New Roman"/>
                <w:bCs/>
                <w:color w:val="000000" w:themeColor="text1"/>
                <w:kern w:val="44"/>
                <w:sz w:val="22"/>
              </w:rPr>
              <w:t>ΔClay</w:t>
            </w:r>
            <w:proofErr w:type="spellEnd"/>
            <w:r w:rsidRPr="009E094C">
              <w:rPr>
                <w:rFonts w:ascii="Times New Roman" w:hAnsi="Times New Roman" w:cs="Times New Roman"/>
                <w:bCs/>
                <w:color w:val="000000" w:themeColor="text1"/>
                <w:kern w:val="44"/>
                <w:sz w:val="22"/>
              </w:rPr>
              <w:t xml:space="preserve"> &amp; Clay</w:t>
            </w:r>
          </w:p>
        </w:tc>
        <w:tc>
          <w:tcPr>
            <w:tcW w:w="850" w:type="dxa"/>
            <w:tcBorders>
              <w:top w:val="nil"/>
              <w:left w:val="nil"/>
              <w:bottom w:val="nil"/>
              <w:right w:val="nil"/>
            </w:tcBorders>
            <w:shd w:val="clear" w:color="auto" w:fill="auto"/>
            <w:tcMar>
              <w:top w:w="72" w:type="dxa"/>
              <w:left w:w="144" w:type="dxa"/>
              <w:bottom w:w="72" w:type="dxa"/>
              <w:right w:w="144" w:type="dxa"/>
            </w:tcMar>
            <w:vAlign w:val="center"/>
            <w:hideMark/>
          </w:tcPr>
          <w:p w14:paraId="546A64E0"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2019</w:t>
            </w:r>
          </w:p>
        </w:tc>
        <w:tc>
          <w:tcPr>
            <w:tcW w:w="1276" w:type="dxa"/>
            <w:tcBorders>
              <w:top w:val="nil"/>
              <w:left w:val="nil"/>
              <w:bottom w:val="nil"/>
              <w:right w:val="nil"/>
            </w:tcBorders>
            <w:shd w:val="clear" w:color="auto" w:fill="auto"/>
            <w:tcMar>
              <w:top w:w="72" w:type="dxa"/>
              <w:left w:w="144" w:type="dxa"/>
              <w:bottom w:w="72" w:type="dxa"/>
              <w:right w:w="144" w:type="dxa"/>
            </w:tcMar>
            <w:vAlign w:val="center"/>
            <w:hideMark/>
          </w:tcPr>
          <w:p w14:paraId="10ACBE51"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0.05°</w:t>
            </w:r>
          </w:p>
        </w:tc>
        <w:tc>
          <w:tcPr>
            <w:tcW w:w="842" w:type="dxa"/>
            <w:tcBorders>
              <w:top w:val="nil"/>
              <w:left w:val="nil"/>
              <w:bottom w:val="nil"/>
              <w:right w:val="nil"/>
            </w:tcBorders>
            <w:shd w:val="clear" w:color="auto" w:fill="auto"/>
            <w:tcMar>
              <w:top w:w="72" w:type="dxa"/>
              <w:left w:w="144" w:type="dxa"/>
              <w:bottom w:w="72" w:type="dxa"/>
              <w:right w:w="144" w:type="dxa"/>
            </w:tcMar>
            <w:vAlign w:val="center"/>
            <w:hideMark/>
          </w:tcPr>
          <w:p w14:paraId="4E0DF434"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w:t>
            </w:r>
          </w:p>
        </w:tc>
        <w:tc>
          <w:tcPr>
            <w:tcW w:w="4391" w:type="dxa"/>
            <w:vMerge/>
            <w:tcBorders>
              <w:top w:val="single" w:sz="8" w:space="0" w:color="000000"/>
              <w:left w:val="nil"/>
              <w:bottom w:val="single" w:sz="8" w:space="0" w:color="000000"/>
              <w:right w:val="nil"/>
            </w:tcBorders>
            <w:vAlign w:val="center"/>
            <w:hideMark/>
          </w:tcPr>
          <w:p w14:paraId="085E5360"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2907" w:type="dxa"/>
            <w:vMerge/>
            <w:tcBorders>
              <w:left w:val="nil"/>
              <w:right w:val="nil"/>
            </w:tcBorders>
            <w:shd w:val="clear" w:color="auto" w:fill="auto"/>
            <w:tcMar>
              <w:top w:w="72" w:type="dxa"/>
              <w:left w:w="144" w:type="dxa"/>
              <w:bottom w:w="72" w:type="dxa"/>
              <w:right w:w="144" w:type="dxa"/>
            </w:tcMar>
            <w:vAlign w:val="center"/>
          </w:tcPr>
          <w:p w14:paraId="25B12D3E"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r>
      <w:tr w:rsidR="009E094C" w:rsidRPr="009E094C" w14:paraId="6D82F9CC" w14:textId="77777777" w:rsidTr="001F65D3">
        <w:trPr>
          <w:trHeight w:val="256"/>
        </w:trPr>
        <w:tc>
          <w:tcPr>
            <w:tcW w:w="1275" w:type="dxa"/>
            <w:vMerge/>
            <w:tcBorders>
              <w:left w:val="nil"/>
              <w:bottom w:val="single" w:sz="8" w:space="0" w:color="000000"/>
              <w:right w:val="nil"/>
            </w:tcBorders>
            <w:shd w:val="clear" w:color="auto" w:fill="auto"/>
            <w:vAlign w:val="center"/>
            <w:hideMark/>
          </w:tcPr>
          <w:p w14:paraId="334C3C0C"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0EA862C4"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Bulk density</w:t>
            </w: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CE1BAD7" w14:textId="19CBF132"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roofErr w:type="spellStart"/>
            <w:r w:rsidRPr="009E094C">
              <w:rPr>
                <w:rFonts w:ascii="Times New Roman" w:hAnsi="Times New Roman" w:cs="Times New Roman"/>
                <w:bCs/>
                <w:color w:val="000000" w:themeColor="text1"/>
                <w:kern w:val="44"/>
                <w:sz w:val="22"/>
              </w:rPr>
              <w:t>ΔBulk</w:t>
            </w:r>
            <w:proofErr w:type="spellEnd"/>
            <w:r w:rsidRPr="009E094C">
              <w:rPr>
                <w:rFonts w:ascii="Times New Roman" w:hAnsi="Times New Roman" w:cs="Times New Roman"/>
                <w:bCs/>
                <w:color w:val="000000" w:themeColor="text1"/>
                <w:kern w:val="44"/>
                <w:sz w:val="22"/>
              </w:rPr>
              <w:t xml:space="preserve"> &amp; Bulk</w:t>
            </w:r>
          </w:p>
        </w:tc>
        <w:tc>
          <w:tcPr>
            <w:tcW w:w="85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AC9A871"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2019</w:t>
            </w:r>
          </w:p>
        </w:tc>
        <w:tc>
          <w:tcPr>
            <w:tcW w:w="1276"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54FC4E7"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0.05°</w:t>
            </w:r>
          </w:p>
        </w:tc>
        <w:tc>
          <w:tcPr>
            <w:tcW w:w="842"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041A132"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g/dm</w:t>
            </w:r>
            <w:r w:rsidRPr="009E094C">
              <w:rPr>
                <w:rFonts w:ascii="Times New Roman" w:hAnsi="Times New Roman" w:cs="Times New Roman"/>
                <w:bCs/>
                <w:color w:val="000000" w:themeColor="text1"/>
                <w:kern w:val="44"/>
                <w:sz w:val="22"/>
                <w:vertAlign w:val="superscript"/>
              </w:rPr>
              <w:t>3</w:t>
            </w:r>
          </w:p>
        </w:tc>
        <w:tc>
          <w:tcPr>
            <w:tcW w:w="4391" w:type="dxa"/>
            <w:vMerge/>
            <w:tcBorders>
              <w:top w:val="single" w:sz="8" w:space="0" w:color="000000"/>
              <w:left w:val="nil"/>
              <w:bottom w:val="single" w:sz="8" w:space="0" w:color="000000"/>
              <w:right w:val="nil"/>
            </w:tcBorders>
            <w:vAlign w:val="center"/>
            <w:hideMark/>
          </w:tcPr>
          <w:p w14:paraId="60D1B562"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2907" w:type="dxa"/>
            <w:vMerge/>
            <w:tcBorders>
              <w:left w:val="nil"/>
              <w:bottom w:val="single" w:sz="8" w:space="0" w:color="000000"/>
              <w:right w:val="nil"/>
            </w:tcBorders>
            <w:shd w:val="clear" w:color="auto" w:fill="auto"/>
            <w:tcMar>
              <w:top w:w="72" w:type="dxa"/>
              <w:left w:w="144" w:type="dxa"/>
              <w:bottom w:w="72" w:type="dxa"/>
              <w:right w:w="144" w:type="dxa"/>
            </w:tcMar>
            <w:vAlign w:val="center"/>
          </w:tcPr>
          <w:p w14:paraId="68284F9C"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r>
      <w:tr w:rsidR="009E094C" w:rsidRPr="009E094C" w14:paraId="5209271B" w14:textId="77777777" w:rsidTr="001F65D3">
        <w:trPr>
          <w:trHeight w:val="680"/>
        </w:trPr>
        <w:tc>
          <w:tcPr>
            <w:tcW w:w="1275" w:type="dxa"/>
            <w:tcBorders>
              <w:top w:val="single" w:sz="8" w:space="0" w:color="000000"/>
              <w:left w:val="nil"/>
              <w:bottom w:val="single" w:sz="8" w:space="0" w:color="000000"/>
              <w:right w:val="nil"/>
            </w:tcBorders>
            <w:shd w:val="clear" w:color="auto" w:fill="auto"/>
            <w:vAlign w:val="center"/>
            <w:hideMark/>
          </w:tcPr>
          <w:p w14:paraId="3C004A2E"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22A8845"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Elephant density</w:t>
            </w: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4BABCCB" w14:textId="27AE2375"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Elephant density</w:t>
            </w:r>
          </w:p>
        </w:tc>
        <w:tc>
          <w:tcPr>
            <w:tcW w:w="85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AE9B027" w14:textId="528F86F2" w:rsidR="003C532E" w:rsidRPr="009E094C" w:rsidRDefault="00746686"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2016</w:t>
            </w:r>
          </w:p>
        </w:tc>
        <w:tc>
          <w:tcPr>
            <w:tcW w:w="1276"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217C467"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Polygon</w:t>
            </w:r>
          </w:p>
        </w:tc>
        <w:tc>
          <w:tcPr>
            <w:tcW w:w="842"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04D65D31" w14:textId="77777777"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c>
          <w:tcPr>
            <w:tcW w:w="4391"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EC1D600" w14:textId="5E2D03E1" w:rsidR="003C532E" w:rsidRPr="009E094C" w:rsidRDefault="00850CB4" w:rsidP="001F65D3">
            <w:pPr>
              <w:widowControl/>
              <w:spacing w:line="220" w:lineRule="exact"/>
              <w:jc w:val="left"/>
              <w:rPr>
                <w:rFonts w:ascii="Times New Roman" w:hAnsi="Times New Roman" w:cs="Times New Roman"/>
                <w:bCs/>
                <w:color w:val="000000" w:themeColor="text1"/>
                <w:kern w:val="44"/>
                <w:sz w:val="22"/>
              </w:rPr>
            </w:pPr>
            <w:r w:rsidRPr="009E094C">
              <w:rPr>
                <w:rFonts w:ascii="Times New Roman" w:hAnsi="Times New Roman" w:cs="Times New Roman"/>
                <w:bCs/>
                <w:color w:val="000000" w:themeColor="text1"/>
                <w:kern w:val="44"/>
                <w:sz w:val="22"/>
              </w:rPr>
              <w:t>M</w:t>
            </w:r>
            <w:r w:rsidR="006766C9" w:rsidRPr="009E094C">
              <w:rPr>
                <w:rFonts w:ascii="Times New Roman" w:hAnsi="Times New Roman" w:cs="Times New Roman"/>
                <w:bCs/>
                <w:color w:val="000000" w:themeColor="text1"/>
                <w:kern w:val="44"/>
                <w:sz w:val="22"/>
              </w:rPr>
              <w:t xml:space="preserve">ean </w:t>
            </w:r>
            <w:r w:rsidR="003C532E" w:rsidRPr="009E094C">
              <w:rPr>
                <w:rFonts w:ascii="Times New Roman" w:hAnsi="Times New Roman" w:cs="Times New Roman"/>
                <w:bCs/>
                <w:color w:val="000000" w:themeColor="text1"/>
                <w:kern w:val="44"/>
                <w:sz w:val="22"/>
              </w:rPr>
              <w:t xml:space="preserve">elephant densities in </w:t>
            </w:r>
            <w:r w:rsidR="006766C9" w:rsidRPr="009E094C">
              <w:rPr>
                <w:rFonts w:ascii="Times New Roman" w:hAnsi="Times New Roman" w:cs="Times New Roman"/>
                <w:bCs/>
                <w:color w:val="000000" w:themeColor="text1"/>
                <w:kern w:val="44"/>
                <w:sz w:val="22"/>
              </w:rPr>
              <w:t>areas</w:t>
            </w:r>
            <w:r w:rsidR="00FE2615" w:rsidRPr="009E094C">
              <w:rPr>
                <w:rFonts w:ascii="Times New Roman" w:hAnsi="Times New Roman" w:cs="Times New Roman"/>
                <w:bCs/>
                <w:color w:val="000000" w:themeColor="text1"/>
                <w:kern w:val="44"/>
                <w:sz w:val="22"/>
              </w:rPr>
              <w:t xml:space="preserve"> with </w:t>
            </w:r>
            <w:r w:rsidR="003C532E" w:rsidRPr="009E094C">
              <w:rPr>
                <w:rFonts w:ascii="Times New Roman" w:hAnsi="Times New Roman" w:cs="Times New Roman"/>
                <w:bCs/>
                <w:color w:val="000000" w:themeColor="text1"/>
                <w:kern w:val="44"/>
                <w:sz w:val="22"/>
              </w:rPr>
              <w:t>elephants within each 0.25°</w:t>
            </w:r>
            <w:r w:rsidR="00CD3B60" w:rsidRPr="009E094C">
              <w:rPr>
                <w:rFonts w:ascii="Times New Roman" w:hAnsi="Times New Roman" w:cs="Times New Roman"/>
                <w:bCs/>
                <w:color w:val="000000" w:themeColor="text1"/>
                <w:kern w:val="44"/>
                <w:sz w:val="22"/>
              </w:rPr>
              <w:t xml:space="preserve"> </w:t>
            </w:r>
            <w:r w:rsidR="00FE2615" w:rsidRPr="009E094C">
              <w:rPr>
                <w:rFonts w:ascii="Times New Roman" w:hAnsi="Times New Roman" w:cs="Times New Roman"/>
                <w:bCs/>
                <w:color w:val="000000" w:themeColor="text1"/>
                <w:kern w:val="44"/>
                <w:sz w:val="22"/>
              </w:rPr>
              <w:t>×</w:t>
            </w:r>
            <w:r w:rsidR="00CD3B60" w:rsidRPr="009E094C">
              <w:rPr>
                <w:rFonts w:ascii="Times New Roman" w:hAnsi="Times New Roman" w:cs="Times New Roman"/>
                <w:bCs/>
                <w:color w:val="000000" w:themeColor="text1"/>
                <w:kern w:val="44"/>
                <w:sz w:val="22"/>
              </w:rPr>
              <w:t xml:space="preserve"> </w:t>
            </w:r>
            <w:r w:rsidR="00FE2615" w:rsidRPr="009E094C">
              <w:rPr>
                <w:rFonts w:ascii="Times New Roman" w:hAnsi="Times New Roman" w:cs="Times New Roman"/>
                <w:bCs/>
                <w:color w:val="000000" w:themeColor="text1"/>
                <w:kern w:val="44"/>
                <w:sz w:val="22"/>
              </w:rPr>
              <w:t xml:space="preserve">0.25° </w:t>
            </w:r>
            <w:r w:rsidR="003C532E" w:rsidRPr="009E094C">
              <w:rPr>
                <w:rFonts w:ascii="Times New Roman" w:hAnsi="Times New Roman" w:cs="Times New Roman"/>
                <w:bCs/>
                <w:color w:val="000000" w:themeColor="text1"/>
                <w:kern w:val="44"/>
                <w:sz w:val="22"/>
              </w:rPr>
              <w:t>grid cell</w:t>
            </w:r>
            <w:r w:rsidR="00123DC3" w:rsidRPr="009E094C">
              <w:rPr>
                <w:rFonts w:ascii="Times New Roman" w:hAnsi="Times New Roman" w:cs="Times New Roman"/>
                <w:bCs/>
                <w:color w:val="000000" w:themeColor="text1"/>
                <w:kern w:val="44"/>
                <w:sz w:val="22"/>
              </w:rPr>
              <w:t xml:space="preserve"> in the drought affected regions</w:t>
            </w:r>
          </w:p>
        </w:tc>
        <w:tc>
          <w:tcPr>
            <w:tcW w:w="2907" w:type="dxa"/>
            <w:tcBorders>
              <w:top w:val="nil"/>
              <w:left w:val="nil"/>
              <w:bottom w:val="single" w:sz="8" w:space="0" w:color="000000"/>
              <w:right w:val="nil"/>
            </w:tcBorders>
            <w:shd w:val="clear" w:color="auto" w:fill="auto"/>
            <w:tcMar>
              <w:top w:w="72" w:type="dxa"/>
              <w:left w:w="144" w:type="dxa"/>
              <w:bottom w:w="72" w:type="dxa"/>
              <w:right w:w="144" w:type="dxa"/>
            </w:tcMar>
            <w:vAlign w:val="center"/>
          </w:tcPr>
          <w:p w14:paraId="5D3B967D" w14:textId="533D7B84" w:rsidR="003C532E" w:rsidRPr="009E094C" w:rsidRDefault="003C532E" w:rsidP="001F65D3">
            <w:pPr>
              <w:widowControl/>
              <w:spacing w:line="220" w:lineRule="exact"/>
              <w:jc w:val="left"/>
              <w:rPr>
                <w:rFonts w:ascii="Times New Roman" w:hAnsi="Times New Roman" w:cs="Times New Roman"/>
                <w:bCs/>
                <w:color w:val="000000" w:themeColor="text1"/>
                <w:kern w:val="44"/>
                <w:sz w:val="22"/>
              </w:rPr>
            </w:pPr>
          </w:p>
        </w:tc>
      </w:tr>
    </w:tbl>
    <w:p w14:paraId="53FDD6E7" w14:textId="532603FF" w:rsidR="00C7503A" w:rsidRPr="009E094C" w:rsidRDefault="00C7503A" w:rsidP="00C9419A">
      <w:pPr>
        <w:widowControl/>
        <w:spacing w:line="276" w:lineRule="auto"/>
        <w:jc w:val="left"/>
        <w:rPr>
          <w:rFonts w:ascii="Times New Roman" w:hAnsi="Times New Roman" w:cs="Times New Roman"/>
          <w:b/>
          <w:bCs/>
          <w:color w:val="000000" w:themeColor="text1"/>
          <w:kern w:val="44"/>
          <w:sz w:val="22"/>
        </w:rPr>
        <w:sectPr w:rsidR="00C7503A" w:rsidRPr="009E094C" w:rsidSect="00367B10">
          <w:pgSz w:w="16838" w:h="11906" w:orient="landscape"/>
          <w:pgMar w:top="1440" w:right="1080" w:bottom="1440" w:left="1080" w:header="851" w:footer="992" w:gutter="0"/>
          <w:cols w:space="425"/>
          <w:docGrid w:linePitch="312"/>
        </w:sectPr>
      </w:pPr>
    </w:p>
    <w:p w14:paraId="4641AAC7" w14:textId="033A8480" w:rsidR="009D10C9" w:rsidRPr="009E094C" w:rsidRDefault="009D10C9" w:rsidP="00C9419A">
      <w:pPr>
        <w:widowControl/>
        <w:spacing w:line="276" w:lineRule="auto"/>
        <w:rPr>
          <w:rFonts w:ascii="Times New Roman" w:eastAsiaTheme="majorEastAsia" w:hAnsi="Times New Roman" w:cs="Times New Roman"/>
          <w:bCs/>
          <w:color w:val="000000" w:themeColor="text1"/>
          <w:sz w:val="22"/>
        </w:rPr>
      </w:pPr>
      <w:r w:rsidRPr="009E094C">
        <w:rPr>
          <w:rFonts w:ascii="Times New Roman" w:hAnsi="Times New Roman" w:cs="Times New Roman"/>
          <w:b/>
          <w:bCs/>
          <w:color w:val="000000" w:themeColor="text1"/>
          <w:kern w:val="44"/>
          <w:sz w:val="22"/>
        </w:rPr>
        <w:lastRenderedPageBreak/>
        <w:t>Table S</w:t>
      </w:r>
      <w:r w:rsidR="00D04AEC" w:rsidRPr="009E094C">
        <w:rPr>
          <w:rFonts w:ascii="Times New Roman" w:hAnsi="Times New Roman" w:cs="Times New Roman"/>
          <w:b/>
          <w:bCs/>
          <w:color w:val="000000" w:themeColor="text1"/>
          <w:kern w:val="44"/>
          <w:sz w:val="22"/>
        </w:rPr>
        <w:t>7</w:t>
      </w:r>
      <w:r w:rsidRPr="009E094C">
        <w:rPr>
          <w:rFonts w:ascii="Times New Roman" w:hAnsi="Times New Roman" w:cs="Times New Roman"/>
          <w:b/>
          <w:bCs/>
          <w:color w:val="000000" w:themeColor="text1"/>
          <w:kern w:val="44"/>
          <w:sz w:val="22"/>
        </w:rPr>
        <w:t xml:space="preserve"> </w:t>
      </w:r>
      <w:proofErr w:type="spellStart"/>
      <w:r w:rsidR="00721227" w:rsidRPr="009E094C">
        <w:rPr>
          <w:rFonts w:ascii="Times New Roman" w:hAnsi="Times New Roman" w:cs="Times New Roman"/>
          <w:b/>
          <w:bCs/>
          <w:color w:val="000000" w:themeColor="text1"/>
          <w:kern w:val="44"/>
          <w:sz w:val="22"/>
        </w:rPr>
        <w:t>CatBoost</w:t>
      </w:r>
      <w:proofErr w:type="spellEnd"/>
      <w:r w:rsidR="00721227" w:rsidRPr="009E094C">
        <w:rPr>
          <w:rFonts w:ascii="Times New Roman" w:hAnsi="Times New Roman" w:cs="Times New Roman"/>
          <w:b/>
          <w:bCs/>
          <w:color w:val="000000" w:themeColor="text1"/>
          <w:kern w:val="44"/>
          <w:sz w:val="22"/>
        </w:rPr>
        <w:t xml:space="preserve"> binary classification model hyperparameters and accuracy for predicting</w:t>
      </w:r>
      <w:r w:rsidR="00D174E5" w:rsidRPr="009E094C">
        <w:rPr>
          <w:rFonts w:ascii="Times New Roman" w:hAnsi="Times New Roman" w:cs="Times New Roman"/>
          <w:b/>
          <w:bCs/>
          <w:color w:val="000000" w:themeColor="text1"/>
          <w:kern w:val="44"/>
          <w:sz w:val="22"/>
        </w:rPr>
        <w:t xml:space="preserve"> </w:t>
      </w:r>
      <w:proofErr w:type="spellStart"/>
      <w:r w:rsidR="00D174E5" w:rsidRPr="009E094C">
        <w:rPr>
          <w:rFonts w:ascii="Times New Roman" w:hAnsi="Times New Roman" w:cs="Times New Roman"/>
          <w:b/>
          <w:bCs/>
          <w:color w:val="000000" w:themeColor="text1"/>
          <w:kern w:val="44"/>
          <w:sz w:val="22"/>
        </w:rPr>
        <w:t>ΔResistance</w:t>
      </w:r>
      <w:proofErr w:type="spellEnd"/>
      <w:r w:rsidR="00B37418" w:rsidRPr="009E094C">
        <w:rPr>
          <w:rFonts w:ascii="Times New Roman" w:hAnsi="Times New Roman" w:cs="Times New Roman"/>
          <w:b/>
          <w:bCs/>
          <w:color w:val="000000" w:themeColor="text1"/>
          <w:kern w:val="44"/>
          <w:sz w:val="22"/>
        </w:rPr>
        <w:t xml:space="preserve"> (Supplementary Method 2 and Supplementary Text 7).</w:t>
      </w:r>
    </w:p>
    <w:tbl>
      <w:tblPr>
        <w:tblW w:w="8256" w:type="dxa"/>
        <w:tblCellMar>
          <w:left w:w="0" w:type="dxa"/>
          <w:right w:w="0" w:type="dxa"/>
        </w:tblCellMar>
        <w:tblLook w:val="0420" w:firstRow="1" w:lastRow="0" w:firstColumn="0" w:lastColumn="0" w:noHBand="0" w:noVBand="1"/>
      </w:tblPr>
      <w:tblGrid>
        <w:gridCol w:w="2637"/>
        <w:gridCol w:w="2736"/>
        <w:gridCol w:w="2883"/>
      </w:tblGrid>
      <w:tr w:rsidR="009E094C" w:rsidRPr="009E094C" w14:paraId="538051C5" w14:textId="77777777" w:rsidTr="00B76F8F">
        <w:trPr>
          <w:trHeight w:val="193"/>
        </w:trPr>
        <w:tc>
          <w:tcPr>
            <w:tcW w:w="2637"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439FFA3" w14:textId="77777777" w:rsidR="009D10C9" w:rsidRPr="009E094C" w:rsidRDefault="009D10C9" w:rsidP="00DC509B">
            <w:pPr>
              <w:widowControl/>
              <w:jc w:val="left"/>
              <w:rPr>
                <w:rFonts w:ascii="Times New Roman" w:eastAsia="宋体" w:hAnsi="Times New Roman" w:cs="Times New Roman"/>
                <w:color w:val="000000" w:themeColor="text1"/>
                <w:kern w:val="0"/>
                <w:sz w:val="22"/>
              </w:rPr>
            </w:pPr>
            <w:bookmarkStart w:id="118" w:name="_Hlk203328852"/>
            <w:r w:rsidRPr="009E094C">
              <w:rPr>
                <w:rFonts w:ascii="Times New Roman" w:eastAsia="微软雅黑" w:hAnsi="Times New Roman" w:cs="Times New Roman"/>
                <w:b/>
                <w:bCs/>
                <w:color w:val="000000" w:themeColor="text1"/>
                <w:kern w:val="24"/>
                <w:sz w:val="22"/>
              </w:rPr>
              <w:t>Parameter</w:t>
            </w:r>
          </w:p>
        </w:tc>
        <w:tc>
          <w:tcPr>
            <w:tcW w:w="273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010E602" w14:textId="77777777" w:rsidR="009D10C9" w:rsidRPr="009E094C" w:rsidRDefault="009D10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 xml:space="preserve">NDVI-resistance </w:t>
            </w:r>
          </w:p>
        </w:tc>
        <w:tc>
          <w:tcPr>
            <w:tcW w:w="2883"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354B3BE" w14:textId="57860C5D" w:rsidR="009D10C9" w:rsidRPr="009E094C" w:rsidRDefault="009D10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SIF-resistance</w:t>
            </w:r>
          </w:p>
        </w:tc>
      </w:tr>
      <w:tr w:rsidR="009E094C" w:rsidRPr="009E094C" w14:paraId="068D9B39" w14:textId="77777777" w:rsidTr="00B76F8F">
        <w:trPr>
          <w:trHeight w:val="193"/>
        </w:trPr>
        <w:tc>
          <w:tcPr>
            <w:tcW w:w="2637"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CCDD2EC"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subsample</w:t>
            </w:r>
          </w:p>
        </w:tc>
        <w:tc>
          <w:tcPr>
            <w:tcW w:w="2736"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F219833" w14:textId="7B35B02A"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w:t>
            </w:r>
          </w:p>
        </w:tc>
        <w:tc>
          <w:tcPr>
            <w:tcW w:w="2883"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6D8CF18" w14:textId="7EDE29A9"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0.5</w:t>
            </w:r>
          </w:p>
        </w:tc>
      </w:tr>
      <w:tr w:rsidR="009E094C" w:rsidRPr="009E094C" w14:paraId="4640F410"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01888279"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random_strength</w:t>
            </w:r>
            <w:proofErr w:type="spellEnd"/>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6D02083D" w14:textId="6165681F"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0202F36B" w14:textId="7A16864F"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w:t>
            </w:r>
          </w:p>
        </w:tc>
      </w:tr>
      <w:tr w:rsidR="009E094C" w:rsidRPr="009E094C" w14:paraId="09A63685"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44DFD964"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min_data_in_leaf</w:t>
            </w:r>
            <w:proofErr w:type="spellEnd"/>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5AA3980F" w14:textId="18F84AB5"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50</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510D6345" w14:textId="00DB10F7"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50</w:t>
            </w:r>
          </w:p>
        </w:tc>
      </w:tr>
      <w:tr w:rsidR="009E094C" w:rsidRPr="009E094C" w14:paraId="188D4810"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488647BC"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learning_rate</w:t>
            </w:r>
            <w:proofErr w:type="spellEnd"/>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627AD2B5" w14:textId="32494302"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0.05</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1CF25AAC" w14:textId="7064C289"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0.01</w:t>
            </w:r>
          </w:p>
        </w:tc>
      </w:tr>
      <w:tr w:rsidR="009E094C" w:rsidRPr="009E094C" w14:paraId="37A0A7FC"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7F123D8A"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l2_leaf_reg</w:t>
            </w:r>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79CFCC05" w14:textId="507002D3"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33D2C371" w14:textId="6C8871AD"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w:t>
            </w:r>
          </w:p>
        </w:tc>
      </w:tr>
      <w:tr w:rsidR="009E094C" w:rsidRPr="009E094C" w14:paraId="45266FB1"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29593189"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iterations</w:t>
            </w:r>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5DCE1714" w14:textId="7C6B0A74"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2000</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465850F4" w14:textId="2624BE3C"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1000</w:t>
            </w:r>
          </w:p>
        </w:tc>
      </w:tr>
      <w:tr w:rsidR="009E094C" w:rsidRPr="009E094C" w14:paraId="6A6F84D9"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6E97A4FA"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early_stopping_rounds</w:t>
            </w:r>
            <w:proofErr w:type="spellEnd"/>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4AA0F631" w14:textId="027FC606"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50</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1C119AE2" w14:textId="7966E88A"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30</w:t>
            </w:r>
          </w:p>
        </w:tc>
      </w:tr>
      <w:tr w:rsidR="009E094C" w:rsidRPr="009E094C" w14:paraId="707D93CC"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5348743D"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depth</w:t>
            </w:r>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1DA02838" w14:textId="57106C14"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8</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2433C0F1" w14:textId="59BABDB4"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10</w:t>
            </w:r>
          </w:p>
        </w:tc>
      </w:tr>
      <w:tr w:rsidR="009E094C" w:rsidRPr="009E094C" w14:paraId="2C1710F5" w14:textId="77777777" w:rsidTr="00B76F8F">
        <w:trPr>
          <w:trHeight w:val="193"/>
        </w:trPr>
        <w:tc>
          <w:tcPr>
            <w:tcW w:w="2637" w:type="dxa"/>
            <w:tcBorders>
              <w:top w:val="nil"/>
              <w:left w:val="nil"/>
              <w:bottom w:val="nil"/>
              <w:right w:val="nil"/>
            </w:tcBorders>
            <w:shd w:val="clear" w:color="auto" w:fill="auto"/>
            <w:tcMar>
              <w:top w:w="72" w:type="dxa"/>
              <w:left w:w="144" w:type="dxa"/>
              <w:bottom w:w="72" w:type="dxa"/>
              <w:right w:w="144" w:type="dxa"/>
            </w:tcMar>
            <w:vAlign w:val="center"/>
            <w:hideMark/>
          </w:tcPr>
          <w:p w14:paraId="1C9BE66F"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colsample_bylevel</w:t>
            </w:r>
            <w:proofErr w:type="spellEnd"/>
          </w:p>
        </w:tc>
        <w:tc>
          <w:tcPr>
            <w:tcW w:w="2736" w:type="dxa"/>
            <w:tcBorders>
              <w:top w:val="nil"/>
              <w:left w:val="nil"/>
              <w:bottom w:val="nil"/>
              <w:right w:val="nil"/>
            </w:tcBorders>
            <w:shd w:val="clear" w:color="auto" w:fill="auto"/>
            <w:tcMar>
              <w:top w:w="72" w:type="dxa"/>
              <w:left w:w="144" w:type="dxa"/>
              <w:bottom w:w="72" w:type="dxa"/>
              <w:right w:w="144" w:type="dxa"/>
            </w:tcMar>
            <w:vAlign w:val="center"/>
            <w:hideMark/>
          </w:tcPr>
          <w:p w14:paraId="23E3E467" w14:textId="38009E58"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0.75</w:t>
            </w:r>
          </w:p>
        </w:tc>
        <w:tc>
          <w:tcPr>
            <w:tcW w:w="2883" w:type="dxa"/>
            <w:tcBorders>
              <w:top w:val="nil"/>
              <w:left w:val="nil"/>
              <w:bottom w:val="nil"/>
              <w:right w:val="nil"/>
            </w:tcBorders>
            <w:shd w:val="clear" w:color="auto" w:fill="auto"/>
            <w:tcMar>
              <w:top w:w="72" w:type="dxa"/>
              <w:left w:w="144" w:type="dxa"/>
              <w:bottom w:w="72" w:type="dxa"/>
              <w:right w:w="144" w:type="dxa"/>
            </w:tcMar>
            <w:vAlign w:val="center"/>
            <w:hideMark/>
          </w:tcPr>
          <w:p w14:paraId="78BE001B" w14:textId="2097A42F"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w:t>
            </w:r>
          </w:p>
        </w:tc>
      </w:tr>
      <w:tr w:rsidR="009E094C" w:rsidRPr="009E094C" w14:paraId="679E28C7" w14:textId="77777777" w:rsidTr="00B76F8F">
        <w:trPr>
          <w:trHeight w:val="193"/>
        </w:trPr>
        <w:tc>
          <w:tcPr>
            <w:tcW w:w="2637" w:type="dxa"/>
            <w:tcBorders>
              <w:top w:val="nil"/>
              <w:left w:val="nil"/>
              <w:right w:val="nil"/>
            </w:tcBorders>
            <w:shd w:val="clear" w:color="auto" w:fill="auto"/>
            <w:tcMar>
              <w:top w:w="72" w:type="dxa"/>
              <w:left w:w="144" w:type="dxa"/>
              <w:bottom w:w="72" w:type="dxa"/>
              <w:right w:w="144" w:type="dxa"/>
            </w:tcMar>
            <w:vAlign w:val="center"/>
            <w:hideMark/>
          </w:tcPr>
          <w:p w14:paraId="0BF2584E"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border_count</w:t>
            </w:r>
            <w:proofErr w:type="spellEnd"/>
          </w:p>
        </w:tc>
        <w:tc>
          <w:tcPr>
            <w:tcW w:w="2736" w:type="dxa"/>
            <w:tcBorders>
              <w:top w:val="nil"/>
              <w:left w:val="nil"/>
              <w:right w:val="nil"/>
            </w:tcBorders>
            <w:shd w:val="clear" w:color="auto" w:fill="auto"/>
            <w:tcMar>
              <w:top w:w="72" w:type="dxa"/>
              <w:left w:w="144" w:type="dxa"/>
              <w:bottom w:w="72" w:type="dxa"/>
              <w:right w:w="144" w:type="dxa"/>
            </w:tcMar>
            <w:vAlign w:val="center"/>
            <w:hideMark/>
          </w:tcPr>
          <w:p w14:paraId="6B325EE2" w14:textId="4826EB91"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128</w:t>
            </w:r>
          </w:p>
        </w:tc>
        <w:tc>
          <w:tcPr>
            <w:tcW w:w="2883" w:type="dxa"/>
            <w:tcBorders>
              <w:top w:val="nil"/>
              <w:left w:val="nil"/>
              <w:right w:val="nil"/>
            </w:tcBorders>
            <w:shd w:val="clear" w:color="auto" w:fill="auto"/>
            <w:tcMar>
              <w:top w:w="72" w:type="dxa"/>
              <w:left w:w="144" w:type="dxa"/>
              <w:bottom w:w="72" w:type="dxa"/>
              <w:right w:w="144" w:type="dxa"/>
            </w:tcMar>
            <w:vAlign w:val="center"/>
            <w:hideMark/>
          </w:tcPr>
          <w:p w14:paraId="066EE6F0" w14:textId="4D5FFB86"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64</w:t>
            </w:r>
          </w:p>
        </w:tc>
      </w:tr>
      <w:tr w:rsidR="009E094C" w:rsidRPr="009E094C" w14:paraId="3E5A9D43" w14:textId="77777777" w:rsidTr="00B76F8F">
        <w:trPr>
          <w:trHeight w:val="193"/>
        </w:trPr>
        <w:tc>
          <w:tcPr>
            <w:tcW w:w="2637"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398F3ED9" w14:textId="77777777" w:rsidR="006766C9" w:rsidRPr="009E094C" w:rsidRDefault="006766C9" w:rsidP="00DC509B">
            <w:pPr>
              <w:widowControl/>
              <w:jc w:val="left"/>
              <w:rPr>
                <w:rFonts w:ascii="Times New Roman" w:eastAsia="宋体" w:hAnsi="Times New Roman" w:cs="Times New Roman"/>
                <w:color w:val="000000" w:themeColor="text1"/>
                <w:kern w:val="0"/>
                <w:sz w:val="22"/>
              </w:rPr>
            </w:pPr>
            <w:proofErr w:type="spellStart"/>
            <w:r w:rsidRPr="009E094C">
              <w:rPr>
                <w:rFonts w:ascii="Times New Roman" w:eastAsia="微软雅黑" w:hAnsi="Times New Roman" w:cs="Times New Roman"/>
                <w:b/>
                <w:bCs/>
                <w:color w:val="000000" w:themeColor="text1"/>
                <w:kern w:val="24"/>
                <w:sz w:val="22"/>
              </w:rPr>
              <w:t>bagging_temperature</w:t>
            </w:r>
            <w:proofErr w:type="spellEnd"/>
          </w:p>
        </w:tc>
        <w:tc>
          <w:tcPr>
            <w:tcW w:w="2736"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476ADB88" w14:textId="3CFEF301"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0.0</w:t>
            </w:r>
          </w:p>
        </w:tc>
        <w:tc>
          <w:tcPr>
            <w:tcW w:w="2883" w:type="dxa"/>
            <w:tcBorders>
              <w:top w:val="nil"/>
              <w:left w:val="nil"/>
              <w:bottom w:val="single" w:sz="4" w:space="0" w:color="auto"/>
              <w:right w:val="nil"/>
            </w:tcBorders>
            <w:shd w:val="clear" w:color="auto" w:fill="auto"/>
            <w:tcMar>
              <w:top w:w="72" w:type="dxa"/>
              <w:left w:w="144" w:type="dxa"/>
              <w:bottom w:w="72" w:type="dxa"/>
              <w:right w:w="144" w:type="dxa"/>
            </w:tcMar>
            <w:vAlign w:val="center"/>
            <w:hideMark/>
          </w:tcPr>
          <w:p w14:paraId="6974BBEF" w14:textId="45CEF9AB" w:rsidR="006766C9" w:rsidRPr="009E094C" w:rsidRDefault="006766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0.5</w:t>
            </w:r>
          </w:p>
        </w:tc>
      </w:tr>
      <w:tr w:rsidR="00BA7224" w:rsidRPr="009E094C" w14:paraId="1E9A23DF" w14:textId="77777777" w:rsidTr="00B76F8F">
        <w:trPr>
          <w:trHeight w:val="289"/>
        </w:trPr>
        <w:tc>
          <w:tcPr>
            <w:tcW w:w="2637"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hideMark/>
          </w:tcPr>
          <w:p w14:paraId="354FDA39" w14:textId="77777777" w:rsidR="009D10C9" w:rsidRPr="009E094C" w:rsidRDefault="009D10C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b/>
                <w:bCs/>
                <w:color w:val="000000" w:themeColor="text1"/>
                <w:kern w:val="24"/>
                <w:sz w:val="22"/>
              </w:rPr>
              <w:t xml:space="preserve">Accuracy evaluation </w:t>
            </w:r>
          </w:p>
        </w:tc>
        <w:tc>
          <w:tcPr>
            <w:tcW w:w="2736"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hideMark/>
          </w:tcPr>
          <w:p w14:paraId="7458FB10" w14:textId="77777777" w:rsidR="00B93D49" w:rsidRPr="009E094C" w:rsidRDefault="00393507"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Area under the curve (</w:t>
            </w:r>
            <w:r w:rsidR="009D10C9" w:rsidRPr="009E094C">
              <w:rPr>
                <w:rFonts w:ascii="Times New Roman" w:eastAsia="微软雅黑" w:hAnsi="Times New Roman" w:cs="Times New Roman"/>
                <w:color w:val="000000" w:themeColor="text1"/>
                <w:kern w:val="24"/>
                <w:sz w:val="22"/>
              </w:rPr>
              <w:t>AUC</w:t>
            </w:r>
            <w:r w:rsidRPr="009E094C">
              <w:rPr>
                <w:rFonts w:ascii="Times New Roman" w:eastAsia="微软雅黑" w:hAnsi="Times New Roman" w:cs="Times New Roman"/>
                <w:color w:val="000000" w:themeColor="text1"/>
                <w:kern w:val="24"/>
                <w:sz w:val="22"/>
              </w:rPr>
              <w:t>)</w:t>
            </w:r>
            <w:r w:rsidR="009D10C9" w:rsidRPr="009E094C">
              <w:rPr>
                <w:rFonts w:ascii="Times New Roman" w:eastAsia="微软雅黑" w:hAnsi="Times New Roman" w:cs="Times New Roman"/>
                <w:color w:val="000000" w:themeColor="text1"/>
                <w:kern w:val="24"/>
                <w:sz w:val="22"/>
              </w:rPr>
              <w:t xml:space="preserve"> Score</w:t>
            </w:r>
            <w:r w:rsidR="006766C9" w:rsidRPr="009E094C">
              <w:rPr>
                <w:rFonts w:ascii="Times New Roman" w:eastAsia="微软雅黑" w:hAnsi="Times New Roman" w:cs="Times New Roman"/>
                <w:color w:val="000000" w:themeColor="text1"/>
                <w:kern w:val="24"/>
                <w:sz w:val="22"/>
              </w:rPr>
              <w:t xml:space="preserve">: </w:t>
            </w:r>
            <w:r w:rsidR="00B93D49" w:rsidRPr="009E094C">
              <w:rPr>
                <w:rFonts w:ascii="Times New Roman" w:eastAsia="微软雅黑" w:hAnsi="Times New Roman" w:cs="Times New Roman"/>
                <w:color w:val="000000" w:themeColor="text1"/>
                <w:kern w:val="24"/>
                <w:sz w:val="22"/>
              </w:rPr>
              <w:t>0.81</w:t>
            </w:r>
          </w:p>
          <w:p w14:paraId="14A48056"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Accuracy: 0.73</w:t>
            </w:r>
          </w:p>
          <w:p w14:paraId="05DC2FE6"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Balanced Accuracy: 0.73</w:t>
            </w:r>
          </w:p>
          <w:p w14:paraId="6B26370F"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F1 Score: 0.75</w:t>
            </w:r>
          </w:p>
          <w:p w14:paraId="341B369B"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Precision: 0.73</w:t>
            </w:r>
          </w:p>
          <w:p w14:paraId="0EBAAAAA" w14:textId="130AB167" w:rsidR="009D10C9" w:rsidRPr="009E094C" w:rsidRDefault="00B93D4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Recall: 0.78</w:t>
            </w:r>
          </w:p>
        </w:tc>
        <w:tc>
          <w:tcPr>
            <w:tcW w:w="2883" w:type="dxa"/>
            <w:tcBorders>
              <w:top w:val="single" w:sz="4" w:space="0" w:color="auto"/>
              <w:left w:val="nil"/>
              <w:bottom w:val="single" w:sz="8" w:space="0" w:color="auto"/>
              <w:right w:val="nil"/>
            </w:tcBorders>
            <w:shd w:val="clear" w:color="auto" w:fill="auto"/>
            <w:tcMar>
              <w:top w:w="72" w:type="dxa"/>
              <w:left w:w="144" w:type="dxa"/>
              <w:bottom w:w="72" w:type="dxa"/>
              <w:right w:w="144" w:type="dxa"/>
            </w:tcMar>
            <w:vAlign w:val="center"/>
            <w:hideMark/>
          </w:tcPr>
          <w:p w14:paraId="7FEA1E79"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AUC Score: 0.78</w:t>
            </w:r>
          </w:p>
          <w:p w14:paraId="53A00829"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Accuracy: 0.70</w:t>
            </w:r>
          </w:p>
          <w:p w14:paraId="3D65DEA4"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Balanced Accuracy: 0.70</w:t>
            </w:r>
          </w:p>
          <w:p w14:paraId="081B19F1"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F1 Score: 0.72</w:t>
            </w:r>
          </w:p>
          <w:p w14:paraId="12BED64B" w14:textId="77777777" w:rsidR="00B93D49" w:rsidRPr="009E094C" w:rsidRDefault="00B93D49" w:rsidP="00DC509B">
            <w:pPr>
              <w:widowControl/>
              <w:jc w:val="left"/>
              <w:rPr>
                <w:rFonts w:ascii="Times New Roman" w:eastAsia="微软雅黑" w:hAnsi="Times New Roman" w:cs="Times New Roman"/>
                <w:color w:val="000000" w:themeColor="text1"/>
                <w:kern w:val="24"/>
                <w:sz w:val="22"/>
              </w:rPr>
            </w:pPr>
            <w:r w:rsidRPr="009E094C">
              <w:rPr>
                <w:rFonts w:ascii="Times New Roman" w:eastAsia="微软雅黑" w:hAnsi="Times New Roman" w:cs="Times New Roman"/>
                <w:color w:val="000000" w:themeColor="text1"/>
                <w:kern w:val="24"/>
                <w:sz w:val="22"/>
              </w:rPr>
              <w:t>Precision: 0.69</w:t>
            </w:r>
          </w:p>
          <w:p w14:paraId="2CDC684D" w14:textId="3E2FC760" w:rsidR="009D10C9" w:rsidRPr="009E094C" w:rsidRDefault="00B93D49" w:rsidP="00DC509B">
            <w:pPr>
              <w:widowControl/>
              <w:jc w:val="left"/>
              <w:rPr>
                <w:rFonts w:ascii="Times New Roman" w:eastAsia="宋体" w:hAnsi="Times New Roman" w:cs="Times New Roman"/>
                <w:color w:val="000000" w:themeColor="text1"/>
                <w:kern w:val="0"/>
                <w:sz w:val="22"/>
              </w:rPr>
            </w:pPr>
            <w:r w:rsidRPr="009E094C">
              <w:rPr>
                <w:rFonts w:ascii="Times New Roman" w:eastAsia="微软雅黑" w:hAnsi="Times New Roman" w:cs="Times New Roman"/>
                <w:color w:val="000000" w:themeColor="text1"/>
                <w:kern w:val="24"/>
                <w:sz w:val="22"/>
              </w:rPr>
              <w:t>Recall: 0.76</w:t>
            </w:r>
          </w:p>
        </w:tc>
      </w:tr>
      <w:bookmarkEnd w:id="118"/>
    </w:tbl>
    <w:p w14:paraId="4699D113" w14:textId="5E9955CF" w:rsidR="00C7503A" w:rsidRPr="009E094C" w:rsidRDefault="00C7503A" w:rsidP="00C9419A">
      <w:pPr>
        <w:widowControl/>
        <w:spacing w:line="276" w:lineRule="auto"/>
        <w:jc w:val="left"/>
        <w:rPr>
          <w:rFonts w:ascii="Times New Roman" w:hAnsi="Times New Roman" w:cs="Times New Roman"/>
          <w:b/>
          <w:bCs/>
          <w:color w:val="000000" w:themeColor="text1"/>
          <w:kern w:val="44"/>
          <w:sz w:val="22"/>
        </w:rPr>
      </w:pPr>
    </w:p>
    <w:p w14:paraId="6AE32D0B" w14:textId="3B887305" w:rsidR="00F64A51" w:rsidRPr="009E094C" w:rsidRDefault="008F5762" w:rsidP="00C9419A">
      <w:pPr>
        <w:spacing w:beforeLines="50" w:before="120" w:line="276" w:lineRule="auto"/>
        <w:rPr>
          <w:rFonts w:ascii="Times New Roman" w:hAnsi="Times New Roman" w:cs="Times New Roman"/>
          <w:b/>
          <w:color w:val="000000" w:themeColor="text1"/>
          <w:sz w:val="22"/>
          <w:shd w:val="clear" w:color="auto" w:fill="FFFFFF"/>
        </w:rPr>
      </w:pPr>
      <w:r w:rsidRPr="009E094C">
        <w:rPr>
          <w:rFonts w:ascii="Times New Roman" w:hAnsi="Times New Roman" w:cs="Times New Roman"/>
          <w:b/>
          <w:bCs/>
          <w:color w:val="000000" w:themeColor="text1"/>
          <w:kern w:val="44"/>
          <w:sz w:val="22"/>
        </w:rPr>
        <w:br w:type="page"/>
      </w:r>
      <w:r w:rsidR="00F64A51" w:rsidRPr="009E094C">
        <w:rPr>
          <w:rFonts w:ascii="Times New Roman" w:hAnsi="Times New Roman" w:cs="Times New Roman"/>
          <w:b/>
          <w:color w:val="000000" w:themeColor="text1"/>
          <w:sz w:val="22"/>
          <w:shd w:val="clear" w:color="auto" w:fill="FFFFFF"/>
        </w:rPr>
        <w:lastRenderedPageBreak/>
        <w:t xml:space="preserve">Table </w:t>
      </w:r>
      <w:r w:rsidR="007320CC" w:rsidRPr="009E094C">
        <w:rPr>
          <w:rFonts w:ascii="Times New Roman" w:hAnsi="Times New Roman" w:cs="Times New Roman"/>
          <w:b/>
          <w:color w:val="000000" w:themeColor="text1"/>
          <w:sz w:val="22"/>
          <w:shd w:val="clear" w:color="auto" w:fill="FFFFFF"/>
        </w:rPr>
        <w:t>S</w:t>
      </w:r>
      <w:r w:rsidR="00D04AEC" w:rsidRPr="009E094C">
        <w:rPr>
          <w:rFonts w:ascii="Times New Roman" w:hAnsi="Times New Roman" w:cs="Times New Roman"/>
          <w:b/>
          <w:color w:val="000000" w:themeColor="text1"/>
          <w:sz w:val="22"/>
          <w:shd w:val="clear" w:color="auto" w:fill="FFFFFF"/>
        </w:rPr>
        <w:t>8</w:t>
      </w:r>
      <w:r w:rsidR="00F64A51" w:rsidRPr="009E094C">
        <w:rPr>
          <w:rFonts w:ascii="Times New Roman" w:hAnsi="Times New Roman" w:cs="Times New Roman"/>
          <w:b/>
          <w:color w:val="000000" w:themeColor="text1"/>
          <w:sz w:val="22"/>
          <w:shd w:val="clear" w:color="auto" w:fill="FFFFFF"/>
        </w:rPr>
        <w:t xml:space="preserve">. List and brief description of sensitivity tests </w:t>
      </w:r>
    </w:p>
    <w:tbl>
      <w:tblPr>
        <w:tblStyle w:val="af6"/>
        <w:tblW w:w="83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969"/>
        <w:gridCol w:w="1795"/>
      </w:tblGrid>
      <w:tr w:rsidR="009E094C" w:rsidRPr="009E094C" w14:paraId="1A7907D3" w14:textId="77777777" w:rsidTr="00B86294">
        <w:trPr>
          <w:trHeight w:val="361"/>
        </w:trPr>
        <w:tc>
          <w:tcPr>
            <w:tcW w:w="2552" w:type="dxa"/>
            <w:tcBorders>
              <w:top w:val="single" w:sz="8" w:space="0" w:color="auto"/>
              <w:bottom w:val="single" w:sz="8" w:space="0" w:color="auto"/>
            </w:tcBorders>
            <w:vAlign w:val="center"/>
          </w:tcPr>
          <w:p w14:paraId="2843FAEE" w14:textId="77777777" w:rsidR="00F64A51" w:rsidRPr="009E094C" w:rsidRDefault="00F64A51" w:rsidP="00C9419A">
            <w:pPr>
              <w:spacing w:line="276" w:lineRule="auto"/>
              <w:jc w:val="left"/>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Sensitivity Test</w:t>
            </w:r>
          </w:p>
        </w:tc>
        <w:tc>
          <w:tcPr>
            <w:tcW w:w="3969" w:type="dxa"/>
            <w:tcBorders>
              <w:top w:val="single" w:sz="8" w:space="0" w:color="auto"/>
              <w:bottom w:val="single" w:sz="8" w:space="0" w:color="auto"/>
            </w:tcBorders>
            <w:vAlign w:val="center"/>
          </w:tcPr>
          <w:p w14:paraId="52FE40B8" w14:textId="77777777" w:rsidR="00F64A51" w:rsidRPr="009E094C" w:rsidRDefault="00F64A51" w:rsidP="00C9419A">
            <w:pPr>
              <w:spacing w:line="276" w:lineRule="auto"/>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Brief Description</w:t>
            </w:r>
          </w:p>
        </w:tc>
        <w:tc>
          <w:tcPr>
            <w:tcW w:w="1795" w:type="dxa"/>
            <w:tcBorders>
              <w:top w:val="single" w:sz="8" w:space="0" w:color="auto"/>
              <w:bottom w:val="single" w:sz="8" w:space="0" w:color="auto"/>
            </w:tcBorders>
            <w:vAlign w:val="center"/>
          </w:tcPr>
          <w:p w14:paraId="7F05BEE3" w14:textId="77777777" w:rsidR="00F64A51" w:rsidRPr="009E094C" w:rsidRDefault="00F64A51" w:rsidP="00C9419A">
            <w:pPr>
              <w:pStyle w:val="a7"/>
              <w:spacing w:line="276" w:lineRule="auto"/>
              <w:ind w:firstLineChars="0" w:firstLine="0"/>
              <w:jc w:val="left"/>
              <w:rPr>
                <w:rFonts w:ascii="Times New Roman" w:hAnsi="Times New Roman" w:cs="Times New Roman"/>
                <w:b/>
                <w:color w:val="000000" w:themeColor="text1"/>
                <w:sz w:val="22"/>
                <w:szCs w:val="22"/>
                <w:shd w:val="clear" w:color="auto" w:fill="FFFFFF"/>
              </w:rPr>
            </w:pPr>
            <w:r w:rsidRPr="009E094C">
              <w:rPr>
                <w:rFonts w:ascii="Times New Roman" w:hAnsi="Times New Roman" w:cs="Times New Roman"/>
                <w:b/>
                <w:color w:val="000000" w:themeColor="text1"/>
                <w:sz w:val="22"/>
                <w:szCs w:val="22"/>
                <w:shd w:val="clear" w:color="auto" w:fill="FFFFFF"/>
              </w:rPr>
              <w:t>Corresponding Text</w:t>
            </w:r>
          </w:p>
        </w:tc>
      </w:tr>
      <w:tr w:rsidR="009E094C" w:rsidRPr="009E094C" w14:paraId="35A34A8A" w14:textId="77777777" w:rsidTr="004F437C">
        <w:trPr>
          <w:trHeight w:val="724"/>
        </w:trPr>
        <w:tc>
          <w:tcPr>
            <w:tcW w:w="2552" w:type="dxa"/>
            <w:tcBorders>
              <w:top w:val="single" w:sz="8" w:space="0" w:color="auto"/>
            </w:tcBorders>
            <w:vAlign w:val="center"/>
          </w:tcPr>
          <w:p w14:paraId="6605AB6E" w14:textId="5C567AF6" w:rsidR="00477736" w:rsidRPr="009E094C" w:rsidRDefault="00477736" w:rsidP="00C9419A">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Separating forest and savanna elephants</w:t>
            </w:r>
          </w:p>
        </w:tc>
        <w:tc>
          <w:tcPr>
            <w:tcW w:w="3969" w:type="dxa"/>
            <w:tcBorders>
              <w:top w:val="single" w:sz="8" w:space="0" w:color="auto"/>
            </w:tcBorders>
            <w:vAlign w:val="center"/>
          </w:tcPr>
          <w:p w14:paraId="028E7661" w14:textId="7CB82740" w:rsidR="00477736" w:rsidRPr="009E094C" w:rsidRDefault="00477736" w:rsidP="00C9419A">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We tested differences in vegetation structure and functions after separating forest and savanna elephants.</w:t>
            </w:r>
          </w:p>
        </w:tc>
        <w:tc>
          <w:tcPr>
            <w:tcW w:w="1795" w:type="dxa"/>
            <w:tcBorders>
              <w:top w:val="single" w:sz="8" w:space="0" w:color="auto"/>
            </w:tcBorders>
            <w:vAlign w:val="center"/>
          </w:tcPr>
          <w:p w14:paraId="2E600B6E" w14:textId="4DBB0AB1" w:rsidR="00477736" w:rsidRPr="009E094C" w:rsidRDefault="00477736" w:rsidP="00C9419A">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Supplementary Text 1</w:t>
            </w:r>
          </w:p>
        </w:tc>
      </w:tr>
      <w:tr w:rsidR="009E094C" w:rsidRPr="009E094C" w14:paraId="3191A45B" w14:textId="77777777" w:rsidTr="004F437C">
        <w:trPr>
          <w:trHeight w:val="1471"/>
        </w:trPr>
        <w:tc>
          <w:tcPr>
            <w:tcW w:w="2552" w:type="dxa"/>
            <w:vAlign w:val="center"/>
          </w:tcPr>
          <w:p w14:paraId="07569802" w14:textId="272843CF"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rPr>
            </w:pPr>
            <w:r w:rsidRPr="009E094C">
              <w:rPr>
                <w:rFonts w:ascii="Times New Roman" w:hAnsi="Times New Roman" w:cs="Times New Roman"/>
                <w:color w:val="000000" w:themeColor="text1"/>
                <w:sz w:val="22"/>
                <w:szCs w:val="22"/>
              </w:rPr>
              <w:t>Areas with and without elephants both within protected area and both within undisturbed area</w:t>
            </w:r>
          </w:p>
        </w:tc>
        <w:tc>
          <w:tcPr>
            <w:tcW w:w="3969" w:type="dxa"/>
            <w:vAlign w:val="center"/>
          </w:tcPr>
          <w:p w14:paraId="20122E2A" w14:textId="4EBE1A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sz w:val="22"/>
                <w:szCs w:val="22"/>
                <w:shd w:val="clear" w:color="auto" w:fill="FFFFFF"/>
              </w:rPr>
              <w:t>We analyzed differences in resistances between areas with and without elephants both within protected areas, and within undisturbed area.</w:t>
            </w:r>
          </w:p>
        </w:tc>
        <w:tc>
          <w:tcPr>
            <w:tcW w:w="1795" w:type="dxa"/>
            <w:vAlign w:val="center"/>
          </w:tcPr>
          <w:p w14:paraId="7481C5E4" w14:textId="2A9EFB56"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rPr>
            </w:pPr>
            <w:r w:rsidRPr="009E094C">
              <w:rPr>
                <w:rFonts w:ascii="Times New Roman" w:hAnsi="Times New Roman" w:cs="Times New Roman"/>
                <w:color w:val="000000" w:themeColor="text1"/>
                <w:sz w:val="22"/>
                <w:szCs w:val="22"/>
                <w:shd w:val="clear" w:color="auto" w:fill="FFFFFF"/>
              </w:rPr>
              <w:t>Supplementary Text 2</w:t>
            </w:r>
          </w:p>
        </w:tc>
      </w:tr>
      <w:tr w:rsidR="009E094C" w:rsidRPr="009E094C" w14:paraId="54A84088" w14:textId="77777777" w:rsidTr="00477736">
        <w:trPr>
          <w:trHeight w:val="724"/>
        </w:trPr>
        <w:tc>
          <w:tcPr>
            <w:tcW w:w="2552" w:type="dxa"/>
            <w:vAlign w:val="center"/>
          </w:tcPr>
          <w:p w14:paraId="247EB169" w14:textId="6DED876F"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Field sites with elephant photos</w:t>
            </w:r>
          </w:p>
        </w:tc>
        <w:tc>
          <w:tcPr>
            <w:tcW w:w="3969" w:type="dxa"/>
            <w:vAlign w:val="center"/>
          </w:tcPr>
          <w:p w14:paraId="2B68C7B6" w14:textId="4C71A968"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We tested field sites with elephant photos (i.e., witness of elephant presence) from </w:t>
            </w:r>
            <w:proofErr w:type="spellStart"/>
            <w:r w:rsidRPr="009E094C">
              <w:rPr>
                <w:rFonts w:ascii="Times New Roman" w:hAnsi="Times New Roman" w:cs="Times New Roman"/>
                <w:bCs/>
                <w:color w:val="000000" w:themeColor="text1"/>
                <w:sz w:val="22"/>
                <w:szCs w:val="22"/>
              </w:rPr>
              <w:t>iNaturalist</w:t>
            </w:r>
            <w:proofErr w:type="spellEnd"/>
            <w:r w:rsidRPr="009E094C">
              <w:rPr>
                <w:rFonts w:ascii="Times New Roman" w:hAnsi="Times New Roman" w:cs="Times New Roman"/>
                <w:bCs/>
                <w:color w:val="000000" w:themeColor="text1"/>
                <w:sz w:val="22"/>
                <w:szCs w:val="22"/>
              </w:rPr>
              <w:t xml:space="preserve"> (</w:t>
            </w:r>
            <w:r w:rsidRPr="009E094C">
              <w:rPr>
                <w:rFonts w:ascii="Times New Roman" w:hAnsi="Times New Roman" w:cs="Times New Roman"/>
                <w:color w:val="000000" w:themeColor="text1"/>
                <w:sz w:val="22"/>
                <w:szCs w:val="22"/>
                <w:shd w:val="clear" w:color="auto" w:fill="FFFFFF"/>
              </w:rPr>
              <w:t>https://www.inaturalist.org/observations</w:t>
            </w:r>
            <w:r w:rsidRPr="009E094C">
              <w:rPr>
                <w:rFonts w:ascii="Times New Roman" w:hAnsi="Times New Roman" w:cs="Times New Roman"/>
                <w:bCs/>
                <w:color w:val="000000" w:themeColor="text1"/>
                <w:sz w:val="22"/>
                <w:szCs w:val="22"/>
              </w:rPr>
              <w:t>).</w:t>
            </w:r>
            <w:r w:rsidRPr="009E094C">
              <w:rPr>
                <w:rFonts w:ascii="Times New Roman" w:hAnsi="Times New Roman" w:cs="Times New Roman"/>
                <w:color w:val="000000" w:themeColor="text1"/>
                <w:sz w:val="22"/>
                <w:szCs w:val="22"/>
                <w:shd w:val="clear" w:color="auto" w:fill="FFFFFF"/>
              </w:rPr>
              <w:t xml:space="preserve"> </w:t>
            </w:r>
          </w:p>
        </w:tc>
        <w:tc>
          <w:tcPr>
            <w:tcW w:w="1795" w:type="dxa"/>
            <w:vAlign w:val="center"/>
          </w:tcPr>
          <w:p w14:paraId="6DC25E4A" w14:textId="5399DEC1"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Supplementary Text 3</w:t>
            </w:r>
          </w:p>
        </w:tc>
      </w:tr>
      <w:tr w:rsidR="009E094C" w:rsidRPr="009E094C" w14:paraId="0107270F" w14:textId="77777777" w:rsidTr="00477736">
        <w:trPr>
          <w:trHeight w:val="724"/>
        </w:trPr>
        <w:tc>
          <w:tcPr>
            <w:tcW w:w="2552" w:type="dxa"/>
            <w:vAlign w:val="center"/>
          </w:tcPr>
          <w:p w14:paraId="3B10493C" w14:textId="5EAB4325"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rPr>
            </w:pPr>
            <w:r w:rsidRPr="009E094C">
              <w:rPr>
                <w:rFonts w:ascii="Times New Roman" w:hAnsi="Times New Roman" w:cs="Times New Roman"/>
                <w:color w:val="000000" w:themeColor="text1"/>
                <w:kern w:val="1"/>
                <w:sz w:val="22"/>
              </w:rPr>
              <w:t>The Kenya Long-term Exclosure Experiment (KLEE)</w:t>
            </w:r>
          </w:p>
        </w:tc>
        <w:tc>
          <w:tcPr>
            <w:tcW w:w="3969" w:type="dxa"/>
            <w:vAlign w:val="center"/>
          </w:tcPr>
          <w:p w14:paraId="7AD6475A" w14:textId="78D9F9EE"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hd w:val="clear" w:color="auto" w:fill="FFFFFF"/>
              </w:rPr>
            </w:pPr>
            <w:r w:rsidRPr="009E094C">
              <w:rPr>
                <w:rFonts w:ascii="Times New Roman" w:hAnsi="Times New Roman" w:cs="Times New Roman"/>
                <w:color w:val="000000" w:themeColor="text1"/>
                <w:kern w:val="1"/>
                <w:sz w:val="22"/>
              </w:rPr>
              <w:t>We comparing tree height between plots accessible to elephants and fully excluded control plots.</w:t>
            </w:r>
          </w:p>
        </w:tc>
        <w:tc>
          <w:tcPr>
            <w:tcW w:w="1795" w:type="dxa"/>
            <w:vAlign w:val="center"/>
          </w:tcPr>
          <w:p w14:paraId="097C4F9E" w14:textId="117FD72D"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rPr>
            </w:pPr>
            <w:r w:rsidRPr="009E094C">
              <w:rPr>
                <w:rFonts w:ascii="Times New Roman" w:hAnsi="Times New Roman" w:cs="Times New Roman" w:hint="eastAsia"/>
                <w:color w:val="000000" w:themeColor="text1"/>
                <w:sz w:val="22"/>
              </w:rPr>
              <w:t>S</w:t>
            </w:r>
            <w:r w:rsidRPr="009E094C">
              <w:rPr>
                <w:rFonts w:ascii="Times New Roman" w:hAnsi="Times New Roman" w:cs="Times New Roman"/>
                <w:color w:val="000000" w:themeColor="text1"/>
                <w:sz w:val="22"/>
              </w:rPr>
              <w:t>upplementary Text 4</w:t>
            </w:r>
          </w:p>
        </w:tc>
      </w:tr>
      <w:tr w:rsidR="009E094C" w:rsidRPr="009E094C" w14:paraId="2ABD297C" w14:textId="77777777" w:rsidTr="00477736">
        <w:trPr>
          <w:trHeight w:val="724"/>
        </w:trPr>
        <w:tc>
          <w:tcPr>
            <w:tcW w:w="2552" w:type="dxa"/>
            <w:vAlign w:val="center"/>
          </w:tcPr>
          <w:p w14:paraId="302DD8C9"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Sensitivity tests for the SPEI data and moving window sizes of moving grid cells</w:t>
            </w:r>
          </w:p>
        </w:tc>
        <w:tc>
          <w:tcPr>
            <w:tcW w:w="3969" w:type="dxa"/>
            <w:vAlign w:val="center"/>
          </w:tcPr>
          <w:p w14:paraId="69E25429" w14:textId="777777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We investigated the 0.05° and 0.5° SPEI data using moving windows of 0. 5° × 0.5°, 0.25° × 0.25° and 2° × 2°.</w:t>
            </w:r>
          </w:p>
        </w:tc>
        <w:tc>
          <w:tcPr>
            <w:tcW w:w="1795" w:type="dxa"/>
            <w:vAlign w:val="center"/>
          </w:tcPr>
          <w:p w14:paraId="2AC38B21" w14:textId="17527F51"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rPr>
              <w:t>Supplementary Text 9.1</w:t>
            </w:r>
          </w:p>
        </w:tc>
      </w:tr>
      <w:tr w:rsidR="009E094C" w:rsidRPr="009E094C" w14:paraId="4CE352A6" w14:textId="77777777" w:rsidTr="00B86294">
        <w:trPr>
          <w:trHeight w:val="724"/>
        </w:trPr>
        <w:tc>
          <w:tcPr>
            <w:tcW w:w="2552" w:type="dxa"/>
            <w:vAlign w:val="center"/>
          </w:tcPr>
          <w:p w14:paraId="35ED523D"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Paired sites supplemented from the nearest eight grid cells</w:t>
            </w:r>
          </w:p>
        </w:tc>
        <w:tc>
          <w:tcPr>
            <w:tcW w:w="3969" w:type="dxa"/>
            <w:vAlign w:val="center"/>
          </w:tcPr>
          <w:p w14:paraId="6C78BFFB" w14:textId="777777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rPr>
              <w:t>We used a paired sites selection restricted to a 0.25° × 0.25° grid cell, and supplemented with the nearest eight grid cells when the areas with (or without) elephants is insufficient.</w:t>
            </w:r>
          </w:p>
        </w:tc>
        <w:tc>
          <w:tcPr>
            <w:tcW w:w="1795" w:type="dxa"/>
            <w:vAlign w:val="center"/>
          </w:tcPr>
          <w:p w14:paraId="6F69E782" w14:textId="5B261093"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rPr>
              <w:t>Supplementary Text 9.1</w:t>
            </w:r>
          </w:p>
        </w:tc>
      </w:tr>
      <w:tr w:rsidR="009E094C" w:rsidRPr="009E094C" w14:paraId="0FCE93B9" w14:textId="77777777" w:rsidTr="00CD6470">
        <w:trPr>
          <w:trHeight w:val="864"/>
        </w:trPr>
        <w:tc>
          <w:tcPr>
            <w:tcW w:w="2552" w:type="dxa"/>
            <w:vAlign w:val="center"/>
          </w:tcPr>
          <w:p w14:paraId="5FBB8BB4" w14:textId="05C71DF8"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Excluding small areas with or without elephants in paired sites selection</w:t>
            </w:r>
          </w:p>
        </w:tc>
        <w:tc>
          <w:tcPr>
            <w:tcW w:w="3969" w:type="dxa"/>
            <w:vAlign w:val="center"/>
          </w:tcPr>
          <w:p w14:paraId="38EB5EE5" w14:textId="25816593"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We used thresholds of 0% to 20% at an interval of 5% in paired sites selection</w:t>
            </w:r>
          </w:p>
        </w:tc>
        <w:tc>
          <w:tcPr>
            <w:tcW w:w="1795" w:type="dxa"/>
            <w:vAlign w:val="center"/>
          </w:tcPr>
          <w:p w14:paraId="38A43D40" w14:textId="0BE341CB"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Supplementary Text 9.2</w:t>
            </w:r>
          </w:p>
        </w:tc>
      </w:tr>
      <w:tr w:rsidR="009E094C" w:rsidRPr="009E094C" w14:paraId="4DF755E0" w14:textId="77777777" w:rsidTr="00477736">
        <w:trPr>
          <w:trHeight w:val="1148"/>
        </w:trPr>
        <w:tc>
          <w:tcPr>
            <w:tcW w:w="2552" w:type="dxa"/>
            <w:vAlign w:val="center"/>
          </w:tcPr>
          <w:p w14:paraId="5F320433" w14:textId="0ED0B60D"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Controlling covariates in the paired sites selection</w:t>
            </w:r>
          </w:p>
        </w:tc>
        <w:tc>
          <w:tcPr>
            <w:tcW w:w="3969" w:type="dxa"/>
            <w:vAlign w:val="center"/>
          </w:tcPr>
          <w:p w14:paraId="1CD808D9" w14:textId="77E4CCE3"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We tested the differences in vegetation structure and functions </w:t>
            </w:r>
            <w:r w:rsidRPr="009E094C">
              <w:rPr>
                <w:rFonts w:ascii="Times New Roman" w:hAnsi="Times New Roman" w:cs="Times New Roman"/>
                <w:color w:val="000000" w:themeColor="text1"/>
                <w:sz w:val="22"/>
                <w:szCs w:val="22"/>
              </w:rPr>
              <w:t>between areas with and without elephants, after</w:t>
            </w:r>
            <w:r w:rsidRPr="009E094C">
              <w:rPr>
                <w:rFonts w:ascii="Times New Roman" w:hAnsi="Times New Roman" w:cs="Times New Roman"/>
                <w:color w:val="000000" w:themeColor="text1"/>
                <w:sz w:val="22"/>
                <w:szCs w:val="22"/>
                <w:shd w:val="clear" w:color="auto" w:fill="FFFFFF"/>
              </w:rPr>
              <w:t xml:space="preserve"> controlling for supplemented covariates, including precipitation, </w:t>
            </w:r>
            <w:r w:rsidRPr="009E094C">
              <w:rPr>
                <w:rFonts w:ascii="Times New Roman" w:hAnsi="Times New Roman" w:cs="Times New Roman"/>
                <w:color w:val="000000" w:themeColor="text1"/>
                <w:sz w:val="22"/>
                <w:szCs w:val="22"/>
              </w:rPr>
              <w:t>road density, river density, forest fragmentation index, and fire frequency.</w:t>
            </w:r>
          </w:p>
        </w:tc>
        <w:tc>
          <w:tcPr>
            <w:tcW w:w="1795" w:type="dxa"/>
            <w:vAlign w:val="center"/>
          </w:tcPr>
          <w:p w14:paraId="26D82B06" w14:textId="4966A463"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Supplementary Text 9.3</w:t>
            </w:r>
          </w:p>
        </w:tc>
      </w:tr>
      <w:tr w:rsidR="009E094C" w:rsidRPr="009E094C" w14:paraId="0C1F6B3B" w14:textId="77777777" w:rsidTr="00477736">
        <w:trPr>
          <w:trHeight w:val="1148"/>
        </w:trPr>
        <w:tc>
          <w:tcPr>
            <w:tcW w:w="2552" w:type="dxa"/>
            <w:vAlign w:val="center"/>
          </w:tcPr>
          <w:p w14:paraId="28A3316C" w14:textId="5C4E2F78"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hint="eastAsia"/>
                <w:color w:val="000000" w:themeColor="text1"/>
                <w:sz w:val="22"/>
                <w:szCs w:val="22"/>
              </w:rPr>
              <w:t>P</w:t>
            </w:r>
            <w:r w:rsidRPr="009E094C">
              <w:rPr>
                <w:rFonts w:ascii="Times New Roman" w:hAnsi="Times New Roman" w:cs="Times New Roman"/>
                <w:color w:val="000000" w:themeColor="text1"/>
                <w:sz w:val="22"/>
                <w:szCs w:val="22"/>
              </w:rPr>
              <w:t>aired sites selection within the same ecological region</w:t>
            </w:r>
          </w:p>
        </w:tc>
        <w:tc>
          <w:tcPr>
            <w:tcW w:w="3969" w:type="dxa"/>
            <w:vAlign w:val="center"/>
          </w:tcPr>
          <w:p w14:paraId="17ABB4E2" w14:textId="6D457F0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hint="eastAsia"/>
                <w:color w:val="000000" w:themeColor="text1"/>
                <w:sz w:val="22"/>
                <w:szCs w:val="22"/>
                <w:shd w:val="clear" w:color="auto" w:fill="FFFFFF"/>
              </w:rPr>
              <w:t>W</w:t>
            </w:r>
            <w:r w:rsidRPr="009E094C">
              <w:rPr>
                <w:rFonts w:ascii="Times New Roman" w:hAnsi="Times New Roman" w:cs="Times New Roman"/>
                <w:color w:val="000000" w:themeColor="text1"/>
                <w:sz w:val="22"/>
                <w:szCs w:val="22"/>
                <w:shd w:val="clear" w:color="auto" w:fill="FFFFFF"/>
              </w:rPr>
              <w:t>e conducted the paired sites selection when constraining both sites within the same ecological region.</w:t>
            </w:r>
          </w:p>
        </w:tc>
        <w:tc>
          <w:tcPr>
            <w:tcW w:w="1795" w:type="dxa"/>
            <w:vAlign w:val="center"/>
          </w:tcPr>
          <w:p w14:paraId="314701DE" w14:textId="6152018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Supplementary Text 9.4</w:t>
            </w:r>
          </w:p>
        </w:tc>
      </w:tr>
      <w:tr w:rsidR="009E094C" w:rsidRPr="009E094C" w14:paraId="665F675D" w14:textId="77777777" w:rsidTr="00B86294">
        <w:trPr>
          <w:trHeight w:val="724"/>
        </w:trPr>
        <w:tc>
          <w:tcPr>
            <w:tcW w:w="2552" w:type="dxa"/>
            <w:vAlign w:val="center"/>
          </w:tcPr>
          <w:p w14:paraId="47E67DD9"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Buffering ranges of elephant habitat boundaries </w:t>
            </w:r>
          </w:p>
        </w:tc>
        <w:tc>
          <w:tcPr>
            <w:tcW w:w="3969" w:type="dxa"/>
            <w:vAlign w:val="center"/>
          </w:tcPr>
          <w:p w14:paraId="7076DBF9" w14:textId="777777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We tested the elephant ranges by added buffers of </w:t>
            </w:r>
            <w:r w:rsidRPr="009E094C">
              <w:rPr>
                <w:rFonts w:ascii="Times New Roman" w:hAnsi="Times New Roman" w:cs="Times New Roman"/>
                <w:color w:val="000000" w:themeColor="text1"/>
                <w:sz w:val="22"/>
                <w:szCs w:val="22"/>
              </w:rPr>
              <w:t>1-5 km</w:t>
            </w:r>
            <w:r w:rsidRPr="009E094C">
              <w:rPr>
                <w:rFonts w:ascii="Times New Roman" w:hAnsi="Times New Roman" w:cs="Times New Roman"/>
                <w:color w:val="000000" w:themeColor="text1"/>
                <w:sz w:val="22"/>
                <w:szCs w:val="22"/>
                <w:shd w:val="clear" w:color="auto" w:fill="FFFFFF"/>
              </w:rPr>
              <w:t xml:space="preserve"> for the elephant habitat boundaries.</w:t>
            </w:r>
          </w:p>
        </w:tc>
        <w:tc>
          <w:tcPr>
            <w:tcW w:w="1795" w:type="dxa"/>
            <w:vAlign w:val="center"/>
          </w:tcPr>
          <w:p w14:paraId="1AE1E01D" w14:textId="3B6A8AB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Supplementary Text 9.5</w:t>
            </w:r>
          </w:p>
        </w:tc>
      </w:tr>
      <w:tr w:rsidR="009E094C" w:rsidRPr="009E094C" w14:paraId="479F6924" w14:textId="77777777" w:rsidTr="00B86294">
        <w:trPr>
          <w:trHeight w:val="724"/>
        </w:trPr>
        <w:tc>
          <w:tcPr>
            <w:tcW w:w="2552" w:type="dxa"/>
            <w:vAlign w:val="center"/>
          </w:tcPr>
          <w:p w14:paraId="750D48C7"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Balancing areas between paired sites of areas with and without elephants</w:t>
            </w:r>
          </w:p>
        </w:tc>
        <w:tc>
          <w:tcPr>
            <w:tcW w:w="3969" w:type="dxa"/>
            <w:vAlign w:val="center"/>
          </w:tcPr>
          <w:p w14:paraId="19ADED03" w14:textId="777777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We considered similar areas for the paired sites of areas with and without elephants to ensure the even sample size for </w:t>
            </w:r>
            <w:r w:rsidRPr="009E094C">
              <w:rPr>
                <w:rFonts w:ascii="Times New Roman" w:hAnsi="Times New Roman" w:cs="Times New Roman"/>
                <w:color w:val="000000" w:themeColor="text1"/>
                <w:sz w:val="22"/>
                <w:szCs w:val="22"/>
                <w:shd w:val="clear" w:color="auto" w:fill="FFFFFF"/>
              </w:rPr>
              <w:lastRenderedPageBreak/>
              <w:t>comparison.</w:t>
            </w:r>
          </w:p>
        </w:tc>
        <w:tc>
          <w:tcPr>
            <w:tcW w:w="1795" w:type="dxa"/>
            <w:vAlign w:val="center"/>
          </w:tcPr>
          <w:p w14:paraId="406A432A" w14:textId="6023840F"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rPr>
              <w:lastRenderedPageBreak/>
              <w:t>Supplementary Text 9.6</w:t>
            </w:r>
          </w:p>
        </w:tc>
      </w:tr>
      <w:tr w:rsidR="009E094C" w:rsidRPr="009E094C" w14:paraId="21EECD4D" w14:textId="77777777" w:rsidTr="00F63BE6">
        <w:trPr>
          <w:trHeight w:val="68"/>
        </w:trPr>
        <w:tc>
          <w:tcPr>
            <w:tcW w:w="2552" w:type="dxa"/>
            <w:vAlign w:val="center"/>
          </w:tcPr>
          <w:p w14:paraId="701214D1"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 xml:space="preserve">Matching method from </w:t>
            </w:r>
            <w:proofErr w:type="spellStart"/>
            <w:r w:rsidRPr="009E094C">
              <w:rPr>
                <w:rFonts w:ascii="Times New Roman" w:hAnsi="Times New Roman" w:cs="Times New Roman"/>
                <w:i/>
                <w:color w:val="000000" w:themeColor="text1"/>
                <w:sz w:val="22"/>
                <w:szCs w:val="22"/>
              </w:rPr>
              <w:t>Andam</w:t>
            </w:r>
            <w:proofErr w:type="spellEnd"/>
            <w:r w:rsidRPr="009E094C">
              <w:rPr>
                <w:rFonts w:ascii="Times New Roman" w:hAnsi="Times New Roman" w:cs="Times New Roman"/>
                <w:i/>
                <w:color w:val="000000" w:themeColor="text1"/>
                <w:sz w:val="22"/>
                <w:szCs w:val="22"/>
              </w:rPr>
              <w:t xml:space="preserve"> et al. (2008)</w:t>
            </w:r>
          </w:p>
        </w:tc>
        <w:tc>
          <w:tcPr>
            <w:tcW w:w="3969" w:type="dxa"/>
            <w:vAlign w:val="center"/>
          </w:tcPr>
          <w:p w14:paraId="00B58F9D" w14:textId="77777777" w:rsidR="004F437C" w:rsidRPr="009E094C" w:rsidRDefault="004F437C" w:rsidP="004F437C">
            <w:pPr>
              <w:pStyle w:val="a7"/>
              <w:spacing w:line="276" w:lineRule="auto"/>
              <w:ind w:firstLineChars="0" w:firstLine="0"/>
              <w:rPr>
                <w:rFonts w:ascii="Times New Roman" w:hAnsi="Times New Roman" w:cs="Times New Roman"/>
                <w:iCs/>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 xml:space="preserve">We calculated differences in vegetation structure using the "matching method" from </w:t>
            </w:r>
            <w:proofErr w:type="spellStart"/>
            <w:r w:rsidRPr="009E094C">
              <w:rPr>
                <w:rFonts w:ascii="Times New Roman" w:hAnsi="Times New Roman" w:cs="Times New Roman"/>
                <w:i/>
                <w:color w:val="000000" w:themeColor="text1"/>
                <w:sz w:val="22"/>
                <w:szCs w:val="22"/>
                <w:shd w:val="clear" w:color="auto" w:fill="FFFFFF"/>
              </w:rPr>
              <w:t>Andam</w:t>
            </w:r>
            <w:proofErr w:type="spellEnd"/>
            <w:r w:rsidRPr="009E094C">
              <w:rPr>
                <w:rFonts w:ascii="Times New Roman" w:hAnsi="Times New Roman" w:cs="Times New Roman"/>
                <w:i/>
                <w:color w:val="000000" w:themeColor="text1"/>
                <w:sz w:val="22"/>
                <w:szCs w:val="22"/>
                <w:shd w:val="clear" w:color="auto" w:fill="FFFFFF"/>
              </w:rPr>
              <w:t xml:space="preserve"> et al. </w:t>
            </w:r>
            <w:r w:rsidRPr="009E094C">
              <w:rPr>
                <w:rFonts w:ascii="Times New Roman" w:hAnsi="Times New Roman" w:cs="Times New Roman"/>
                <w:iCs/>
                <w:color w:val="000000" w:themeColor="text1"/>
                <w:sz w:val="22"/>
                <w:szCs w:val="22"/>
                <w:shd w:val="clear" w:color="auto" w:fill="FFFFFF"/>
              </w:rPr>
              <w:t>(</w:t>
            </w:r>
            <w:r w:rsidRPr="009E094C">
              <w:rPr>
                <w:rFonts w:ascii="Times New Roman" w:hAnsi="Times New Roman" w:cs="Times New Roman"/>
                <w:i/>
                <w:color w:val="000000" w:themeColor="text1"/>
                <w:sz w:val="22"/>
                <w:szCs w:val="22"/>
                <w:shd w:val="clear" w:color="auto" w:fill="FFFFFF"/>
              </w:rPr>
              <w:t>2008</w:t>
            </w:r>
            <w:r w:rsidRPr="009E094C">
              <w:rPr>
                <w:rFonts w:ascii="Times New Roman" w:hAnsi="Times New Roman" w:cs="Times New Roman"/>
                <w:iCs/>
                <w:color w:val="000000" w:themeColor="text1"/>
                <w:sz w:val="22"/>
                <w:szCs w:val="22"/>
                <w:shd w:val="clear" w:color="auto" w:fill="FFFFFF"/>
              </w:rPr>
              <w:t>) to minimize the covariate bias</w:t>
            </w:r>
            <w:r w:rsidRPr="009E094C">
              <w:rPr>
                <w:rFonts w:ascii="Times New Roman" w:hAnsi="Times New Roman" w:cs="Times New Roman"/>
                <w:i/>
                <w:color w:val="000000" w:themeColor="text1"/>
                <w:sz w:val="22"/>
                <w:szCs w:val="22"/>
                <w:shd w:val="clear" w:color="auto" w:fill="FFFFFF"/>
              </w:rPr>
              <w:t>.</w:t>
            </w:r>
          </w:p>
        </w:tc>
        <w:tc>
          <w:tcPr>
            <w:tcW w:w="1795" w:type="dxa"/>
            <w:vAlign w:val="center"/>
          </w:tcPr>
          <w:p w14:paraId="50532CE9" w14:textId="13C959A8"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Supplementary Text 9.7</w:t>
            </w:r>
          </w:p>
        </w:tc>
      </w:tr>
      <w:tr w:rsidR="009E094C" w:rsidRPr="009E094C" w14:paraId="49224B12" w14:textId="77777777" w:rsidTr="00B86294">
        <w:trPr>
          <w:trHeight w:val="724"/>
        </w:trPr>
        <w:tc>
          <w:tcPr>
            <w:tcW w:w="2552" w:type="dxa"/>
            <w:vAlign w:val="center"/>
          </w:tcPr>
          <w:p w14:paraId="3F76A042"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Difference in all drought-affected areas or in areas with drought-induced productivity reduction</w:t>
            </w:r>
          </w:p>
        </w:tc>
        <w:tc>
          <w:tcPr>
            <w:tcW w:w="3969" w:type="dxa"/>
            <w:vAlign w:val="center"/>
          </w:tcPr>
          <w:p w14:paraId="44EEEB74" w14:textId="777777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bCs/>
                <w:color w:val="000000" w:themeColor="text1"/>
                <w:sz w:val="22"/>
                <w:szCs w:val="22"/>
              </w:rPr>
              <w:t>We calculated drought resistance in areas without elephants using the NDVI and SIF data in all drought affected areas and in areas with drought-induced productivity reduction.</w:t>
            </w:r>
          </w:p>
        </w:tc>
        <w:tc>
          <w:tcPr>
            <w:tcW w:w="1795" w:type="dxa"/>
            <w:vAlign w:val="center"/>
          </w:tcPr>
          <w:p w14:paraId="1CCB9510" w14:textId="2604B77E"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rPr>
              <w:t>The 1</w:t>
            </w:r>
            <w:r w:rsidRPr="009E094C">
              <w:rPr>
                <w:rFonts w:ascii="Times New Roman" w:hAnsi="Times New Roman" w:cs="Times New Roman"/>
                <w:color w:val="000000" w:themeColor="text1"/>
                <w:sz w:val="22"/>
                <w:szCs w:val="22"/>
                <w:vertAlign w:val="superscript"/>
              </w:rPr>
              <w:t>th</w:t>
            </w:r>
            <w:r w:rsidRPr="009E094C">
              <w:rPr>
                <w:rFonts w:ascii="Times New Roman" w:hAnsi="Times New Roman" w:cs="Times New Roman"/>
                <w:color w:val="000000" w:themeColor="text1"/>
                <w:sz w:val="22"/>
                <w:szCs w:val="22"/>
              </w:rPr>
              <w:t xml:space="preserve"> paragraph in </w:t>
            </w:r>
            <w:r w:rsidRPr="009E094C">
              <w:rPr>
                <w:rFonts w:ascii="Times New Roman" w:hAnsi="Times New Roman" w:cs="Times New Roman"/>
                <w:color w:val="000000" w:themeColor="text1"/>
                <w:sz w:val="22"/>
                <w:szCs w:val="22"/>
                <w:shd w:val="clear" w:color="auto" w:fill="FFFFFF"/>
              </w:rPr>
              <w:t>Supplementary Text 9.8</w:t>
            </w:r>
          </w:p>
        </w:tc>
      </w:tr>
      <w:tr w:rsidR="009E094C" w:rsidRPr="009E094C" w14:paraId="58C5CF8C" w14:textId="77777777" w:rsidTr="00B86294">
        <w:trPr>
          <w:trHeight w:val="724"/>
        </w:trPr>
        <w:tc>
          <w:tcPr>
            <w:tcW w:w="2552" w:type="dxa"/>
            <w:vAlign w:val="center"/>
          </w:tcPr>
          <w:p w14:paraId="76A0CE8D"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Vegetation data on growing seasons, and drought affected months</w:t>
            </w:r>
          </w:p>
        </w:tc>
        <w:tc>
          <w:tcPr>
            <w:tcW w:w="3969" w:type="dxa"/>
            <w:vAlign w:val="center"/>
          </w:tcPr>
          <w:p w14:paraId="1220FC13" w14:textId="77777777" w:rsidR="004F437C" w:rsidRPr="009E094C" w:rsidRDefault="004F437C" w:rsidP="004F437C">
            <w:pPr>
              <w:pStyle w:val="a7"/>
              <w:spacing w:line="276" w:lineRule="auto"/>
              <w:ind w:firstLineChars="0" w:firstLine="0"/>
              <w:rPr>
                <w:rFonts w:ascii="Times New Roman" w:eastAsia="宋体" w:hAnsi="Times New Roman" w:cs="Times New Roman"/>
                <w:color w:val="000000" w:themeColor="text1"/>
                <w:sz w:val="22"/>
                <w:szCs w:val="22"/>
                <w:shd w:val="clear" w:color="auto" w:fill="FFFFFF"/>
              </w:rPr>
            </w:pPr>
            <w:r w:rsidRPr="009E094C">
              <w:rPr>
                <w:rFonts w:ascii="Times New Roman" w:hAnsi="Times New Roman" w:cs="Times New Roman"/>
                <w:bCs/>
                <w:color w:val="000000" w:themeColor="text1"/>
                <w:sz w:val="22"/>
                <w:szCs w:val="22"/>
              </w:rPr>
              <w:t>We calculated resistance using NDVI and SIF values in the drought affected months during the growing season.</w:t>
            </w:r>
          </w:p>
        </w:tc>
        <w:tc>
          <w:tcPr>
            <w:tcW w:w="1795" w:type="dxa"/>
            <w:vAlign w:val="center"/>
          </w:tcPr>
          <w:p w14:paraId="16731A54" w14:textId="6AA5CCBA"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rPr>
              <w:t>The 2</w:t>
            </w:r>
            <w:r w:rsidRPr="009E094C">
              <w:rPr>
                <w:rFonts w:ascii="Times New Roman" w:hAnsi="Times New Roman" w:cs="Times New Roman"/>
                <w:color w:val="000000" w:themeColor="text1"/>
                <w:sz w:val="22"/>
                <w:szCs w:val="22"/>
                <w:vertAlign w:val="superscript"/>
              </w:rPr>
              <w:t>nd</w:t>
            </w:r>
            <w:r w:rsidRPr="009E094C">
              <w:rPr>
                <w:rFonts w:ascii="Times New Roman" w:hAnsi="Times New Roman" w:cs="Times New Roman"/>
                <w:color w:val="000000" w:themeColor="text1"/>
                <w:sz w:val="22"/>
                <w:szCs w:val="22"/>
              </w:rPr>
              <w:t xml:space="preserve"> and 3</w:t>
            </w:r>
            <w:r w:rsidRPr="009E094C">
              <w:rPr>
                <w:rFonts w:ascii="Times New Roman" w:hAnsi="Times New Roman" w:cs="Times New Roman"/>
                <w:color w:val="000000" w:themeColor="text1"/>
                <w:sz w:val="22"/>
                <w:szCs w:val="22"/>
                <w:vertAlign w:val="superscript"/>
              </w:rPr>
              <w:t>rd</w:t>
            </w:r>
            <w:r w:rsidRPr="009E094C">
              <w:rPr>
                <w:rFonts w:ascii="Times New Roman" w:hAnsi="Times New Roman" w:cs="Times New Roman"/>
                <w:color w:val="000000" w:themeColor="text1"/>
                <w:sz w:val="22"/>
                <w:szCs w:val="22"/>
              </w:rPr>
              <w:t xml:space="preserve"> paragraph in Supplementary Text </w:t>
            </w:r>
            <w:r w:rsidR="004C6963" w:rsidRPr="009E094C">
              <w:rPr>
                <w:rFonts w:ascii="Times New Roman" w:hAnsi="Times New Roman" w:cs="Times New Roman"/>
                <w:color w:val="000000" w:themeColor="text1"/>
                <w:sz w:val="22"/>
                <w:szCs w:val="22"/>
              </w:rPr>
              <w:t>9.8</w:t>
            </w:r>
          </w:p>
        </w:tc>
      </w:tr>
      <w:tr w:rsidR="009E094C" w:rsidRPr="009E094C" w14:paraId="0D089867" w14:textId="77777777" w:rsidTr="00B86294">
        <w:trPr>
          <w:trHeight w:val="724"/>
        </w:trPr>
        <w:tc>
          <w:tcPr>
            <w:tcW w:w="2552" w:type="dxa"/>
            <w:tcBorders>
              <w:bottom w:val="single" w:sz="8" w:space="0" w:color="auto"/>
            </w:tcBorders>
            <w:vAlign w:val="center"/>
          </w:tcPr>
          <w:p w14:paraId="575FBDBC" w14:textId="77777777"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rPr>
            </w:pPr>
            <w:r w:rsidRPr="009E094C">
              <w:rPr>
                <w:rFonts w:ascii="Times New Roman" w:hAnsi="Times New Roman" w:cs="Times New Roman"/>
                <w:color w:val="000000" w:themeColor="text1"/>
                <w:sz w:val="22"/>
                <w:szCs w:val="22"/>
              </w:rPr>
              <w:t>Alternative datasets for tree height, tree cover, above ground biomass, leaf area index</w:t>
            </w:r>
          </w:p>
        </w:tc>
        <w:tc>
          <w:tcPr>
            <w:tcW w:w="3969" w:type="dxa"/>
            <w:tcBorders>
              <w:bottom w:val="single" w:sz="8" w:space="0" w:color="auto"/>
            </w:tcBorders>
            <w:vAlign w:val="center"/>
          </w:tcPr>
          <w:p w14:paraId="0EFEAC5E" w14:textId="77777777" w:rsidR="004F437C" w:rsidRPr="009E094C" w:rsidRDefault="004F437C" w:rsidP="004F437C">
            <w:pPr>
              <w:pStyle w:val="a7"/>
              <w:spacing w:line="276" w:lineRule="auto"/>
              <w:ind w:firstLineChars="0" w:firstLine="0"/>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We testes different sources of vegetation structure data, and other vegetation data.</w:t>
            </w:r>
          </w:p>
        </w:tc>
        <w:tc>
          <w:tcPr>
            <w:tcW w:w="1795" w:type="dxa"/>
            <w:tcBorders>
              <w:bottom w:val="single" w:sz="8" w:space="0" w:color="auto"/>
            </w:tcBorders>
            <w:vAlign w:val="center"/>
          </w:tcPr>
          <w:p w14:paraId="5B27482C" w14:textId="0117EE59" w:rsidR="004F437C" w:rsidRPr="009E094C" w:rsidRDefault="004F437C" w:rsidP="004F437C">
            <w:pPr>
              <w:pStyle w:val="a7"/>
              <w:spacing w:line="276" w:lineRule="auto"/>
              <w:ind w:firstLineChars="0" w:firstLine="0"/>
              <w:jc w:val="left"/>
              <w:rPr>
                <w:rFonts w:ascii="Times New Roman" w:hAnsi="Times New Roman" w:cs="Times New Roman"/>
                <w:color w:val="000000" w:themeColor="text1"/>
                <w:sz w:val="22"/>
                <w:szCs w:val="22"/>
                <w:shd w:val="clear" w:color="auto" w:fill="FFFFFF"/>
              </w:rPr>
            </w:pPr>
            <w:r w:rsidRPr="009E094C">
              <w:rPr>
                <w:rFonts w:ascii="Times New Roman" w:hAnsi="Times New Roman" w:cs="Times New Roman"/>
                <w:color w:val="000000" w:themeColor="text1"/>
                <w:sz w:val="22"/>
                <w:szCs w:val="22"/>
                <w:shd w:val="clear" w:color="auto" w:fill="FFFFFF"/>
              </w:rPr>
              <w:t>Fig. 1, Fig. S</w:t>
            </w:r>
            <w:r w:rsidR="004C6963" w:rsidRPr="009E094C">
              <w:rPr>
                <w:rFonts w:ascii="Times New Roman" w:hAnsi="Times New Roman" w:cs="Times New Roman"/>
                <w:color w:val="000000" w:themeColor="text1"/>
                <w:sz w:val="22"/>
                <w:szCs w:val="22"/>
                <w:shd w:val="clear" w:color="auto" w:fill="FFFFFF"/>
              </w:rPr>
              <w:t>7</w:t>
            </w:r>
            <w:r w:rsidRPr="009E094C">
              <w:rPr>
                <w:rFonts w:ascii="Times New Roman" w:hAnsi="Times New Roman" w:cs="Times New Roman"/>
                <w:color w:val="000000" w:themeColor="text1"/>
                <w:sz w:val="22"/>
                <w:szCs w:val="22"/>
                <w:shd w:val="clear" w:color="auto" w:fill="FFFFFF"/>
              </w:rPr>
              <w:t>, Fig. S</w:t>
            </w:r>
            <w:r w:rsidR="004C6963" w:rsidRPr="009E094C">
              <w:rPr>
                <w:rFonts w:ascii="Times New Roman" w:hAnsi="Times New Roman" w:cs="Times New Roman"/>
                <w:color w:val="000000" w:themeColor="text1"/>
                <w:sz w:val="22"/>
                <w:szCs w:val="22"/>
                <w:shd w:val="clear" w:color="auto" w:fill="FFFFFF"/>
              </w:rPr>
              <w:t>8</w:t>
            </w:r>
            <w:r w:rsidRPr="009E094C">
              <w:rPr>
                <w:rFonts w:ascii="Times New Roman" w:hAnsi="Times New Roman" w:cs="Times New Roman"/>
                <w:color w:val="000000" w:themeColor="text1"/>
                <w:sz w:val="22"/>
                <w:szCs w:val="22"/>
                <w:shd w:val="clear" w:color="auto" w:fill="FFFFFF"/>
              </w:rPr>
              <w:t>a, b</w:t>
            </w:r>
          </w:p>
        </w:tc>
      </w:tr>
    </w:tbl>
    <w:p w14:paraId="32AEF0AE" w14:textId="5DFED214" w:rsidR="00C7503A" w:rsidRPr="009E094C" w:rsidRDefault="004F4073" w:rsidP="004F05D7">
      <w:pPr>
        <w:spacing w:beforeLines="50" w:before="120" w:line="276" w:lineRule="auto"/>
        <w:rPr>
          <w:rFonts w:ascii="Times New Roman" w:hAnsi="Times New Roman" w:cs="Times New Roman"/>
          <w:b/>
          <w:bCs/>
          <w:color w:val="000000" w:themeColor="text1"/>
          <w:kern w:val="44"/>
          <w:sz w:val="22"/>
        </w:rPr>
      </w:pPr>
      <w:r w:rsidRPr="009E094C">
        <w:rPr>
          <w:rFonts w:ascii="Times New Roman" w:hAnsi="Times New Roman" w:cs="Times New Roman"/>
          <w:color w:val="000000" w:themeColor="text1"/>
          <w:sz w:val="22"/>
          <w:shd w:val="clear" w:color="auto" w:fill="FFFFFF"/>
        </w:rPr>
        <w:br w:type="page"/>
      </w:r>
      <w:r w:rsidR="008F5762" w:rsidRPr="009E094C">
        <w:rPr>
          <w:rFonts w:ascii="Times New Roman" w:hAnsi="Times New Roman" w:cs="Times New Roman" w:hint="eastAsia"/>
          <w:b/>
          <w:bCs/>
          <w:color w:val="000000" w:themeColor="text1"/>
          <w:kern w:val="44"/>
          <w:sz w:val="22"/>
        </w:rPr>
        <w:lastRenderedPageBreak/>
        <w:t>R</w:t>
      </w:r>
      <w:r w:rsidR="008F5762" w:rsidRPr="009E094C">
        <w:rPr>
          <w:rFonts w:ascii="Times New Roman" w:hAnsi="Times New Roman" w:cs="Times New Roman"/>
          <w:b/>
          <w:bCs/>
          <w:color w:val="000000" w:themeColor="text1"/>
          <w:kern w:val="44"/>
          <w:sz w:val="22"/>
        </w:rPr>
        <w:t>eference</w:t>
      </w:r>
      <w:r w:rsidR="004F05D7" w:rsidRPr="009E094C">
        <w:rPr>
          <w:rFonts w:ascii="Times New Roman" w:hAnsi="Times New Roman" w:cs="Times New Roman"/>
          <w:b/>
          <w:bCs/>
          <w:color w:val="000000" w:themeColor="text1"/>
          <w:kern w:val="44"/>
          <w:sz w:val="22"/>
        </w:rPr>
        <w:t>s</w:t>
      </w:r>
    </w:p>
    <w:p w14:paraId="5F4149AE" w14:textId="77777777" w:rsidR="008F5762" w:rsidRPr="009E094C" w:rsidRDefault="008F5762" w:rsidP="00C9419A">
      <w:pPr>
        <w:widowControl/>
        <w:spacing w:line="276" w:lineRule="auto"/>
        <w:jc w:val="left"/>
        <w:rPr>
          <w:rFonts w:ascii="Times New Roman" w:hAnsi="Times New Roman" w:cs="Times New Roman"/>
          <w:b/>
          <w:bCs/>
          <w:color w:val="000000" w:themeColor="text1"/>
          <w:kern w:val="44"/>
          <w:sz w:val="22"/>
        </w:rPr>
      </w:pPr>
    </w:p>
    <w:p w14:paraId="7307F176" w14:textId="77777777" w:rsidR="00D04AEC" w:rsidRPr="009E094C" w:rsidRDefault="00562CCA" w:rsidP="00D04AEC">
      <w:pPr>
        <w:pStyle w:val="EndNoteBibliography"/>
        <w:ind w:left="720" w:hanging="720"/>
        <w:rPr>
          <w:color w:val="000000" w:themeColor="text1"/>
        </w:rPr>
      </w:pPr>
      <w:r w:rsidRPr="009E094C">
        <w:rPr>
          <w:rFonts w:ascii="Times New Roman" w:hAnsi="Times New Roman" w:cs="Times New Roman"/>
          <w:color w:val="000000" w:themeColor="text1"/>
          <w:sz w:val="22"/>
        </w:rPr>
        <w:fldChar w:fldCharType="begin"/>
      </w:r>
      <w:r w:rsidRPr="009E094C">
        <w:rPr>
          <w:rFonts w:ascii="Times New Roman" w:hAnsi="Times New Roman" w:cs="Times New Roman"/>
          <w:color w:val="000000" w:themeColor="text1"/>
          <w:sz w:val="22"/>
        </w:rPr>
        <w:instrText xml:space="preserve"> ADDIN EN.REFLIST </w:instrText>
      </w:r>
      <w:r w:rsidRPr="009E094C">
        <w:rPr>
          <w:rFonts w:ascii="Times New Roman" w:hAnsi="Times New Roman" w:cs="Times New Roman"/>
          <w:color w:val="000000" w:themeColor="text1"/>
          <w:sz w:val="22"/>
        </w:rPr>
        <w:fldChar w:fldCharType="separate"/>
      </w:r>
      <w:r w:rsidR="00D04AEC" w:rsidRPr="009E094C">
        <w:rPr>
          <w:color w:val="000000" w:themeColor="text1"/>
        </w:rPr>
        <w:t>1.</w:t>
      </w:r>
      <w:r w:rsidR="00D04AEC" w:rsidRPr="009E094C">
        <w:rPr>
          <w:color w:val="000000" w:themeColor="text1"/>
        </w:rPr>
        <w:tab/>
        <w:t xml:space="preserve">Li Y, Zhao M, Motesharrei S, Mu Q, Kalnay E, Li S. Local cooling and warming effects of forests based on satellite observations. </w:t>
      </w:r>
      <w:r w:rsidR="00D04AEC" w:rsidRPr="009E094C">
        <w:rPr>
          <w:i/>
          <w:color w:val="000000" w:themeColor="text1"/>
        </w:rPr>
        <w:t>Nat Commun</w:t>
      </w:r>
      <w:r w:rsidR="00D04AEC" w:rsidRPr="009E094C">
        <w:rPr>
          <w:color w:val="000000" w:themeColor="text1"/>
        </w:rPr>
        <w:t xml:space="preserve"> 2015, </w:t>
      </w:r>
      <w:r w:rsidR="00D04AEC" w:rsidRPr="009E094C">
        <w:rPr>
          <w:b/>
          <w:color w:val="000000" w:themeColor="text1"/>
        </w:rPr>
        <w:t>6:</w:t>
      </w:r>
      <w:r w:rsidR="00D04AEC" w:rsidRPr="009E094C">
        <w:rPr>
          <w:color w:val="000000" w:themeColor="text1"/>
        </w:rPr>
        <w:t xml:space="preserve"> 6603.</w:t>
      </w:r>
    </w:p>
    <w:p w14:paraId="300A26BF" w14:textId="77777777" w:rsidR="00D04AEC" w:rsidRPr="009E094C" w:rsidRDefault="00D04AEC" w:rsidP="00D04AEC">
      <w:pPr>
        <w:pStyle w:val="EndNoteBibliography"/>
        <w:ind w:left="720" w:hanging="720"/>
        <w:rPr>
          <w:color w:val="000000" w:themeColor="text1"/>
        </w:rPr>
      </w:pPr>
      <w:r w:rsidRPr="009E094C">
        <w:rPr>
          <w:color w:val="000000" w:themeColor="text1"/>
        </w:rPr>
        <w:t>2.</w:t>
      </w:r>
      <w:r w:rsidRPr="009E094C">
        <w:rPr>
          <w:color w:val="000000" w:themeColor="text1"/>
        </w:rPr>
        <w:tab/>
        <w:t xml:space="preserve">Duveiller G, Hooker J, Cescatti A. The mark of vegetation change on Earth’s surface energy balance. </w:t>
      </w:r>
      <w:r w:rsidRPr="009E094C">
        <w:rPr>
          <w:i/>
          <w:color w:val="000000" w:themeColor="text1"/>
        </w:rPr>
        <w:t>Nature Communications</w:t>
      </w:r>
      <w:r w:rsidRPr="009E094C">
        <w:rPr>
          <w:color w:val="000000" w:themeColor="text1"/>
        </w:rPr>
        <w:t xml:space="preserve"> 2018, </w:t>
      </w:r>
      <w:r w:rsidRPr="009E094C">
        <w:rPr>
          <w:b/>
          <w:color w:val="000000" w:themeColor="text1"/>
        </w:rPr>
        <w:t>9</w:t>
      </w:r>
      <w:r w:rsidRPr="009E094C">
        <w:rPr>
          <w:color w:val="000000" w:themeColor="text1"/>
        </w:rPr>
        <w:t>(1)</w:t>
      </w:r>
      <w:r w:rsidRPr="009E094C">
        <w:rPr>
          <w:b/>
          <w:color w:val="000000" w:themeColor="text1"/>
        </w:rPr>
        <w:t>:</w:t>
      </w:r>
      <w:r w:rsidRPr="009E094C">
        <w:rPr>
          <w:color w:val="000000" w:themeColor="text1"/>
        </w:rPr>
        <w:t xml:space="preserve"> 679.</w:t>
      </w:r>
    </w:p>
    <w:p w14:paraId="2F11658A" w14:textId="77777777" w:rsidR="00D04AEC" w:rsidRPr="009E094C" w:rsidRDefault="00D04AEC" w:rsidP="00D04AEC">
      <w:pPr>
        <w:pStyle w:val="EndNoteBibliography"/>
        <w:ind w:left="720" w:hanging="720"/>
        <w:rPr>
          <w:color w:val="000000" w:themeColor="text1"/>
        </w:rPr>
      </w:pPr>
      <w:r w:rsidRPr="009E094C">
        <w:rPr>
          <w:color w:val="000000" w:themeColor="text1"/>
        </w:rPr>
        <w:t>3.</w:t>
      </w:r>
      <w:r w:rsidRPr="009E094C">
        <w:rPr>
          <w:color w:val="000000" w:themeColor="text1"/>
        </w:rPr>
        <w:tab/>
        <w:t>Zhu L, Li W, Ciais P, He J, Cescatti A, Santoro M</w:t>
      </w:r>
      <w:r w:rsidRPr="009E094C">
        <w:rPr>
          <w:i/>
          <w:color w:val="000000" w:themeColor="text1"/>
        </w:rPr>
        <w:t>, et al.</w:t>
      </w:r>
      <w:r w:rsidRPr="009E094C">
        <w:rPr>
          <w:color w:val="000000" w:themeColor="text1"/>
        </w:rPr>
        <w:t xml:space="preserve"> Comparable biophysical and biogeochemical feedbacks on warming from tropical moist forest degradation. </w:t>
      </w:r>
      <w:r w:rsidRPr="009E094C">
        <w:rPr>
          <w:i/>
          <w:color w:val="000000" w:themeColor="text1"/>
        </w:rPr>
        <w:t>Nature Geoscience</w:t>
      </w:r>
      <w:r w:rsidRPr="009E094C">
        <w:rPr>
          <w:color w:val="000000" w:themeColor="text1"/>
        </w:rPr>
        <w:t xml:space="preserve"> 2023, </w:t>
      </w:r>
      <w:r w:rsidRPr="009E094C">
        <w:rPr>
          <w:b/>
          <w:color w:val="000000" w:themeColor="text1"/>
        </w:rPr>
        <w:t>16</w:t>
      </w:r>
      <w:r w:rsidRPr="009E094C">
        <w:rPr>
          <w:color w:val="000000" w:themeColor="text1"/>
        </w:rPr>
        <w:t>(3)</w:t>
      </w:r>
      <w:r w:rsidRPr="009E094C">
        <w:rPr>
          <w:b/>
          <w:color w:val="000000" w:themeColor="text1"/>
        </w:rPr>
        <w:t>:</w:t>
      </w:r>
      <w:r w:rsidRPr="009E094C">
        <w:rPr>
          <w:color w:val="000000" w:themeColor="text1"/>
        </w:rPr>
        <w:t xml:space="preserve"> 244-249.</w:t>
      </w:r>
    </w:p>
    <w:p w14:paraId="2EE8FF28" w14:textId="77777777" w:rsidR="00D04AEC" w:rsidRPr="009E094C" w:rsidRDefault="00D04AEC" w:rsidP="00D04AEC">
      <w:pPr>
        <w:pStyle w:val="EndNoteBibliography"/>
        <w:ind w:left="720" w:hanging="720"/>
        <w:rPr>
          <w:color w:val="000000" w:themeColor="text1"/>
        </w:rPr>
      </w:pPr>
      <w:r w:rsidRPr="009E094C">
        <w:rPr>
          <w:color w:val="000000" w:themeColor="text1"/>
        </w:rPr>
        <w:t>4.</w:t>
      </w:r>
      <w:r w:rsidRPr="009E094C">
        <w:rPr>
          <w:color w:val="000000" w:themeColor="text1"/>
        </w:rPr>
        <w:tab/>
        <w:t>Mu H, Xuecao L, Yanan W, Huang J, Du P, Su W</w:t>
      </w:r>
      <w:r w:rsidRPr="009E094C">
        <w:rPr>
          <w:i/>
          <w:color w:val="000000" w:themeColor="text1"/>
        </w:rPr>
        <w:t>, et al.</w:t>
      </w:r>
      <w:r w:rsidRPr="009E094C">
        <w:rPr>
          <w:color w:val="000000" w:themeColor="text1"/>
        </w:rPr>
        <w:t xml:space="preserve"> A global record of annual terrestrial Human Footprint dataset from 2000 to 2018. </w:t>
      </w:r>
      <w:r w:rsidRPr="009E094C">
        <w:rPr>
          <w:i/>
          <w:color w:val="000000" w:themeColor="text1"/>
        </w:rPr>
        <w:t>Scientific Data</w:t>
      </w:r>
      <w:r w:rsidRPr="009E094C">
        <w:rPr>
          <w:color w:val="000000" w:themeColor="text1"/>
        </w:rPr>
        <w:t xml:space="preserve"> 2022, </w:t>
      </w:r>
      <w:r w:rsidRPr="009E094C">
        <w:rPr>
          <w:b/>
          <w:color w:val="000000" w:themeColor="text1"/>
        </w:rPr>
        <w:t>9:</w:t>
      </w:r>
      <w:r w:rsidRPr="009E094C">
        <w:rPr>
          <w:color w:val="000000" w:themeColor="text1"/>
        </w:rPr>
        <w:t xml:space="preserve"> 176.</w:t>
      </w:r>
    </w:p>
    <w:p w14:paraId="50EDA150" w14:textId="6936B2FE" w:rsidR="00D04AEC" w:rsidRPr="009E094C" w:rsidRDefault="00D04AEC" w:rsidP="00D04AEC">
      <w:pPr>
        <w:pStyle w:val="EndNoteBibliography"/>
        <w:ind w:left="720" w:hanging="720"/>
        <w:rPr>
          <w:color w:val="000000" w:themeColor="text1"/>
        </w:rPr>
      </w:pPr>
      <w:r w:rsidRPr="009E094C">
        <w:rPr>
          <w:color w:val="000000" w:themeColor="text1"/>
        </w:rPr>
        <w:t>5.</w:t>
      </w:r>
      <w:r w:rsidRPr="009E094C">
        <w:rPr>
          <w:color w:val="000000" w:themeColor="text1"/>
        </w:rPr>
        <w:tab/>
        <w:t xml:space="preserve">IUCN U-Wa. Protected Planet: The World Database on Protected Areas (WDPA) and World Database on Other Effective Area-based Conservation Measures (WD-OECM).  2024  [cited]Available from: </w:t>
      </w:r>
      <w:hyperlink r:id="rId55" w:history="1">
        <w:r w:rsidRPr="009E094C">
          <w:rPr>
            <w:rStyle w:val="af2"/>
            <w:color w:val="000000" w:themeColor="text1"/>
          </w:rPr>
          <w:t>www.protectedplanet.net</w:t>
        </w:r>
      </w:hyperlink>
    </w:p>
    <w:p w14:paraId="3C979485" w14:textId="77777777" w:rsidR="00D04AEC" w:rsidRPr="009E094C" w:rsidRDefault="00D04AEC" w:rsidP="00D04AEC">
      <w:pPr>
        <w:pStyle w:val="EndNoteBibliography"/>
        <w:ind w:left="720" w:hanging="720"/>
        <w:rPr>
          <w:color w:val="000000" w:themeColor="text1"/>
        </w:rPr>
      </w:pPr>
      <w:r w:rsidRPr="009E094C">
        <w:rPr>
          <w:color w:val="000000" w:themeColor="text1"/>
        </w:rPr>
        <w:t>6.</w:t>
      </w:r>
      <w:r w:rsidRPr="009E094C">
        <w:rPr>
          <w:color w:val="000000" w:themeColor="text1"/>
        </w:rPr>
        <w:tab/>
        <w:t xml:space="preserve">Hancock JT, Khoshgoftaar TM. CatBoost for big data: an interdisciplinary review. </w:t>
      </w:r>
      <w:r w:rsidRPr="009E094C">
        <w:rPr>
          <w:i/>
          <w:color w:val="000000" w:themeColor="text1"/>
        </w:rPr>
        <w:t>Journal of Big Data</w:t>
      </w:r>
      <w:r w:rsidRPr="009E094C">
        <w:rPr>
          <w:color w:val="000000" w:themeColor="text1"/>
        </w:rPr>
        <w:t xml:space="preserve"> 2020, </w:t>
      </w:r>
      <w:r w:rsidRPr="009E094C">
        <w:rPr>
          <w:b/>
          <w:color w:val="000000" w:themeColor="text1"/>
        </w:rPr>
        <w:t>7</w:t>
      </w:r>
      <w:r w:rsidRPr="009E094C">
        <w:rPr>
          <w:color w:val="000000" w:themeColor="text1"/>
        </w:rPr>
        <w:t>(1)</w:t>
      </w:r>
      <w:r w:rsidRPr="009E094C">
        <w:rPr>
          <w:b/>
          <w:color w:val="000000" w:themeColor="text1"/>
        </w:rPr>
        <w:t>:</w:t>
      </w:r>
      <w:r w:rsidRPr="009E094C">
        <w:rPr>
          <w:color w:val="000000" w:themeColor="text1"/>
        </w:rPr>
        <w:t xml:space="preserve"> 94.</w:t>
      </w:r>
    </w:p>
    <w:p w14:paraId="7CBA3530" w14:textId="77777777" w:rsidR="00D04AEC" w:rsidRPr="009E094C" w:rsidRDefault="00D04AEC" w:rsidP="00D04AEC">
      <w:pPr>
        <w:pStyle w:val="EndNoteBibliography"/>
        <w:ind w:left="720" w:hanging="720"/>
        <w:rPr>
          <w:color w:val="000000" w:themeColor="text1"/>
        </w:rPr>
      </w:pPr>
      <w:r w:rsidRPr="009E094C">
        <w:rPr>
          <w:color w:val="000000" w:themeColor="text1"/>
        </w:rPr>
        <w:t>7.</w:t>
      </w:r>
      <w:r w:rsidRPr="009E094C">
        <w:rPr>
          <w:color w:val="000000" w:themeColor="text1"/>
        </w:rPr>
        <w:tab/>
        <w:t xml:space="preserve">Prokhorenkova L, Gusev G, Vorobev A, Dorogush AV, Gulin A. CatBoost: unbiased boosting with categorical features. </w:t>
      </w:r>
      <w:r w:rsidRPr="009E094C">
        <w:rPr>
          <w:i/>
          <w:color w:val="000000" w:themeColor="text1"/>
        </w:rPr>
        <w:t>Advances in Neural Information Processing Systems 31 (Nips 2018)</w:t>
      </w:r>
      <w:r w:rsidRPr="009E094C">
        <w:rPr>
          <w:color w:val="000000" w:themeColor="text1"/>
        </w:rPr>
        <w:t xml:space="preserve"> 2018, </w:t>
      </w:r>
      <w:r w:rsidRPr="009E094C">
        <w:rPr>
          <w:b/>
          <w:color w:val="000000" w:themeColor="text1"/>
        </w:rPr>
        <w:t>31</w:t>
      </w:r>
      <w:r w:rsidRPr="009E094C">
        <w:rPr>
          <w:color w:val="000000" w:themeColor="text1"/>
        </w:rPr>
        <w:t>.</w:t>
      </w:r>
    </w:p>
    <w:p w14:paraId="3F15E6DE" w14:textId="77777777" w:rsidR="00D04AEC" w:rsidRPr="009E094C" w:rsidRDefault="00D04AEC" w:rsidP="00D04AEC">
      <w:pPr>
        <w:pStyle w:val="EndNoteBibliography"/>
        <w:ind w:left="720" w:hanging="720"/>
        <w:rPr>
          <w:color w:val="000000" w:themeColor="text1"/>
        </w:rPr>
      </w:pPr>
      <w:r w:rsidRPr="009E094C">
        <w:rPr>
          <w:color w:val="000000" w:themeColor="text1"/>
        </w:rPr>
        <w:t>8.</w:t>
      </w:r>
      <w:r w:rsidRPr="009E094C">
        <w:rPr>
          <w:color w:val="000000" w:themeColor="text1"/>
        </w:rPr>
        <w:tab/>
        <w:t xml:space="preserve">Chen Y, Cheng X, Liu A, Chen Q, Wang C. Tracking lake drainage events and drained lake basin vegetation dynamics across the Arctic. </w:t>
      </w:r>
      <w:r w:rsidRPr="009E094C">
        <w:rPr>
          <w:i/>
          <w:color w:val="000000" w:themeColor="text1"/>
        </w:rPr>
        <w:t>Nat Commun</w:t>
      </w:r>
      <w:r w:rsidRPr="009E094C">
        <w:rPr>
          <w:color w:val="000000" w:themeColor="text1"/>
        </w:rPr>
        <w:t xml:space="preserve"> 2023, </w:t>
      </w:r>
      <w:r w:rsidRPr="009E094C">
        <w:rPr>
          <w:b/>
          <w:color w:val="000000" w:themeColor="text1"/>
        </w:rPr>
        <w:t>14</w:t>
      </w:r>
      <w:r w:rsidRPr="009E094C">
        <w:rPr>
          <w:color w:val="000000" w:themeColor="text1"/>
        </w:rPr>
        <w:t>(1)</w:t>
      </w:r>
      <w:r w:rsidRPr="009E094C">
        <w:rPr>
          <w:b/>
          <w:color w:val="000000" w:themeColor="text1"/>
        </w:rPr>
        <w:t>:</w:t>
      </w:r>
      <w:r w:rsidRPr="009E094C">
        <w:rPr>
          <w:color w:val="000000" w:themeColor="text1"/>
        </w:rPr>
        <w:t xml:space="preserve"> 7359.</w:t>
      </w:r>
    </w:p>
    <w:p w14:paraId="1EA4DC7C" w14:textId="77777777" w:rsidR="00D04AEC" w:rsidRPr="009E094C" w:rsidRDefault="00D04AEC" w:rsidP="00D04AEC">
      <w:pPr>
        <w:pStyle w:val="EndNoteBibliography"/>
        <w:ind w:left="720" w:hanging="720"/>
        <w:rPr>
          <w:color w:val="000000" w:themeColor="text1"/>
        </w:rPr>
      </w:pPr>
      <w:r w:rsidRPr="009E094C">
        <w:rPr>
          <w:color w:val="000000" w:themeColor="text1"/>
        </w:rPr>
        <w:t>9.</w:t>
      </w:r>
      <w:r w:rsidRPr="009E094C">
        <w:rPr>
          <w:color w:val="000000" w:themeColor="text1"/>
        </w:rPr>
        <w:tab/>
        <w:t xml:space="preserve">Kohavi R, Li C-H. </w:t>
      </w:r>
      <w:r w:rsidRPr="009E094C">
        <w:rPr>
          <w:i/>
          <w:color w:val="000000" w:themeColor="text1"/>
        </w:rPr>
        <w:t>Oblivious decision trees graphs and top down pruning</w:t>
      </w:r>
      <w:r w:rsidRPr="009E094C">
        <w:rPr>
          <w:color w:val="000000" w:themeColor="text1"/>
        </w:rPr>
        <w:t>, 1995.</w:t>
      </w:r>
    </w:p>
    <w:p w14:paraId="134F3A67" w14:textId="77777777" w:rsidR="00D04AEC" w:rsidRPr="009E094C" w:rsidRDefault="00D04AEC" w:rsidP="00D04AEC">
      <w:pPr>
        <w:pStyle w:val="EndNoteBibliography"/>
        <w:ind w:left="720" w:hanging="720"/>
        <w:rPr>
          <w:color w:val="000000" w:themeColor="text1"/>
        </w:rPr>
      </w:pPr>
      <w:r w:rsidRPr="009E094C">
        <w:rPr>
          <w:color w:val="000000" w:themeColor="text1"/>
        </w:rPr>
        <w:t>10.</w:t>
      </w:r>
      <w:r w:rsidRPr="009E094C">
        <w:rPr>
          <w:color w:val="000000" w:themeColor="text1"/>
        </w:rPr>
        <w:tab/>
        <w:t xml:space="preserve">Rodríguez-Pérez R, Bajorath J. Interpretation of machine learning models using shapley values: application to compound potency and multi-target activity predictions. </w:t>
      </w:r>
      <w:r w:rsidRPr="009E094C">
        <w:rPr>
          <w:i/>
          <w:color w:val="000000" w:themeColor="text1"/>
        </w:rPr>
        <w:t>Journal of Computer-Aided Molecular Design</w:t>
      </w:r>
      <w:r w:rsidRPr="009E094C">
        <w:rPr>
          <w:color w:val="000000" w:themeColor="text1"/>
        </w:rPr>
        <w:t xml:space="preserve"> 2020, </w:t>
      </w:r>
      <w:r w:rsidRPr="009E094C">
        <w:rPr>
          <w:b/>
          <w:color w:val="000000" w:themeColor="text1"/>
        </w:rPr>
        <w:t>34</w:t>
      </w:r>
      <w:r w:rsidRPr="009E094C">
        <w:rPr>
          <w:color w:val="000000" w:themeColor="text1"/>
        </w:rPr>
        <w:t>(10)</w:t>
      </w:r>
      <w:r w:rsidRPr="009E094C">
        <w:rPr>
          <w:b/>
          <w:color w:val="000000" w:themeColor="text1"/>
        </w:rPr>
        <w:t>:</w:t>
      </w:r>
      <w:r w:rsidRPr="009E094C">
        <w:rPr>
          <w:color w:val="000000" w:themeColor="text1"/>
        </w:rPr>
        <w:t xml:space="preserve"> 1013-1026.</w:t>
      </w:r>
    </w:p>
    <w:p w14:paraId="35479432" w14:textId="29A3C014" w:rsidR="00D04AEC" w:rsidRPr="009E094C" w:rsidRDefault="00D04AEC" w:rsidP="00D04AEC">
      <w:pPr>
        <w:pStyle w:val="EndNoteBibliography"/>
        <w:ind w:left="720" w:hanging="720"/>
        <w:rPr>
          <w:color w:val="000000" w:themeColor="text1"/>
        </w:rPr>
      </w:pPr>
      <w:r w:rsidRPr="009E094C">
        <w:rPr>
          <w:color w:val="000000" w:themeColor="text1"/>
        </w:rPr>
        <w:t>11.</w:t>
      </w:r>
      <w:r w:rsidRPr="009E094C">
        <w:rPr>
          <w:color w:val="000000" w:themeColor="text1"/>
        </w:rPr>
        <w:tab/>
        <w:t xml:space="preserve">Lundberg S. Welcom to the SHAP documentation.  2018  [cited]Available from: </w:t>
      </w:r>
      <w:hyperlink r:id="rId56" w:history="1">
        <w:r w:rsidRPr="009E094C">
          <w:rPr>
            <w:rStyle w:val="af2"/>
            <w:color w:val="000000" w:themeColor="text1"/>
          </w:rPr>
          <w:t>https://shap.readthedocs.io/en/latest/index.html</w:t>
        </w:r>
      </w:hyperlink>
    </w:p>
    <w:p w14:paraId="0E5FF667" w14:textId="77777777" w:rsidR="00D04AEC" w:rsidRPr="009E094C" w:rsidRDefault="00D04AEC" w:rsidP="00D04AEC">
      <w:pPr>
        <w:pStyle w:val="EndNoteBibliography"/>
        <w:ind w:left="720" w:hanging="720"/>
        <w:rPr>
          <w:color w:val="000000" w:themeColor="text1"/>
        </w:rPr>
      </w:pPr>
      <w:r w:rsidRPr="009E094C">
        <w:rPr>
          <w:color w:val="000000" w:themeColor="text1"/>
        </w:rPr>
        <w:t>12.</w:t>
      </w:r>
      <w:r w:rsidRPr="009E094C">
        <w:rPr>
          <w:color w:val="000000" w:themeColor="text1"/>
        </w:rPr>
        <w:tab/>
        <w:t>Mondol S, Moltke I, Hart J, Keigwin M, Brown L, Stephens M</w:t>
      </w:r>
      <w:r w:rsidRPr="009E094C">
        <w:rPr>
          <w:i/>
          <w:color w:val="000000" w:themeColor="text1"/>
        </w:rPr>
        <w:t>, et al.</w:t>
      </w:r>
      <w:r w:rsidRPr="009E094C">
        <w:rPr>
          <w:color w:val="000000" w:themeColor="text1"/>
        </w:rPr>
        <w:t xml:space="preserve"> New evidence for hybrid zones of forest and savanna elephants in Central and West Africa. </w:t>
      </w:r>
      <w:r w:rsidRPr="009E094C">
        <w:rPr>
          <w:i/>
          <w:color w:val="000000" w:themeColor="text1"/>
        </w:rPr>
        <w:t>Molecular Ecology</w:t>
      </w:r>
      <w:r w:rsidRPr="009E094C">
        <w:rPr>
          <w:color w:val="000000" w:themeColor="text1"/>
        </w:rPr>
        <w:t xml:space="preserve"> 2015, </w:t>
      </w:r>
      <w:r w:rsidRPr="009E094C">
        <w:rPr>
          <w:b/>
          <w:color w:val="000000" w:themeColor="text1"/>
        </w:rPr>
        <w:t>24</w:t>
      </w:r>
      <w:r w:rsidRPr="009E094C">
        <w:rPr>
          <w:color w:val="000000" w:themeColor="text1"/>
        </w:rPr>
        <w:t>(24)</w:t>
      </w:r>
      <w:r w:rsidRPr="009E094C">
        <w:rPr>
          <w:b/>
          <w:color w:val="000000" w:themeColor="text1"/>
        </w:rPr>
        <w:t>:</w:t>
      </w:r>
      <w:r w:rsidRPr="009E094C">
        <w:rPr>
          <w:color w:val="000000" w:themeColor="text1"/>
        </w:rPr>
        <w:t xml:space="preserve"> 6134-6147.</w:t>
      </w:r>
    </w:p>
    <w:p w14:paraId="52B51C1E" w14:textId="4E201441" w:rsidR="00D04AEC" w:rsidRPr="009E094C" w:rsidRDefault="00D04AEC" w:rsidP="00D04AEC">
      <w:pPr>
        <w:pStyle w:val="EndNoteBibliography"/>
        <w:ind w:left="720" w:hanging="720"/>
        <w:rPr>
          <w:color w:val="000000" w:themeColor="text1"/>
        </w:rPr>
      </w:pPr>
      <w:r w:rsidRPr="009E094C">
        <w:rPr>
          <w:color w:val="000000" w:themeColor="text1"/>
        </w:rPr>
        <w:t>13.</w:t>
      </w:r>
      <w:r w:rsidRPr="009E094C">
        <w:rPr>
          <w:color w:val="000000" w:themeColor="text1"/>
        </w:rPr>
        <w:tab/>
        <w:t xml:space="preserve">Gobush KS, Edwards, C.T.T, Maisels, F., Wittemyer, G., Balfour, D. &amp; Taylor, R.D. African Forest Elephant(Loxodonta cyclotis).  2021  [cited]Available from: </w:t>
      </w:r>
      <w:hyperlink r:id="rId57" w:history="1">
        <w:r w:rsidRPr="009E094C">
          <w:rPr>
            <w:rStyle w:val="af2"/>
            <w:color w:val="000000" w:themeColor="text1"/>
          </w:rPr>
          <w:t>https://www.iucnredlist.org/species/181007989/204404464</w:t>
        </w:r>
      </w:hyperlink>
    </w:p>
    <w:p w14:paraId="3B75DD68" w14:textId="56683AE4" w:rsidR="00D04AEC" w:rsidRPr="009E094C" w:rsidRDefault="00D04AEC" w:rsidP="00D04AEC">
      <w:pPr>
        <w:pStyle w:val="EndNoteBibliography"/>
        <w:ind w:left="720" w:hanging="720"/>
        <w:rPr>
          <w:color w:val="000000" w:themeColor="text1"/>
        </w:rPr>
      </w:pPr>
      <w:r w:rsidRPr="009E094C">
        <w:rPr>
          <w:color w:val="000000" w:themeColor="text1"/>
        </w:rPr>
        <w:t>14.</w:t>
      </w:r>
      <w:r w:rsidRPr="009E094C">
        <w:rPr>
          <w:color w:val="000000" w:themeColor="text1"/>
        </w:rPr>
        <w:tab/>
        <w:t xml:space="preserve">Gobush KS, Edwards, C.T.T, Balfour, D., Wittemyer, G., Maisels, F. &amp; Taylor, R.D. African Savanna Elephant(Loxodonta africana).  2022  [cited]Available from: </w:t>
      </w:r>
      <w:hyperlink r:id="rId58" w:history="1">
        <w:r w:rsidRPr="009E094C">
          <w:rPr>
            <w:rStyle w:val="af2"/>
            <w:color w:val="000000" w:themeColor="text1"/>
          </w:rPr>
          <w:t>https://www.iucnredlist.org/species/181008073/223031019</w:t>
        </w:r>
      </w:hyperlink>
    </w:p>
    <w:p w14:paraId="72B55B5F" w14:textId="77777777" w:rsidR="00D04AEC" w:rsidRPr="009E094C" w:rsidRDefault="00D04AEC" w:rsidP="00D04AEC">
      <w:pPr>
        <w:pStyle w:val="EndNoteBibliography"/>
        <w:ind w:left="720" w:hanging="720"/>
        <w:rPr>
          <w:color w:val="000000" w:themeColor="text1"/>
        </w:rPr>
      </w:pPr>
      <w:r w:rsidRPr="009E094C">
        <w:rPr>
          <w:color w:val="000000" w:themeColor="text1"/>
        </w:rPr>
        <w:t>15.</w:t>
      </w:r>
      <w:r w:rsidRPr="009E094C">
        <w:rPr>
          <w:color w:val="000000" w:themeColor="text1"/>
        </w:rPr>
        <w:tab/>
        <w:t>Jung M, Dahal PR, Butchart SHM, Donald PF, De Lamo X, Lesiv M</w:t>
      </w:r>
      <w:r w:rsidRPr="009E094C">
        <w:rPr>
          <w:i/>
          <w:color w:val="000000" w:themeColor="text1"/>
        </w:rPr>
        <w:t>, et al.</w:t>
      </w:r>
      <w:r w:rsidRPr="009E094C">
        <w:rPr>
          <w:color w:val="000000" w:themeColor="text1"/>
        </w:rPr>
        <w:t xml:space="preserve"> A global map of terrestrial habitat types. </w:t>
      </w:r>
      <w:r w:rsidRPr="009E094C">
        <w:rPr>
          <w:i/>
          <w:color w:val="000000" w:themeColor="text1"/>
        </w:rPr>
        <w:t>Scientific Data</w:t>
      </w:r>
      <w:r w:rsidRPr="009E094C">
        <w:rPr>
          <w:color w:val="000000" w:themeColor="text1"/>
        </w:rPr>
        <w:t xml:space="preserve"> 2020, </w:t>
      </w:r>
      <w:r w:rsidRPr="009E094C">
        <w:rPr>
          <w:b/>
          <w:color w:val="000000" w:themeColor="text1"/>
        </w:rPr>
        <w:t>7</w:t>
      </w:r>
      <w:r w:rsidRPr="009E094C">
        <w:rPr>
          <w:color w:val="000000" w:themeColor="text1"/>
        </w:rPr>
        <w:t>(1)</w:t>
      </w:r>
      <w:r w:rsidRPr="009E094C">
        <w:rPr>
          <w:b/>
          <w:color w:val="000000" w:themeColor="text1"/>
        </w:rPr>
        <w:t>:</w:t>
      </w:r>
      <w:r w:rsidRPr="009E094C">
        <w:rPr>
          <w:color w:val="000000" w:themeColor="text1"/>
        </w:rPr>
        <w:t xml:space="preserve"> 256.</w:t>
      </w:r>
    </w:p>
    <w:p w14:paraId="798E4687" w14:textId="77777777" w:rsidR="00D04AEC" w:rsidRPr="009E094C" w:rsidRDefault="00D04AEC" w:rsidP="00D04AEC">
      <w:pPr>
        <w:pStyle w:val="EndNoteBibliography"/>
        <w:ind w:left="720" w:hanging="720"/>
        <w:rPr>
          <w:color w:val="000000" w:themeColor="text1"/>
        </w:rPr>
      </w:pPr>
      <w:r w:rsidRPr="009E094C">
        <w:rPr>
          <w:color w:val="000000" w:themeColor="text1"/>
        </w:rPr>
        <w:t>16.</w:t>
      </w:r>
      <w:r w:rsidRPr="009E094C">
        <w:rPr>
          <w:color w:val="000000" w:themeColor="text1"/>
        </w:rPr>
        <w:tab/>
        <w:t>Potapov P, Hansen MC, Pickens A, Hernandez-Serna A, Tyukavina A, Turubanova S</w:t>
      </w:r>
      <w:r w:rsidRPr="009E094C">
        <w:rPr>
          <w:i/>
          <w:color w:val="000000" w:themeColor="text1"/>
        </w:rPr>
        <w:t>, et al.</w:t>
      </w:r>
      <w:r w:rsidRPr="009E094C">
        <w:rPr>
          <w:color w:val="000000" w:themeColor="text1"/>
        </w:rPr>
        <w:t xml:space="preserve"> The Global 2000-2020 Land Cover and Land Use Change Dataset Derived From the Landsat Archive: First Results. </w:t>
      </w:r>
      <w:r w:rsidRPr="009E094C">
        <w:rPr>
          <w:i/>
          <w:color w:val="000000" w:themeColor="text1"/>
        </w:rPr>
        <w:t>Frontiers in Remote Sensing</w:t>
      </w:r>
      <w:r w:rsidRPr="009E094C">
        <w:rPr>
          <w:color w:val="000000" w:themeColor="text1"/>
        </w:rPr>
        <w:t xml:space="preserve"> 2022, </w:t>
      </w:r>
      <w:r w:rsidRPr="009E094C">
        <w:rPr>
          <w:b/>
          <w:color w:val="000000" w:themeColor="text1"/>
        </w:rPr>
        <w:t>3</w:t>
      </w:r>
      <w:r w:rsidRPr="009E094C">
        <w:rPr>
          <w:color w:val="000000" w:themeColor="text1"/>
        </w:rPr>
        <w:t>.</w:t>
      </w:r>
    </w:p>
    <w:p w14:paraId="18E06C8D" w14:textId="77777777" w:rsidR="00D04AEC" w:rsidRPr="009E094C" w:rsidRDefault="00D04AEC" w:rsidP="00D04AEC">
      <w:pPr>
        <w:pStyle w:val="EndNoteBibliography"/>
        <w:ind w:left="720" w:hanging="720"/>
        <w:rPr>
          <w:color w:val="000000" w:themeColor="text1"/>
        </w:rPr>
      </w:pPr>
      <w:r w:rsidRPr="009E094C">
        <w:rPr>
          <w:color w:val="000000" w:themeColor="text1"/>
        </w:rPr>
        <w:t>17.</w:t>
      </w:r>
      <w:r w:rsidRPr="009E094C">
        <w:rPr>
          <w:color w:val="000000" w:themeColor="text1"/>
        </w:rPr>
        <w:tab/>
        <w:t>African Elephant Status Report 2007: an update from the African Elephant Database.</w:t>
      </w:r>
    </w:p>
    <w:p w14:paraId="494D4404" w14:textId="77777777" w:rsidR="00D04AEC" w:rsidRPr="009E094C" w:rsidRDefault="00D04AEC" w:rsidP="00D04AEC">
      <w:pPr>
        <w:pStyle w:val="EndNoteBibliography"/>
        <w:ind w:left="720" w:hanging="720"/>
        <w:rPr>
          <w:color w:val="000000" w:themeColor="text1"/>
        </w:rPr>
      </w:pPr>
      <w:r w:rsidRPr="009E094C">
        <w:rPr>
          <w:color w:val="000000" w:themeColor="text1"/>
        </w:rPr>
        <w:t>18.</w:t>
      </w:r>
      <w:r w:rsidRPr="009E094C">
        <w:rPr>
          <w:color w:val="000000" w:themeColor="text1"/>
        </w:rPr>
        <w:tab/>
        <w:t>LPI. Living Planet Index database. 2025.</w:t>
      </w:r>
    </w:p>
    <w:p w14:paraId="1FCDE654" w14:textId="77777777" w:rsidR="00D04AEC" w:rsidRPr="009E094C" w:rsidRDefault="00D04AEC" w:rsidP="00D04AEC">
      <w:pPr>
        <w:pStyle w:val="EndNoteBibliography"/>
        <w:ind w:left="720" w:hanging="720"/>
        <w:rPr>
          <w:color w:val="000000" w:themeColor="text1"/>
        </w:rPr>
      </w:pPr>
      <w:r w:rsidRPr="009E094C">
        <w:rPr>
          <w:rFonts w:hint="eastAsia"/>
          <w:color w:val="000000" w:themeColor="text1"/>
        </w:rPr>
        <w:t>19.</w:t>
      </w:r>
      <w:r w:rsidRPr="009E094C">
        <w:rPr>
          <w:rFonts w:hint="eastAsia"/>
          <w:color w:val="000000" w:themeColor="text1"/>
        </w:rPr>
        <w:tab/>
        <w:t>Young TP, Okello BD, Kinyua D, Palmer TM. KLEE: A long‐term multi‐species herbivore exclus</w:t>
      </w:r>
      <w:r w:rsidRPr="009E094C">
        <w:rPr>
          <w:color w:val="000000" w:themeColor="text1"/>
        </w:rPr>
        <w:t xml:space="preserve">ion experiment in Laikipia, Kenya. </w:t>
      </w:r>
      <w:r w:rsidRPr="009E094C">
        <w:rPr>
          <w:i/>
          <w:color w:val="000000" w:themeColor="text1"/>
        </w:rPr>
        <w:t>African Journal of Range &amp; Forage Science</w:t>
      </w:r>
      <w:r w:rsidRPr="009E094C">
        <w:rPr>
          <w:color w:val="000000" w:themeColor="text1"/>
        </w:rPr>
        <w:t xml:space="preserve"> 1997, </w:t>
      </w:r>
      <w:r w:rsidRPr="009E094C">
        <w:rPr>
          <w:b/>
          <w:color w:val="000000" w:themeColor="text1"/>
        </w:rPr>
        <w:t>14</w:t>
      </w:r>
      <w:r w:rsidRPr="009E094C">
        <w:rPr>
          <w:color w:val="000000" w:themeColor="text1"/>
        </w:rPr>
        <w:t>(3)</w:t>
      </w:r>
      <w:r w:rsidRPr="009E094C">
        <w:rPr>
          <w:b/>
          <w:color w:val="000000" w:themeColor="text1"/>
        </w:rPr>
        <w:t>:</w:t>
      </w:r>
      <w:r w:rsidRPr="009E094C">
        <w:rPr>
          <w:color w:val="000000" w:themeColor="text1"/>
        </w:rPr>
        <w:t xml:space="preserve"> 94-102.</w:t>
      </w:r>
    </w:p>
    <w:p w14:paraId="306A2F14" w14:textId="77777777" w:rsidR="00D04AEC" w:rsidRPr="009E094C" w:rsidRDefault="00D04AEC" w:rsidP="00D04AEC">
      <w:pPr>
        <w:pStyle w:val="EndNoteBibliography"/>
        <w:ind w:left="720" w:hanging="720"/>
        <w:rPr>
          <w:color w:val="000000" w:themeColor="text1"/>
        </w:rPr>
      </w:pPr>
      <w:r w:rsidRPr="009E094C">
        <w:rPr>
          <w:color w:val="000000" w:themeColor="text1"/>
        </w:rPr>
        <w:t>20.</w:t>
      </w:r>
      <w:r w:rsidRPr="009E094C">
        <w:rPr>
          <w:color w:val="000000" w:themeColor="text1"/>
        </w:rPr>
        <w:tab/>
        <w:t>Ngugi MW, Kimuyu DM, Sensenig RL, Odadi WO, Kiboi SK, Omari JK</w:t>
      </w:r>
      <w:r w:rsidRPr="009E094C">
        <w:rPr>
          <w:i/>
          <w:color w:val="000000" w:themeColor="text1"/>
        </w:rPr>
        <w:t>, et al.</w:t>
      </w:r>
      <w:r w:rsidRPr="009E094C">
        <w:rPr>
          <w:color w:val="000000" w:themeColor="text1"/>
        </w:rPr>
        <w:t xml:space="preserve"> Fire and Herbivory Interactively Suppress the Survival and Growth of Trees in an African Semiarid Savanna.  </w:t>
      </w:r>
      <w:r w:rsidRPr="009E094C">
        <w:rPr>
          <w:i/>
          <w:color w:val="000000" w:themeColor="text1"/>
        </w:rPr>
        <w:t>Fire</w:t>
      </w:r>
      <w:r w:rsidRPr="009E094C">
        <w:rPr>
          <w:color w:val="000000" w:themeColor="text1"/>
        </w:rPr>
        <w:t>; 2022.</w:t>
      </w:r>
    </w:p>
    <w:p w14:paraId="40407A54" w14:textId="77777777" w:rsidR="00D04AEC" w:rsidRPr="009E094C" w:rsidRDefault="00D04AEC" w:rsidP="00D04AEC">
      <w:pPr>
        <w:pStyle w:val="EndNoteBibliography"/>
        <w:ind w:left="720" w:hanging="720"/>
        <w:rPr>
          <w:color w:val="000000" w:themeColor="text1"/>
        </w:rPr>
      </w:pPr>
      <w:r w:rsidRPr="009E094C">
        <w:rPr>
          <w:color w:val="000000" w:themeColor="text1"/>
        </w:rPr>
        <w:t>21.</w:t>
      </w:r>
      <w:r w:rsidRPr="009E094C">
        <w:rPr>
          <w:color w:val="000000" w:themeColor="text1"/>
        </w:rPr>
        <w:tab/>
        <w:t xml:space="preserve">Okello BD, Young TP, Riginos C, Kelly D, O’Connor TG. Short-term survival and long-term mortality of Acacia drepanolobium after a controlled burn. </w:t>
      </w:r>
      <w:r w:rsidRPr="009E094C">
        <w:rPr>
          <w:i/>
          <w:color w:val="000000" w:themeColor="text1"/>
        </w:rPr>
        <w:t>African Journal of Ecology</w:t>
      </w:r>
      <w:r w:rsidRPr="009E094C">
        <w:rPr>
          <w:color w:val="000000" w:themeColor="text1"/>
        </w:rPr>
        <w:t xml:space="preserve"> </w:t>
      </w:r>
      <w:r w:rsidRPr="009E094C">
        <w:rPr>
          <w:color w:val="000000" w:themeColor="text1"/>
        </w:rPr>
        <w:lastRenderedPageBreak/>
        <w:t xml:space="preserve">2008, </w:t>
      </w:r>
      <w:r w:rsidRPr="009E094C">
        <w:rPr>
          <w:b/>
          <w:color w:val="000000" w:themeColor="text1"/>
        </w:rPr>
        <w:t>46</w:t>
      </w:r>
      <w:r w:rsidRPr="009E094C">
        <w:rPr>
          <w:color w:val="000000" w:themeColor="text1"/>
        </w:rPr>
        <w:t>(3)</w:t>
      </w:r>
      <w:r w:rsidRPr="009E094C">
        <w:rPr>
          <w:b/>
          <w:color w:val="000000" w:themeColor="text1"/>
        </w:rPr>
        <w:t>:</w:t>
      </w:r>
      <w:r w:rsidRPr="009E094C">
        <w:rPr>
          <w:color w:val="000000" w:themeColor="text1"/>
        </w:rPr>
        <w:t xml:space="preserve"> 395-401.</w:t>
      </w:r>
    </w:p>
    <w:p w14:paraId="7CBA3E03" w14:textId="77777777" w:rsidR="00D04AEC" w:rsidRPr="009E094C" w:rsidRDefault="00D04AEC" w:rsidP="00D04AEC">
      <w:pPr>
        <w:pStyle w:val="EndNoteBibliography"/>
        <w:ind w:left="720" w:hanging="720"/>
        <w:rPr>
          <w:color w:val="000000" w:themeColor="text1"/>
        </w:rPr>
      </w:pPr>
      <w:r w:rsidRPr="009E094C">
        <w:rPr>
          <w:color w:val="000000" w:themeColor="text1"/>
        </w:rPr>
        <w:t>22.</w:t>
      </w:r>
      <w:r w:rsidRPr="009E094C">
        <w:rPr>
          <w:color w:val="000000" w:themeColor="text1"/>
        </w:rPr>
        <w:tab/>
        <w:t xml:space="preserve">Shapiro SS, Wilk MB. An Analysis of Variance Test for Normality (Complete Samples). </w:t>
      </w:r>
      <w:r w:rsidRPr="009E094C">
        <w:rPr>
          <w:i/>
          <w:color w:val="000000" w:themeColor="text1"/>
        </w:rPr>
        <w:t>Biometrika</w:t>
      </w:r>
      <w:r w:rsidRPr="009E094C">
        <w:rPr>
          <w:color w:val="000000" w:themeColor="text1"/>
        </w:rPr>
        <w:t xml:space="preserve"> 1965, </w:t>
      </w:r>
      <w:r w:rsidRPr="009E094C">
        <w:rPr>
          <w:b/>
          <w:color w:val="000000" w:themeColor="text1"/>
        </w:rPr>
        <w:t>52:</w:t>
      </w:r>
      <w:r w:rsidRPr="009E094C">
        <w:rPr>
          <w:color w:val="000000" w:themeColor="text1"/>
        </w:rPr>
        <w:t xml:space="preserve"> 591-611.</w:t>
      </w:r>
    </w:p>
    <w:p w14:paraId="1E6C5FA7" w14:textId="77777777" w:rsidR="00D04AEC" w:rsidRPr="009E094C" w:rsidRDefault="00D04AEC" w:rsidP="00D04AEC">
      <w:pPr>
        <w:pStyle w:val="EndNoteBibliography"/>
        <w:ind w:left="720" w:hanging="720"/>
        <w:rPr>
          <w:color w:val="000000" w:themeColor="text1"/>
        </w:rPr>
      </w:pPr>
      <w:r w:rsidRPr="009E094C">
        <w:rPr>
          <w:color w:val="000000" w:themeColor="text1"/>
        </w:rPr>
        <w:t>23.</w:t>
      </w:r>
      <w:r w:rsidRPr="009E094C">
        <w:rPr>
          <w:color w:val="000000" w:themeColor="text1"/>
        </w:rPr>
        <w:tab/>
        <w:t>Levene H. Robust tests for equality of variances. 1961; 1961.</w:t>
      </w:r>
    </w:p>
    <w:p w14:paraId="7341C51A" w14:textId="77777777" w:rsidR="00D04AEC" w:rsidRPr="009E094C" w:rsidRDefault="00D04AEC" w:rsidP="00D04AEC">
      <w:pPr>
        <w:pStyle w:val="EndNoteBibliography"/>
        <w:ind w:left="720" w:hanging="720"/>
        <w:rPr>
          <w:color w:val="000000" w:themeColor="text1"/>
        </w:rPr>
      </w:pPr>
      <w:r w:rsidRPr="009E094C">
        <w:rPr>
          <w:color w:val="000000" w:themeColor="text1"/>
        </w:rPr>
        <w:t>24.</w:t>
      </w:r>
      <w:r w:rsidRPr="009E094C">
        <w:rPr>
          <w:color w:val="000000" w:themeColor="text1"/>
        </w:rPr>
        <w:tab/>
        <w:t xml:space="preserve">Kruskal WH, Wallis WA. Use of Ranks in One-Criterion Variance Analysis. </w:t>
      </w:r>
      <w:r w:rsidRPr="009E094C">
        <w:rPr>
          <w:i/>
          <w:color w:val="000000" w:themeColor="text1"/>
        </w:rPr>
        <w:t>Journal of the American Statistical Association</w:t>
      </w:r>
      <w:r w:rsidRPr="009E094C">
        <w:rPr>
          <w:color w:val="000000" w:themeColor="text1"/>
        </w:rPr>
        <w:t xml:space="preserve"> 1952, </w:t>
      </w:r>
      <w:r w:rsidRPr="009E094C">
        <w:rPr>
          <w:b/>
          <w:color w:val="000000" w:themeColor="text1"/>
        </w:rPr>
        <w:t>47</w:t>
      </w:r>
      <w:r w:rsidRPr="009E094C">
        <w:rPr>
          <w:color w:val="000000" w:themeColor="text1"/>
        </w:rPr>
        <w:t>(260)</w:t>
      </w:r>
      <w:r w:rsidRPr="009E094C">
        <w:rPr>
          <w:b/>
          <w:color w:val="000000" w:themeColor="text1"/>
        </w:rPr>
        <w:t>:</w:t>
      </w:r>
      <w:r w:rsidRPr="009E094C">
        <w:rPr>
          <w:color w:val="000000" w:themeColor="text1"/>
        </w:rPr>
        <w:t xml:space="preserve"> 583-621.</w:t>
      </w:r>
    </w:p>
    <w:p w14:paraId="79DD15BD" w14:textId="77777777" w:rsidR="00D04AEC" w:rsidRPr="009E094C" w:rsidRDefault="00D04AEC" w:rsidP="00D04AEC">
      <w:pPr>
        <w:pStyle w:val="EndNoteBibliography"/>
        <w:ind w:left="720" w:hanging="720"/>
        <w:rPr>
          <w:color w:val="000000" w:themeColor="text1"/>
        </w:rPr>
      </w:pPr>
      <w:r w:rsidRPr="009E094C">
        <w:rPr>
          <w:color w:val="000000" w:themeColor="text1"/>
        </w:rPr>
        <w:t>25.</w:t>
      </w:r>
      <w:r w:rsidRPr="009E094C">
        <w:rPr>
          <w:color w:val="000000" w:themeColor="text1"/>
        </w:rPr>
        <w:tab/>
        <w:t xml:space="preserve">Mann HB, Whitney DR. On a Test of Whether one of Two Random Variables is Stochastically Larger than the Other. </w:t>
      </w:r>
      <w:r w:rsidRPr="009E094C">
        <w:rPr>
          <w:i/>
          <w:color w:val="000000" w:themeColor="text1"/>
        </w:rPr>
        <w:t>The Annals of Mathematical Statistics</w:t>
      </w:r>
      <w:r w:rsidRPr="009E094C">
        <w:rPr>
          <w:color w:val="000000" w:themeColor="text1"/>
        </w:rPr>
        <w:t xml:space="preserve"> 1947, </w:t>
      </w:r>
      <w:r w:rsidRPr="009E094C">
        <w:rPr>
          <w:b/>
          <w:color w:val="000000" w:themeColor="text1"/>
        </w:rPr>
        <w:t>18</w:t>
      </w:r>
      <w:r w:rsidRPr="009E094C">
        <w:rPr>
          <w:color w:val="000000" w:themeColor="text1"/>
        </w:rPr>
        <w:t>(1)</w:t>
      </w:r>
      <w:r w:rsidRPr="009E094C">
        <w:rPr>
          <w:b/>
          <w:color w:val="000000" w:themeColor="text1"/>
        </w:rPr>
        <w:t>:</w:t>
      </w:r>
      <w:r w:rsidRPr="009E094C">
        <w:rPr>
          <w:color w:val="000000" w:themeColor="text1"/>
        </w:rPr>
        <w:t xml:space="preserve"> 50-60.</w:t>
      </w:r>
    </w:p>
    <w:p w14:paraId="638201ED" w14:textId="77777777" w:rsidR="00D04AEC" w:rsidRPr="009E094C" w:rsidRDefault="00D04AEC" w:rsidP="00D04AEC">
      <w:pPr>
        <w:pStyle w:val="EndNoteBibliography"/>
        <w:ind w:left="720" w:hanging="720"/>
        <w:rPr>
          <w:color w:val="000000" w:themeColor="text1"/>
        </w:rPr>
      </w:pPr>
      <w:r w:rsidRPr="009E094C">
        <w:rPr>
          <w:color w:val="000000" w:themeColor="text1"/>
        </w:rPr>
        <w:t>26.</w:t>
      </w:r>
      <w:r w:rsidRPr="009E094C">
        <w:rPr>
          <w:color w:val="000000" w:themeColor="text1"/>
        </w:rPr>
        <w:tab/>
        <w:t>Lee X, Goulden ML, Hollinger DY, Barr A, Black TA, Bohrer G</w:t>
      </w:r>
      <w:r w:rsidRPr="009E094C">
        <w:rPr>
          <w:i/>
          <w:color w:val="000000" w:themeColor="text1"/>
        </w:rPr>
        <w:t>, et al.</w:t>
      </w:r>
      <w:r w:rsidRPr="009E094C">
        <w:rPr>
          <w:color w:val="000000" w:themeColor="text1"/>
        </w:rPr>
        <w:t xml:space="preserve"> Observed increase in local cooling effect of deforestation at higher latitudes. </w:t>
      </w:r>
      <w:r w:rsidRPr="009E094C">
        <w:rPr>
          <w:i/>
          <w:color w:val="000000" w:themeColor="text1"/>
        </w:rPr>
        <w:t>Nature</w:t>
      </w:r>
      <w:r w:rsidRPr="009E094C">
        <w:rPr>
          <w:color w:val="000000" w:themeColor="text1"/>
        </w:rPr>
        <w:t xml:space="preserve"> 2011, </w:t>
      </w:r>
      <w:r w:rsidRPr="009E094C">
        <w:rPr>
          <w:b/>
          <w:color w:val="000000" w:themeColor="text1"/>
        </w:rPr>
        <w:t>479</w:t>
      </w:r>
      <w:r w:rsidRPr="009E094C">
        <w:rPr>
          <w:color w:val="000000" w:themeColor="text1"/>
        </w:rPr>
        <w:t>(7373)</w:t>
      </w:r>
      <w:r w:rsidRPr="009E094C">
        <w:rPr>
          <w:b/>
          <w:color w:val="000000" w:themeColor="text1"/>
        </w:rPr>
        <w:t>:</w:t>
      </w:r>
      <w:r w:rsidRPr="009E094C">
        <w:rPr>
          <w:color w:val="000000" w:themeColor="text1"/>
        </w:rPr>
        <w:t xml:space="preserve"> 384-387.</w:t>
      </w:r>
    </w:p>
    <w:p w14:paraId="4B6AD94C" w14:textId="77777777" w:rsidR="00D04AEC" w:rsidRPr="009E094C" w:rsidRDefault="00D04AEC" w:rsidP="00D04AEC">
      <w:pPr>
        <w:pStyle w:val="EndNoteBibliography"/>
        <w:ind w:left="720" w:hanging="720"/>
        <w:rPr>
          <w:color w:val="000000" w:themeColor="text1"/>
        </w:rPr>
      </w:pPr>
      <w:r w:rsidRPr="009E094C">
        <w:rPr>
          <w:color w:val="000000" w:themeColor="text1"/>
        </w:rPr>
        <w:t>27.</w:t>
      </w:r>
      <w:r w:rsidRPr="009E094C">
        <w:rPr>
          <w:color w:val="000000" w:themeColor="text1"/>
        </w:rPr>
        <w:tab/>
        <w:t xml:space="preserve">Bright RM, Zhao K, Jackson RB, Cherubini F. Quantifying surface albedo and other direct biogeophysical climate forcings of forestry activities. </w:t>
      </w:r>
      <w:r w:rsidRPr="009E094C">
        <w:rPr>
          <w:i/>
          <w:color w:val="000000" w:themeColor="text1"/>
        </w:rPr>
        <w:t>Glob Chang Biol</w:t>
      </w:r>
      <w:r w:rsidRPr="009E094C">
        <w:rPr>
          <w:color w:val="000000" w:themeColor="text1"/>
        </w:rPr>
        <w:t xml:space="preserve"> 2015, </w:t>
      </w:r>
      <w:r w:rsidRPr="009E094C">
        <w:rPr>
          <w:b/>
          <w:color w:val="000000" w:themeColor="text1"/>
        </w:rPr>
        <w:t>21</w:t>
      </w:r>
      <w:r w:rsidRPr="009E094C">
        <w:rPr>
          <w:color w:val="000000" w:themeColor="text1"/>
        </w:rPr>
        <w:t>(9)</w:t>
      </w:r>
      <w:r w:rsidRPr="009E094C">
        <w:rPr>
          <w:b/>
          <w:color w:val="000000" w:themeColor="text1"/>
        </w:rPr>
        <w:t>:</w:t>
      </w:r>
      <w:r w:rsidRPr="009E094C">
        <w:rPr>
          <w:color w:val="000000" w:themeColor="text1"/>
        </w:rPr>
        <w:t xml:space="preserve"> 3246-3266.</w:t>
      </w:r>
    </w:p>
    <w:p w14:paraId="6A1660F9" w14:textId="77777777" w:rsidR="00D04AEC" w:rsidRPr="009E094C" w:rsidRDefault="00D04AEC" w:rsidP="00D04AEC">
      <w:pPr>
        <w:pStyle w:val="EndNoteBibliography"/>
        <w:ind w:left="720" w:hanging="720"/>
        <w:rPr>
          <w:color w:val="000000" w:themeColor="text1"/>
        </w:rPr>
      </w:pPr>
      <w:r w:rsidRPr="009E094C">
        <w:rPr>
          <w:color w:val="000000" w:themeColor="text1"/>
        </w:rPr>
        <w:t>28.</w:t>
      </w:r>
      <w:r w:rsidRPr="009E094C">
        <w:rPr>
          <w:color w:val="000000" w:themeColor="text1"/>
        </w:rPr>
        <w:tab/>
        <w:t xml:space="preserve">Sitters J, Kimuyu DM, Young TP, Claeys P, Olde Venterink H. Negative effects of cattle on soil carbon and nutrient pools reversed by megaherbivores. </w:t>
      </w:r>
      <w:r w:rsidRPr="009E094C">
        <w:rPr>
          <w:i/>
          <w:color w:val="000000" w:themeColor="text1"/>
        </w:rPr>
        <w:t>Nature Sustainability</w:t>
      </w:r>
      <w:r w:rsidRPr="009E094C">
        <w:rPr>
          <w:color w:val="000000" w:themeColor="text1"/>
        </w:rPr>
        <w:t xml:space="preserve"> 2020, </w:t>
      </w:r>
      <w:r w:rsidRPr="009E094C">
        <w:rPr>
          <w:b/>
          <w:color w:val="000000" w:themeColor="text1"/>
        </w:rPr>
        <w:t>3</w:t>
      </w:r>
      <w:r w:rsidRPr="009E094C">
        <w:rPr>
          <w:color w:val="000000" w:themeColor="text1"/>
        </w:rPr>
        <w:t>(5)</w:t>
      </w:r>
      <w:r w:rsidRPr="009E094C">
        <w:rPr>
          <w:b/>
          <w:color w:val="000000" w:themeColor="text1"/>
        </w:rPr>
        <w:t>:</w:t>
      </w:r>
      <w:r w:rsidRPr="009E094C">
        <w:rPr>
          <w:color w:val="000000" w:themeColor="text1"/>
        </w:rPr>
        <w:t xml:space="preserve"> 360-366.</w:t>
      </w:r>
    </w:p>
    <w:p w14:paraId="60BF431B" w14:textId="77777777" w:rsidR="00D04AEC" w:rsidRPr="009E094C" w:rsidRDefault="00D04AEC" w:rsidP="00D04AEC">
      <w:pPr>
        <w:pStyle w:val="EndNoteBibliography"/>
        <w:ind w:left="720" w:hanging="720"/>
        <w:rPr>
          <w:color w:val="000000" w:themeColor="text1"/>
        </w:rPr>
      </w:pPr>
      <w:r w:rsidRPr="009E094C">
        <w:rPr>
          <w:color w:val="000000" w:themeColor="text1"/>
        </w:rPr>
        <w:t>29.</w:t>
      </w:r>
      <w:r w:rsidRPr="009E094C">
        <w:rPr>
          <w:color w:val="000000" w:themeColor="text1"/>
        </w:rPr>
        <w:tab/>
        <w:t xml:space="preserve">Haynes G. Elephants (and extinct relatives) as earth-movers and ecosystem engineers. </w:t>
      </w:r>
      <w:r w:rsidRPr="009E094C">
        <w:rPr>
          <w:i/>
          <w:color w:val="000000" w:themeColor="text1"/>
        </w:rPr>
        <w:t>Geomorphology</w:t>
      </w:r>
      <w:r w:rsidRPr="009E094C">
        <w:rPr>
          <w:color w:val="000000" w:themeColor="text1"/>
        </w:rPr>
        <w:t xml:space="preserve"> 2012, </w:t>
      </w:r>
      <w:r w:rsidRPr="009E094C">
        <w:rPr>
          <w:b/>
          <w:color w:val="000000" w:themeColor="text1"/>
        </w:rPr>
        <w:t>157-158:</w:t>
      </w:r>
      <w:r w:rsidRPr="009E094C">
        <w:rPr>
          <w:color w:val="000000" w:themeColor="text1"/>
        </w:rPr>
        <w:t xml:space="preserve"> 99-107.</w:t>
      </w:r>
    </w:p>
    <w:p w14:paraId="5E945C16" w14:textId="77777777" w:rsidR="00D04AEC" w:rsidRPr="009E094C" w:rsidRDefault="00D04AEC" w:rsidP="00D04AEC">
      <w:pPr>
        <w:pStyle w:val="EndNoteBibliography"/>
        <w:ind w:left="720" w:hanging="720"/>
        <w:rPr>
          <w:color w:val="000000" w:themeColor="text1"/>
        </w:rPr>
      </w:pPr>
      <w:r w:rsidRPr="009E094C">
        <w:rPr>
          <w:color w:val="000000" w:themeColor="text1"/>
        </w:rPr>
        <w:t>30.</w:t>
      </w:r>
      <w:r w:rsidRPr="009E094C">
        <w:rPr>
          <w:color w:val="000000" w:themeColor="text1"/>
        </w:rPr>
        <w:tab/>
        <w:t xml:space="preserve">Sandhage-Hofmann A, Linstadter A, Kindermann L, Angombe S, Amelung W. Conservation with elevated elephant densities sequesters carbon in soils despite losses of woody biomass. </w:t>
      </w:r>
      <w:r w:rsidRPr="009E094C">
        <w:rPr>
          <w:i/>
          <w:color w:val="000000" w:themeColor="text1"/>
        </w:rPr>
        <w:t>Glob Chang Biol</w:t>
      </w:r>
      <w:r w:rsidRPr="009E094C">
        <w:rPr>
          <w:color w:val="000000" w:themeColor="text1"/>
        </w:rPr>
        <w:t xml:space="preserve"> 2021, </w:t>
      </w:r>
      <w:r w:rsidRPr="009E094C">
        <w:rPr>
          <w:b/>
          <w:color w:val="000000" w:themeColor="text1"/>
        </w:rPr>
        <w:t>27</w:t>
      </w:r>
      <w:r w:rsidRPr="009E094C">
        <w:rPr>
          <w:color w:val="000000" w:themeColor="text1"/>
        </w:rPr>
        <w:t>(19)</w:t>
      </w:r>
      <w:r w:rsidRPr="009E094C">
        <w:rPr>
          <w:b/>
          <w:color w:val="000000" w:themeColor="text1"/>
        </w:rPr>
        <w:t>:</w:t>
      </w:r>
      <w:r w:rsidRPr="009E094C">
        <w:rPr>
          <w:color w:val="000000" w:themeColor="text1"/>
        </w:rPr>
        <w:t xml:space="preserve"> 4601-4614.</w:t>
      </w:r>
    </w:p>
    <w:p w14:paraId="29875F89" w14:textId="77777777" w:rsidR="00D04AEC" w:rsidRPr="009E094C" w:rsidRDefault="00D04AEC" w:rsidP="00D04AEC">
      <w:pPr>
        <w:pStyle w:val="EndNoteBibliography"/>
        <w:ind w:left="720" w:hanging="720"/>
        <w:rPr>
          <w:color w:val="000000" w:themeColor="text1"/>
        </w:rPr>
      </w:pPr>
      <w:r w:rsidRPr="009E094C">
        <w:rPr>
          <w:color w:val="000000" w:themeColor="text1"/>
        </w:rPr>
        <w:t>31.</w:t>
      </w:r>
      <w:r w:rsidRPr="009E094C">
        <w:rPr>
          <w:color w:val="000000" w:themeColor="text1"/>
        </w:rPr>
        <w:tab/>
        <w:t xml:space="preserve">Domec JC, Gartner BL. Relationship between growth rates and xylem hydraulic characteristics in young, mature and old-growth ponderosa pine trees. </w:t>
      </w:r>
      <w:r w:rsidRPr="009E094C">
        <w:rPr>
          <w:i/>
          <w:color w:val="000000" w:themeColor="text1"/>
        </w:rPr>
        <w:t>Plant, Cell &amp; Environment</w:t>
      </w:r>
      <w:r w:rsidRPr="009E094C">
        <w:rPr>
          <w:color w:val="000000" w:themeColor="text1"/>
        </w:rPr>
        <w:t xml:space="preserve"> 2003, </w:t>
      </w:r>
      <w:r w:rsidRPr="009E094C">
        <w:rPr>
          <w:b/>
          <w:color w:val="000000" w:themeColor="text1"/>
        </w:rPr>
        <w:t>26</w:t>
      </w:r>
      <w:r w:rsidRPr="009E094C">
        <w:rPr>
          <w:color w:val="000000" w:themeColor="text1"/>
        </w:rPr>
        <w:t>(3)</w:t>
      </w:r>
      <w:r w:rsidRPr="009E094C">
        <w:rPr>
          <w:b/>
          <w:color w:val="000000" w:themeColor="text1"/>
        </w:rPr>
        <w:t>:</w:t>
      </w:r>
      <w:r w:rsidRPr="009E094C">
        <w:rPr>
          <w:color w:val="000000" w:themeColor="text1"/>
        </w:rPr>
        <w:t xml:space="preserve"> 471-483.</w:t>
      </w:r>
    </w:p>
    <w:p w14:paraId="53A1D9AF" w14:textId="77777777" w:rsidR="00D04AEC" w:rsidRPr="009E094C" w:rsidRDefault="00D04AEC" w:rsidP="00D04AEC">
      <w:pPr>
        <w:pStyle w:val="EndNoteBibliography"/>
        <w:ind w:left="720" w:hanging="720"/>
        <w:rPr>
          <w:color w:val="000000" w:themeColor="text1"/>
        </w:rPr>
      </w:pPr>
      <w:r w:rsidRPr="009E094C">
        <w:rPr>
          <w:color w:val="000000" w:themeColor="text1"/>
        </w:rPr>
        <w:t>32.</w:t>
      </w:r>
      <w:r w:rsidRPr="009E094C">
        <w:rPr>
          <w:color w:val="000000" w:themeColor="text1"/>
        </w:rPr>
        <w:tab/>
        <w:t xml:space="preserve">Daley MJ, Phillips NG, Pettijohn JC, Hadley J. Hydraulic responses to environmental perturbations in Tsuga canadensis and Betula lenta. </w:t>
      </w:r>
      <w:r w:rsidRPr="009E094C">
        <w:rPr>
          <w:i/>
          <w:color w:val="000000" w:themeColor="text1"/>
        </w:rPr>
        <w:t>Tree Physiology</w:t>
      </w:r>
      <w:r w:rsidRPr="009E094C">
        <w:rPr>
          <w:color w:val="000000" w:themeColor="text1"/>
        </w:rPr>
        <w:t xml:space="preserve"> 2008, </w:t>
      </w:r>
      <w:r w:rsidRPr="009E094C">
        <w:rPr>
          <w:b/>
          <w:color w:val="000000" w:themeColor="text1"/>
        </w:rPr>
        <w:t>28</w:t>
      </w:r>
      <w:r w:rsidRPr="009E094C">
        <w:rPr>
          <w:color w:val="000000" w:themeColor="text1"/>
        </w:rPr>
        <w:t>(9)</w:t>
      </w:r>
      <w:r w:rsidRPr="009E094C">
        <w:rPr>
          <w:b/>
          <w:color w:val="000000" w:themeColor="text1"/>
        </w:rPr>
        <w:t>:</w:t>
      </w:r>
      <w:r w:rsidRPr="009E094C">
        <w:rPr>
          <w:color w:val="000000" w:themeColor="text1"/>
        </w:rPr>
        <w:t xml:space="preserve"> 1341-1348.</w:t>
      </w:r>
    </w:p>
    <w:p w14:paraId="2495FB0C" w14:textId="77777777" w:rsidR="00D04AEC" w:rsidRPr="009E094C" w:rsidRDefault="00D04AEC" w:rsidP="00D04AEC">
      <w:pPr>
        <w:pStyle w:val="EndNoteBibliography"/>
        <w:ind w:left="720" w:hanging="720"/>
        <w:rPr>
          <w:color w:val="000000" w:themeColor="text1"/>
        </w:rPr>
      </w:pPr>
      <w:r w:rsidRPr="009E094C">
        <w:rPr>
          <w:color w:val="000000" w:themeColor="text1"/>
        </w:rPr>
        <w:t>33.</w:t>
      </w:r>
      <w:r w:rsidRPr="009E094C">
        <w:rPr>
          <w:color w:val="000000" w:themeColor="text1"/>
        </w:rPr>
        <w:tab/>
        <w:t>Vicente</w:t>
      </w:r>
      <w:r w:rsidRPr="009E094C">
        <w:rPr>
          <w:rFonts w:hint="eastAsia"/>
          <w:color w:val="000000" w:themeColor="text1"/>
        </w:rPr>
        <w:t>‐</w:t>
      </w:r>
      <w:r w:rsidRPr="009E094C">
        <w:rPr>
          <w:color w:val="000000" w:themeColor="text1"/>
        </w:rPr>
        <w:t>Serrano SM, Beguerı́a S, L</w:t>
      </w:r>
      <w:r w:rsidRPr="009E094C">
        <w:rPr>
          <w:rFonts w:cs="等线" w:hint="eastAsia"/>
          <w:color w:val="000000" w:themeColor="text1"/>
        </w:rPr>
        <w:t>ó</w:t>
      </w:r>
      <w:r w:rsidRPr="009E094C">
        <w:rPr>
          <w:color w:val="000000" w:themeColor="text1"/>
        </w:rPr>
        <w:t>pez</w:t>
      </w:r>
      <w:r w:rsidRPr="009E094C">
        <w:rPr>
          <w:rFonts w:hint="eastAsia"/>
          <w:color w:val="000000" w:themeColor="text1"/>
        </w:rPr>
        <w:t>‐</w:t>
      </w:r>
      <w:r w:rsidRPr="009E094C">
        <w:rPr>
          <w:color w:val="000000" w:themeColor="text1"/>
        </w:rPr>
        <w:t xml:space="preserve">Moreno JI. A Multiscalar Drought Index Sensitive to Global Warming: The Standardized Precipitation Evapotranspiration Index. </w:t>
      </w:r>
      <w:r w:rsidRPr="009E094C">
        <w:rPr>
          <w:i/>
          <w:color w:val="000000" w:themeColor="text1"/>
        </w:rPr>
        <w:t>Journal of Climate</w:t>
      </w:r>
      <w:r w:rsidRPr="009E094C">
        <w:rPr>
          <w:color w:val="000000" w:themeColor="text1"/>
        </w:rPr>
        <w:t xml:space="preserve"> 2009, </w:t>
      </w:r>
      <w:r w:rsidRPr="009E094C">
        <w:rPr>
          <w:b/>
          <w:color w:val="000000" w:themeColor="text1"/>
        </w:rPr>
        <w:t>23:</w:t>
      </w:r>
      <w:r w:rsidRPr="009E094C">
        <w:rPr>
          <w:color w:val="000000" w:themeColor="text1"/>
        </w:rPr>
        <w:t xml:space="preserve"> 1696-1718.</w:t>
      </w:r>
    </w:p>
    <w:p w14:paraId="0911C65D" w14:textId="77777777" w:rsidR="00D04AEC" w:rsidRPr="009E094C" w:rsidRDefault="00D04AEC" w:rsidP="00D04AEC">
      <w:pPr>
        <w:pStyle w:val="EndNoteBibliography"/>
        <w:ind w:left="720" w:hanging="720"/>
        <w:rPr>
          <w:color w:val="000000" w:themeColor="text1"/>
        </w:rPr>
      </w:pPr>
      <w:r w:rsidRPr="009E094C">
        <w:rPr>
          <w:color w:val="000000" w:themeColor="text1"/>
        </w:rPr>
        <w:t>34.</w:t>
      </w:r>
      <w:r w:rsidRPr="009E094C">
        <w:rPr>
          <w:color w:val="000000" w:themeColor="text1"/>
        </w:rPr>
        <w:tab/>
        <w:t>Peng J, Dadson S, Hirpa F, Dyer E, Lees T, Miralles DG</w:t>
      </w:r>
      <w:r w:rsidRPr="009E094C">
        <w:rPr>
          <w:i/>
          <w:color w:val="000000" w:themeColor="text1"/>
        </w:rPr>
        <w:t>, et al.</w:t>
      </w:r>
      <w:r w:rsidRPr="009E094C">
        <w:rPr>
          <w:color w:val="000000" w:themeColor="text1"/>
        </w:rPr>
        <w:t xml:space="preserve"> A pan-African high-resolution drought index dataset. </w:t>
      </w:r>
      <w:r w:rsidRPr="009E094C">
        <w:rPr>
          <w:i/>
          <w:color w:val="000000" w:themeColor="text1"/>
        </w:rPr>
        <w:t>Earth System Science Data</w:t>
      </w:r>
      <w:r w:rsidRPr="009E094C">
        <w:rPr>
          <w:color w:val="000000" w:themeColor="text1"/>
        </w:rPr>
        <w:t xml:space="preserve"> 2020, </w:t>
      </w:r>
      <w:r w:rsidRPr="009E094C">
        <w:rPr>
          <w:b/>
          <w:color w:val="000000" w:themeColor="text1"/>
        </w:rPr>
        <w:t>12</w:t>
      </w:r>
      <w:r w:rsidRPr="009E094C">
        <w:rPr>
          <w:color w:val="000000" w:themeColor="text1"/>
        </w:rPr>
        <w:t>(1)</w:t>
      </w:r>
      <w:r w:rsidRPr="009E094C">
        <w:rPr>
          <w:b/>
          <w:color w:val="000000" w:themeColor="text1"/>
        </w:rPr>
        <w:t>:</w:t>
      </w:r>
      <w:r w:rsidRPr="009E094C">
        <w:rPr>
          <w:color w:val="000000" w:themeColor="text1"/>
        </w:rPr>
        <w:t xml:space="preserve"> 753-769.</w:t>
      </w:r>
    </w:p>
    <w:p w14:paraId="6182B8B7" w14:textId="77777777" w:rsidR="00D04AEC" w:rsidRPr="009E094C" w:rsidRDefault="00D04AEC" w:rsidP="00D04AEC">
      <w:pPr>
        <w:pStyle w:val="EndNoteBibliography"/>
        <w:ind w:left="720" w:hanging="720"/>
        <w:rPr>
          <w:color w:val="000000" w:themeColor="text1"/>
        </w:rPr>
      </w:pPr>
      <w:r w:rsidRPr="009E094C">
        <w:rPr>
          <w:color w:val="000000" w:themeColor="text1"/>
        </w:rPr>
        <w:t>35.</w:t>
      </w:r>
      <w:r w:rsidRPr="009E094C">
        <w:rPr>
          <w:color w:val="000000" w:themeColor="text1"/>
        </w:rPr>
        <w:tab/>
        <w:t xml:space="preserve">Efron B, Tibshirani R. </w:t>
      </w:r>
      <w:r w:rsidRPr="009E094C">
        <w:rPr>
          <w:i/>
          <w:color w:val="000000" w:themeColor="text1"/>
        </w:rPr>
        <w:t>An introduction to the bootstrap</w:t>
      </w:r>
      <w:r w:rsidRPr="009E094C">
        <w:rPr>
          <w:color w:val="000000" w:themeColor="text1"/>
        </w:rPr>
        <w:t>. New York : Chapman &amp; Hall: New York (State), United States, 1993.</w:t>
      </w:r>
    </w:p>
    <w:p w14:paraId="14A9DC0B" w14:textId="77777777" w:rsidR="00D04AEC" w:rsidRPr="009E094C" w:rsidRDefault="00D04AEC" w:rsidP="00D04AEC">
      <w:pPr>
        <w:pStyle w:val="EndNoteBibliography"/>
        <w:ind w:left="720" w:hanging="720"/>
        <w:rPr>
          <w:color w:val="000000" w:themeColor="text1"/>
        </w:rPr>
      </w:pPr>
      <w:r w:rsidRPr="009E094C">
        <w:rPr>
          <w:color w:val="000000" w:themeColor="text1"/>
        </w:rPr>
        <w:t>36.</w:t>
      </w:r>
      <w:r w:rsidRPr="009E094C">
        <w:rPr>
          <w:color w:val="000000" w:themeColor="text1"/>
        </w:rPr>
        <w:tab/>
        <w:t xml:space="preserve">Cohen J. </w:t>
      </w:r>
      <w:r w:rsidRPr="009E094C">
        <w:rPr>
          <w:i/>
          <w:color w:val="000000" w:themeColor="text1"/>
        </w:rPr>
        <w:t>Statistical power analysis for the behavioral sciences (2nd ed</w:t>
      </w:r>
      <w:r w:rsidRPr="009E094C">
        <w:rPr>
          <w:color w:val="000000" w:themeColor="text1"/>
        </w:rPr>
        <w:t>. Statistical power analysis for the behavioral sciences, 1988.</w:t>
      </w:r>
    </w:p>
    <w:p w14:paraId="298E819F" w14:textId="77777777" w:rsidR="00D04AEC" w:rsidRPr="009E094C" w:rsidRDefault="00D04AEC" w:rsidP="00D04AEC">
      <w:pPr>
        <w:pStyle w:val="EndNoteBibliography"/>
        <w:ind w:left="720" w:hanging="720"/>
        <w:rPr>
          <w:color w:val="000000" w:themeColor="text1"/>
        </w:rPr>
      </w:pPr>
      <w:r w:rsidRPr="009E094C">
        <w:rPr>
          <w:color w:val="000000" w:themeColor="text1"/>
        </w:rPr>
        <w:t>37.</w:t>
      </w:r>
      <w:r w:rsidRPr="009E094C">
        <w:rPr>
          <w:color w:val="000000" w:themeColor="text1"/>
        </w:rPr>
        <w:tab/>
        <w:t xml:space="preserve">Lakens D. Calculating and reporting effect sizes to facilitate cumulative science: a practical primer for t-tests and ANOVAs. </w:t>
      </w:r>
      <w:r w:rsidRPr="009E094C">
        <w:rPr>
          <w:i/>
          <w:color w:val="000000" w:themeColor="text1"/>
        </w:rPr>
        <w:t>Frontiers in Psychology</w:t>
      </w:r>
      <w:r w:rsidRPr="009E094C">
        <w:rPr>
          <w:color w:val="000000" w:themeColor="text1"/>
        </w:rPr>
        <w:t xml:space="preserve"> 2013, </w:t>
      </w:r>
      <w:r w:rsidRPr="009E094C">
        <w:rPr>
          <w:b/>
          <w:color w:val="000000" w:themeColor="text1"/>
        </w:rPr>
        <w:t>Volume 4 - 2013</w:t>
      </w:r>
      <w:r w:rsidRPr="009E094C">
        <w:rPr>
          <w:color w:val="000000" w:themeColor="text1"/>
        </w:rPr>
        <w:t>.</w:t>
      </w:r>
    </w:p>
    <w:p w14:paraId="0AA3C767" w14:textId="77777777" w:rsidR="00D04AEC" w:rsidRPr="009E094C" w:rsidRDefault="00D04AEC" w:rsidP="00D04AEC">
      <w:pPr>
        <w:pStyle w:val="EndNoteBibliography"/>
        <w:ind w:left="720" w:hanging="720"/>
        <w:rPr>
          <w:color w:val="000000" w:themeColor="text1"/>
        </w:rPr>
      </w:pPr>
      <w:r w:rsidRPr="009E094C">
        <w:rPr>
          <w:color w:val="000000" w:themeColor="text1"/>
        </w:rPr>
        <w:t>38.</w:t>
      </w:r>
      <w:r w:rsidRPr="009E094C">
        <w:rPr>
          <w:color w:val="000000" w:themeColor="text1"/>
        </w:rPr>
        <w:tab/>
        <w:t>Huffman GJ, Stocker EF, Bolvin DT, Nelkin EJ, Tan J. GPM IMERG Final Precipitation L3 1 month 0.1 degree x 0.1 degree V07. Boulder, CO: Research Data Archive at the National Center for Atmospheric Research, Computational and Information Systems Laboratory; 2024.</w:t>
      </w:r>
    </w:p>
    <w:p w14:paraId="60E9E55C" w14:textId="77777777" w:rsidR="00D04AEC" w:rsidRPr="009E094C" w:rsidRDefault="00D04AEC" w:rsidP="00D04AEC">
      <w:pPr>
        <w:pStyle w:val="EndNoteBibliography"/>
        <w:ind w:left="720" w:hanging="720"/>
        <w:rPr>
          <w:color w:val="000000" w:themeColor="text1"/>
        </w:rPr>
      </w:pPr>
      <w:r w:rsidRPr="009E094C">
        <w:rPr>
          <w:color w:val="000000" w:themeColor="text1"/>
        </w:rPr>
        <w:t>39.</w:t>
      </w:r>
      <w:r w:rsidRPr="009E094C">
        <w:rPr>
          <w:color w:val="000000" w:themeColor="text1"/>
        </w:rPr>
        <w:tab/>
        <w:t>Muñoz Sabater J. ERA5-Land monthly averaged data from 1950 to present. Copernicus Climate Change Service (C3S) Climate Data Store (CDS); 2019.</w:t>
      </w:r>
    </w:p>
    <w:p w14:paraId="3E8C8BDC" w14:textId="77777777" w:rsidR="00D04AEC" w:rsidRPr="009E094C" w:rsidRDefault="00D04AEC" w:rsidP="00D04AEC">
      <w:pPr>
        <w:pStyle w:val="EndNoteBibliography"/>
        <w:ind w:left="720" w:hanging="720"/>
        <w:rPr>
          <w:color w:val="000000" w:themeColor="text1"/>
        </w:rPr>
      </w:pPr>
      <w:r w:rsidRPr="009E094C">
        <w:rPr>
          <w:color w:val="000000" w:themeColor="text1"/>
        </w:rPr>
        <w:t>40.</w:t>
      </w:r>
      <w:r w:rsidRPr="009E094C">
        <w:rPr>
          <w:color w:val="000000" w:themeColor="text1"/>
        </w:rPr>
        <w:tab/>
        <w:t>Blake S, Deem SL, Strindberg S, Maisels F, Momont L, Isia I-B</w:t>
      </w:r>
      <w:r w:rsidRPr="009E094C">
        <w:rPr>
          <w:i/>
          <w:color w:val="000000" w:themeColor="text1"/>
        </w:rPr>
        <w:t>, et al.</w:t>
      </w:r>
      <w:r w:rsidRPr="009E094C">
        <w:rPr>
          <w:color w:val="000000" w:themeColor="text1"/>
        </w:rPr>
        <w:t xml:space="preserve"> Roadless Wilderness Area Determines Forest Elephant Movements in the Congo Basin. </w:t>
      </w:r>
      <w:r w:rsidRPr="009E094C">
        <w:rPr>
          <w:i/>
          <w:color w:val="000000" w:themeColor="text1"/>
        </w:rPr>
        <w:t>PLOS ONE</w:t>
      </w:r>
      <w:r w:rsidRPr="009E094C">
        <w:rPr>
          <w:color w:val="000000" w:themeColor="text1"/>
        </w:rPr>
        <w:t xml:space="preserve"> 2008, </w:t>
      </w:r>
      <w:r w:rsidRPr="009E094C">
        <w:rPr>
          <w:b/>
          <w:color w:val="000000" w:themeColor="text1"/>
        </w:rPr>
        <w:t>3</w:t>
      </w:r>
      <w:r w:rsidRPr="009E094C">
        <w:rPr>
          <w:color w:val="000000" w:themeColor="text1"/>
        </w:rPr>
        <w:t>(10)</w:t>
      </w:r>
      <w:r w:rsidRPr="009E094C">
        <w:rPr>
          <w:b/>
          <w:color w:val="000000" w:themeColor="text1"/>
        </w:rPr>
        <w:t>:</w:t>
      </w:r>
      <w:r w:rsidRPr="009E094C">
        <w:rPr>
          <w:color w:val="000000" w:themeColor="text1"/>
        </w:rPr>
        <w:t xml:space="preserve"> e3546.</w:t>
      </w:r>
    </w:p>
    <w:p w14:paraId="761364CF" w14:textId="77777777" w:rsidR="00D04AEC" w:rsidRPr="009E094C" w:rsidRDefault="00D04AEC" w:rsidP="00D04AEC">
      <w:pPr>
        <w:pStyle w:val="EndNoteBibliography"/>
        <w:ind w:left="720" w:hanging="720"/>
        <w:rPr>
          <w:color w:val="000000" w:themeColor="text1"/>
        </w:rPr>
      </w:pPr>
      <w:r w:rsidRPr="009E094C">
        <w:rPr>
          <w:color w:val="000000" w:themeColor="text1"/>
        </w:rPr>
        <w:t>41.</w:t>
      </w:r>
      <w:r w:rsidRPr="009E094C">
        <w:rPr>
          <w:color w:val="000000" w:themeColor="text1"/>
        </w:rPr>
        <w:tab/>
        <w:t>Naidoo R, Brennan A, Shapiro AC, Beytell P, Aschenborn O, Du Preez P</w:t>
      </w:r>
      <w:r w:rsidRPr="009E094C">
        <w:rPr>
          <w:i/>
          <w:color w:val="000000" w:themeColor="text1"/>
        </w:rPr>
        <w:t>, et al.</w:t>
      </w:r>
      <w:r w:rsidRPr="009E094C">
        <w:rPr>
          <w:color w:val="000000" w:themeColor="text1"/>
        </w:rPr>
        <w:t xml:space="preserve"> Mapping and assessing the impact o</w:t>
      </w:r>
      <w:r w:rsidRPr="009E094C">
        <w:rPr>
          <w:rFonts w:hint="eastAsia"/>
          <w:color w:val="000000" w:themeColor="text1"/>
        </w:rPr>
        <w:t xml:space="preserve">f small‐scale ephemeral water sources on wildlife in an African seasonal savannah. </w:t>
      </w:r>
      <w:r w:rsidRPr="009E094C">
        <w:rPr>
          <w:rFonts w:hint="eastAsia"/>
          <w:i/>
          <w:color w:val="000000" w:themeColor="text1"/>
        </w:rPr>
        <w:t>Ecological Applications</w:t>
      </w:r>
      <w:r w:rsidRPr="009E094C">
        <w:rPr>
          <w:rFonts w:hint="eastAsia"/>
          <w:color w:val="000000" w:themeColor="text1"/>
        </w:rPr>
        <w:t xml:space="preserve"> 2020, </w:t>
      </w:r>
      <w:r w:rsidRPr="009E094C">
        <w:rPr>
          <w:rFonts w:hint="eastAsia"/>
          <w:b/>
          <w:color w:val="000000" w:themeColor="text1"/>
        </w:rPr>
        <w:t>30</w:t>
      </w:r>
      <w:r w:rsidRPr="009E094C">
        <w:rPr>
          <w:rFonts w:hint="eastAsia"/>
          <w:color w:val="000000" w:themeColor="text1"/>
        </w:rPr>
        <w:t>(8).</w:t>
      </w:r>
    </w:p>
    <w:p w14:paraId="132F1BB4" w14:textId="77777777" w:rsidR="00D04AEC" w:rsidRPr="009E094C" w:rsidRDefault="00D04AEC" w:rsidP="00D04AEC">
      <w:pPr>
        <w:pStyle w:val="EndNoteBibliography"/>
        <w:ind w:left="720" w:hanging="720"/>
        <w:rPr>
          <w:color w:val="000000" w:themeColor="text1"/>
        </w:rPr>
      </w:pPr>
      <w:r w:rsidRPr="009E094C">
        <w:rPr>
          <w:color w:val="000000" w:themeColor="text1"/>
        </w:rPr>
        <w:lastRenderedPageBreak/>
        <w:t>42.</w:t>
      </w:r>
      <w:r w:rsidRPr="009E094C">
        <w:rPr>
          <w:color w:val="000000" w:themeColor="text1"/>
        </w:rPr>
        <w:tab/>
        <w:t xml:space="preserve">Matsa M, Shuche C, Musasa T, Defe R. Surface water distribution challenges and elephant impacts on woody species in Mana Pools National Park, Zimbabwe. </w:t>
      </w:r>
      <w:r w:rsidRPr="009E094C">
        <w:rPr>
          <w:i/>
          <w:color w:val="000000" w:themeColor="text1"/>
        </w:rPr>
        <w:t>Tropical Ecology</w:t>
      </w:r>
      <w:r w:rsidRPr="009E094C">
        <w:rPr>
          <w:color w:val="000000" w:themeColor="text1"/>
        </w:rPr>
        <w:t xml:space="preserve"> 2022, </w:t>
      </w:r>
      <w:r w:rsidRPr="009E094C">
        <w:rPr>
          <w:b/>
          <w:color w:val="000000" w:themeColor="text1"/>
        </w:rPr>
        <w:t>63</w:t>
      </w:r>
      <w:r w:rsidRPr="009E094C">
        <w:rPr>
          <w:color w:val="000000" w:themeColor="text1"/>
        </w:rPr>
        <w:t>(4)</w:t>
      </w:r>
      <w:r w:rsidRPr="009E094C">
        <w:rPr>
          <w:b/>
          <w:color w:val="000000" w:themeColor="text1"/>
        </w:rPr>
        <w:t>:</w:t>
      </w:r>
      <w:r w:rsidRPr="009E094C">
        <w:rPr>
          <w:color w:val="000000" w:themeColor="text1"/>
        </w:rPr>
        <w:t xml:space="preserve"> 604-614.</w:t>
      </w:r>
    </w:p>
    <w:p w14:paraId="4F2B69A1" w14:textId="77777777" w:rsidR="00D04AEC" w:rsidRPr="009E094C" w:rsidRDefault="00D04AEC" w:rsidP="00D04AEC">
      <w:pPr>
        <w:pStyle w:val="EndNoteBibliography"/>
        <w:ind w:left="720" w:hanging="720"/>
        <w:rPr>
          <w:color w:val="000000" w:themeColor="text1"/>
        </w:rPr>
      </w:pPr>
      <w:r w:rsidRPr="009E094C">
        <w:rPr>
          <w:color w:val="000000" w:themeColor="text1"/>
        </w:rPr>
        <w:t>43.</w:t>
      </w:r>
      <w:r w:rsidRPr="009E094C">
        <w:rPr>
          <w:color w:val="000000" w:themeColor="text1"/>
        </w:rPr>
        <w:tab/>
        <w:t>Ram AK, Yadav NK, Kandel PN, Mondol S, Pandav B, Natarajan L</w:t>
      </w:r>
      <w:r w:rsidRPr="009E094C">
        <w:rPr>
          <w:i/>
          <w:color w:val="000000" w:themeColor="text1"/>
        </w:rPr>
        <w:t>, et al.</w:t>
      </w:r>
      <w:r w:rsidRPr="009E094C">
        <w:rPr>
          <w:color w:val="000000" w:themeColor="text1"/>
        </w:rPr>
        <w:t xml:space="preserve"> Tracking forest loss and fragmentation between 1930 and 2020 in Asian elephant (Elephas maximus) range in Nepal. </w:t>
      </w:r>
      <w:r w:rsidRPr="009E094C">
        <w:rPr>
          <w:i/>
          <w:color w:val="000000" w:themeColor="text1"/>
        </w:rPr>
        <w:t>Scientific Reports</w:t>
      </w:r>
      <w:r w:rsidRPr="009E094C">
        <w:rPr>
          <w:color w:val="000000" w:themeColor="text1"/>
        </w:rPr>
        <w:t xml:space="preserve"> 2021, </w:t>
      </w:r>
      <w:r w:rsidRPr="009E094C">
        <w:rPr>
          <w:b/>
          <w:color w:val="000000" w:themeColor="text1"/>
        </w:rPr>
        <w:t>11</w:t>
      </w:r>
      <w:r w:rsidRPr="009E094C">
        <w:rPr>
          <w:color w:val="000000" w:themeColor="text1"/>
        </w:rPr>
        <w:t>(1).</w:t>
      </w:r>
    </w:p>
    <w:p w14:paraId="7FFF998A" w14:textId="77777777" w:rsidR="00D04AEC" w:rsidRPr="009E094C" w:rsidRDefault="00D04AEC" w:rsidP="00D04AEC">
      <w:pPr>
        <w:pStyle w:val="EndNoteBibliography"/>
        <w:ind w:left="720" w:hanging="720"/>
        <w:rPr>
          <w:color w:val="000000" w:themeColor="text1"/>
        </w:rPr>
      </w:pPr>
      <w:r w:rsidRPr="009E094C">
        <w:rPr>
          <w:color w:val="000000" w:themeColor="text1"/>
        </w:rPr>
        <w:t>44.</w:t>
      </w:r>
      <w:r w:rsidRPr="009E094C">
        <w:rPr>
          <w:color w:val="000000" w:themeColor="text1"/>
        </w:rPr>
        <w:tab/>
        <w:t xml:space="preserve">Chen Y, Ding N, Sun Y, Xiao C, Shi K, Dudgeon D. Is there scope for growth? Mapping habitat suitability for Asian elephant (Elephas maximus) across its range in China. </w:t>
      </w:r>
      <w:r w:rsidRPr="009E094C">
        <w:rPr>
          <w:i/>
          <w:color w:val="000000" w:themeColor="text1"/>
        </w:rPr>
        <w:t>Global Ecology and Conservation</w:t>
      </w:r>
      <w:r w:rsidRPr="009E094C">
        <w:rPr>
          <w:color w:val="000000" w:themeColor="text1"/>
        </w:rPr>
        <w:t xml:space="preserve"> 2023, </w:t>
      </w:r>
      <w:r w:rsidRPr="009E094C">
        <w:rPr>
          <w:b/>
          <w:color w:val="000000" w:themeColor="text1"/>
        </w:rPr>
        <w:t>47</w:t>
      </w:r>
      <w:r w:rsidRPr="009E094C">
        <w:rPr>
          <w:color w:val="000000" w:themeColor="text1"/>
        </w:rPr>
        <w:t>.</w:t>
      </w:r>
    </w:p>
    <w:p w14:paraId="29510C0F" w14:textId="77777777" w:rsidR="00D04AEC" w:rsidRPr="009E094C" w:rsidRDefault="00D04AEC" w:rsidP="00D04AEC">
      <w:pPr>
        <w:pStyle w:val="EndNoteBibliography"/>
        <w:ind w:left="720" w:hanging="720"/>
        <w:rPr>
          <w:color w:val="000000" w:themeColor="text1"/>
        </w:rPr>
      </w:pPr>
      <w:r w:rsidRPr="009E094C">
        <w:rPr>
          <w:color w:val="000000" w:themeColor="text1"/>
        </w:rPr>
        <w:t>45.</w:t>
      </w:r>
      <w:r w:rsidRPr="009E094C">
        <w:rPr>
          <w:color w:val="000000" w:themeColor="text1"/>
        </w:rPr>
        <w:tab/>
        <w:t xml:space="preserve">Archibald S, Bond WJ. Grazer movements: spatial and temporal responses to burning in a tall-grass African savanna. </w:t>
      </w:r>
      <w:r w:rsidRPr="009E094C">
        <w:rPr>
          <w:i/>
          <w:color w:val="000000" w:themeColor="text1"/>
        </w:rPr>
        <w:t>International Journal of Wildland Fire</w:t>
      </w:r>
      <w:r w:rsidRPr="009E094C">
        <w:rPr>
          <w:color w:val="000000" w:themeColor="text1"/>
        </w:rPr>
        <w:t xml:space="preserve"> 2004, </w:t>
      </w:r>
      <w:r w:rsidRPr="009E094C">
        <w:rPr>
          <w:b/>
          <w:color w:val="000000" w:themeColor="text1"/>
        </w:rPr>
        <w:t>13</w:t>
      </w:r>
      <w:r w:rsidRPr="009E094C">
        <w:rPr>
          <w:color w:val="000000" w:themeColor="text1"/>
        </w:rPr>
        <w:t>(3).</w:t>
      </w:r>
    </w:p>
    <w:p w14:paraId="08935F93" w14:textId="77777777" w:rsidR="00D04AEC" w:rsidRPr="009E094C" w:rsidRDefault="00D04AEC" w:rsidP="00D04AEC">
      <w:pPr>
        <w:pStyle w:val="EndNoteBibliography"/>
        <w:ind w:left="720" w:hanging="720"/>
        <w:rPr>
          <w:color w:val="000000" w:themeColor="text1"/>
        </w:rPr>
      </w:pPr>
      <w:r w:rsidRPr="009E094C">
        <w:rPr>
          <w:color w:val="000000" w:themeColor="text1"/>
        </w:rPr>
        <w:t>46.</w:t>
      </w:r>
      <w:r w:rsidRPr="009E094C">
        <w:rPr>
          <w:color w:val="000000" w:themeColor="text1"/>
        </w:rPr>
        <w:tab/>
        <w:t xml:space="preserve">Klop E, Prins HHT. Diversity and species composition of West African ungulate assemblages: effects of fire, climate and soil. </w:t>
      </w:r>
      <w:r w:rsidRPr="009E094C">
        <w:rPr>
          <w:i/>
          <w:color w:val="000000" w:themeColor="text1"/>
        </w:rPr>
        <w:t>Global Ecology and Biogeography</w:t>
      </w:r>
      <w:r w:rsidRPr="009E094C">
        <w:rPr>
          <w:color w:val="000000" w:themeColor="text1"/>
        </w:rPr>
        <w:t xml:space="preserve"> 2008, </w:t>
      </w:r>
      <w:r w:rsidRPr="009E094C">
        <w:rPr>
          <w:b/>
          <w:color w:val="000000" w:themeColor="text1"/>
        </w:rPr>
        <w:t>17</w:t>
      </w:r>
      <w:r w:rsidRPr="009E094C">
        <w:rPr>
          <w:color w:val="000000" w:themeColor="text1"/>
        </w:rPr>
        <w:t>(6)</w:t>
      </w:r>
      <w:r w:rsidRPr="009E094C">
        <w:rPr>
          <w:b/>
          <w:color w:val="000000" w:themeColor="text1"/>
        </w:rPr>
        <w:t>:</w:t>
      </w:r>
      <w:r w:rsidRPr="009E094C">
        <w:rPr>
          <w:color w:val="000000" w:themeColor="text1"/>
        </w:rPr>
        <w:t xml:space="preserve"> 778-787.</w:t>
      </w:r>
    </w:p>
    <w:p w14:paraId="52A8A274" w14:textId="77777777" w:rsidR="00D04AEC" w:rsidRPr="009E094C" w:rsidRDefault="00D04AEC" w:rsidP="00D04AEC">
      <w:pPr>
        <w:pStyle w:val="EndNoteBibliography"/>
        <w:ind w:left="720" w:hanging="720"/>
        <w:rPr>
          <w:color w:val="000000" w:themeColor="text1"/>
        </w:rPr>
      </w:pPr>
      <w:r w:rsidRPr="009E094C">
        <w:rPr>
          <w:rFonts w:hint="eastAsia"/>
          <w:color w:val="000000" w:themeColor="text1"/>
        </w:rPr>
        <w:t>47.</w:t>
      </w:r>
      <w:r w:rsidRPr="009E094C">
        <w:rPr>
          <w:rFonts w:hint="eastAsia"/>
          <w:color w:val="000000" w:themeColor="text1"/>
        </w:rPr>
        <w:tab/>
        <w:t xml:space="preserve">Midgley JJ, Lawes MJ, Chamaillé‐Jammes S. Savanna woody plant dynamics: the role of fire and herbivory, separately and synergistically. </w:t>
      </w:r>
      <w:r w:rsidRPr="009E094C">
        <w:rPr>
          <w:rFonts w:hint="eastAsia"/>
          <w:i/>
          <w:color w:val="000000" w:themeColor="text1"/>
        </w:rPr>
        <w:t>Australian Journal of Botany</w:t>
      </w:r>
      <w:r w:rsidRPr="009E094C">
        <w:rPr>
          <w:rFonts w:hint="eastAsia"/>
          <w:color w:val="000000" w:themeColor="text1"/>
        </w:rPr>
        <w:t xml:space="preserve"> 2010</w:t>
      </w:r>
      <w:r w:rsidRPr="009E094C">
        <w:rPr>
          <w:color w:val="000000" w:themeColor="text1"/>
        </w:rPr>
        <w:t xml:space="preserve">, </w:t>
      </w:r>
      <w:r w:rsidRPr="009E094C">
        <w:rPr>
          <w:b/>
          <w:color w:val="000000" w:themeColor="text1"/>
        </w:rPr>
        <w:t>58:</w:t>
      </w:r>
      <w:r w:rsidRPr="009E094C">
        <w:rPr>
          <w:color w:val="000000" w:themeColor="text1"/>
        </w:rPr>
        <w:t xml:space="preserve"> 1-11.</w:t>
      </w:r>
    </w:p>
    <w:p w14:paraId="376C7EC9" w14:textId="77777777" w:rsidR="00D04AEC" w:rsidRPr="009E094C" w:rsidRDefault="00D04AEC" w:rsidP="00D04AEC">
      <w:pPr>
        <w:pStyle w:val="EndNoteBibliography"/>
        <w:ind w:left="720" w:hanging="720"/>
        <w:rPr>
          <w:color w:val="000000" w:themeColor="text1"/>
        </w:rPr>
      </w:pPr>
      <w:r w:rsidRPr="009E094C">
        <w:rPr>
          <w:color w:val="000000" w:themeColor="text1"/>
        </w:rPr>
        <w:t>48.</w:t>
      </w:r>
      <w:r w:rsidRPr="009E094C">
        <w:rPr>
          <w:color w:val="000000" w:themeColor="text1"/>
        </w:rPr>
        <w:tab/>
        <w:t xml:space="preserve">Shannon G, Thaker M, Vanak AT, Page BR, Grant R, Slotow R. Relative Impacts of Elephant and Fire on Large Trees in a Savanna Ecosystem. </w:t>
      </w:r>
      <w:r w:rsidRPr="009E094C">
        <w:rPr>
          <w:i/>
          <w:color w:val="000000" w:themeColor="text1"/>
        </w:rPr>
        <w:t>Ecosystems</w:t>
      </w:r>
      <w:r w:rsidRPr="009E094C">
        <w:rPr>
          <w:color w:val="000000" w:themeColor="text1"/>
        </w:rPr>
        <w:t xml:space="preserve"> 2011, </w:t>
      </w:r>
      <w:r w:rsidRPr="009E094C">
        <w:rPr>
          <w:b/>
          <w:color w:val="000000" w:themeColor="text1"/>
        </w:rPr>
        <w:t>14</w:t>
      </w:r>
      <w:r w:rsidRPr="009E094C">
        <w:rPr>
          <w:color w:val="000000" w:themeColor="text1"/>
        </w:rPr>
        <w:t>(8)</w:t>
      </w:r>
      <w:r w:rsidRPr="009E094C">
        <w:rPr>
          <w:b/>
          <w:color w:val="000000" w:themeColor="text1"/>
        </w:rPr>
        <w:t>:</w:t>
      </w:r>
      <w:r w:rsidRPr="009E094C">
        <w:rPr>
          <w:color w:val="000000" w:themeColor="text1"/>
        </w:rPr>
        <w:t xml:space="preserve"> 1372-1381.</w:t>
      </w:r>
    </w:p>
    <w:p w14:paraId="570A4A52" w14:textId="77777777" w:rsidR="00D04AEC" w:rsidRPr="009E094C" w:rsidRDefault="00D04AEC" w:rsidP="00D04AEC">
      <w:pPr>
        <w:pStyle w:val="EndNoteBibliography"/>
        <w:ind w:left="720" w:hanging="720"/>
        <w:rPr>
          <w:color w:val="000000" w:themeColor="text1"/>
        </w:rPr>
      </w:pPr>
      <w:r w:rsidRPr="009E094C">
        <w:rPr>
          <w:color w:val="000000" w:themeColor="text1"/>
        </w:rPr>
        <w:t>49.</w:t>
      </w:r>
      <w:r w:rsidRPr="009E094C">
        <w:rPr>
          <w:color w:val="000000" w:themeColor="text1"/>
        </w:rPr>
        <w:tab/>
        <w:t xml:space="preserve">Meijer JR, Huijbregts MAJ, Schotten KCGJ, Schipper AM. Global patterns of current and future road infrastructure. </w:t>
      </w:r>
      <w:r w:rsidRPr="009E094C">
        <w:rPr>
          <w:i/>
          <w:color w:val="000000" w:themeColor="text1"/>
        </w:rPr>
        <w:t>Environmental Research Letters</w:t>
      </w:r>
      <w:r w:rsidRPr="009E094C">
        <w:rPr>
          <w:color w:val="000000" w:themeColor="text1"/>
        </w:rPr>
        <w:t xml:space="preserve"> 2018, </w:t>
      </w:r>
      <w:r w:rsidRPr="009E094C">
        <w:rPr>
          <w:b/>
          <w:color w:val="000000" w:themeColor="text1"/>
        </w:rPr>
        <w:t>13</w:t>
      </w:r>
      <w:r w:rsidRPr="009E094C">
        <w:rPr>
          <w:color w:val="000000" w:themeColor="text1"/>
        </w:rPr>
        <w:t>(6)</w:t>
      </w:r>
      <w:r w:rsidRPr="009E094C">
        <w:rPr>
          <w:b/>
          <w:color w:val="000000" w:themeColor="text1"/>
        </w:rPr>
        <w:t>:</w:t>
      </w:r>
      <w:r w:rsidRPr="009E094C">
        <w:rPr>
          <w:color w:val="000000" w:themeColor="text1"/>
        </w:rPr>
        <w:t xml:space="preserve"> 064006.</w:t>
      </w:r>
    </w:p>
    <w:p w14:paraId="518703BC" w14:textId="77777777" w:rsidR="00D04AEC" w:rsidRPr="009E094C" w:rsidRDefault="00D04AEC" w:rsidP="00D04AEC">
      <w:pPr>
        <w:pStyle w:val="EndNoteBibliography"/>
        <w:ind w:left="720" w:hanging="720"/>
        <w:rPr>
          <w:color w:val="000000" w:themeColor="text1"/>
        </w:rPr>
      </w:pPr>
      <w:r w:rsidRPr="009E094C">
        <w:rPr>
          <w:color w:val="000000" w:themeColor="text1"/>
        </w:rPr>
        <w:t>50.</w:t>
      </w:r>
      <w:r w:rsidRPr="009E094C">
        <w:rPr>
          <w:color w:val="000000" w:themeColor="text1"/>
        </w:rPr>
        <w:tab/>
        <w:t xml:space="preserve">Lehner B, Grill G. Global River Hydrography and Network Routing: Baseline Data and New Approaches to Study the World's Large River Systems. </w:t>
      </w:r>
      <w:r w:rsidRPr="009E094C">
        <w:rPr>
          <w:i/>
          <w:color w:val="000000" w:themeColor="text1"/>
        </w:rPr>
        <w:t>Hydrological Processes</w:t>
      </w:r>
      <w:r w:rsidRPr="009E094C">
        <w:rPr>
          <w:color w:val="000000" w:themeColor="text1"/>
        </w:rPr>
        <w:t xml:space="preserve"> 2013, </w:t>
      </w:r>
      <w:r w:rsidRPr="009E094C">
        <w:rPr>
          <w:b/>
          <w:color w:val="000000" w:themeColor="text1"/>
        </w:rPr>
        <w:t>27:</w:t>
      </w:r>
      <w:r w:rsidRPr="009E094C">
        <w:rPr>
          <w:color w:val="000000" w:themeColor="text1"/>
        </w:rPr>
        <w:t xml:space="preserve"> 2171-2186.</w:t>
      </w:r>
    </w:p>
    <w:p w14:paraId="7F6E5E5B" w14:textId="77777777" w:rsidR="00D04AEC" w:rsidRPr="009E094C" w:rsidRDefault="00D04AEC" w:rsidP="00D04AEC">
      <w:pPr>
        <w:pStyle w:val="EndNoteBibliography"/>
        <w:ind w:left="720" w:hanging="720"/>
        <w:rPr>
          <w:color w:val="000000" w:themeColor="text1"/>
        </w:rPr>
      </w:pPr>
      <w:r w:rsidRPr="009E094C">
        <w:rPr>
          <w:color w:val="000000" w:themeColor="text1"/>
        </w:rPr>
        <w:t>51.</w:t>
      </w:r>
      <w:r w:rsidRPr="009E094C">
        <w:rPr>
          <w:color w:val="000000" w:themeColor="text1"/>
        </w:rPr>
        <w:tab/>
        <w:t xml:space="preserve">Ma J, Li J, Wu W, Liu J. Global forest fragmentation change from 2000 to 2020. </w:t>
      </w:r>
      <w:r w:rsidRPr="009E094C">
        <w:rPr>
          <w:i/>
          <w:color w:val="000000" w:themeColor="text1"/>
        </w:rPr>
        <w:t>Nature Communications</w:t>
      </w:r>
      <w:r w:rsidRPr="009E094C">
        <w:rPr>
          <w:color w:val="000000" w:themeColor="text1"/>
        </w:rPr>
        <w:t xml:space="preserve"> 2023, </w:t>
      </w:r>
      <w:r w:rsidRPr="009E094C">
        <w:rPr>
          <w:b/>
          <w:color w:val="000000" w:themeColor="text1"/>
        </w:rPr>
        <w:t>14</w:t>
      </w:r>
      <w:r w:rsidRPr="009E094C">
        <w:rPr>
          <w:color w:val="000000" w:themeColor="text1"/>
        </w:rPr>
        <w:t>(1).</w:t>
      </w:r>
    </w:p>
    <w:p w14:paraId="7FB1C121" w14:textId="77777777" w:rsidR="00D04AEC" w:rsidRPr="009E094C" w:rsidRDefault="00D04AEC" w:rsidP="00D04AEC">
      <w:pPr>
        <w:pStyle w:val="EndNoteBibliography"/>
        <w:ind w:left="720" w:hanging="720"/>
        <w:rPr>
          <w:color w:val="000000" w:themeColor="text1"/>
        </w:rPr>
      </w:pPr>
      <w:r w:rsidRPr="009E094C">
        <w:rPr>
          <w:color w:val="000000" w:themeColor="text1"/>
        </w:rPr>
        <w:t>52.</w:t>
      </w:r>
      <w:r w:rsidRPr="009E094C">
        <w:rPr>
          <w:color w:val="000000" w:themeColor="text1"/>
        </w:rPr>
        <w:tab/>
        <w:t>Chuvieco EP, M.L.; Lizundia-Loiola, J.; Storm, T.; Padilla Parellada, M. ESA Fire Climate Change Initiative (Fire_cci): MODIS Fire_cci Burned Area Pixel product, version 5.1.: Centre for Environmental Data Analysis, date of citation; 2018.</w:t>
      </w:r>
    </w:p>
    <w:p w14:paraId="7A3419D0" w14:textId="77777777" w:rsidR="00D04AEC" w:rsidRPr="009E094C" w:rsidRDefault="00D04AEC" w:rsidP="00D04AEC">
      <w:pPr>
        <w:pStyle w:val="EndNoteBibliography"/>
        <w:ind w:left="720" w:hanging="720"/>
        <w:rPr>
          <w:color w:val="000000" w:themeColor="text1"/>
        </w:rPr>
      </w:pPr>
      <w:r w:rsidRPr="009E094C">
        <w:rPr>
          <w:color w:val="000000" w:themeColor="text1"/>
        </w:rPr>
        <w:t>53.</w:t>
      </w:r>
      <w:r w:rsidRPr="009E094C">
        <w:rPr>
          <w:color w:val="000000" w:themeColor="text1"/>
        </w:rPr>
        <w:tab/>
        <w:t>Dinerstein E, Olson D, Joshi A, Vynne C, Burgess N, Wikramanayake E</w:t>
      </w:r>
      <w:r w:rsidRPr="009E094C">
        <w:rPr>
          <w:i/>
          <w:color w:val="000000" w:themeColor="text1"/>
        </w:rPr>
        <w:t>, et al.</w:t>
      </w:r>
      <w:r w:rsidRPr="009E094C">
        <w:rPr>
          <w:color w:val="000000" w:themeColor="text1"/>
        </w:rPr>
        <w:t xml:space="preserve"> An Ecoregion-Based Approach to Protecting Half the Terrestrial Realm. </w:t>
      </w:r>
      <w:r w:rsidRPr="009E094C">
        <w:rPr>
          <w:i/>
          <w:color w:val="000000" w:themeColor="text1"/>
        </w:rPr>
        <w:t>BioScience</w:t>
      </w:r>
      <w:r w:rsidRPr="009E094C">
        <w:rPr>
          <w:color w:val="000000" w:themeColor="text1"/>
        </w:rPr>
        <w:t xml:space="preserve"> 2017, </w:t>
      </w:r>
      <w:r w:rsidRPr="009E094C">
        <w:rPr>
          <w:b/>
          <w:color w:val="000000" w:themeColor="text1"/>
        </w:rPr>
        <w:t>1:</w:t>
      </w:r>
      <w:r w:rsidRPr="009E094C">
        <w:rPr>
          <w:color w:val="000000" w:themeColor="text1"/>
        </w:rPr>
        <w:t xml:space="preserve"> 1-12.</w:t>
      </w:r>
    </w:p>
    <w:p w14:paraId="2C4D3290" w14:textId="77777777" w:rsidR="00D04AEC" w:rsidRPr="009E094C" w:rsidRDefault="00D04AEC" w:rsidP="00D04AEC">
      <w:pPr>
        <w:pStyle w:val="EndNoteBibliography"/>
        <w:ind w:left="720" w:hanging="720"/>
        <w:rPr>
          <w:color w:val="000000" w:themeColor="text1"/>
        </w:rPr>
      </w:pPr>
      <w:r w:rsidRPr="009E094C">
        <w:rPr>
          <w:color w:val="000000" w:themeColor="text1"/>
        </w:rPr>
        <w:t>54.</w:t>
      </w:r>
      <w:r w:rsidRPr="009E094C">
        <w:rPr>
          <w:color w:val="000000" w:themeColor="text1"/>
        </w:rPr>
        <w:tab/>
        <w:t xml:space="preserve">Andam KS, Ferraro PJ, Pfaff A, Sanchez-Azofeifa GA, Robalino JA. Measuring the effectiveness of protected area networks in reducing deforestation. </w:t>
      </w:r>
      <w:r w:rsidRPr="009E094C">
        <w:rPr>
          <w:i/>
          <w:color w:val="000000" w:themeColor="text1"/>
        </w:rPr>
        <w:t>Proceedings of the National Academy of Sciences</w:t>
      </w:r>
      <w:r w:rsidRPr="009E094C">
        <w:rPr>
          <w:color w:val="000000" w:themeColor="text1"/>
        </w:rPr>
        <w:t xml:space="preserve"> 2008, </w:t>
      </w:r>
      <w:r w:rsidRPr="009E094C">
        <w:rPr>
          <w:b/>
          <w:color w:val="000000" w:themeColor="text1"/>
        </w:rPr>
        <w:t>105</w:t>
      </w:r>
      <w:r w:rsidRPr="009E094C">
        <w:rPr>
          <w:color w:val="000000" w:themeColor="text1"/>
        </w:rPr>
        <w:t>(42)</w:t>
      </w:r>
      <w:r w:rsidRPr="009E094C">
        <w:rPr>
          <w:b/>
          <w:color w:val="000000" w:themeColor="text1"/>
        </w:rPr>
        <w:t>:</w:t>
      </w:r>
      <w:r w:rsidRPr="009E094C">
        <w:rPr>
          <w:color w:val="000000" w:themeColor="text1"/>
        </w:rPr>
        <w:t xml:space="preserve"> 16089-16094.</w:t>
      </w:r>
    </w:p>
    <w:p w14:paraId="25EDB32C" w14:textId="77777777" w:rsidR="00D04AEC" w:rsidRPr="009E094C" w:rsidRDefault="00D04AEC" w:rsidP="00D04AEC">
      <w:pPr>
        <w:pStyle w:val="EndNoteBibliography"/>
        <w:ind w:left="720" w:hanging="720"/>
        <w:rPr>
          <w:color w:val="000000" w:themeColor="text1"/>
        </w:rPr>
      </w:pPr>
      <w:r w:rsidRPr="009E094C">
        <w:rPr>
          <w:color w:val="000000" w:themeColor="text1"/>
        </w:rPr>
        <w:t>55.</w:t>
      </w:r>
      <w:r w:rsidRPr="009E094C">
        <w:rPr>
          <w:color w:val="000000" w:themeColor="text1"/>
        </w:rPr>
        <w:tab/>
        <w:t>Didan KB, A. NASA MEaSUREs Vegetation Index and Phenology (VIP) Phenology EVI2 Yearly Global 0.05Deg CMG. NASA EOSDIS Land Processes DAAC; 2016.</w:t>
      </w:r>
    </w:p>
    <w:p w14:paraId="5A207C17" w14:textId="77777777" w:rsidR="00D04AEC" w:rsidRPr="009E094C" w:rsidRDefault="00D04AEC" w:rsidP="00D04AEC">
      <w:pPr>
        <w:pStyle w:val="EndNoteBibliography"/>
        <w:ind w:left="720" w:hanging="720"/>
        <w:rPr>
          <w:color w:val="000000" w:themeColor="text1"/>
        </w:rPr>
      </w:pPr>
      <w:r w:rsidRPr="009E094C">
        <w:rPr>
          <w:color w:val="000000" w:themeColor="text1"/>
        </w:rPr>
        <w:t>56.</w:t>
      </w:r>
      <w:r w:rsidRPr="009E094C">
        <w:rPr>
          <w:color w:val="000000" w:themeColor="text1"/>
        </w:rPr>
        <w:tab/>
        <w:t xml:space="preserve">Chen S, Fu YH, Li M, Jia Z, Cui Y, Tang J. A new temperature–photoperiod coupled phenology module in LPJ-GUESS model v4.1: optimizing estimation of terrestrial carbon and water processes. </w:t>
      </w:r>
      <w:r w:rsidRPr="009E094C">
        <w:rPr>
          <w:i/>
          <w:color w:val="000000" w:themeColor="text1"/>
        </w:rPr>
        <w:t>Geosci Model Dev</w:t>
      </w:r>
      <w:r w:rsidRPr="009E094C">
        <w:rPr>
          <w:color w:val="000000" w:themeColor="text1"/>
        </w:rPr>
        <w:t xml:space="preserve"> 2024, </w:t>
      </w:r>
      <w:r w:rsidRPr="009E094C">
        <w:rPr>
          <w:b/>
          <w:color w:val="000000" w:themeColor="text1"/>
        </w:rPr>
        <w:t>17</w:t>
      </w:r>
      <w:r w:rsidRPr="009E094C">
        <w:rPr>
          <w:color w:val="000000" w:themeColor="text1"/>
        </w:rPr>
        <w:t>(7)</w:t>
      </w:r>
      <w:r w:rsidRPr="009E094C">
        <w:rPr>
          <w:b/>
          <w:color w:val="000000" w:themeColor="text1"/>
        </w:rPr>
        <w:t>:</w:t>
      </w:r>
      <w:r w:rsidRPr="009E094C">
        <w:rPr>
          <w:color w:val="000000" w:themeColor="text1"/>
        </w:rPr>
        <w:t xml:space="preserve"> 2509-2523.</w:t>
      </w:r>
    </w:p>
    <w:p w14:paraId="1CC92DE9" w14:textId="77777777" w:rsidR="00D04AEC" w:rsidRPr="009E094C" w:rsidRDefault="00D04AEC" w:rsidP="00D04AEC">
      <w:pPr>
        <w:pStyle w:val="EndNoteBibliography"/>
        <w:ind w:left="720" w:hanging="720"/>
        <w:rPr>
          <w:color w:val="000000" w:themeColor="text1"/>
        </w:rPr>
      </w:pPr>
      <w:r w:rsidRPr="009E094C">
        <w:rPr>
          <w:color w:val="000000" w:themeColor="text1"/>
        </w:rPr>
        <w:t>57.</w:t>
      </w:r>
      <w:r w:rsidRPr="009E094C">
        <w:rPr>
          <w:color w:val="000000" w:themeColor="text1"/>
        </w:rPr>
        <w:tab/>
        <w:t>Thoules; CR, Dublin; HT, Blanc; JJ, Skinner; DP, Daniel; TE, Taylor; RD</w:t>
      </w:r>
      <w:r w:rsidRPr="009E094C">
        <w:rPr>
          <w:i/>
          <w:color w:val="000000" w:themeColor="text1"/>
        </w:rPr>
        <w:t>, et al.</w:t>
      </w:r>
      <w:r w:rsidRPr="009E094C">
        <w:rPr>
          <w:color w:val="000000" w:themeColor="text1"/>
        </w:rPr>
        <w:t xml:space="preserve"> African Elephant Status Report 2016: an update from the African Elephant Database; 2016.</w:t>
      </w:r>
    </w:p>
    <w:p w14:paraId="02572104" w14:textId="77777777" w:rsidR="00D04AEC" w:rsidRPr="009E094C" w:rsidRDefault="00D04AEC" w:rsidP="00D04AEC">
      <w:pPr>
        <w:pStyle w:val="EndNoteBibliography"/>
        <w:ind w:left="720" w:hanging="720"/>
        <w:rPr>
          <w:color w:val="000000" w:themeColor="text1"/>
        </w:rPr>
      </w:pPr>
      <w:r w:rsidRPr="009E094C">
        <w:rPr>
          <w:color w:val="000000" w:themeColor="text1"/>
        </w:rPr>
        <w:t>58.</w:t>
      </w:r>
      <w:r w:rsidRPr="009E094C">
        <w:rPr>
          <w:color w:val="000000" w:themeColor="text1"/>
        </w:rPr>
        <w:tab/>
        <w:t xml:space="preserve">Gordon CE, Greve M, Henley M, Bedetti A, Allin P, Svenning J-C. Elephant rewilding affects landscape openness and fauna habitat across a 92-year period. </w:t>
      </w:r>
      <w:r w:rsidRPr="009E094C">
        <w:rPr>
          <w:i/>
          <w:color w:val="000000" w:themeColor="text1"/>
        </w:rPr>
        <w:t>Ecological Applications</w:t>
      </w:r>
      <w:r w:rsidRPr="009E094C">
        <w:rPr>
          <w:color w:val="000000" w:themeColor="text1"/>
        </w:rPr>
        <w:t xml:space="preserve"> 2023, </w:t>
      </w:r>
      <w:r w:rsidRPr="009E094C">
        <w:rPr>
          <w:b/>
          <w:color w:val="000000" w:themeColor="text1"/>
        </w:rPr>
        <w:t>33</w:t>
      </w:r>
      <w:r w:rsidRPr="009E094C">
        <w:rPr>
          <w:color w:val="000000" w:themeColor="text1"/>
        </w:rPr>
        <w:t>(3)</w:t>
      </w:r>
      <w:r w:rsidRPr="009E094C">
        <w:rPr>
          <w:b/>
          <w:color w:val="000000" w:themeColor="text1"/>
        </w:rPr>
        <w:t>:</w:t>
      </w:r>
      <w:r w:rsidRPr="009E094C">
        <w:rPr>
          <w:color w:val="000000" w:themeColor="text1"/>
        </w:rPr>
        <w:t xml:space="preserve"> e2810.</w:t>
      </w:r>
    </w:p>
    <w:p w14:paraId="28087998" w14:textId="77777777" w:rsidR="00D04AEC" w:rsidRPr="009E094C" w:rsidRDefault="00D04AEC" w:rsidP="00D04AEC">
      <w:pPr>
        <w:pStyle w:val="EndNoteBibliography"/>
        <w:ind w:left="720" w:hanging="720"/>
        <w:rPr>
          <w:color w:val="000000" w:themeColor="text1"/>
        </w:rPr>
      </w:pPr>
      <w:r w:rsidRPr="009E094C">
        <w:rPr>
          <w:color w:val="000000" w:themeColor="text1"/>
        </w:rPr>
        <w:t>59.</w:t>
      </w:r>
      <w:r w:rsidRPr="009E094C">
        <w:rPr>
          <w:color w:val="000000" w:themeColor="text1"/>
        </w:rPr>
        <w:tab/>
        <w:t xml:space="preserve">O’Connor TG, Page BR. Simplification of the composition, diversity and structure of woody vegetation in a semi-arid African savanna reserve following the re-introduction of elephants. </w:t>
      </w:r>
      <w:r w:rsidRPr="009E094C">
        <w:rPr>
          <w:i/>
          <w:color w:val="000000" w:themeColor="text1"/>
        </w:rPr>
        <w:t>Biological Conservation</w:t>
      </w:r>
      <w:r w:rsidRPr="009E094C">
        <w:rPr>
          <w:color w:val="000000" w:themeColor="text1"/>
        </w:rPr>
        <w:t xml:space="preserve"> 2014, </w:t>
      </w:r>
      <w:r w:rsidRPr="009E094C">
        <w:rPr>
          <w:b/>
          <w:color w:val="000000" w:themeColor="text1"/>
        </w:rPr>
        <w:t>180:</w:t>
      </w:r>
      <w:r w:rsidRPr="009E094C">
        <w:rPr>
          <w:color w:val="000000" w:themeColor="text1"/>
        </w:rPr>
        <w:t xml:space="preserve"> 122-133.</w:t>
      </w:r>
    </w:p>
    <w:p w14:paraId="36B4BCB3" w14:textId="77777777" w:rsidR="00D04AEC" w:rsidRPr="009E094C" w:rsidRDefault="00D04AEC" w:rsidP="00D04AEC">
      <w:pPr>
        <w:pStyle w:val="EndNoteBibliography"/>
        <w:ind w:left="720" w:hanging="720"/>
        <w:rPr>
          <w:color w:val="000000" w:themeColor="text1"/>
        </w:rPr>
      </w:pPr>
      <w:r w:rsidRPr="009E094C">
        <w:rPr>
          <w:color w:val="000000" w:themeColor="text1"/>
        </w:rPr>
        <w:t>60.</w:t>
      </w:r>
      <w:r w:rsidRPr="009E094C">
        <w:rPr>
          <w:color w:val="000000" w:themeColor="text1"/>
        </w:rPr>
        <w:tab/>
        <w:t>Asner GP, Levick SR, Kennedy-Bowdoin T, Knapp DE, Emerson R, Jacobson J</w:t>
      </w:r>
      <w:r w:rsidRPr="009E094C">
        <w:rPr>
          <w:i/>
          <w:color w:val="000000" w:themeColor="text1"/>
        </w:rPr>
        <w:t>, et al.</w:t>
      </w:r>
      <w:r w:rsidRPr="009E094C">
        <w:rPr>
          <w:color w:val="000000" w:themeColor="text1"/>
        </w:rPr>
        <w:t xml:space="preserve"> Large-scale impacts of herbivores on the structural diversity of African savannas. </w:t>
      </w:r>
      <w:r w:rsidRPr="009E094C">
        <w:rPr>
          <w:i/>
          <w:color w:val="000000" w:themeColor="text1"/>
        </w:rPr>
        <w:t>Proceedings of the National Academy of Sciences</w:t>
      </w:r>
      <w:r w:rsidRPr="009E094C">
        <w:rPr>
          <w:color w:val="000000" w:themeColor="text1"/>
        </w:rPr>
        <w:t xml:space="preserve"> 2009, </w:t>
      </w:r>
      <w:r w:rsidRPr="009E094C">
        <w:rPr>
          <w:b/>
          <w:color w:val="000000" w:themeColor="text1"/>
        </w:rPr>
        <w:t>106</w:t>
      </w:r>
      <w:r w:rsidRPr="009E094C">
        <w:rPr>
          <w:color w:val="000000" w:themeColor="text1"/>
        </w:rPr>
        <w:t>(12)</w:t>
      </w:r>
      <w:r w:rsidRPr="009E094C">
        <w:rPr>
          <w:b/>
          <w:color w:val="000000" w:themeColor="text1"/>
        </w:rPr>
        <w:t>:</w:t>
      </w:r>
      <w:r w:rsidRPr="009E094C">
        <w:rPr>
          <w:color w:val="000000" w:themeColor="text1"/>
        </w:rPr>
        <w:t xml:space="preserve"> 4947-4952.</w:t>
      </w:r>
    </w:p>
    <w:p w14:paraId="7E538432" w14:textId="77777777" w:rsidR="00D04AEC" w:rsidRPr="009E094C" w:rsidRDefault="00D04AEC" w:rsidP="00D04AEC">
      <w:pPr>
        <w:pStyle w:val="EndNoteBibliography"/>
        <w:ind w:left="720" w:hanging="720"/>
        <w:rPr>
          <w:color w:val="000000" w:themeColor="text1"/>
        </w:rPr>
      </w:pPr>
      <w:r w:rsidRPr="009E094C">
        <w:rPr>
          <w:color w:val="000000" w:themeColor="text1"/>
        </w:rPr>
        <w:t>61.</w:t>
      </w:r>
      <w:r w:rsidRPr="009E094C">
        <w:rPr>
          <w:color w:val="000000" w:themeColor="text1"/>
        </w:rPr>
        <w:tab/>
        <w:t xml:space="preserve">van Aarde R, Whyte I, Pimm S. Culling and the dynamics of the Kruger National Park </w:t>
      </w:r>
      <w:r w:rsidRPr="009E094C">
        <w:rPr>
          <w:color w:val="000000" w:themeColor="text1"/>
        </w:rPr>
        <w:lastRenderedPageBreak/>
        <w:t xml:space="preserve">African elephant population. </w:t>
      </w:r>
      <w:r w:rsidRPr="009E094C">
        <w:rPr>
          <w:i/>
          <w:color w:val="000000" w:themeColor="text1"/>
        </w:rPr>
        <w:t>Animal Conservation</w:t>
      </w:r>
      <w:r w:rsidRPr="009E094C">
        <w:rPr>
          <w:color w:val="000000" w:themeColor="text1"/>
        </w:rPr>
        <w:t xml:space="preserve"> 1999, </w:t>
      </w:r>
      <w:r w:rsidRPr="009E094C">
        <w:rPr>
          <w:b/>
          <w:color w:val="000000" w:themeColor="text1"/>
        </w:rPr>
        <w:t>2:</w:t>
      </w:r>
      <w:r w:rsidRPr="009E094C">
        <w:rPr>
          <w:color w:val="000000" w:themeColor="text1"/>
        </w:rPr>
        <w:t xml:space="preserve"> 287-294.</w:t>
      </w:r>
    </w:p>
    <w:p w14:paraId="1C111095" w14:textId="77777777" w:rsidR="00D04AEC" w:rsidRPr="009E094C" w:rsidRDefault="00D04AEC" w:rsidP="00D04AEC">
      <w:pPr>
        <w:pStyle w:val="EndNoteBibliography"/>
        <w:ind w:left="720" w:hanging="720"/>
        <w:rPr>
          <w:color w:val="000000" w:themeColor="text1"/>
        </w:rPr>
      </w:pPr>
      <w:r w:rsidRPr="009E094C">
        <w:rPr>
          <w:color w:val="000000" w:themeColor="text1"/>
        </w:rPr>
        <w:t>62.</w:t>
      </w:r>
      <w:r w:rsidRPr="009E094C">
        <w:rPr>
          <w:color w:val="000000" w:themeColor="text1"/>
        </w:rPr>
        <w:tab/>
        <w:t xml:space="preserve">Du Toit JT, Biggs H, Rogers KH, Sinclair ARE, Walker BH. </w:t>
      </w:r>
      <w:r w:rsidRPr="009E094C">
        <w:rPr>
          <w:i/>
          <w:color w:val="000000" w:themeColor="text1"/>
        </w:rPr>
        <w:t>The Kruger experience : ecology and management of savanna heterogeneity</w:t>
      </w:r>
      <w:r w:rsidRPr="009E094C">
        <w:rPr>
          <w:color w:val="000000" w:themeColor="text1"/>
        </w:rPr>
        <w:t>. Washington, D.C. : Island Press: District of Columbia, United States, 2003.</w:t>
      </w:r>
    </w:p>
    <w:p w14:paraId="213F69B7" w14:textId="77777777" w:rsidR="00D04AEC" w:rsidRPr="009E094C" w:rsidRDefault="00D04AEC" w:rsidP="00D04AEC">
      <w:pPr>
        <w:pStyle w:val="EndNoteBibliography"/>
        <w:ind w:left="720" w:hanging="720"/>
        <w:rPr>
          <w:color w:val="000000" w:themeColor="text1"/>
        </w:rPr>
      </w:pPr>
      <w:r w:rsidRPr="009E094C">
        <w:rPr>
          <w:color w:val="000000" w:themeColor="text1"/>
        </w:rPr>
        <w:t>63.</w:t>
      </w:r>
      <w:r w:rsidRPr="009E094C">
        <w:rPr>
          <w:color w:val="000000" w:themeColor="text1"/>
        </w:rPr>
        <w:tab/>
        <w:t xml:space="preserve">Louw S, MacFadyen S, Ferreira S, Hui C. Elephant population responses to increased density in Kruger National Park. </w:t>
      </w:r>
      <w:r w:rsidRPr="009E094C">
        <w:rPr>
          <w:i/>
          <w:color w:val="000000" w:themeColor="text1"/>
        </w:rPr>
        <w:t>KOEDOE - African Protected Area Conservation and Science</w:t>
      </w:r>
      <w:r w:rsidRPr="009E094C">
        <w:rPr>
          <w:color w:val="000000" w:themeColor="text1"/>
        </w:rPr>
        <w:t xml:space="preserve"> 2021, </w:t>
      </w:r>
      <w:r w:rsidRPr="009E094C">
        <w:rPr>
          <w:b/>
          <w:color w:val="000000" w:themeColor="text1"/>
        </w:rPr>
        <w:t>63</w:t>
      </w:r>
      <w:r w:rsidRPr="009E094C">
        <w:rPr>
          <w:color w:val="000000" w:themeColor="text1"/>
        </w:rPr>
        <w:t>.</w:t>
      </w:r>
    </w:p>
    <w:p w14:paraId="32B279E3" w14:textId="77777777" w:rsidR="00D04AEC" w:rsidRPr="009E094C" w:rsidRDefault="00D04AEC" w:rsidP="00D04AEC">
      <w:pPr>
        <w:pStyle w:val="EndNoteBibliography"/>
        <w:ind w:left="720" w:hanging="720"/>
        <w:rPr>
          <w:color w:val="000000" w:themeColor="text1"/>
        </w:rPr>
      </w:pPr>
      <w:r w:rsidRPr="009E094C">
        <w:rPr>
          <w:color w:val="000000" w:themeColor="text1"/>
        </w:rPr>
        <w:t>64.</w:t>
      </w:r>
      <w:r w:rsidRPr="009E094C">
        <w:rPr>
          <w:color w:val="000000" w:themeColor="text1"/>
        </w:rPr>
        <w:tab/>
        <w:t xml:space="preserve">Santos TL, Fernandes C, Henley MD, Dawson DA, Mumby HS. Conservation Genetic Assessment of Savannah Elephants (Loxodonta africana) in the Greater Kruger Biosphere, South Africa.  </w:t>
      </w:r>
      <w:r w:rsidRPr="009E094C">
        <w:rPr>
          <w:i/>
          <w:color w:val="000000" w:themeColor="text1"/>
        </w:rPr>
        <w:t>Genes</w:t>
      </w:r>
      <w:r w:rsidRPr="009E094C">
        <w:rPr>
          <w:color w:val="000000" w:themeColor="text1"/>
        </w:rPr>
        <w:t>; 2019. p. 779.</w:t>
      </w:r>
    </w:p>
    <w:p w14:paraId="0FE47BFB" w14:textId="77777777" w:rsidR="00D04AEC" w:rsidRPr="009E094C" w:rsidRDefault="00D04AEC" w:rsidP="00D04AEC">
      <w:pPr>
        <w:pStyle w:val="EndNoteBibliography"/>
        <w:ind w:left="720" w:hanging="720"/>
        <w:rPr>
          <w:color w:val="000000" w:themeColor="text1"/>
        </w:rPr>
      </w:pPr>
      <w:r w:rsidRPr="009E094C">
        <w:rPr>
          <w:color w:val="000000" w:themeColor="text1"/>
        </w:rPr>
        <w:t>65.</w:t>
      </w:r>
      <w:r w:rsidRPr="009E094C">
        <w:rPr>
          <w:color w:val="000000" w:themeColor="text1"/>
        </w:rPr>
        <w:tab/>
        <w:t xml:space="preserve">Ferreira S, Greaver C, Simms C. Elephant population growth in Kruger National Park, South Africa, under a landscape management approach. </w:t>
      </w:r>
      <w:r w:rsidRPr="009E094C">
        <w:rPr>
          <w:i/>
          <w:color w:val="000000" w:themeColor="text1"/>
        </w:rPr>
        <w:t>KOEDOE - African Protected Area Conservation and Science</w:t>
      </w:r>
      <w:r w:rsidRPr="009E094C">
        <w:rPr>
          <w:color w:val="000000" w:themeColor="text1"/>
        </w:rPr>
        <w:t xml:space="preserve"> 2017, </w:t>
      </w:r>
      <w:r w:rsidRPr="009E094C">
        <w:rPr>
          <w:b/>
          <w:color w:val="000000" w:themeColor="text1"/>
        </w:rPr>
        <w:t>59</w:t>
      </w:r>
      <w:r w:rsidRPr="009E094C">
        <w:rPr>
          <w:color w:val="000000" w:themeColor="text1"/>
        </w:rPr>
        <w:t>.</w:t>
      </w:r>
    </w:p>
    <w:p w14:paraId="778924D1" w14:textId="77777777" w:rsidR="00D04AEC" w:rsidRPr="009E094C" w:rsidRDefault="00D04AEC" w:rsidP="00D04AEC">
      <w:pPr>
        <w:pStyle w:val="EndNoteBibliography"/>
        <w:ind w:left="720" w:hanging="720"/>
        <w:rPr>
          <w:color w:val="000000" w:themeColor="text1"/>
        </w:rPr>
      </w:pPr>
      <w:r w:rsidRPr="009E094C">
        <w:rPr>
          <w:color w:val="000000" w:themeColor="text1"/>
        </w:rPr>
        <w:t>66.</w:t>
      </w:r>
      <w:r w:rsidRPr="009E094C">
        <w:rPr>
          <w:color w:val="000000" w:themeColor="text1"/>
        </w:rPr>
        <w:tab/>
        <w:t>Lewis S, Sonké B, Sunderland T, Kouob Begne S, Lopez-Gonzalez G, van der Heijden G</w:t>
      </w:r>
      <w:r w:rsidRPr="009E094C">
        <w:rPr>
          <w:i/>
          <w:color w:val="000000" w:themeColor="text1"/>
        </w:rPr>
        <w:t>, et al.</w:t>
      </w:r>
      <w:r w:rsidRPr="009E094C">
        <w:rPr>
          <w:color w:val="000000" w:themeColor="text1"/>
        </w:rPr>
        <w:t xml:space="preserve"> Above-ground biomass and structure of 260 African tropical forests. </w:t>
      </w:r>
      <w:r w:rsidRPr="009E094C">
        <w:rPr>
          <w:i/>
          <w:color w:val="000000" w:themeColor="text1"/>
        </w:rPr>
        <w:t>Philosophical transactions of the Royal Society of London Series B, Biological sciences</w:t>
      </w:r>
      <w:r w:rsidRPr="009E094C">
        <w:rPr>
          <w:color w:val="000000" w:themeColor="text1"/>
        </w:rPr>
        <w:t xml:space="preserve"> 2013, </w:t>
      </w:r>
      <w:r w:rsidRPr="009E094C">
        <w:rPr>
          <w:b/>
          <w:color w:val="000000" w:themeColor="text1"/>
        </w:rPr>
        <w:t>368:</w:t>
      </w:r>
      <w:r w:rsidRPr="009E094C">
        <w:rPr>
          <w:color w:val="000000" w:themeColor="text1"/>
        </w:rPr>
        <w:t xml:space="preserve"> 20120295.</w:t>
      </w:r>
    </w:p>
    <w:p w14:paraId="723FA8F9" w14:textId="77777777" w:rsidR="00D04AEC" w:rsidRPr="009E094C" w:rsidRDefault="00D04AEC" w:rsidP="00D04AEC">
      <w:pPr>
        <w:pStyle w:val="EndNoteBibliography"/>
        <w:ind w:left="720" w:hanging="720"/>
        <w:rPr>
          <w:color w:val="000000" w:themeColor="text1"/>
        </w:rPr>
      </w:pPr>
      <w:r w:rsidRPr="009E094C">
        <w:rPr>
          <w:color w:val="000000" w:themeColor="text1"/>
        </w:rPr>
        <w:t>67.</w:t>
      </w:r>
      <w:r w:rsidRPr="009E094C">
        <w:rPr>
          <w:color w:val="000000" w:themeColor="text1"/>
        </w:rPr>
        <w:tab/>
        <w:t>Bennett AC, Dargie GC, Cuni-Sanchez A, Tshibamba Mukendi J, Hubau W, Mukinzi JM</w:t>
      </w:r>
      <w:r w:rsidRPr="009E094C">
        <w:rPr>
          <w:i/>
          <w:color w:val="000000" w:themeColor="text1"/>
        </w:rPr>
        <w:t>, et al.</w:t>
      </w:r>
      <w:r w:rsidRPr="009E094C">
        <w:rPr>
          <w:color w:val="000000" w:themeColor="text1"/>
        </w:rPr>
        <w:t xml:space="preserve"> Resistance of African tropical forests to an extreme climate anomaly. </w:t>
      </w:r>
      <w:r w:rsidRPr="009E094C">
        <w:rPr>
          <w:i/>
          <w:color w:val="000000" w:themeColor="text1"/>
        </w:rPr>
        <w:t>Proc Natl Acad Sci U S A</w:t>
      </w:r>
      <w:r w:rsidRPr="009E094C">
        <w:rPr>
          <w:color w:val="000000" w:themeColor="text1"/>
        </w:rPr>
        <w:t xml:space="preserve"> 2021, </w:t>
      </w:r>
      <w:r w:rsidRPr="009E094C">
        <w:rPr>
          <w:b/>
          <w:color w:val="000000" w:themeColor="text1"/>
        </w:rPr>
        <w:t>118</w:t>
      </w:r>
      <w:r w:rsidRPr="009E094C">
        <w:rPr>
          <w:color w:val="000000" w:themeColor="text1"/>
        </w:rPr>
        <w:t>(21).</w:t>
      </w:r>
    </w:p>
    <w:p w14:paraId="11DC817E" w14:textId="77777777" w:rsidR="00D04AEC" w:rsidRPr="009E094C" w:rsidRDefault="00D04AEC" w:rsidP="00D04AEC">
      <w:pPr>
        <w:pStyle w:val="EndNoteBibliography"/>
        <w:ind w:left="720" w:hanging="720"/>
        <w:rPr>
          <w:color w:val="000000" w:themeColor="text1"/>
        </w:rPr>
      </w:pPr>
      <w:r w:rsidRPr="009E094C">
        <w:rPr>
          <w:color w:val="000000" w:themeColor="text1"/>
        </w:rPr>
        <w:t>68.</w:t>
      </w:r>
      <w:r w:rsidRPr="009E094C">
        <w:rPr>
          <w:color w:val="000000" w:themeColor="text1"/>
        </w:rPr>
        <w:tab/>
        <w:t>Berzaghi F, Longo M, Ciais P, Blake S, Bretagnolle F, Vieira S</w:t>
      </w:r>
      <w:r w:rsidRPr="009E094C">
        <w:rPr>
          <w:i/>
          <w:color w:val="000000" w:themeColor="text1"/>
        </w:rPr>
        <w:t>, et al.</w:t>
      </w:r>
      <w:r w:rsidRPr="009E094C">
        <w:rPr>
          <w:color w:val="000000" w:themeColor="text1"/>
        </w:rPr>
        <w:t xml:space="preserve"> Carbon stocks in central African forests enhanced by elephant disturbance. </w:t>
      </w:r>
      <w:r w:rsidRPr="009E094C">
        <w:rPr>
          <w:i/>
          <w:color w:val="000000" w:themeColor="text1"/>
        </w:rPr>
        <w:t>Nature Geoscience</w:t>
      </w:r>
      <w:r w:rsidRPr="009E094C">
        <w:rPr>
          <w:color w:val="000000" w:themeColor="text1"/>
        </w:rPr>
        <w:t xml:space="preserve"> 2019, </w:t>
      </w:r>
      <w:r w:rsidRPr="009E094C">
        <w:rPr>
          <w:b/>
          <w:color w:val="000000" w:themeColor="text1"/>
        </w:rPr>
        <w:t>12</w:t>
      </w:r>
      <w:r w:rsidRPr="009E094C">
        <w:rPr>
          <w:color w:val="000000" w:themeColor="text1"/>
        </w:rPr>
        <w:t>(9)</w:t>
      </w:r>
      <w:r w:rsidRPr="009E094C">
        <w:rPr>
          <w:b/>
          <w:color w:val="000000" w:themeColor="text1"/>
        </w:rPr>
        <w:t>:</w:t>
      </w:r>
      <w:r w:rsidRPr="009E094C">
        <w:rPr>
          <w:color w:val="000000" w:themeColor="text1"/>
        </w:rPr>
        <w:t xml:space="preserve"> 725-729.</w:t>
      </w:r>
    </w:p>
    <w:p w14:paraId="45116522" w14:textId="77777777" w:rsidR="00D04AEC" w:rsidRPr="009E094C" w:rsidRDefault="00D04AEC" w:rsidP="00D04AEC">
      <w:pPr>
        <w:pStyle w:val="EndNoteBibliography"/>
        <w:ind w:left="720" w:hanging="720"/>
        <w:rPr>
          <w:color w:val="000000" w:themeColor="text1"/>
        </w:rPr>
      </w:pPr>
      <w:r w:rsidRPr="009E094C">
        <w:rPr>
          <w:color w:val="000000" w:themeColor="text1"/>
        </w:rPr>
        <w:t>69.</w:t>
      </w:r>
      <w:r w:rsidRPr="009E094C">
        <w:rPr>
          <w:color w:val="000000" w:themeColor="text1"/>
        </w:rPr>
        <w:tab/>
        <w:t>Khosa A, Ndagurwa HGT, Witkowski ETF, Mutematemi SA, Mrewa AT, Zisadza J</w:t>
      </w:r>
      <w:r w:rsidRPr="009E094C">
        <w:rPr>
          <w:i/>
          <w:color w:val="000000" w:themeColor="text1"/>
        </w:rPr>
        <w:t>, et al.</w:t>
      </w:r>
      <w:r w:rsidRPr="009E094C">
        <w:rPr>
          <w:color w:val="000000" w:themeColor="text1"/>
        </w:rPr>
        <w:t xml:space="preserve"> The impact of elephants (Loxodonta africana) on the Baobab (Adansonia digitata) in a semi-arid savanna. </w:t>
      </w:r>
      <w:r w:rsidRPr="009E094C">
        <w:rPr>
          <w:i/>
          <w:color w:val="000000" w:themeColor="text1"/>
        </w:rPr>
        <w:t>Global Ecology and Conservation</w:t>
      </w:r>
      <w:r w:rsidRPr="009E094C">
        <w:rPr>
          <w:color w:val="000000" w:themeColor="text1"/>
        </w:rPr>
        <w:t xml:space="preserve"> 2023, </w:t>
      </w:r>
      <w:r w:rsidRPr="009E094C">
        <w:rPr>
          <w:b/>
          <w:color w:val="000000" w:themeColor="text1"/>
        </w:rPr>
        <w:t>46</w:t>
      </w:r>
      <w:r w:rsidRPr="009E094C">
        <w:rPr>
          <w:color w:val="000000" w:themeColor="text1"/>
        </w:rPr>
        <w:t>.</w:t>
      </w:r>
    </w:p>
    <w:p w14:paraId="2F4FA24E" w14:textId="77777777" w:rsidR="00D04AEC" w:rsidRPr="009E094C" w:rsidRDefault="00D04AEC" w:rsidP="00D04AEC">
      <w:pPr>
        <w:pStyle w:val="EndNoteBibliography"/>
        <w:ind w:left="720" w:hanging="720"/>
        <w:rPr>
          <w:color w:val="000000" w:themeColor="text1"/>
        </w:rPr>
      </w:pPr>
      <w:r w:rsidRPr="009E094C">
        <w:rPr>
          <w:color w:val="000000" w:themeColor="text1"/>
        </w:rPr>
        <w:t>70.</w:t>
      </w:r>
      <w:r w:rsidRPr="009E094C">
        <w:rPr>
          <w:color w:val="000000" w:themeColor="text1"/>
        </w:rPr>
        <w:tab/>
        <w:t xml:space="preserve">Abraham JO, Goldberg ER, Botha J, Staver AC. Heterogeneity in African savanna elephant distributions and their impacts on trees in Kruger National Park, South Africa. </w:t>
      </w:r>
      <w:r w:rsidRPr="009E094C">
        <w:rPr>
          <w:i/>
          <w:color w:val="000000" w:themeColor="text1"/>
        </w:rPr>
        <w:t>Ecology and Evolution</w:t>
      </w:r>
      <w:r w:rsidRPr="009E094C">
        <w:rPr>
          <w:color w:val="000000" w:themeColor="text1"/>
        </w:rPr>
        <w:t xml:space="preserve"> 2021, </w:t>
      </w:r>
      <w:r w:rsidRPr="009E094C">
        <w:rPr>
          <w:b/>
          <w:color w:val="000000" w:themeColor="text1"/>
        </w:rPr>
        <w:t>11</w:t>
      </w:r>
      <w:r w:rsidRPr="009E094C">
        <w:rPr>
          <w:color w:val="000000" w:themeColor="text1"/>
        </w:rPr>
        <w:t>(10)</w:t>
      </w:r>
      <w:r w:rsidRPr="009E094C">
        <w:rPr>
          <w:b/>
          <w:color w:val="000000" w:themeColor="text1"/>
        </w:rPr>
        <w:t>:</w:t>
      </w:r>
      <w:r w:rsidRPr="009E094C">
        <w:rPr>
          <w:color w:val="000000" w:themeColor="text1"/>
        </w:rPr>
        <w:t xml:space="preserve"> 5624-5634.</w:t>
      </w:r>
    </w:p>
    <w:p w14:paraId="63C838F8" w14:textId="77777777" w:rsidR="00D04AEC" w:rsidRPr="009E094C" w:rsidRDefault="00D04AEC" w:rsidP="00D04AEC">
      <w:pPr>
        <w:pStyle w:val="EndNoteBibliography"/>
        <w:ind w:left="720" w:hanging="720"/>
        <w:rPr>
          <w:color w:val="000000" w:themeColor="text1"/>
        </w:rPr>
      </w:pPr>
      <w:r w:rsidRPr="009E094C">
        <w:rPr>
          <w:color w:val="000000" w:themeColor="text1"/>
        </w:rPr>
        <w:t>71.</w:t>
      </w:r>
      <w:r w:rsidRPr="009E094C">
        <w:rPr>
          <w:color w:val="000000" w:themeColor="text1"/>
        </w:rPr>
        <w:tab/>
        <w:t xml:space="preserve">Davies AB, Asner GP. Elephants limit aboveground carbon gains in African savannas. </w:t>
      </w:r>
      <w:r w:rsidRPr="009E094C">
        <w:rPr>
          <w:i/>
          <w:color w:val="000000" w:themeColor="text1"/>
        </w:rPr>
        <w:t>Global Change Biology</w:t>
      </w:r>
      <w:r w:rsidRPr="009E094C">
        <w:rPr>
          <w:color w:val="000000" w:themeColor="text1"/>
        </w:rPr>
        <w:t xml:space="preserve"> 2019, </w:t>
      </w:r>
      <w:r w:rsidRPr="009E094C">
        <w:rPr>
          <w:b/>
          <w:color w:val="000000" w:themeColor="text1"/>
        </w:rPr>
        <w:t>25</w:t>
      </w:r>
      <w:r w:rsidRPr="009E094C">
        <w:rPr>
          <w:color w:val="000000" w:themeColor="text1"/>
        </w:rPr>
        <w:t>(4)</w:t>
      </w:r>
      <w:r w:rsidRPr="009E094C">
        <w:rPr>
          <w:b/>
          <w:color w:val="000000" w:themeColor="text1"/>
        </w:rPr>
        <w:t>:</w:t>
      </w:r>
      <w:r w:rsidRPr="009E094C">
        <w:rPr>
          <w:color w:val="000000" w:themeColor="text1"/>
        </w:rPr>
        <w:t xml:space="preserve"> 1368-1382.</w:t>
      </w:r>
    </w:p>
    <w:p w14:paraId="64FDE8A8" w14:textId="77777777" w:rsidR="00D04AEC" w:rsidRPr="009E094C" w:rsidRDefault="00D04AEC" w:rsidP="00D04AEC">
      <w:pPr>
        <w:pStyle w:val="EndNoteBibliography"/>
        <w:ind w:left="720" w:hanging="720"/>
        <w:rPr>
          <w:color w:val="000000" w:themeColor="text1"/>
        </w:rPr>
      </w:pPr>
      <w:r w:rsidRPr="009E094C">
        <w:rPr>
          <w:color w:val="000000" w:themeColor="text1"/>
        </w:rPr>
        <w:t>72.</w:t>
      </w:r>
      <w:r w:rsidRPr="009E094C">
        <w:rPr>
          <w:color w:val="000000" w:themeColor="text1"/>
        </w:rPr>
        <w:tab/>
        <w:t xml:space="preserve">Guldemond R, Van Aarde R. A Meta-Analysis of the Impact of African Elephants on Savanna Vegetation. </w:t>
      </w:r>
      <w:r w:rsidRPr="009E094C">
        <w:rPr>
          <w:i/>
          <w:color w:val="000000" w:themeColor="text1"/>
        </w:rPr>
        <w:t>The Journal of Wildlife Management</w:t>
      </w:r>
      <w:r w:rsidRPr="009E094C">
        <w:rPr>
          <w:color w:val="000000" w:themeColor="text1"/>
        </w:rPr>
        <w:t xml:space="preserve"> 2008, </w:t>
      </w:r>
      <w:r w:rsidRPr="009E094C">
        <w:rPr>
          <w:b/>
          <w:color w:val="000000" w:themeColor="text1"/>
        </w:rPr>
        <w:t>72</w:t>
      </w:r>
      <w:r w:rsidRPr="009E094C">
        <w:rPr>
          <w:color w:val="000000" w:themeColor="text1"/>
        </w:rPr>
        <w:t>(4)</w:t>
      </w:r>
      <w:r w:rsidRPr="009E094C">
        <w:rPr>
          <w:b/>
          <w:color w:val="000000" w:themeColor="text1"/>
        </w:rPr>
        <w:t>:</w:t>
      </w:r>
      <w:r w:rsidRPr="009E094C">
        <w:rPr>
          <w:color w:val="000000" w:themeColor="text1"/>
        </w:rPr>
        <w:t xml:space="preserve"> 892-899.</w:t>
      </w:r>
    </w:p>
    <w:p w14:paraId="34F0DAA1" w14:textId="77777777" w:rsidR="00D04AEC" w:rsidRPr="009E094C" w:rsidRDefault="00D04AEC" w:rsidP="00D04AEC">
      <w:pPr>
        <w:pStyle w:val="EndNoteBibliography"/>
        <w:ind w:left="720" w:hanging="720"/>
        <w:rPr>
          <w:color w:val="000000" w:themeColor="text1"/>
        </w:rPr>
      </w:pPr>
      <w:r w:rsidRPr="009E094C">
        <w:rPr>
          <w:color w:val="000000" w:themeColor="text1"/>
        </w:rPr>
        <w:t>73.</w:t>
      </w:r>
      <w:r w:rsidRPr="009E094C">
        <w:rPr>
          <w:color w:val="000000" w:themeColor="text1"/>
        </w:rPr>
        <w:tab/>
        <w:t xml:space="preserve">Jachmann H, Croes T. Effects of browsing by elephants on the Combretum/Terminalia woodland at the Nazinga Game Ranch, Burkina Faso, West Africa. </w:t>
      </w:r>
      <w:r w:rsidRPr="009E094C">
        <w:rPr>
          <w:i/>
          <w:color w:val="000000" w:themeColor="text1"/>
        </w:rPr>
        <w:t>Biological Conservation</w:t>
      </w:r>
      <w:r w:rsidRPr="009E094C">
        <w:rPr>
          <w:color w:val="000000" w:themeColor="text1"/>
        </w:rPr>
        <w:t xml:space="preserve"> 1991, </w:t>
      </w:r>
      <w:r w:rsidRPr="009E094C">
        <w:rPr>
          <w:b/>
          <w:color w:val="000000" w:themeColor="text1"/>
        </w:rPr>
        <w:t>57</w:t>
      </w:r>
      <w:r w:rsidRPr="009E094C">
        <w:rPr>
          <w:color w:val="000000" w:themeColor="text1"/>
        </w:rPr>
        <w:t>(1)</w:t>
      </w:r>
      <w:r w:rsidRPr="009E094C">
        <w:rPr>
          <w:b/>
          <w:color w:val="000000" w:themeColor="text1"/>
        </w:rPr>
        <w:t>:</w:t>
      </w:r>
      <w:r w:rsidRPr="009E094C">
        <w:rPr>
          <w:color w:val="000000" w:themeColor="text1"/>
        </w:rPr>
        <w:t xml:space="preserve"> 13-24.</w:t>
      </w:r>
    </w:p>
    <w:p w14:paraId="7D74DB64" w14:textId="77777777" w:rsidR="00D04AEC" w:rsidRPr="009E094C" w:rsidRDefault="00D04AEC" w:rsidP="00D04AEC">
      <w:pPr>
        <w:pStyle w:val="EndNoteBibliography"/>
        <w:ind w:left="720" w:hanging="720"/>
        <w:rPr>
          <w:color w:val="000000" w:themeColor="text1"/>
        </w:rPr>
      </w:pPr>
      <w:r w:rsidRPr="009E094C">
        <w:rPr>
          <w:color w:val="000000" w:themeColor="text1"/>
        </w:rPr>
        <w:t>74.</w:t>
      </w:r>
      <w:r w:rsidRPr="009E094C">
        <w:rPr>
          <w:color w:val="000000" w:themeColor="text1"/>
        </w:rPr>
        <w:tab/>
        <w:t xml:space="preserve">Lombard AT, Johnson CF, Cowling RM, Pressey RL. Protecting plants from elephants: botanical reserve scenarios within the Addo Elephant National Park, South Africa. </w:t>
      </w:r>
      <w:r w:rsidRPr="009E094C">
        <w:rPr>
          <w:i/>
          <w:color w:val="000000" w:themeColor="text1"/>
        </w:rPr>
        <w:t>Biological Conservation</w:t>
      </w:r>
      <w:r w:rsidRPr="009E094C">
        <w:rPr>
          <w:color w:val="000000" w:themeColor="text1"/>
        </w:rPr>
        <w:t xml:space="preserve"> 2001, </w:t>
      </w:r>
      <w:r w:rsidRPr="009E094C">
        <w:rPr>
          <w:b/>
          <w:color w:val="000000" w:themeColor="text1"/>
        </w:rPr>
        <w:t>102</w:t>
      </w:r>
      <w:r w:rsidRPr="009E094C">
        <w:rPr>
          <w:color w:val="000000" w:themeColor="text1"/>
        </w:rPr>
        <w:t>(2)</w:t>
      </w:r>
      <w:r w:rsidRPr="009E094C">
        <w:rPr>
          <w:b/>
          <w:color w:val="000000" w:themeColor="text1"/>
        </w:rPr>
        <w:t>:</w:t>
      </w:r>
      <w:r w:rsidRPr="009E094C">
        <w:rPr>
          <w:color w:val="000000" w:themeColor="text1"/>
        </w:rPr>
        <w:t xml:space="preserve"> 191-203.</w:t>
      </w:r>
    </w:p>
    <w:p w14:paraId="508A603D" w14:textId="77777777" w:rsidR="00D04AEC" w:rsidRPr="009E094C" w:rsidRDefault="00D04AEC" w:rsidP="00D04AEC">
      <w:pPr>
        <w:pStyle w:val="EndNoteBibliography"/>
        <w:ind w:left="720" w:hanging="720"/>
        <w:rPr>
          <w:color w:val="000000" w:themeColor="text1"/>
        </w:rPr>
      </w:pPr>
      <w:r w:rsidRPr="009E094C">
        <w:rPr>
          <w:color w:val="000000" w:themeColor="text1"/>
        </w:rPr>
        <w:t>75.</w:t>
      </w:r>
      <w:r w:rsidRPr="009E094C">
        <w:rPr>
          <w:color w:val="000000" w:themeColor="text1"/>
        </w:rPr>
        <w:tab/>
        <w:t>Tsegaye A, Bekele A, Atickem A. Dietary Composition and Food Preference of African Elephant (Loxodonta africana) in and around Chebra Churchura National Park, Ethiopia. 2022.</w:t>
      </w:r>
    </w:p>
    <w:p w14:paraId="5F6C826F" w14:textId="77777777" w:rsidR="00D04AEC" w:rsidRPr="009E094C" w:rsidRDefault="00D04AEC" w:rsidP="00D04AEC">
      <w:pPr>
        <w:pStyle w:val="EndNoteBibliography"/>
        <w:ind w:left="720" w:hanging="720"/>
        <w:rPr>
          <w:color w:val="000000" w:themeColor="text1"/>
        </w:rPr>
      </w:pPr>
      <w:r w:rsidRPr="009E094C">
        <w:rPr>
          <w:color w:val="000000" w:themeColor="text1"/>
        </w:rPr>
        <w:t>76.</w:t>
      </w:r>
      <w:r w:rsidRPr="009E094C">
        <w:rPr>
          <w:color w:val="000000" w:themeColor="text1"/>
        </w:rPr>
        <w:tab/>
        <w:t>Wall J, Wittemyer G, Klinkenberg B, LeMay V, Blake S, Strindberg S</w:t>
      </w:r>
      <w:r w:rsidRPr="009E094C">
        <w:rPr>
          <w:i/>
          <w:color w:val="000000" w:themeColor="text1"/>
        </w:rPr>
        <w:t>, et al.</w:t>
      </w:r>
      <w:r w:rsidRPr="009E094C">
        <w:rPr>
          <w:color w:val="000000" w:themeColor="text1"/>
        </w:rPr>
        <w:t xml:space="preserve"> Human footprint and protected areas shape elephant range across Africa. </w:t>
      </w:r>
      <w:r w:rsidRPr="009E094C">
        <w:rPr>
          <w:i/>
          <w:color w:val="000000" w:themeColor="text1"/>
        </w:rPr>
        <w:t>Current Biology</w:t>
      </w:r>
      <w:r w:rsidRPr="009E094C">
        <w:rPr>
          <w:color w:val="000000" w:themeColor="text1"/>
        </w:rPr>
        <w:t xml:space="preserve"> 2021</w:t>
      </w:r>
      <w:r w:rsidRPr="009E094C">
        <w:rPr>
          <w:b/>
          <w:color w:val="000000" w:themeColor="text1"/>
        </w:rPr>
        <w:t>:</w:t>
      </w:r>
      <w:r w:rsidRPr="009E094C">
        <w:rPr>
          <w:color w:val="000000" w:themeColor="text1"/>
        </w:rPr>
        <w:t xml:space="preserve"> 1-9.</w:t>
      </w:r>
    </w:p>
    <w:p w14:paraId="5F98EA2C" w14:textId="77777777" w:rsidR="00D04AEC" w:rsidRPr="009E094C" w:rsidRDefault="00D04AEC" w:rsidP="00D04AEC">
      <w:pPr>
        <w:pStyle w:val="EndNoteBibliography"/>
        <w:ind w:left="720" w:hanging="720"/>
        <w:rPr>
          <w:color w:val="000000" w:themeColor="text1"/>
        </w:rPr>
      </w:pPr>
      <w:r w:rsidRPr="009E094C">
        <w:rPr>
          <w:color w:val="000000" w:themeColor="text1"/>
        </w:rPr>
        <w:t>77.</w:t>
      </w:r>
      <w:r w:rsidRPr="009E094C">
        <w:rPr>
          <w:color w:val="000000" w:themeColor="text1"/>
        </w:rPr>
        <w:tab/>
        <w:t>Chafota J. Effects of Changes In Elephant Densities On the Environment and Other Species — How Much Do We Know ? ; 2000; 2000.</w:t>
      </w:r>
    </w:p>
    <w:p w14:paraId="50651719" w14:textId="77777777" w:rsidR="00D04AEC" w:rsidRPr="009E094C" w:rsidRDefault="00D04AEC" w:rsidP="00D04AEC">
      <w:pPr>
        <w:pStyle w:val="EndNoteBibliography"/>
        <w:ind w:left="720" w:hanging="720"/>
        <w:rPr>
          <w:color w:val="000000" w:themeColor="text1"/>
        </w:rPr>
      </w:pPr>
      <w:r w:rsidRPr="009E094C">
        <w:rPr>
          <w:color w:val="000000" w:themeColor="text1"/>
        </w:rPr>
        <w:t>78.</w:t>
      </w:r>
      <w:r w:rsidRPr="009E094C">
        <w:rPr>
          <w:color w:val="000000" w:themeColor="text1"/>
        </w:rPr>
        <w:tab/>
        <w:t xml:space="preserve">Yao L, Chu Z, Li S, Li Y, Gao J, Zhang A. A Survey on Causal Inference. </w:t>
      </w:r>
      <w:r w:rsidRPr="009E094C">
        <w:rPr>
          <w:i/>
          <w:color w:val="000000" w:themeColor="text1"/>
        </w:rPr>
        <w:t>ACM Trans Knowl Discov Data</w:t>
      </w:r>
      <w:r w:rsidRPr="009E094C">
        <w:rPr>
          <w:color w:val="000000" w:themeColor="text1"/>
        </w:rPr>
        <w:t xml:space="preserve"> 2021, </w:t>
      </w:r>
      <w:r w:rsidRPr="009E094C">
        <w:rPr>
          <w:b/>
          <w:color w:val="000000" w:themeColor="text1"/>
        </w:rPr>
        <w:t>15</w:t>
      </w:r>
      <w:r w:rsidRPr="009E094C">
        <w:rPr>
          <w:color w:val="000000" w:themeColor="text1"/>
        </w:rPr>
        <w:t>(5)</w:t>
      </w:r>
      <w:r w:rsidRPr="009E094C">
        <w:rPr>
          <w:b/>
          <w:color w:val="000000" w:themeColor="text1"/>
        </w:rPr>
        <w:t>:</w:t>
      </w:r>
      <w:r w:rsidRPr="009E094C">
        <w:rPr>
          <w:color w:val="000000" w:themeColor="text1"/>
        </w:rPr>
        <w:t xml:space="preserve"> Article 74.</w:t>
      </w:r>
    </w:p>
    <w:p w14:paraId="51FBEC94" w14:textId="77777777" w:rsidR="00D04AEC" w:rsidRPr="009E094C" w:rsidRDefault="00D04AEC" w:rsidP="00D04AEC">
      <w:pPr>
        <w:pStyle w:val="EndNoteBibliography"/>
        <w:ind w:left="720" w:hanging="720"/>
        <w:rPr>
          <w:color w:val="000000" w:themeColor="text1"/>
        </w:rPr>
      </w:pPr>
      <w:r w:rsidRPr="009E094C">
        <w:rPr>
          <w:color w:val="000000" w:themeColor="text1"/>
        </w:rPr>
        <w:t>79.</w:t>
      </w:r>
      <w:r w:rsidRPr="009E094C">
        <w:rPr>
          <w:color w:val="000000" w:themeColor="text1"/>
        </w:rPr>
        <w:tab/>
        <w:t xml:space="preserve">Siegel K, Dee LE. Foundations and Future Directions for Causal Inference in Ecological Research. </w:t>
      </w:r>
      <w:r w:rsidRPr="009E094C">
        <w:rPr>
          <w:i/>
          <w:color w:val="000000" w:themeColor="text1"/>
        </w:rPr>
        <w:t>Ecology Letters</w:t>
      </w:r>
      <w:r w:rsidRPr="009E094C">
        <w:rPr>
          <w:color w:val="000000" w:themeColor="text1"/>
        </w:rPr>
        <w:t xml:space="preserve"> 2025, </w:t>
      </w:r>
      <w:r w:rsidRPr="009E094C">
        <w:rPr>
          <w:b/>
          <w:color w:val="000000" w:themeColor="text1"/>
        </w:rPr>
        <w:t>28</w:t>
      </w:r>
      <w:r w:rsidRPr="009E094C">
        <w:rPr>
          <w:color w:val="000000" w:themeColor="text1"/>
        </w:rPr>
        <w:t>(1)</w:t>
      </w:r>
      <w:r w:rsidRPr="009E094C">
        <w:rPr>
          <w:b/>
          <w:color w:val="000000" w:themeColor="text1"/>
        </w:rPr>
        <w:t>:</w:t>
      </w:r>
      <w:r w:rsidRPr="009E094C">
        <w:rPr>
          <w:color w:val="000000" w:themeColor="text1"/>
        </w:rPr>
        <w:t xml:space="preserve"> e70053.</w:t>
      </w:r>
    </w:p>
    <w:p w14:paraId="5E225669" w14:textId="77777777" w:rsidR="00D04AEC" w:rsidRPr="009E094C" w:rsidRDefault="00D04AEC" w:rsidP="00D04AEC">
      <w:pPr>
        <w:pStyle w:val="EndNoteBibliography"/>
        <w:ind w:left="720" w:hanging="720"/>
        <w:rPr>
          <w:color w:val="000000" w:themeColor="text1"/>
        </w:rPr>
      </w:pPr>
      <w:r w:rsidRPr="009E094C">
        <w:rPr>
          <w:color w:val="000000" w:themeColor="text1"/>
        </w:rPr>
        <w:t>80.</w:t>
      </w:r>
      <w:r w:rsidRPr="009E094C">
        <w:rPr>
          <w:color w:val="000000" w:themeColor="text1"/>
        </w:rPr>
        <w:tab/>
        <w:t>Harrison RD, Tan S, Plotkin JB, Slik F, Detto M, Brenes T</w:t>
      </w:r>
      <w:r w:rsidRPr="009E094C">
        <w:rPr>
          <w:i/>
          <w:color w:val="000000" w:themeColor="text1"/>
        </w:rPr>
        <w:t>, et al.</w:t>
      </w:r>
      <w:r w:rsidRPr="009E094C">
        <w:rPr>
          <w:color w:val="000000" w:themeColor="text1"/>
        </w:rPr>
        <w:t xml:space="preserve"> Consequences of </w:t>
      </w:r>
      <w:r w:rsidRPr="009E094C">
        <w:rPr>
          <w:color w:val="000000" w:themeColor="text1"/>
        </w:rPr>
        <w:lastRenderedPageBreak/>
        <w:t xml:space="preserve">defaunation for a tropical tree community. </w:t>
      </w:r>
      <w:r w:rsidRPr="009E094C">
        <w:rPr>
          <w:i/>
          <w:color w:val="000000" w:themeColor="text1"/>
        </w:rPr>
        <w:t>Ecology Letters</w:t>
      </w:r>
      <w:r w:rsidRPr="009E094C">
        <w:rPr>
          <w:color w:val="000000" w:themeColor="text1"/>
        </w:rPr>
        <w:t xml:space="preserve"> 2013, </w:t>
      </w:r>
      <w:r w:rsidRPr="009E094C">
        <w:rPr>
          <w:b/>
          <w:color w:val="000000" w:themeColor="text1"/>
        </w:rPr>
        <w:t>16</w:t>
      </w:r>
      <w:r w:rsidRPr="009E094C">
        <w:rPr>
          <w:color w:val="000000" w:themeColor="text1"/>
        </w:rPr>
        <w:t>(5)</w:t>
      </w:r>
      <w:r w:rsidRPr="009E094C">
        <w:rPr>
          <w:b/>
          <w:color w:val="000000" w:themeColor="text1"/>
        </w:rPr>
        <w:t>:</w:t>
      </w:r>
      <w:r w:rsidRPr="009E094C">
        <w:rPr>
          <w:color w:val="000000" w:themeColor="text1"/>
        </w:rPr>
        <w:t xml:space="preserve"> 687-694.</w:t>
      </w:r>
    </w:p>
    <w:p w14:paraId="162059ED" w14:textId="77777777" w:rsidR="00D04AEC" w:rsidRPr="009E094C" w:rsidRDefault="00D04AEC" w:rsidP="00D04AEC">
      <w:pPr>
        <w:pStyle w:val="EndNoteBibliography"/>
        <w:ind w:left="720" w:hanging="720"/>
        <w:rPr>
          <w:color w:val="000000" w:themeColor="text1"/>
        </w:rPr>
      </w:pPr>
      <w:r w:rsidRPr="009E094C">
        <w:rPr>
          <w:color w:val="000000" w:themeColor="text1"/>
        </w:rPr>
        <w:t>81.</w:t>
      </w:r>
      <w:r w:rsidRPr="009E094C">
        <w:rPr>
          <w:color w:val="000000" w:themeColor="text1"/>
        </w:rPr>
        <w:tab/>
        <w:t>Potapov P, Li X, Hernandez-Serna A, Tyukavina A, Hansen MC, Kommareddy A</w:t>
      </w:r>
      <w:r w:rsidRPr="009E094C">
        <w:rPr>
          <w:i/>
          <w:color w:val="000000" w:themeColor="text1"/>
        </w:rPr>
        <w:t>, et al.</w:t>
      </w:r>
      <w:r w:rsidRPr="009E094C">
        <w:rPr>
          <w:color w:val="000000" w:themeColor="text1"/>
        </w:rPr>
        <w:t xml:space="preserve"> Mapping global forest canopy height through integration of GEDI and Landsat data. </w:t>
      </w:r>
      <w:r w:rsidRPr="009E094C">
        <w:rPr>
          <w:i/>
          <w:color w:val="000000" w:themeColor="text1"/>
        </w:rPr>
        <w:t>Remote Sensing of Environment</w:t>
      </w:r>
      <w:r w:rsidRPr="009E094C">
        <w:rPr>
          <w:color w:val="000000" w:themeColor="text1"/>
        </w:rPr>
        <w:t xml:space="preserve"> 2021, </w:t>
      </w:r>
      <w:r w:rsidRPr="009E094C">
        <w:rPr>
          <w:b/>
          <w:color w:val="000000" w:themeColor="text1"/>
        </w:rPr>
        <w:t>253</w:t>
      </w:r>
      <w:r w:rsidRPr="009E094C">
        <w:rPr>
          <w:color w:val="000000" w:themeColor="text1"/>
        </w:rPr>
        <w:t>.</w:t>
      </w:r>
    </w:p>
    <w:p w14:paraId="4AB5430B" w14:textId="77777777" w:rsidR="00D04AEC" w:rsidRPr="009E094C" w:rsidRDefault="00D04AEC" w:rsidP="00D04AEC">
      <w:pPr>
        <w:pStyle w:val="EndNoteBibliography"/>
        <w:ind w:left="720" w:hanging="720"/>
        <w:rPr>
          <w:color w:val="000000" w:themeColor="text1"/>
        </w:rPr>
      </w:pPr>
      <w:r w:rsidRPr="009E094C">
        <w:rPr>
          <w:color w:val="000000" w:themeColor="text1"/>
        </w:rPr>
        <w:t>82.</w:t>
      </w:r>
      <w:r w:rsidRPr="009E094C">
        <w:rPr>
          <w:color w:val="000000" w:themeColor="text1"/>
        </w:rPr>
        <w:tab/>
        <w:t xml:space="preserve">Lang N, Jetz W, Schindler K, Wegner JD. A high-resolution canopy height model of the Earth. </w:t>
      </w:r>
      <w:r w:rsidRPr="009E094C">
        <w:rPr>
          <w:i/>
          <w:color w:val="000000" w:themeColor="text1"/>
        </w:rPr>
        <w:t>Nature Ecology &amp; Evolution</w:t>
      </w:r>
      <w:r w:rsidRPr="009E094C">
        <w:rPr>
          <w:color w:val="000000" w:themeColor="text1"/>
        </w:rPr>
        <w:t xml:space="preserve"> 2023, </w:t>
      </w:r>
      <w:r w:rsidRPr="009E094C">
        <w:rPr>
          <w:b/>
          <w:color w:val="000000" w:themeColor="text1"/>
        </w:rPr>
        <w:t>7</w:t>
      </w:r>
      <w:r w:rsidRPr="009E094C">
        <w:rPr>
          <w:color w:val="000000" w:themeColor="text1"/>
        </w:rPr>
        <w:t>(11)</w:t>
      </w:r>
      <w:r w:rsidRPr="009E094C">
        <w:rPr>
          <w:b/>
          <w:color w:val="000000" w:themeColor="text1"/>
        </w:rPr>
        <w:t>:</w:t>
      </w:r>
      <w:r w:rsidRPr="009E094C">
        <w:rPr>
          <w:color w:val="000000" w:themeColor="text1"/>
        </w:rPr>
        <w:t xml:space="preserve"> 1778-1789.</w:t>
      </w:r>
    </w:p>
    <w:p w14:paraId="08EE2FA5" w14:textId="77777777" w:rsidR="00D04AEC" w:rsidRPr="009E094C" w:rsidRDefault="00D04AEC" w:rsidP="00D04AEC">
      <w:pPr>
        <w:pStyle w:val="EndNoteBibliography"/>
        <w:ind w:left="720" w:hanging="720"/>
        <w:rPr>
          <w:color w:val="000000" w:themeColor="text1"/>
        </w:rPr>
      </w:pPr>
      <w:r w:rsidRPr="009E094C">
        <w:rPr>
          <w:color w:val="000000" w:themeColor="text1"/>
        </w:rPr>
        <w:t>83.</w:t>
      </w:r>
      <w:r w:rsidRPr="009E094C">
        <w:rPr>
          <w:color w:val="000000" w:themeColor="text1"/>
        </w:rPr>
        <w:tab/>
        <w:t>Reiner F, Brandt M, Tong X, Skole D, Kariryaa A, Ciais P</w:t>
      </w:r>
      <w:r w:rsidRPr="009E094C">
        <w:rPr>
          <w:i/>
          <w:color w:val="000000" w:themeColor="text1"/>
        </w:rPr>
        <w:t>, et al.</w:t>
      </w:r>
      <w:r w:rsidRPr="009E094C">
        <w:rPr>
          <w:color w:val="000000" w:themeColor="text1"/>
        </w:rPr>
        <w:t xml:space="preserve"> More than one quarter of Africa's tree cover is found outside areas previously classified as forest. </w:t>
      </w:r>
      <w:r w:rsidRPr="009E094C">
        <w:rPr>
          <w:i/>
          <w:color w:val="000000" w:themeColor="text1"/>
        </w:rPr>
        <w:t>Nature Communications</w:t>
      </w:r>
      <w:r w:rsidRPr="009E094C">
        <w:rPr>
          <w:color w:val="000000" w:themeColor="text1"/>
        </w:rPr>
        <w:t xml:space="preserve"> 2023, </w:t>
      </w:r>
      <w:r w:rsidRPr="009E094C">
        <w:rPr>
          <w:b/>
          <w:color w:val="000000" w:themeColor="text1"/>
        </w:rPr>
        <w:t>14</w:t>
      </w:r>
      <w:r w:rsidRPr="009E094C">
        <w:rPr>
          <w:color w:val="000000" w:themeColor="text1"/>
        </w:rPr>
        <w:t>(1)</w:t>
      </w:r>
      <w:r w:rsidRPr="009E094C">
        <w:rPr>
          <w:b/>
          <w:color w:val="000000" w:themeColor="text1"/>
        </w:rPr>
        <w:t>:</w:t>
      </w:r>
      <w:r w:rsidRPr="009E094C">
        <w:rPr>
          <w:color w:val="000000" w:themeColor="text1"/>
        </w:rPr>
        <w:t xml:space="preserve"> 2258.</w:t>
      </w:r>
    </w:p>
    <w:p w14:paraId="572AA495" w14:textId="77777777" w:rsidR="00D04AEC" w:rsidRPr="009E094C" w:rsidRDefault="00D04AEC" w:rsidP="00D04AEC">
      <w:pPr>
        <w:pStyle w:val="EndNoteBibliography"/>
        <w:ind w:left="720" w:hanging="720"/>
        <w:rPr>
          <w:color w:val="000000" w:themeColor="text1"/>
        </w:rPr>
      </w:pPr>
      <w:r w:rsidRPr="009E094C">
        <w:rPr>
          <w:color w:val="000000" w:themeColor="text1"/>
        </w:rPr>
        <w:t>84.</w:t>
      </w:r>
      <w:r w:rsidRPr="009E094C">
        <w:rPr>
          <w:color w:val="000000" w:themeColor="text1"/>
        </w:rPr>
        <w:tab/>
        <w:t>Hansen MC, Potapov PV, Moore R, Hancher M, Turubanova SA, Tyukavina A</w:t>
      </w:r>
      <w:r w:rsidRPr="009E094C">
        <w:rPr>
          <w:i/>
          <w:color w:val="000000" w:themeColor="text1"/>
        </w:rPr>
        <w:t>, et al.</w:t>
      </w:r>
      <w:r w:rsidRPr="009E094C">
        <w:rPr>
          <w:color w:val="000000" w:themeColor="text1"/>
        </w:rPr>
        <w:t xml:space="preserve"> High-Resolution Global Maps of 21st-Century Forest Cover Change. </w:t>
      </w:r>
      <w:r w:rsidRPr="009E094C">
        <w:rPr>
          <w:i/>
          <w:color w:val="000000" w:themeColor="text1"/>
        </w:rPr>
        <w:t>Science</w:t>
      </w:r>
      <w:r w:rsidRPr="009E094C">
        <w:rPr>
          <w:color w:val="000000" w:themeColor="text1"/>
        </w:rPr>
        <w:t xml:space="preserve"> 2013, </w:t>
      </w:r>
      <w:r w:rsidRPr="009E094C">
        <w:rPr>
          <w:b/>
          <w:color w:val="000000" w:themeColor="text1"/>
        </w:rPr>
        <w:t>342</w:t>
      </w:r>
      <w:r w:rsidRPr="009E094C">
        <w:rPr>
          <w:color w:val="000000" w:themeColor="text1"/>
        </w:rPr>
        <w:t>(6160)</w:t>
      </w:r>
      <w:r w:rsidRPr="009E094C">
        <w:rPr>
          <w:b/>
          <w:color w:val="000000" w:themeColor="text1"/>
        </w:rPr>
        <w:t>:</w:t>
      </w:r>
      <w:r w:rsidRPr="009E094C">
        <w:rPr>
          <w:color w:val="000000" w:themeColor="text1"/>
        </w:rPr>
        <w:t xml:space="preserve"> 850-853.</w:t>
      </w:r>
    </w:p>
    <w:p w14:paraId="55C78ED8" w14:textId="77777777" w:rsidR="00D04AEC" w:rsidRPr="009E094C" w:rsidRDefault="00D04AEC" w:rsidP="00D04AEC">
      <w:pPr>
        <w:pStyle w:val="EndNoteBibliography"/>
        <w:ind w:left="720" w:hanging="720"/>
        <w:rPr>
          <w:color w:val="000000" w:themeColor="text1"/>
        </w:rPr>
      </w:pPr>
      <w:r w:rsidRPr="009E094C">
        <w:rPr>
          <w:color w:val="000000" w:themeColor="text1"/>
        </w:rPr>
        <w:t>85.</w:t>
      </w:r>
      <w:r w:rsidRPr="009E094C">
        <w:rPr>
          <w:color w:val="000000" w:themeColor="text1"/>
        </w:rPr>
        <w:tab/>
        <w:t>Holdgate MR, Meehan CL, Hogan JN, Miller LJ, Soltis J, Andrews J</w:t>
      </w:r>
      <w:r w:rsidRPr="009E094C">
        <w:rPr>
          <w:i/>
          <w:color w:val="000000" w:themeColor="text1"/>
        </w:rPr>
        <w:t>, et al.</w:t>
      </w:r>
      <w:r w:rsidRPr="009E094C">
        <w:rPr>
          <w:color w:val="000000" w:themeColor="text1"/>
        </w:rPr>
        <w:t xml:space="preserve"> Walking Behavior of Zoo Elephants: Associations between GPS-Measured Daily Walking Distances and Environmental Factors, Social Factors, and Welfare Indicators. </w:t>
      </w:r>
      <w:r w:rsidRPr="009E094C">
        <w:rPr>
          <w:i/>
          <w:color w:val="000000" w:themeColor="text1"/>
        </w:rPr>
        <w:t>PLOS ONE</w:t>
      </w:r>
      <w:r w:rsidRPr="009E094C">
        <w:rPr>
          <w:color w:val="000000" w:themeColor="text1"/>
        </w:rPr>
        <w:t xml:space="preserve"> 2016, </w:t>
      </w:r>
      <w:r w:rsidRPr="009E094C">
        <w:rPr>
          <w:b/>
          <w:color w:val="000000" w:themeColor="text1"/>
        </w:rPr>
        <w:t>11</w:t>
      </w:r>
      <w:r w:rsidRPr="009E094C">
        <w:rPr>
          <w:color w:val="000000" w:themeColor="text1"/>
        </w:rPr>
        <w:t>(7)</w:t>
      </w:r>
      <w:r w:rsidRPr="009E094C">
        <w:rPr>
          <w:b/>
          <w:color w:val="000000" w:themeColor="text1"/>
        </w:rPr>
        <w:t>:</w:t>
      </w:r>
      <w:r w:rsidRPr="009E094C">
        <w:rPr>
          <w:color w:val="000000" w:themeColor="text1"/>
        </w:rPr>
        <w:t xml:space="preserve"> e0150331.</w:t>
      </w:r>
    </w:p>
    <w:p w14:paraId="5A543FFE" w14:textId="77777777" w:rsidR="00D04AEC" w:rsidRPr="009E094C" w:rsidRDefault="00D04AEC" w:rsidP="00D04AEC">
      <w:pPr>
        <w:pStyle w:val="EndNoteBibliography"/>
        <w:ind w:left="720" w:hanging="720"/>
        <w:rPr>
          <w:color w:val="000000" w:themeColor="text1"/>
        </w:rPr>
      </w:pPr>
      <w:r w:rsidRPr="009E094C">
        <w:rPr>
          <w:color w:val="000000" w:themeColor="text1"/>
        </w:rPr>
        <w:t>86.</w:t>
      </w:r>
      <w:r w:rsidRPr="009E094C">
        <w:rPr>
          <w:color w:val="000000" w:themeColor="text1"/>
        </w:rPr>
        <w:tab/>
        <w:t>Beirne C, Houslay TM, Morkel P, Clark CJ, Fay M, Okouyi J</w:t>
      </w:r>
      <w:r w:rsidRPr="009E094C">
        <w:rPr>
          <w:i/>
          <w:color w:val="000000" w:themeColor="text1"/>
        </w:rPr>
        <w:t>, et al.</w:t>
      </w:r>
      <w:r w:rsidRPr="009E094C">
        <w:rPr>
          <w:color w:val="000000" w:themeColor="text1"/>
        </w:rPr>
        <w:t xml:space="preserve"> African forest elephant movements depend on time scale and individual behavior. </w:t>
      </w:r>
      <w:r w:rsidRPr="009E094C">
        <w:rPr>
          <w:i/>
          <w:color w:val="000000" w:themeColor="text1"/>
        </w:rPr>
        <w:t>Sci Rep</w:t>
      </w:r>
      <w:r w:rsidRPr="009E094C">
        <w:rPr>
          <w:color w:val="000000" w:themeColor="text1"/>
        </w:rPr>
        <w:t xml:space="preserve"> 2021, </w:t>
      </w:r>
      <w:r w:rsidRPr="009E094C">
        <w:rPr>
          <w:b/>
          <w:color w:val="000000" w:themeColor="text1"/>
        </w:rPr>
        <w:t>11</w:t>
      </w:r>
      <w:r w:rsidRPr="009E094C">
        <w:rPr>
          <w:color w:val="000000" w:themeColor="text1"/>
        </w:rPr>
        <w:t>(1)</w:t>
      </w:r>
      <w:r w:rsidRPr="009E094C">
        <w:rPr>
          <w:b/>
          <w:color w:val="000000" w:themeColor="text1"/>
        </w:rPr>
        <w:t>:</w:t>
      </w:r>
      <w:r w:rsidRPr="009E094C">
        <w:rPr>
          <w:color w:val="000000" w:themeColor="text1"/>
        </w:rPr>
        <w:t xml:space="preserve"> 12634.</w:t>
      </w:r>
    </w:p>
    <w:p w14:paraId="22631ED5" w14:textId="4F85C7F1" w:rsidR="00256CCF" w:rsidRPr="009E094C" w:rsidRDefault="00562CCA" w:rsidP="00C9419A">
      <w:pPr>
        <w:spacing w:line="276" w:lineRule="auto"/>
        <w:rPr>
          <w:rFonts w:ascii="Times New Roman" w:hAnsi="Times New Roman" w:cs="Times New Roman"/>
          <w:color w:val="000000" w:themeColor="text1"/>
          <w:sz w:val="22"/>
        </w:rPr>
      </w:pPr>
      <w:r w:rsidRPr="009E094C">
        <w:rPr>
          <w:rFonts w:ascii="Times New Roman" w:hAnsi="Times New Roman" w:cs="Times New Roman"/>
          <w:color w:val="000000" w:themeColor="text1"/>
          <w:sz w:val="22"/>
        </w:rPr>
        <w:fldChar w:fldCharType="end"/>
      </w:r>
      <w:r w:rsidR="005F07BA" w:rsidRPr="009E094C">
        <w:rPr>
          <w:rFonts w:ascii="Times New Roman" w:hAnsi="Times New Roman" w:cs="Times New Roman"/>
          <w:color w:val="000000" w:themeColor="text1"/>
          <w:sz w:val="22"/>
        </w:rPr>
        <w:fldChar w:fldCharType="begin"/>
      </w:r>
      <w:r w:rsidR="005F07BA" w:rsidRPr="009E094C">
        <w:rPr>
          <w:rFonts w:ascii="Times New Roman" w:hAnsi="Times New Roman" w:cs="Times New Roman"/>
          <w:color w:val="000000" w:themeColor="text1"/>
          <w:sz w:val="22"/>
        </w:rPr>
        <w:instrText xml:space="preserve"> ADDIN </w:instrText>
      </w:r>
      <w:r w:rsidR="005F07BA" w:rsidRPr="009E094C">
        <w:rPr>
          <w:rFonts w:ascii="Times New Roman" w:hAnsi="Times New Roman" w:cs="Times New Roman"/>
          <w:color w:val="000000" w:themeColor="text1"/>
          <w:sz w:val="22"/>
        </w:rPr>
        <w:fldChar w:fldCharType="end"/>
      </w:r>
      <w:r w:rsidR="00591ECA" w:rsidRPr="009E094C">
        <w:rPr>
          <w:rFonts w:ascii="Times New Roman" w:hAnsi="Times New Roman" w:cs="Times New Roman"/>
          <w:color w:val="000000" w:themeColor="text1"/>
          <w:sz w:val="22"/>
        </w:rPr>
        <w:fldChar w:fldCharType="begin"/>
      </w:r>
      <w:r w:rsidR="00591ECA" w:rsidRPr="009E094C">
        <w:rPr>
          <w:rFonts w:ascii="Times New Roman" w:hAnsi="Times New Roman" w:cs="Times New Roman"/>
          <w:color w:val="000000" w:themeColor="text1"/>
          <w:sz w:val="22"/>
        </w:rPr>
        <w:instrText xml:space="preserve"> ADDIN </w:instrText>
      </w:r>
      <w:r w:rsidR="00591ECA" w:rsidRPr="009E094C">
        <w:rPr>
          <w:rFonts w:ascii="Times New Roman" w:hAnsi="Times New Roman" w:cs="Times New Roman"/>
          <w:color w:val="000000" w:themeColor="text1"/>
          <w:sz w:val="22"/>
        </w:rPr>
        <w:fldChar w:fldCharType="end"/>
      </w:r>
    </w:p>
    <w:sectPr w:rsidR="00256CCF" w:rsidRPr="009E094C" w:rsidSect="00E66A11">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CA038" w14:textId="77777777" w:rsidR="00C2304B" w:rsidRDefault="00C2304B" w:rsidP="005B519A">
      <w:r>
        <w:separator/>
      </w:r>
    </w:p>
  </w:endnote>
  <w:endnote w:type="continuationSeparator" w:id="0">
    <w:p w14:paraId="79A68A72" w14:textId="77777777" w:rsidR="00C2304B" w:rsidRDefault="00C2304B" w:rsidP="005B5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inionPro-Regular">
    <w:altName w:val="Cambria"/>
    <w:charset w:val="00"/>
    <w:family w:val="roman"/>
    <w:pitch w:val="default"/>
  </w:font>
  <w:font w:name="MinionPro-It">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57852"/>
      <w:docPartObj>
        <w:docPartGallery w:val="Page Numbers (Bottom of Page)"/>
        <w:docPartUnique/>
      </w:docPartObj>
    </w:sdtPr>
    <w:sdtEndPr/>
    <w:sdtContent>
      <w:p w14:paraId="2F8D3498" w14:textId="21D505E0" w:rsidR="009368CA" w:rsidRDefault="009368CA">
        <w:pPr>
          <w:pStyle w:val="a5"/>
          <w:jc w:val="center"/>
        </w:pPr>
        <w:r>
          <w:fldChar w:fldCharType="begin"/>
        </w:r>
        <w:r>
          <w:instrText>PAGE   \* MERGEFORMAT</w:instrText>
        </w:r>
        <w:r>
          <w:fldChar w:fldCharType="separate"/>
        </w:r>
        <w:r>
          <w:rPr>
            <w:lang w:val="zh-CN"/>
          </w:rPr>
          <w:t>2</w:t>
        </w:r>
        <w:r>
          <w:fldChar w:fldCharType="end"/>
        </w:r>
      </w:p>
    </w:sdtContent>
  </w:sdt>
  <w:p w14:paraId="0C6AE8E6" w14:textId="77777777" w:rsidR="009368CA" w:rsidRDefault="009368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9F42C" w14:textId="77777777" w:rsidR="00C2304B" w:rsidRDefault="00C2304B" w:rsidP="005B519A">
      <w:r>
        <w:separator/>
      </w:r>
    </w:p>
  </w:footnote>
  <w:footnote w:type="continuationSeparator" w:id="0">
    <w:p w14:paraId="453A4664" w14:textId="77777777" w:rsidR="00C2304B" w:rsidRDefault="00C2304B" w:rsidP="005B5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B5A27"/>
    <w:multiLevelType w:val="hybridMultilevel"/>
    <w:tmpl w:val="0C9E735A"/>
    <w:lvl w:ilvl="0" w:tplc="6DDE724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2E47A2B"/>
    <w:multiLevelType w:val="hybridMultilevel"/>
    <w:tmpl w:val="2826873A"/>
    <w:lvl w:ilvl="0" w:tplc="A274E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32429D"/>
    <w:multiLevelType w:val="hybridMultilevel"/>
    <w:tmpl w:val="CA50EC0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0A00C8B"/>
    <w:multiLevelType w:val="hybridMultilevel"/>
    <w:tmpl w:val="9F5CFB7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Climate Chang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p0dps51zdp9sedfwqvxrrfezpptwtxd9a9&quot;&gt;pdb 2.eni&lt;record-ids&gt;&lt;item&gt;5&lt;/item&gt;&lt;item&gt;38&lt;/item&gt;&lt;item&gt;39&lt;/item&gt;&lt;item&gt;43&lt;/item&gt;&lt;item&gt;105&lt;/item&gt;&lt;item&gt;122&lt;/item&gt;&lt;item&gt;125&lt;/item&gt;&lt;item&gt;142&lt;/item&gt;&lt;item&gt;148&lt;/item&gt;&lt;item&gt;153&lt;/item&gt;&lt;item&gt;154&lt;/item&gt;&lt;item&gt;162&lt;/item&gt;&lt;item&gt;174&lt;/item&gt;&lt;item&gt;176&lt;/item&gt;&lt;item&gt;177&lt;/item&gt;&lt;item&gt;178&lt;/item&gt;&lt;item&gt;182&lt;/item&gt;&lt;item&gt;273&lt;/item&gt;&lt;item&gt;274&lt;/item&gt;&lt;item&gt;275&lt;/item&gt;&lt;item&gt;277&lt;/item&gt;&lt;item&gt;279&lt;/item&gt;&lt;item&gt;282&lt;/item&gt;&lt;item&gt;283&lt;/item&gt;&lt;item&gt;284&lt;/item&gt;&lt;item&gt;294&lt;/item&gt;&lt;item&gt;295&lt;/item&gt;&lt;item&gt;309&lt;/item&gt;&lt;item&gt;314&lt;/item&gt;&lt;item&gt;317&lt;/item&gt;&lt;item&gt;318&lt;/item&gt;&lt;item&gt;372&lt;/item&gt;&lt;item&gt;440&lt;/item&gt;&lt;item&gt;441&lt;/item&gt;&lt;item&gt;442&lt;/item&gt;&lt;item&gt;445&lt;/item&gt;&lt;item&gt;446&lt;/item&gt;&lt;item&gt;447&lt;/item&gt;&lt;item&gt;448&lt;/item&gt;&lt;item&gt;449&lt;/item&gt;&lt;item&gt;450&lt;/item&gt;&lt;item&gt;452&lt;/item&gt;&lt;item&gt;455&lt;/item&gt;&lt;item&gt;458&lt;/item&gt;&lt;item&gt;459&lt;/item&gt;&lt;item&gt;460&lt;/item&gt;&lt;item&gt;461&lt;/item&gt;&lt;item&gt;462&lt;/item&gt;&lt;item&gt;463&lt;/item&gt;&lt;item&gt;475&lt;/item&gt;&lt;item&gt;550&lt;/item&gt;&lt;item&gt;552&lt;/item&gt;&lt;item&gt;553&lt;/item&gt;&lt;item&gt;554&lt;/item&gt;&lt;item&gt;555&lt;/item&gt;&lt;item&gt;556&lt;/item&gt;&lt;item&gt;558&lt;/item&gt;&lt;item&gt;559&lt;/item&gt;&lt;item&gt;560&lt;/item&gt;&lt;item&gt;561&lt;/item&gt;&lt;item&gt;565&lt;/item&gt;&lt;item&gt;566&lt;/item&gt;&lt;item&gt;567&lt;/item&gt;&lt;item&gt;578&lt;/item&gt;&lt;item&gt;617&lt;/item&gt;&lt;item&gt;621&lt;/item&gt;&lt;item&gt;622&lt;/item&gt;&lt;item&gt;623&lt;/item&gt;&lt;item&gt;626&lt;/item&gt;&lt;item&gt;627&lt;/item&gt;&lt;item&gt;642&lt;/item&gt;&lt;item&gt;643&lt;/item&gt;&lt;item&gt;644&lt;/item&gt;&lt;item&gt;645&lt;/item&gt;&lt;item&gt;653&lt;/item&gt;&lt;item&gt;654&lt;/item&gt;&lt;item&gt;655&lt;/item&gt;&lt;item&gt;658&lt;/item&gt;&lt;item&gt;659&lt;/item&gt;&lt;item&gt;660&lt;/item&gt;&lt;item&gt;661&lt;/item&gt;&lt;item&gt;664&lt;/item&gt;&lt;/record-ids&gt;&lt;/item&gt;&lt;/Libraries&gt;"/>
  </w:docVars>
  <w:rsids>
    <w:rsidRoot w:val="000D457F"/>
    <w:rsid w:val="00004062"/>
    <w:rsid w:val="00004B51"/>
    <w:rsid w:val="00006A96"/>
    <w:rsid w:val="000131DF"/>
    <w:rsid w:val="000144EB"/>
    <w:rsid w:val="00015174"/>
    <w:rsid w:val="0001556C"/>
    <w:rsid w:val="00016E0C"/>
    <w:rsid w:val="00016F3B"/>
    <w:rsid w:val="00021724"/>
    <w:rsid w:val="00024556"/>
    <w:rsid w:val="00024869"/>
    <w:rsid w:val="00024BAA"/>
    <w:rsid w:val="00025AB7"/>
    <w:rsid w:val="00032101"/>
    <w:rsid w:val="00032AEA"/>
    <w:rsid w:val="00035759"/>
    <w:rsid w:val="00036BAC"/>
    <w:rsid w:val="00037540"/>
    <w:rsid w:val="00037D22"/>
    <w:rsid w:val="00040BB0"/>
    <w:rsid w:val="00040CE6"/>
    <w:rsid w:val="000426D4"/>
    <w:rsid w:val="00044E68"/>
    <w:rsid w:val="00051732"/>
    <w:rsid w:val="00052B3A"/>
    <w:rsid w:val="0005583B"/>
    <w:rsid w:val="00056DA7"/>
    <w:rsid w:val="00057A72"/>
    <w:rsid w:val="00060814"/>
    <w:rsid w:val="000621AE"/>
    <w:rsid w:val="00062387"/>
    <w:rsid w:val="0006365D"/>
    <w:rsid w:val="0006424C"/>
    <w:rsid w:val="00065384"/>
    <w:rsid w:val="00066D16"/>
    <w:rsid w:val="00067961"/>
    <w:rsid w:val="00067FAA"/>
    <w:rsid w:val="00071A60"/>
    <w:rsid w:val="00072007"/>
    <w:rsid w:val="00073CC5"/>
    <w:rsid w:val="000767BD"/>
    <w:rsid w:val="00077FE2"/>
    <w:rsid w:val="0008500C"/>
    <w:rsid w:val="0008698A"/>
    <w:rsid w:val="00086AE3"/>
    <w:rsid w:val="00086C5D"/>
    <w:rsid w:val="00087DF2"/>
    <w:rsid w:val="0009183D"/>
    <w:rsid w:val="00093170"/>
    <w:rsid w:val="00095D60"/>
    <w:rsid w:val="00096552"/>
    <w:rsid w:val="000A1EF3"/>
    <w:rsid w:val="000A277A"/>
    <w:rsid w:val="000A375A"/>
    <w:rsid w:val="000A4529"/>
    <w:rsid w:val="000A600C"/>
    <w:rsid w:val="000A68B7"/>
    <w:rsid w:val="000B211F"/>
    <w:rsid w:val="000B2318"/>
    <w:rsid w:val="000B2BFD"/>
    <w:rsid w:val="000B2EA9"/>
    <w:rsid w:val="000B4A65"/>
    <w:rsid w:val="000B4D68"/>
    <w:rsid w:val="000B6312"/>
    <w:rsid w:val="000B6E20"/>
    <w:rsid w:val="000B6E26"/>
    <w:rsid w:val="000B7587"/>
    <w:rsid w:val="000B7908"/>
    <w:rsid w:val="000C0D78"/>
    <w:rsid w:val="000C2243"/>
    <w:rsid w:val="000C4BC1"/>
    <w:rsid w:val="000C51A6"/>
    <w:rsid w:val="000C6800"/>
    <w:rsid w:val="000C75E6"/>
    <w:rsid w:val="000C794F"/>
    <w:rsid w:val="000D0A6F"/>
    <w:rsid w:val="000D0D35"/>
    <w:rsid w:val="000D16A4"/>
    <w:rsid w:val="000D2ACA"/>
    <w:rsid w:val="000D457F"/>
    <w:rsid w:val="000D6920"/>
    <w:rsid w:val="000E417D"/>
    <w:rsid w:val="000E64D3"/>
    <w:rsid w:val="000F0BA5"/>
    <w:rsid w:val="000F2A93"/>
    <w:rsid w:val="000F2FAB"/>
    <w:rsid w:val="000F401F"/>
    <w:rsid w:val="000F489A"/>
    <w:rsid w:val="000F4A92"/>
    <w:rsid w:val="00100014"/>
    <w:rsid w:val="001008CF"/>
    <w:rsid w:val="00102B4F"/>
    <w:rsid w:val="00105F3B"/>
    <w:rsid w:val="00105FDB"/>
    <w:rsid w:val="00107735"/>
    <w:rsid w:val="00111124"/>
    <w:rsid w:val="001113C7"/>
    <w:rsid w:val="0011156B"/>
    <w:rsid w:val="00113769"/>
    <w:rsid w:val="001148A7"/>
    <w:rsid w:val="00120B89"/>
    <w:rsid w:val="00121BA3"/>
    <w:rsid w:val="001220FC"/>
    <w:rsid w:val="00122BC9"/>
    <w:rsid w:val="001236CA"/>
    <w:rsid w:val="001237BD"/>
    <w:rsid w:val="001239D3"/>
    <w:rsid w:val="00123DC3"/>
    <w:rsid w:val="00125756"/>
    <w:rsid w:val="00125B23"/>
    <w:rsid w:val="0012641B"/>
    <w:rsid w:val="00131367"/>
    <w:rsid w:val="00133243"/>
    <w:rsid w:val="00134153"/>
    <w:rsid w:val="00135303"/>
    <w:rsid w:val="00137A2B"/>
    <w:rsid w:val="00140431"/>
    <w:rsid w:val="00140B30"/>
    <w:rsid w:val="00140E33"/>
    <w:rsid w:val="00142E45"/>
    <w:rsid w:val="0014426C"/>
    <w:rsid w:val="0014581E"/>
    <w:rsid w:val="00146C29"/>
    <w:rsid w:val="00150130"/>
    <w:rsid w:val="001523E9"/>
    <w:rsid w:val="0015291F"/>
    <w:rsid w:val="00152B07"/>
    <w:rsid w:val="00154361"/>
    <w:rsid w:val="00154B64"/>
    <w:rsid w:val="00156014"/>
    <w:rsid w:val="00161F9B"/>
    <w:rsid w:val="001633FF"/>
    <w:rsid w:val="00163645"/>
    <w:rsid w:val="00164BCB"/>
    <w:rsid w:val="00164CE8"/>
    <w:rsid w:val="00165CCE"/>
    <w:rsid w:val="00166209"/>
    <w:rsid w:val="00176724"/>
    <w:rsid w:val="0018128A"/>
    <w:rsid w:val="001819A4"/>
    <w:rsid w:val="00181EFB"/>
    <w:rsid w:val="00182D11"/>
    <w:rsid w:val="001852D3"/>
    <w:rsid w:val="001919D3"/>
    <w:rsid w:val="00192716"/>
    <w:rsid w:val="00194D05"/>
    <w:rsid w:val="00195E8B"/>
    <w:rsid w:val="001973AD"/>
    <w:rsid w:val="001A0232"/>
    <w:rsid w:val="001A34C7"/>
    <w:rsid w:val="001A5108"/>
    <w:rsid w:val="001A592D"/>
    <w:rsid w:val="001A6856"/>
    <w:rsid w:val="001A6C2D"/>
    <w:rsid w:val="001A7A5F"/>
    <w:rsid w:val="001A7DEB"/>
    <w:rsid w:val="001B1ED3"/>
    <w:rsid w:val="001B23B5"/>
    <w:rsid w:val="001B2C8E"/>
    <w:rsid w:val="001B4619"/>
    <w:rsid w:val="001B56ED"/>
    <w:rsid w:val="001B5730"/>
    <w:rsid w:val="001B7316"/>
    <w:rsid w:val="001C242C"/>
    <w:rsid w:val="001C40F0"/>
    <w:rsid w:val="001C5537"/>
    <w:rsid w:val="001C65EF"/>
    <w:rsid w:val="001C6A94"/>
    <w:rsid w:val="001C7BD5"/>
    <w:rsid w:val="001D1FE4"/>
    <w:rsid w:val="001D3676"/>
    <w:rsid w:val="001D57DF"/>
    <w:rsid w:val="001E0F21"/>
    <w:rsid w:val="001E1388"/>
    <w:rsid w:val="001E187F"/>
    <w:rsid w:val="001E1A69"/>
    <w:rsid w:val="001E2093"/>
    <w:rsid w:val="001E2672"/>
    <w:rsid w:val="001E3292"/>
    <w:rsid w:val="001E55F1"/>
    <w:rsid w:val="001E5B8F"/>
    <w:rsid w:val="001E7BDC"/>
    <w:rsid w:val="001E7F5B"/>
    <w:rsid w:val="001F022E"/>
    <w:rsid w:val="001F1973"/>
    <w:rsid w:val="001F1DE6"/>
    <w:rsid w:val="001F2A68"/>
    <w:rsid w:val="001F3F31"/>
    <w:rsid w:val="001F4301"/>
    <w:rsid w:val="001F43D5"/>
    <w:rsid w:val="001F4B56"/>
    <w:rsid w:val="001F65D3"/>
    <w:rsid w:val="001F68E7"/>
    <w:rsid w:val="001F6B4A"/>
    <w:rsid w:val="001F7BCD"/>
    <w:rsid w:val="002006A0"/>
    <w:rsid w:val="002020F0"/>
    <w:rsid w:val="0020290D"/>
    <w:rsid w:val="00202A91"/>
    <w:rsid w:val="00203374"/>
    <w:rsid w:val="002079DB"/>
    <w:rsid w:val="002102CD"/>
    <w:rsid w:val="00210543"/>
    <w:rsid w:val="0021177B"/>
    <w:rsid w:val="0022554E"/>
    <w:rsid w:val="00225AEC"/>
    <w:rsid w:val="00225B2C"/>
    <w:rsid w:val="00226829"/>
    <w:rsid w:val="00226DA3"/>
    <w:rsid w:val="00227337"/>
    <w:rsid w:val="00227A78"/>
    <w:rsid w:val="00230BA6"/>
    <w:rsid w:val="00231C8C"/>
    <w:rsid w:val="0023492F"/>
    <w:rsid w:val="00234B3B"/>
    <w:rsid w:val="00234FC4"/>
    <w:rsid w:val="00235930"/>
    <w:rsid w:val="002362C2"/>
    <w:rsid w:val="00241541"/>
    <w:rsid w:val="00241AC3"/>
    <w:rsid w:val="002420FA"/>
    <w:rsid w:val="0024397B"/>
    <w:rsid w:val="002446BF"/>
    <w:rsid w:val="00244E2D"/>
    <w:rsid w:val="002450C2"/>
    <w:rsid w:val="00245499"/>
    <w:rsid w:val="00245F41"/>
    <w:rsid w:val="00246F3C"/>
    <w:rsid w:val="002472E0"/>
    <w:rsid w:val="0025026E"/>
    <w:rsid w:val="00250CF4"/>
    <w:rsid w:val="002547B5"/>
    <w:rsid w:val="002557A4"/>
    <w:rsid w:val="00256CCF"/>
    <w:rsid w:val="00257CDC"/>
    <w:rsid w:val="00260405"/>
    <w:rsid w:val="002622D6"/>
    <w:rsid w:val="00262FE7"/>
    <w:rsid w:val="00263F18"/>
    <w:rsid w:val="00263F6B"/>
    <w:rsid w:val="00266715"/>
    <w:rsid w:val="002716D4"/>
    <w:rsid w:val="002727CB"/>
    <w:rsid w:val="002747C0"/>
    <w:rsid w:val="002767BE"/>
    <w:rsid w:val="00276913"/>
    <w:rsid w:val="00277B48"/>
    <w:rsid w:val="002811CC"/>
    <w:rsid w:val="002813D7"/>
    <w:rsid w:val="0028179C"/>
    <w:rsid w:val="0028217F"/>
    <w:rsid w:val="00283D7B"/>
    <w:rsid w:val="00284872"/>
    <w:rsid w:val="00286285"/>
    <w:rsid w:val="0028646E"/>
    <w:rsid w:val="0028798A"/>
    <w:rsid w:val="00291EBC"/>
    <w:rsid w:val="002923B0"/>
    <w:rsid w:val="002939D5"/>
    <w:rsid w:val="00293BFD"/>
    <w:rsid w:val="0029653C"/>
    <w:rsid w:val="0029721D"/>
    <w:rsid w:val="00297885"/>
    <w:rsid w:val="002A165A"/>
    <w:rsid w:val="002A1FCC"/>
    <w:rsid w:val="002A22FC"/>
    <w:rsid w:val="002A33CB"/>
    <w:rsid w:val="002A5004"/>
    <w:rsid w:val="002A50B6"/>
    <w:rsid w:val="002A5DDF"/>
    <w:rsid w:val="002B14D1"/>
    <w:rsid w:val="002B3834"/>
    <w:rsid w:val="002B3C73"/>
    <w:rsid w:val="002B558A"/>
    <w:rsid w:val="002B5DFE"/>
    <w:rsid w:val="002B6A85"/>
    <w:rsid w:val="002B6DDF"/>
    <w:rsid w:val="002C0C8A"/>
    <w:rsid w:val="002C0DDC"/>
    <w:rsid w:val="002C129D"/>
    <w:rsid w:val="002C16B1"/>
    <w:rsid w:val="002C1ADA"/>
    <w:rsid w:val="002C3A95"/>
    <w:rsid w:val="002C4293"/>
    <w:rsid w:val="002C4B22"/>
    <w:rsid w:val="002C55E8"/>
    <w:rsid w:val="002C5B50"/>
    <w:rsid w:val="002C6307"/>
    <w:rsid w:val="002C697F"/>
    <w:rsid w:val="002D0BE0"/>
    <w:rsid w:val="002D0C1D"/>
    <w:rsid w:val="002D0C9F"/>
    <w:rsid w:val="002D7F71"/>
    <w:rsid w:val="002E02DD"/>
    <w:rsid w:val="002E15DA"/>
    <w:rsid w:val="002E359B"/>
    <w:rsid w:val="002E3952"/>
    <w:rsid w:val="002E5DAA"/>
    <w:rsid w:val="002E7896"/>
    <w:rsid w:val="002E7DA1"/>
    <w:rsid w:val="002F1BAC"/>
    <w:rsid w:val="002F42AD"/>
    <w:rsid w:val="002F475B"/>
    <w:rsid w:val="002F7827"/>
    <w:rsid w:val="00300F03"/>
    <w:rsid w:val="0030136C"/>
    <w:rsid w:val="0030204A"/>
    <w:rsid w:val="003023A5"/>
    <w:rsid w:val="003043FF"/>
    <w:rsid w:val="00304425"/>
    <w:rsid w:val="003059F2"/>
    <w:rsid w:val="00305BB3"/>
    <w:rsid w:val="0031067D"/>
    <w:rsid w:val="00310A7F"/>
    <w:rsid w:val="0031255C"/>
    <w:rsid w:val="0031283C"/>
    <w:rsid w:val="00312B9B"/>
    <w:rsid w:val="0031399E"/>
    <w:rsid w:val="00313D8E"/>
    <w:rsid w:val="00315B06"/>
    <w:rsid w:val="0031679E"/>
    <w:rsid w:val="0031766C"/>
    <w:rsid w:val="00320310"/>
    <w:rsid w:val="003209ED"/>
    <w:rsid w:val="0032258E"/>
    <w:rsid w:val="0032295B"/>
    <w:rsid w:val="00322B40"/>
    <w:rsid w:val="00324FD4"/>
    <w:rsid w:val="00327FD6"/>
    <w:rsid w:val="00331151"/>
    <w:rsid w:val="00331701"/>
    <w:rsid w:val="0033306B"/>
    <w:rsid w:val="00333B47"/>
    <w:rsid w:val="00335FBF"/>
    <w:rsid w:val="00336189"/>
    <w:rsid w:val="003370EF"/>
    <w:rsid w:val="00337BBD"/>
    <w:rsid w:val="0034008B"/>
    <w:rsid w:val="003416F4"/>
    <w:rsid w:val="00345A80"/>
    <w:rsid w:val="00347D7E"/>
    <w:rsid w:val="00347FAD"/>
    <w:rsid w:val="00351D20"/>
    <w:rsid w:val="00351F3F"/>
    <w:rsid w:val="00354629"/>
    <w:rsid w:val="00357957"/>
    <w:rsid w:val="0036070F"/>
    <w:rsid w:val="00360B89"/>
    <w:rsid w:val="0036124F"/>
    <w:rsid w:val="003612A3"/>
    <w:rsid w:val="00362541"/>
    <w:rsid w:val="0036390A"/>
    <w:rsid w:val="0036457B"/>
    <w:rsid w:val="00364EF3"/>
    <w:rsid w:val="00365EB6"/>
    <w:rsid w:val="00367783"/>
    <w:rsid w:val="00367B10"/>
    <w:rsid w:val="0037109F"/>
    <w:rsid w:val="00372E43"/>
    <w:rsid w:val="003735D2"/>
    <w:rsid w:val="00374EC2"/>
    <w:rsid w:val="003757FD"/>
    <w:rsid w:val="00381D3A"/>
    <w:rsid w:val="00382B11"/>
    <w:rsid w:val="0038311F"/>
    <w:rsid w:val="003866D6"/>
    <w:rsid w:val="00387227"/>
    <w:rsid w:val="00387640"/>
    <w:rsid w:val="00393160"/>
    <w:rsid w:val="00393507"/>
    <w:rsid w:val="00394C03"/>
    <w:rsid w:val="003951D6"/>
    <w:rsid w:val="00395393"/>
    <w:rsid w:val="0039601A"/>
    <w:rsid w:val="00396915"/>
    <w:rsid w:val="003A0AB0"/>
    <w:rsid w:val="003A0B44"/>
    <w:rsid w:val="003A1A9E"/>
    <w:rsid w:val="003A4005"/>
    <w:rsid w:val="003A7388"/>
    <w:rsid w:val="003B0282"/>
    <w:rsid w:val="003B1A57"/>
    <w:rsid w:val="003B5EC8"/>
    <w:rsid w:val="003B660B"/>
    <w:rsid w:val="003B66FA"/>
    <w:rsid w:val="003C00FA"/>
    <w:rsid w:val="003C532E"/>
    <w:rsid w:val="003C7A0C"/>
    <w:rsid w:val="003D3232"/>
    <w:rsid w:val="003D51C0"/>
    <w:rsid w:val="003D56E8"/>
    <w:rsid w:val="003D5725"/>
    <w:rsid w:val="003D60F4"/>
    <w:rsid w:val="003D6F1C"/>
    <w:rsid w:val="003D71A1"/>
    <w:rsid w:val="003D770F"/>
    <w:rsid w:val="003E03EC"/>
    <w:rsid w:val="003E0E9F"/>
    <w:rsid w:val="003E1C3F"/>
    <w:rsid w:val="003E4526"/>
    <w:rsid w:val="003E4C77"/>
    <w:rsid w:val="003E65D6"/>
    <w:rsid w:val="003E7A1E"/>
    <w:rsid w:val="003F0FFF"/>
    <w:rsid w:val="003F4D08"/>
    <w:rsid w:val="003F57B5"/>
    <w:rsid w:val="003F5C24"/>
    <w:rsid w:val="00401B6A"/>
    <w:rsid w:val="00401D56"/>
    <w:rsid w:val="00401FED"/>
    <w:rsid w:val="0040280A"/>
    <w:rsid w:val="00405B3E"/>
    <w:rsid w:val="0040617F"/>
    <w:rsid w:val="00407CEB"/>
    <w:rsid w:val="0041132B"/>
    <w:rsid w:val="00411B70"/>
    <w:rsid w:val="004127BA"/>
    <w:rsid w:val="004133CB"/>
    <w:rsid w:val="004216FB"/>
    <w:rsid w:val="00422847"/>
    <w:rsid w:val="004236E2"/>
    <w:rsid w:val="0042383A"/>
    <w:rsid w:val="004246EB"/>
    <w:rsid w:val="00426D94"/>
    <w:rsid w:val="004276BF"/>
    <w:rsid w:val="0043100C"/>
    <w:rsid w:val="00431D15"/>
    <w:rsid w:val="00432AA7"/>
    <w:rsid w:val="00433178"/>
    <w:rsid w:val="004347AA"/>
    <w:rsid w:val="00434AE9"/>
    <w:rsid w:val="00435A26"/>
    <w:rsid w:val="00436DD2"/>
    <w:rsid w:val="00437846"/>
    <w:rsid w:val="00440CB6"/>
    <w:rsid w:val="00442AB5"/>
    <w:rsid w:val="00442C94"/>
    <w:rsid w:val="00444976"/>
    <w:rsid w:val="00446495"/>
    <w:rsid w:val="00446DAB"/>
    <w:rsid w:val="0044704F"/>
    <w:rsid w:val="0045000F"/>
    <w:rsid w:val="00450442"/>
    <w:rsid w:val="00450526"/>
    <w:rsid w:val="00450D37"/>
    <w:rsid w:val="004567AF"/>
    <w:rsid w:val="00456A59"/>
    <w:rsid w:val="00461A0D"/>
    <w:rsid w:val="00461C99"/>
    <w:rsid w:val="00461FE7"/>
    <w:rsid w:val="004625DA"/>
    <w:rsid w:val="00465B5A"/>
    <w:rsid w:val="00470EBC"/>
    <w:rsid w:val="00470EDA"/>
    <w:rsid w:val="00477736"/>
    <w:rsid w:val="00477B3B"/>
    <w:rsid w:val="004831A2"/>
    <w:rsid w:val="004859EC"/>
    <w:rsid w:val="00487034"/>
    <w:rsid w:val="004910A7"/>
    <w:rsid w:val="00492E0F"/>
    <w:rsid w:val="00494969"/>
    <w:rsid w:val="00494A63"/>
    <w:rsid w:val="00496369"/>
    <w:rsid w:val="00497498"/>
    <w:rsid w:val="004A0452"/>
    <w:rsid w:val="004A6D77"/>
    <w:rsid w:val="004B1E75"/>
    <w:rsid w:val="004B1FF6"/>
    <w:rsid w:val="004B3263"/>
    <w:rsid w:val="004B382D"/>
    <w:rsid w:val="004B575C"/>
    <w:rsid w:val="004B7857"/>
    <w:rsid w:val="004C1444"/>
    <w:rsid w:val="004C152E"/>
    <w:rsid w:val="004C53A6"/>
    <w:rsid w:val="004C62C1"/>
    <w:rsid w:val="004C6963"/>
    <w:rsid w:val="004C7878"/>
    <w:rsid w:val="004C7E08"/>
    <w:rsid w:val="004D09D2"/>
    <w:rsid w:val="004D114C"/>
    <w:rsid w:val="004D33CA"/>
    <w:rsid w:val="004D41FB"/>
    <w:rsid w:val="004D475F"/>
    <w:rsid w:val="004D4A75"/>
    <w:rsid w:val="004D704D"/>
    <w:rsid w:val="004E203D"/>
    <w:rsid w:val="004E594F"/>
    <w:rsid w:val="004E74F4"/>
    <w:rsid w:val="004E7DB2"/>
    <w:rsid w:val="004F05D7"/>
    <w:rsid w:val="004F1946"/>
    <w:rsid w:val="004F29E2"/>
    <w:rsid w:val="004F4073"/>
    <w:rsid w:val="004F437C"/>
    <w:rsid w:val="004F585D"/>
    <w:rsid w:val="004F68E9"/>
    <w:rsid w:val="004F6B8F"/>
    <w:rsid w:val="004F6DED"/>
    <w:rsid w:val="004F786E"/>
    <w:rsid w:val="004F79E1"/>
    <w:rsid w:val="00500029"/>
    <w:rsid w:val="005008DD"/>
    <w:rsid w:val="0050115B"/>
    <w:rsid w:val="0050117D"/>
    <w:rsid w:val="00501AE2"/>
    <w:rsid w:val="00503463"/>
    <w:rsid w:val="0050493A"/>
    <w:rsid w:val="005112DF"/>
    <w:rsid w:val="00514F9D"/>
    <w:rsid w:val="00515188"/>
    <w:rsid w:val="00516114"/>
    <w:rsid w:val="0051616F"/>
    <w:rsid w:val="00520263"/>
    <w:rsid w:val="005204EA"/>
    <w:rsid w:val="00520A2C"/>
    <w:rsid w:val="00522FAB"/>
    <w:rsid w:val="00523C01"/>
    <w:rsid w:val="00526C70"/>
    <w:rsid w:val="00527164"/>
    <w:rsid w:val="00527A16"/>
    <w:rsid w:val="00527AD0"/>
    <w:rsid w:val="005332B5"/>
    <w:rsid w:val="00533968"/>
    <w:rsid w:val="00535E90"/>
    <w:rsid w:val="00540827"/>
    <w:rsid w:val="00541782"/>
    <w:rsid w:val="00541EE0"/>
    <w:rsid w:val="005425CC"/>
    <w:rsid w:val="00542A76"/>
    <w:rsid w:val="00546896"/>
    <w:rsid w:val="005472A9"/>
    <w:rsid w:val="00550347"/>
    <w:rsid w:val="00550F55"/>
    <w:rsid w:val="0055179D"/>
    <w:rsid w:val="00552799"/>
    <w:rsid w:val="00552943"/>
    <w:rsid w:val="005535F2"/>
    <w:rsid w:val="00553C55"/>
    <w:rsid w:val="005562CC"/>
    <w:rsid w:val="00562CCA"/>
    <w:rsid w:val="005631EA"/>
    <w:rsid w:val="0056375E"/>
    <w:rsid w:val="00564697"/>
    <w:rsid w:val="00567BBC"/>
    <w:rsid w:val="00571F49"/>
    <w:rsid w:val="00572334"/>
    <w:rsid w:val="00573119"/>
    <w:rsid w:val="00573AFC"/>
    <w:rsid w:val="00573C7F"/>
    <w:rsid w:val="005744C7"/>
    <w:rsid w:val="00580985"/>
    <w:rsid w:val="0058196F"/>
    <w:rsid w:val="00586957"/>
    <w:rsid w:val="00586FF6"/>
    <w:rsid w:val="0059064B"/>
    <w:rsid w:val="00591107"/>
    <w:rsid w:val="00591497"/>
    <w:rsid w:val="00591ECA"/>
    <w:rsid w:val="0059215F"/>
    <w:rsid w:val="005A0B60"/>
    <w:rsid w:val="005A11B0"/>
    <w:rsid w:val="005A275A"/>
    <w:rsid w:val="005A3630"/>
    <w:rsid w:val="005A5070"/>
    <w:rsid w:val="005A547E"/>
    <w:rsid w:val="005A6698"/>
    <w:rsid w:val="005A6E94"/>
    <w:rsid w:val="005A7814"/>
    <w:rsid w:val="005A7A07"/>
    <w:rsid w:val="005B12F5"/>
    <w:rsid w:val="005B150F"/>
    <w:rsid w:val="005B26D4"/>
    <w:rsid w:val="005B519A"/>
    <w:rsid w:val="005B6298"/>
    <w:rsid w:val="005B67EF"/>
    <w:rsid w:val="005B7E85"/>
    <w:rsid w:val="005B7ECD"/>
    <w:rsid w:val="005C0191"/>
    <w:rsid w:val="005C6099"/>
    <w:rsid w:val="005C65D0"/>
    <w:rsid w:val="005D0C37"/>
    <w:rsid w:val="005D15A3"/>
    <w:rsid w:val="005D6E7C"/>
    <w:rsid w:val="005E46AD"/>
    <w:rsid w:val="005E4F5F"/>
    <w:rsid w:val="005E5ECC"/>
    <w:rsid w:val="005E7754"/>
    <w:rsid w:val="005E7EAD"/>
    <w:rsid w:val="005F0003"/>
    <w:rsid w:val="005F07BA"/>
    <w:rsid w:val="005F6868"/>
    <w:rsid w:val="005F692C"/>
    <w:rsid w:val="005F71AF"/>
    <w:rsid w:val="00601F29"/>
    <w:rsid w:val="0060230D"/>
    <w:rsid w:val="00602555"/>
    <w:rsid w:val="006038A9"/>
    <w:rsid w:val="00606896"/>
    <w:rsid w:val="0060729A"/>
    <w:rsid w:val="00611CE4"/>
    <w:rsid w:val="00616FEF"/>
    <w:rsid w:val="006206F8"/>
    <w:rsid w:val="00622F14"/>
    <w:rsid w:val="00623BB0"/>
    <w:rsid w:val="0063239C"/>
    <w:rsid w:val="006344C2"/>
    <w:rsid w:val="0063491B"/>
    <w:rsid w:val="00635DC7"/>
    <w:rsid w:val="00636400"/>
    <w:rsid w:val="00637848"/>
    <w:rsid w:val="00640BBC"/>
    <w:rsid w:val="00640F2C"/>
    <w:rsid w:val="006413B7"/>
    <w:rsid w:val="00641635"/>
    <w:rsid w:val="00643405"/>
    <w:rsid w:val="006438EA"/>
    <w:rsid w:val="00643D9D"/>
    <w:rsid w:val="00643F56"/>
    <w:rsid w:val="00645EAE"/>
    <w:rsid w:val="0064748F"/>
    <w:rsid w:val="00650240"/>
    <w:rsid w:val="00654416"/>
    <w:rsid w:val="00654CEB"/>
    <w:rsid w:val="00655601"/>
    <w:rsid w:val="00656456"/>
    <w:rsid w:val="00657524"/>
    <w:rsid w:val="00661D7F"/>
    <w:rsid w:val="00662214"/>
    <w:rsid w:val="00663435"/>
    <w:rsid w:val="00663BA2"/>
    <w:rsid w:val="00663D94"/>
    <w:rsid w:val="006672A5"/>
    <w:rsid w:val="00671EC2"/>
    <w:rsid w:val="006721D0"/>
    <w:rsid w:val="00674F9F"/>
    <w:rsid w:val="006750A8"/>
    <w:rsid w:val="006766C9"/>
    <w:rsid w:val="00676EBA"/>
    <w:rsid w:val="00677ED4"/>
    <w:rsid w:val="006811A6"/>
    <w:rsid w:val="00681D2F"/>
    <w:rsid w:val="00683445"/>
    <w:rsid w:val="00683BDE"/>
    <w:rsid w:val="006848E9"/>
    <w:rsid w:val="00685319"/>
    <w:rsid w:val="0068531B"/>
    <w:rsid w:val="00685A82"/>
    <w:rsid w:val="00686F96"/>
    <w:rsid w:val="006904EA"/>
    <w:rsid w:val="00691E74"/>
    <w:rsid w:val="0069241C"/>
    <w:rsid w:val="00692A4A"/>
    <w:rsid w:val="00692FDA"/>
    <w:rsid w:val="00695585"/>
    <w:rsid w:val="00695FC6"/>
    <w:rsid w:val="006A0906"/>
    <w:rsid w:val="006A2F1C"/>
    <w:rsid w:val="006A59F2"/>
    <w:rsid w:val="006A683F"/>
    <w:rsid w:val="006A7C7A"/>
    <w:rsid w:val="006B0663"/>
    <w:rsid w:val="006B1274"/>
    <w:rsid w:val="006B5611"/>
    <w:rsid w:val="006B7A38"/>
    <w:rsid w:val="006B7C31"/>
    <w:rsid w:val="006C16B4"/>
    <w:rsid w:val="006C1FBA"/>
    <w:rsid w:val="006C3F8C"/>
    <w:rsid w:val="006C45E2"/>
    <w:rsid w:val="006C48C3"/>
    <w:rsid w:val="006C57FB"/>
    <w:rsid w:val="006C599C"/>
    <w:rsid w:val="006C6151"/>
    <w:rsid w:val="006C61B4"/>
    <w:rsid w:val="006C6FC4"/>
    <w:rsid w:val="006D1314"/>
    <w:rsid w:val="006D1B26"/>
    <w:rsid w:val="006D1C95"/>
    <w:rsid w:val="006D2212"/>
    <w:rsid w:val="006D2524"/>
    <w:rsid w:val="006D2812"/>
    <w:rsid w:val="006D3506"/>
    <w:rsid w:val="006D69A5"/>
    <w:rsid w:val="006E23B4"/>
    <w:rsid w:val="006E2D10"/>
    <w:rsid w:val="006E2E67"/>
    <w:rsid w:val="006E3E52"/>
    <w:rsid w:val="006E535E"/>
    <w:rsid w:val="006E6C19"/>
    <w:rsid w:val="006E6EB1"/>
    <w:rsid w:val="006E7B44"/>
    <w:rsid w:val="006E7E5B"/>
    <w:rsid w:val="006F3DEB"/>
    <w:rsid w:val="006F4169"/>
    <w:rsid w:val="006F53E3"/>
    <w:rsid w:val="006F6947"/>
    <w:rsid w:val="006F7943"/>
    <w:rsid w:val="0070058A"/>
    <w:rsid w:val="007007C3"/>
    <w:rsid w:val="00702B47"/>
    <w:rsid w:val="007040C2"/>
    <w:rsid w:val="007053EE"/>
    <w:rsid w:val="007057A0"/>
    <w:rsid w:val="00707150"/>
    <w:rsid w:val="00713098"/>
    <w:rsid w:val="007135AC"/>
    <w:rsid w:val="00715F94"/>
    <w:rsid w:val="00721227"/>
    <w:rsid w:val="00725C19"/>
    <w:rsid w:val="00726B2B"/>
    <w:rsid w:val="0072739F"/>
    <w:rsid w:val="0072755A"/>
    <w:rsid w:val="00727F90"/>
    <w:rsid w:val="007320CC"/>
    <w:rsid w:val="00734139"/>
    <w:rsid w:val="007353EA"/>
    <w:rsid w:val="00735780"/>
    <w:rsid w:val="00735A23"/>
    <w:rsid w:val="0073661C"/>
    <w:rsid w:val="00740B98"/>
    <w:rsid w:val="007428F2"/>
    <w:rsid w:val="00744C84"/>
    <w:rsid w:val="007456C9"/>
    <w:rsid w:val="00745C58"/>
    <w:rsid w:val="00746686"/>
    <w:rsid w:val="00750251"/>
    <w:rsid w:val="00753164"/>
    <w:rsid w:val="00753A7B"/>
    <w:rsid w:val="0075483C"/>
    <w:rsid w:val="007575F7"/>
    <w:rsid w:val="00757901"/>
    <w:rsid w:val="007603AA"/>
    <w:rsid w:val="007607A5"/>
    <w:rsid w:val="0076144D"/>
    <w:rsid w:val="0076160E"/>
    <w:rsid w:val="0076247C"/>
    <w:rsid w:val="00762B6A"/>
    <w:rsid w:val="0076389B"/>
    <w:rsid w:val="00763CD1"/>
    <w:rsid w:val="00765895"/>
    <w:rsid w:val="007661DF"/>
    <w:rsid w:val="00766A62"/>
    <w:rsid w:val="007674FE"/>
    <w:rsid w:val="00772311"/>
    <w:rsid w:val="007743C4"/>
    <w:rsid w:val="00775125"/>
    <w:rsid w:val="0077579F"/>
    <w:rsid w:val="007767DD"/>
    <w:rsid w:val="00777063"/>
    <w:rsid w:val="00777F13"/>
    <w:rsid w:val="00780340"/>
    <w:rsid w:val="00780631"/>
    <w:rsid w:val="00781A76"/>
    <w:rsid w:val="00787A7B"/>
    <w:rsid w:val="00787C57"/>
    <w:rsid w:val="007900FC"/>
    <w:rsid w:val="00790A57"/>
    <w:rsid w:val="00790F8E"/>
    <w:rsid w:val="007935AE"/>
    <w:rsid w:val="00793972"/>
    <w:rsid w:val="0079568F"/>
    <w:rsid w:val="007957BE"/>
    <w:rsid w:val="007969E3"/>
    <w:rsid w:val="007A016D"/>
    <w:rsid w:val="007A19F7"/>
    <w:rsid w:val="007A2C0D"/>
    <w:rsid w:val="007A353A"/>
    <w:rsid w:val="007A3FD8"/>
    <w:rsid w:val="007A47A1"/>
    <w:rsid w:val="007A7E68"/>
    <w:rsid w:val="007B192C"/>
    <w:rsid w:val="007B2459"/>
    <w:rsid w:val="007B404F"/>
    <w:rsid w:val="007B481E"/>
    <w:rsid w:val="007B4B7A"/>
    <w:rsid w:val="007B5019"/>
    <w:rsid w:val="007C002F"/>
    <w:rsid w:val="007C0F51"/>
    <w:rsid w:val="007C24A6"/>
    <w:rsid w:val="007C41D2"/>
    <w:rsid w:val="007C5B0A"/>
    <w:rsid w:val="007C6CD8"/>
    <w:rsid w:val="007C7DF4"/>
    <w:rsid w:val="007D3195"/>
    <w:rsid w:val="007D6634"/>
    <w:rsid w:val="007E00B9"/>
    <w:rsid w:val="007E1A82"/>
    <w:rsid w:val="007E1AB2"/>
    <w:rsid w:val="007E6076"/>
    <w:rsid w:val="007E68BC"/>
    <w:rsid w:val="007E7697"/>
    <w:rsid w:val="007F1123"/>
    <w:rsid w:val="007F1895"/>
    <w:rsid w:val="007F27DA"/>
    <w:rsid w:val="007F468A"/>
    <w:rsid w:val="007F5EC6"/>
    <w:rsid w:val="007F7A1C"/>
    <w:rsid w:val="007F7E12"/>
    <w:rsid w:val="00801E33"/>
    <w:rsid w:val="00803D4C"/>
    <w:rsid w:val="008043EA"/>
    <w:rsid w:val="00805AB7"/>
    <w:rsid w:val="00811E4C"/>
    <w:rsid w:val="00813C59"/>
    <w:rsid w:val="00815003"/>
    <w:rsid w:val="0081695B"/>
    <w:rsid w:val="00816F85"/>
    <w:rsid w:val="00817231"/>
    <w:rsid w:val="00817E54"/>
    <w:rsid w:val="00817EAC"/>
    <w:rsid w:val="0082112D"/>
    <w:rsid w:val="00822E89"/>
    <w:rsid w:val="00823945"/>
    <w:rsid w:val="008243A4"/>
    <w:rsid w:val="008250C3"/>
    <w:rsid w:val="008267BC"/>
    <w:rsid w:val="00831580"/>
    <w:rsid w:val="008318D9"/>
    <w:rsid w:val="00832136"/>
    <w:rsid w:val="0083273F"/>
    <w:rsid w:val="008370DF"/>
    <w:rsid w:val="00837D02"/>
    <w:rsid w:val="00840161"/>
    <w:rsid w:val="00841E19"/>
    <w:rsid w:val="00842C1E"/>
    <w:rsid w:val="00843568"/>
    <w:rsid w:val="008504FA"/>
    <w:rsid w:val="00850B0E"/>
    <w:rsid w:val="00850CB4"/>
    <w:rsid w:val="00851184"/>
    <w:rsid w:val="008516C8"/>
    <w:rsid w:val="00851869"/>
    <w:rsid w:val="00851B70"/>
    <w:rsid w:val="00851F8A"/>
    <w:rsid w:val="008546B1"/>
    <w:rsid w:val="00854739"/>
    <w:rsid w:val="00855117"/>
    <w:rsid w:val="00855DC7"/>
    <w:rsid w:val="008566C3"/>
    <w:rsid w:val="008604F3"/>
    <w:rsid w:val="00860F1C"/>
    <w:rsid w:val="00862CFB"/>
    <w:rsid w:val="00865E8E"/>
    <w:rsid w:val="008716BD"/>
    <w:rsid w:val="0087254D"/>
    <w:rsid w:val="00872B21"/>
    <w:rsid w:val="00873211"/>
    <w:rsid w:val="0087323C"/>
    <w:rsid w:val="0087537E"/>
    <w:rsid w:val="00875A94"/>
    <w:rsid w:val="0088019A"/>
    <w:rsid w:val="00882C59"/>
    <w:rsid w:val="00883FE6"/>
    <w:rsid w:val="00884577"/>
    <w:rsid w:val="0088713C"/>
    <w:rsid w:val="00887C07"/>
    <w:rsid w:val="00896CF5"/>
    <w:rsid w:val="008979A1"/>
    <w:rsid w:val="008A0C9F"/>
    <w:rsid w:val="008A186F"/>
    <w:rsid w:val="008A1A33"/>
    <w:rsid w:val="008A2582"/>
    <w:rsid w:val="008A3439"/>
    <w:rsid w:val="008A3D49"/>
    <w:rsid w:val="008A48E1"/>
    <w:rsid w:val="008B1834"/>
    <w:rsid w:val="008B2AC6"/>
    <w:rsid w:val="008B34D7"/>
    <w:rsid w:val="008B793F"/>
    <w:rsid w:val="008C03F4"/>
    <w:rsid w:val="008C1648"/>
    <w:rsid w:val="008C315F"/>
    <w:rsid w:val="008C78B8"/>
    <w:rsid w:val="008D0B26"/>
    <w:rsid w:val="008D0CE4"/>
    <w:rsid w:val="008D0F52"/>
    <w:rsid w:val="008D1B30"/>
    <w:rsid w:val="008D2188"/>
    <w:rsid w:val="008D2341"/>
    <w:rsid w:val="008D3BEA"/>
    <w:rsid w:val="008D682E"/>
    <w:rsid w:val="008D6DFB"/>
    <w:rsid w:val="008D7BBE"/>
    <w:rsid w:val="008D7CF4"/>
    <w:rsid w:val="008E4ED6"/>
    <w:rsid w:val="008E728F"/>
    <w:rsid w:val="008F1589"/>
    <w:rsid w:val="008F1C55"/>
    <w:rsid w:val="008F5762"/>
    <w:rsid w:val="008F61AD"/>
    <w:rsid w:val="00900363"/>
    <w:rsid w:val="00900552"/>
    <w:rsid w:val="00900D4C"/>
    <w:rsid w:val="00904053"/>
    <w:rsid w:val="009049B2"/>
    <w:rsid w:val="00905257"/>
    <w:rsid w:val="0090554E"/>
    <w:rsid w:val="009109A7"/>
    <w:rsid w:val="00911033"/>
    <w:rsid w:val="0091161E"/>
    <w:rsid w:val="00913531"/>
    <w:rsid w:val="0091405E"/>
    <w:rsid w:val="0091548E"/>
    <w:rsid w:val="00915FB7"/>
    <w:rsid w:val="009169E7"/>
    <w:rsid w:val="009230A5"/>
    <w:rsid w:val="0092589B"/>
    <w:rsid w:val="00927E35"/>
    <w:rsid w:val="0093029C"/>
    <w:rsid w:val="00930FAA"/>
    <w:rsid w:val="00933893"/>
    <w:rsid w:val="009338E4"/>
    <w:rsid w:val="009340AE"/>
    <w:rsid w:val="009368CA"/>
    <w:rsid w:val="00937D29"/>
    <w:rsid w:val="00941896"/>
    <w:rsid w:val="00942975"/>
    <w:rsid w:val="009445E4"/>
    <w:rsid w:val="00944B7A"/>
    <w:rsid w:val="009452CE"/>
    <w:rsid w:val="00951CFA"/>
    <w:rsid w:val="0095217F"/>
    <w:rsid w:val="00952A5A"/>
    <w:rsid w:val="0096002A"/>
    <w:rsid w:val="009605EE"/>
    <w:rsid w:val="00960934"/>
    <w:rsid w:val="00962605"/>
    <w:rsid w:val="0096462C"/>
    <w:rsid w:val="00965BD3"/>
    <w:rsid w:val="00965D16"/>
    <w:rsid w:val="009727CE"/>
    <w:rsid w:val="00976D7C"/>
    <w:rsid w:val="0097771F"/>
    <w:rsid w:val="009807C2"/>
    <w:rsid w:val="00980AEC"/>
    <w:rsid w:val="009811CC"/>
    <w:rsid w:val="0098128A"/>
    <w:rsid w:val="00983019"/>
    <w:rsid w:val="0098420A"/>
    <w:rsid w:val="00986F5F"/>
    <w:rsid w:val="00987A8A"/>
    <w:rsid w:val="00987F23"/>
    <w:rsid w:val="009918EE"/>
    <w:rsid w:val="00992E95"/>
    <w:rsid w:val="00993B91"/>
    <w:rsid w:val="00994EED"/>
    <w:rsid w:val="0099630C"/>
    <w:rsid w:val="009971E5"/>
    <w:rsid w:val="009974E8"/>
    <w:rsid w:val="009A030F"/>
    <w:rsid w:val="009A5045"/>
    <w:rsid w:val="009A6149"/>
    <w:rsid w:val="009A6480"/>
    <w:rsid w:val="009A69A4"/>
    <w:rsid w:val="009A69C5"/>
    <w:rsid w:val="009A6ED6"/>
    <w:rsid w:val="009B12BE"/>
    <w:rsid w:val="009B4F12"/>
    <w:rsid w:val="009B5251"/>
    <w:rsid w:val="009B5416"/>
    <w:rsid w:val="009B6B51"/>
    <w:rsid w:val="009B7E51"/>
    <w:rsid w:val="009C0A0F"/>
    <w:rsid w:val="009C20DE"/>
    <w:rsid w:val="009C2757"/>
    <w:rsid w:val="009C2BB6"/>
    <w:rsid w:val="009C3EFA"/>
    <w:rsid w:val="009C7898"/>
    <w:rsid w:val="009D10C9"/>
    <w:rsid w:val="009D25C0"/>
    <w:rsid w:val="009D3F5B"/>
    <w:rsid w:val="009D4910"/>
    <w:rsid w:val="009D4F39"/>
    <w:rsid w:val="009D6347"/>
    <w:rsid w:val="009D675E"/>
    <w:rsid w:val="009D7A3C"/>
    <w:rsid w:val="009E07B1"/>
    <w:rsid w:val="009E094C"/>
    <w:rsid w:val="009E101F"/>
    <w:rsid w:val="009E285A"/>
    <w:rsid w:val="009E2D34"/>
    <w:rsid w:val="009E38C8"/>
    <w:rsid w:val="009E4521"/>
    <w:rsid w:val="009E4959"/>
    <w:rsid w:val="009E6DA5"/>
    <w:rsid w:val="009F16E0"/>
    <w:rsid w:val="009F2BB9"/>
    <w:rsid w:val="009F2FE3"/>
    <w:rsid w:val="009F587F"/>
    <w:rsid w:val="009F77AB"/>
    <w:rsid w:val="00A04042"/>
    <w:rsid w:val="00A05367"/>
    <w:rsid w:val="00A06817"/>
    <w:rsid w:val="00A06EDF"/>
    <w:rsid w:val="00A07055"/>
    <w:rsid w:val="00A078AB"/>
    <w:rsid w:val="00A11FF6"/>
    <w:rsid w:val="00A1225F"/>
    <w:rsid w:val="00A139AB"/>
    <w:rsid w:val="00A13F4A"/>
    <w:rsid w:val="00A17F55"/>
    <w:rsid w:val="00A25052"/>
    <w:rsid w:val="00A26121"/>
    <w:rsid w:val="00A263A0"/>
    <w:rsid w:val="00A30CF1"/>
    <w:rsid w:val="00A3135D"/>
    <w:rsid w:val="00A322EA"/>
    <w:rsid w:val="00A332E8"/>
    <w:rsid w:val="00A361E4"/>
    <w:rsid w:val="00A36A9D"/>
    <w:rsid w:val="00A37827"/>
    <w:rsid w:val="00A37E39"/>
    <w:rsid w:val="00A427CB"/>
    <w:rsid w:val="00A42F47"/>
    <w:rsid w:val="00A43BEB"/>
    <w:rsid w:val="00A458FE"/>
    <w:rsid w:val="00A47C8D"/>
    <w:rsid w:val="00A50F54"/>
    <w:rsid w:val="00A532A1"/>
    <w:rsid w:val="00A534B3"/>
    <w:rsid w:val="00A536D8"/>
    <w:rsid w:val="00A575BE"/>
    <w:rsid w:val="00A61FD7"/>
    <w:rsid w:val="00A62806"/>
    <w:rsid w:val="00A64F7F"/>
    <w:rsid w:val="00A652C2"/>
    <w:rsid w:val="00A72031"/>
    <w:rsid w:val="00A728A8"/>
    <w:rsid w:val="00A73005"/>
    <w:rsid w:val="00A73D81"/>
    <w:rsid w:val="00A75AB2"/>
    <w:rsid w:val="00A75D69"/>
    <w:rsid w:val="00A77054"/>
    <w:rsid w:val="00A800D9"/>
    <w:rsid w:val="00A81C4F"/>
    <w:rsid w:val="00A8291B"/>
    <w:rsid w:val="00A83A4B"/>
    <w:rsid w:val="00A83BAC"/>
    <w:rsid w:val="00A85BA7"/>
    <w:rsid w:val="00A8621B"/>
    <w:rsid w:val="00A904F0"/>
    <w:rsid w:val="00A921C5"/>
    <w:rsid w:val="00A92946"/>
    <w:rsid w:val="00A93817"/>
    <w:rsid w:val="00A955C1"/>
    <w:rsid w:val="00A9651C"/>
    <w:rsid w:val="00AA20E8"/>
    <w:rsid w:val="00AA2A32"/>
    <w:rsid w:val="00AA5C6E"/>
    <w:rsid w:val="00AA638F"/>
    <w:rsid w:val="00AB3488"/>
    <w:rsid w:val="00AB68F2"/>
    <w:rsid w:val="00AB7077"/>
    <w:rsid w:val="00AC1ECF"/>
    <w:rsid w:val="00AC2502"/>
    <w:rsid w:val="00AC3500"/>
    <w:rsid w:val="00AC411C"/>
    <w:rsid w:val="00AC56FA"/>
    <w:rsid w:val="00AC74C9"/>
    <w:rsid w:val="00AD09F1"/>
    <w:rsid w:val="00AD0BAE"/>
    <w:rsid w:val="00AD24DF"/>
    <w:rsid w:val="00AD521D"/>
    <w:rsid w:val="00AD7852"/>
    <w:rsid w:val="00AE1248"/>
    <w:rsid w:val="00AE281F"/>
    <w:rsid w:val="00AE3DCB"/>
    <w:rsid w:val="00AE6852"/>
    <w:rsid w:val="00AE7563"/>
    <w:rsid w:val="00AF05A1"/>
    <w:rsid w:val="00AF09FA"/>
    <w:rsid w:val="00AF4410"/>
    <w:rsid w:val="00AF4ED3"/>
    <w:rsid w:val="00AF5C99"/>
    <w:rsid w:val="00B01573"/>
    <w:rsid w:val="00B03F34"/>
    <w:rsid w:val="00B044D6"/>
    <w:rsid w:val="00B04F4F"/>
    <w:rsid w:val="00B06D36"/>
    <w:rsid w:val="00B14336"/>
    <w:rsid w:val="00B1442F"/>
    <w:rsid w:val="00B1518B"/>
    <w:rsid w:val="00B1537A"/>
    <w:rsid w:val="00B17507"/>
    <w:rsid w:val="00B20EF3"/>
    <w:rsid w:val="00B2558D"/>
    <w:rsid w:val="00B3231A"/>
    <w:rsid w:val="00B32655"/>
    <w:rsid w:val="00B3325D"/>
    <w:rsid w:val="00B33DD0"/>
    <w:rsid w:val="00B33FA7"/>
    <w:rsid w:val="00B34567"/>
    <w:rsid w:val="00B35556"/>
    <w:rsid w:val="00B37418"/>
    <w:rsid w:val="00B37601"/>
    <w:rsid w:val="00B40ADD"/>
    <w:rsid w:val="00B40FE9"/>
    <w:rsid w:val="00B4457E"/>
    <w:rsid w:val="00B44C78"/>
    <w:rsid w:val="00B459AF"/>
    <w:rsid w:val="00B46596"/>
    <w:rsid w:val="00B4699C"/>
    <w:rsid w:val="00B469E6"/>
    <w:rsid w:val="00B46E4B"/>
    <w:rsid w:val="00B5649F"/>
    <w:rsid w:val="00B577E1"/>
    <w:rsid w:val="00B61D0E"/>
    <w:rsid w:val="00B6218B"/>
    <w:rsid w:val="00B70A43"/>
    <w:rsid w:val="00B724C1"/>
    <w:rsid w:val="00B73907"/>
    <w:rsid w:val="00B73FB2"/>
    <w:rsid w:val="00B76F8F"/>
    <w:rsid w:val="00B77920"/>
    <w:rsid w:val="00B77B50"/>
    <w:rsid w:val="00B802E2"/>
    <w:rsid w:val="00B80809"/>
    <w:rsid w:val="00B813DC"/>
    <w:rsid w:val="00B833D2"/>
    <w:rsid w:val="00B85966"/>
    <w:rsid w:val="00B86294"/>
    <w:rsid w:val="00B86D79"/>
    <w:rsid w:val="00B90692"/>
    <w:rsid w:val="00B908BA"/>
    <w:rsid w:val="00B90F3B"/>
    <w:rsid w:val="00B93D49"/>
    <w:rsid w:val="00B93EC7"/>
    <w:rsid w:val="00B94C45"/>
    <w:rsid w:val="00B94D66"/>
    <w:rsid w:val="00B9605A"/>
    <w:rsid w:val="00B973E2"/>
    <w:rsid w:val="00BA105D"/>
    <w:rsid w:val="00BA3253"/>
    <w:rsid w:val="00BA417D"/>
    <w:rsid w:val="00BA56AF"/>
    <w:rsid w:val="00BA6720"/>
    <w:rsid w:val="00BA7224"/>
    <w:rsid w:val="00BA757E"/>
    <w:rsid w:val="00BB19D0"/>
    <w:rsid w:val="00BB32BB"/>
    <w:rsid w:val="00BB35C2"/>
    <w:rsid w:val="00BB3E3E"/>
    <w:rsid w:val="00BB7339"/>
    <w:rsid w:val="00BC1582"/>
    <w:rsid w:val="00BC1DDD"/>
    <w:rsid w:val="00BC42D0"/>
    <w:rsid w:val="00BC4A69"/>
    <w:rsid w:val="00BC708A"/>
    <w:rsid w:val="00BC7204"/>
    <w:rsid w:val="00BC7542"/>
    <w:rsid w:val="00BD00EE"/>
    <w:rsid w:val="00BD0B9D"/>
    <w:rsid w:val="00BD17EA"/>
    <w:rsid w:val="00BD7DBB"/>
    <w:rsid w:val="00BE15B5"/>
    <w:rsid w:val="00BE292D"/>
    <w:rsid w:val="00BE3BFD"/>
    <w:rsid w:val="00BE4A09"/>
    <w:rsid w:val="00BE58C9"/>
    <w:rsid w:val="00BE7445"/>
    <w:rsid w:val="00BE752A"/>
    <w:rsid w:val="00BF737F"/>
    <w:rsid w:val="00BF7410"/>
    <w:rsid w:val="00C00109"/>
    <w:rsid w:val="00C00315"/>
    <w:rsid w:val="00C032B3"/>
    <w:rsid w:val="00C03557"/>
    <w:rsid w:val="00C03F58"/>
    <w:rsid w:val="00C04DC3"/>
    <w:rsid w:val="00C055DE"/>
    <w:rsid w:val="00C06956"/>
    <w:rsid w:val="00C0732D"/>
    <w:rsid w:val="00C12A6B"/>
    <w:rsid w:val="00C14FCA"/>
    <w:rsid w:val="00C15560"/>
    <w:rsid w:val="00C1720A"/>
    <w:rsid w:val="00C17CFA"/>
    <w:rsid w:val="00C2304B"/>
    <w:rsid w:val="00C25FCA"/>
    <w:rsid w:val="00C2676A"/>
    <w:rsid w:val="00C26AED"/>
    <w:rsid w:val="00C271B2"/>
    <w:rsid w:val="00C3146C"/>
    <w:rsid w:val="00C317B3"/>
    <w:rsid w:val="00C33BA7"/>
    <w:rsid w:val="00C33E18"/>
    <w:rsid w:val="00C35BEA"/>
    <w:rsid w:val="00C36959"/>
    <w:rsid w:val="00C37562"/>
    <w:rsid w:val="00C375D3"/>
    <w:rsid w:val="00C37826"/>
    <w:rsid w:val="00C413C8"/>
    <w:rsid w:val="00C42E21"/>
    <w:rsid w:val="00C44CC9"/>
    <w:rsid w:val="00C450CB"/>
    <w:rsid w:val="00C46E39"/>
    <w:rsid w:val="00C47C76"/>
    <w:rsid w:val="00C52030"/>
    <w:rsid w:val="00C56691"/>
    <w:rsid w:val="00C60E67"/>
    <w:rsid w:val="00C620A1"/>
    <w:rsid w:val="00C62291"/>
    <w:rsid w:val="00C64218"/>
    <w:rsid w:val="00C65BCB"/>
    <w:rsid w:val="00C65D06"/>
    <w:rsid w:val="00C66001"/>
    <w:rsid w:val="00C7011B"/>
    <w:rsid w:val="00C73936"/>
    <w:rsid w:val="00C739F9"/>
    <w:rsid w:val="00C749ED"/>
    <w:rsid w:val="00C74DF5"/>
    <w:rsid w:val="00C7503A"/>
    <w:rsid w:val="00C752D6"/>
    <w:rsid w:val="00C8114D"/>
    <w:rsid w:val="00C82004"/>
    <w:rsid w:val="00C82947"/>
    <w:rsid w:val="00C83C52"/>
    <w:rsid w:val="00C83E57"/>
    <w:rsid w:val="00C87BB7"/>
    <w:rsid w:val="00C909C0"/>
    <w:rsid w:val="00C93422"/>
    <w:rsid w:val="00C9419A"/>
    <w:rsid w:val="00C94EC6"/>
    <w:rsid w:val="00C95451"/>
    <w:rsid w:val="00C959A1"/>
    <w:rsid w:val="00C96A81"/>
    <w:rsid w:val="00C96CB3"/>
    <w:rsid w:val="00C97D53"/>
    <w:rsid w:val="00CA19AC"/>
    <w:rsid w:val="00CA4324"/>
    <w:rsid w:val="00CA4BBA"/>
    <w:rsid w:val="00CA63CD"/>
    <w:rsid w:val="00CA6DEF"/>
    <w:rsid w:val="00CA6E8D"/>
    <w:rsid w:val="00CA724C"/>
    <w:rsid w:val="00CB0795"/>
    <w:rsid w:val="00CB2679"/>
    <w:rsid w:val="00CB2F18"/>
    <w:rsid w:val="00CB504A"/>
    <w:rsid w:val="00CB53A1"/>
    <w:rsid w:val="00CB714D"/>
    <w:rsid w:val="00CC152E"/>
    <w:rsid w:val="00CC221B"/>
    <w:rsid w:val="00CC5F82"/>
    <w:rsid w:val="00CC6576"/>
    <w:rsid w:val="00CC7250"/>
    <w:rsid w:val="00CC7531"/>
    <w:rsid w:val="00CC7D9A"/>
    <w:rsid w:val="00CD09A2"/>
    <w:rsid w:val="00CD0AE5"/>
    <w:rsid w:val="00CD2381"/>
    <w:rsid w:val="00CD2C17"/>
    <w:rsid w:val="00CD3B60"/>
    <w:rsid w:val="00CD6470"/>
    <w:rsid w:val="00CD7257"/>
    <w:rsid w:val="00CE0A9D"/>
    <w:rsid w:val="00CE3C37"/>
    <w:rsid w:val="00CE4383"/>
    <w:rsid w:val="00CE5755"/>
    <w:rsid w:val="00CE70DD"/>
    <w:rsid w:val="00CE74B6"/>
    <w:rsid w:val="00CF0204"/>
    <w:rsid w:val="00CF026E"/>
    <w:rsid w:val="00CF20F0"/>
    <w:rsid w:val="00CF28FC"/>
    <w:rsid w:val="00CF3162"/>
    <w:rsid w:val="00CF3BAD"/>
    <w:rsid w:val="00CF3C6E"/>
    <w:rsid w:val="00CF48CA"/>
    <w:rsid w:val="00CF5105"/>
    <w:rsid w:val="00CF778A"/>
    <w:rsid w:val="00CF77FA"/>
    <w:rsid w:val="00CF79F4"/>
    <w:rsid w:val="00D00BB9"/>
    <w:rsid w:val="00D013B0"/>
    <w:rsid w:val="00D0333D"/>
    <w:rsid w:val="00D04AEC"/>
    <w:rsid w:val="00D04B5A"/>
    <w:rsid w:val="00D05E92"/>
    <w:rsid w:val="00D06ED1"/>
    <w:rsid w:val="00D10B72"/>
    <w:rsid w:val="00D10C4A"/>
    <w:rsid w:val="00D12895"/>
    <w:rsid w:val="00D15C85"/>
    <w:rsid w:val="00D16996"/>
    <w:rsid w:val="00D16E4C"/>
    <w:rsid w:val="00D17180"/>
    <w:rsid w:val="00D17217"/>
    <w:rsid w:val="00D174E5"/>
    <w:rsid w:val="00D2234A"/>
    <w:rsid w:val="00D238C3"/>
    <w:rsid w:val="00D2404A"/>
    <w:rsid w:val="00D25F98"/>
    <w:rsid w:val="00D37490"/>
    <w:rsid w:val="00D405F0"/>
    <w:rsid w:val="00D43DB8"/>
    <w:rsid w:val="00D47ECD"/>
    <w:rsid w:val="00D51798"/>
    <w:rsid w:val="00D52B89"/>
    <w:rsid w:val="00D53B9A"/>
    <w:rsid w:val="00D625F2"/>
    <w:rsid w:val="00D6369B"/>
    <w:rsid w:val="00D6601C"/>
    <w:rsid w:val="00D66F18"/>
    <w:rsid w:val="00D67A81"/>
    <w:rsid w:val="00D67D57"/>
    <w:rsid w:val="00D7131A"/>
    <w:rsid w:val="00D72160"/>
    <w:rsid w:val="00D72FBB"/>
    <w:rsid w:val="00D74E87"/>
    <w:rsid w:val="00D76B03"/>
    <w:rsid w:val="00D77B62"/>
    <w:rsid w:val="00D80292"/>
    <w:rsid w:val="00D81A90"/>
    <w:rsid w:val="00D827B3"/>
    <w:rsid w:val="00D845BE"/>
    <w:rsid w:val="00D8526B"/>
    <w:rsid w:val="00D8619D"/>
    <w:rsid w:val="00D868A0"/>
    <w:rsid w:val="00D8784A"/>
    <w:rsid w:val="00D93196"/>
    <w:rsid w:val="00D93AA3"/>
    <w:rsid w:val="00D954A9"/>
    <w:rsid w:val="00D95A83"/>
    <w:rsid w:val="00D96AE4"/>
    <w:rsid w:val="00DA0DF4"/>
    <w:rsid w:val="00DA39BA"/>
    <w:rsid w:val="00DA6AB8"/>
    <w:rsid w:val="00DB05C2"/>
    <w:rsid w:val="00DB1A03"/>
    <w:rsid w:val="00DB2FA0"/>
    <w:rsid w:val="00DB317C"/>
    <w:rsid w:val="00DC045C"/>
    <w:rsid w:val="00DC058D"/>
    <w:rsid w:val="00DC168A"/>
    <w:rsid w:val="00DC2CE8"/>
    <w:rsid w:val="00DC3006"/>
    <w:rsid w:val="00DC5059"/>
    <w:rsid w:val="00DC509B"/>
    <w:rsid w:val="00DC5F23"/>
    <w:rsid w:val="00DC6026"/>
    <w:rsid w:val="00DC68EE"/>
    <w:rsid w:val="00DC6B92"/>
    <w:rsid w:val="00DD134A"/>
    <w:rsid w:val="00DD27EB"/>
    <w:rsid w:val="00DD3321"/>
    <w:rsid w:val="00DD45CD"/>
    <w:rsid w:val="00DD4D61"/>
    <w:rsid w:val="00DD5488"/>
    <w:rsid w:val="00DD554C"/>
    <w:rsid w:val="00DD6720"/>
    <w:rsid w:val="00DE1F37"/>
    <w:rsid w:val="00DE308E"/>
    <w:rsid w:val="00DE67DA"/>
    <w:rsid w:val="00DF0C41"/>
    <w:rsid w:val="00DF0CEC"/>
    <w:rsid w:val="00DF2DB9"/>
    <w:rsid w:val="00DF3375"/>
    <w:rsid w:val="00DF4FF4"/>
    <w:rsid w:val="00DF5BC7"/>
    <w:rsid w:val="00DF784C"/>
    <w:rsid w:val="00E000FC"/>
    <w:rsid w:val="00E00741"/>
    <w:rsid w:val="00E00840"/>
    <w:rsid w:val="00E00CC6"/>
    <w:rsid w:val="00E0139B"/>
    <w:rsid w:val="00E023BE"/>
    <w:rsid w:val="00E03B56"/>
    <w:rsid w:val="00E03F4F"/>
    <w:rsid w:val="00E053EF"/>
    <w:rsid w:val="00E07693"/>
    <w:rsid w:val="00E0772B"/>
    <w:rsid w:val="00E10665"/>
    <w:rsid w:val="00E10AEB"/>
    <w:rsid w:val="00E12E23"/>
    <w:rsid w:val="00E179B5"/>
    <w:rsid w:val="00E2088F"/>
    <w:rsid w:val="00E20B19"/>
    <w:rsid w:val="00E21539"/>
    <w:rsid w:val="00E2489F"/>
    <w:rsid w:val="00E25C40"/>
    <w:rsid w:val="00E30440"/>
    <w:rsid w:val="00E3385C"/>
    <w:rsid w:val="00E348A1"/>
    <w:rsid w:val="00E34D9E"/>
    <w:rsid w:val="00E36A11"/>
    <w:rsid w:val="00E37768"/>
    <w:rsid w:val="00E40EBC"/>
    <w:rsid w:val="00E43479"/>
    <w:rsid w:val="00E461E4"/>
    <w:rsid w:val="00E46442"/>
    <w:rsid w:val="00E47A4E"/>
    <w:rsid w:val="00E52861"/>
    <w:rsid w:val="00E52F08"/>
    <w:rsid w:val="00E53B02"/>
    <w:rsid w:val="00E53D1B"/>
    <w:rsid w:val="00E56524"/>
    <w:rsid w:val="00E60285"/>
    <w:rsid w:val="00E60627"/>
    <w:rsid w:val="00E65663"/>
    <w:rsid w:val="00E66A11"/>
    <w:rsid w:val="00E66DFC"/>
    <w:rsid w:val="00E67FFD"/>
    <w:rsid w:val="00E71261"/>
    <w:rsid w:val="00E7182B"/>
    <w:rsid w:val="00E71D7A"/>
    <w:rsid w:val="00E72011"/>
    <w:rsid w:val="00E748BC"/>
    <w:rsid w:val="00E7584F"/>
    <w:rsid w:val="00E77AD4"/>
    <w:rsid w:val="00E80495"/>
    <w:rsid w:val="00E80629"/>
    <w:rsid w:val="00E83F8D"/>
    <w:rsid w:val="00E85446"/>
    <w:rsid w:val="00E87C23"/>
    <w:rsid w:val="00E937D3"/>
    <w:rsid w:val="00E9481D"/>
    <w:rsid w:val="00E95374"/>
    <w:rsid w:val="00E961CA"/>
    <w:rsid w:val="00EA113D"/>
    <w:rsid w:val="00EA53DE"/>
    <w:rsid w:val="00EA55CE"/>
    <w:rsid w:val="00EA70AB"/>
    <w:rsid w:val="00EA7234"/>
    <w:rsid w:val="00EB1E26"/>
    <w:rsid w:val="00EB3DF4"/>
    <w:rsid w:val="00EB43AE"/>
    <w:rsid w:val="00EC29DE"/>
    <w:rsid w:val="00EC2A1D"/>
    <w:rsid w:val="00EC50D9"/>
    <w:rsid w:val="00EC513F"/>
    <w:rsid w:val="00EC5492"/>
    <w:rsid w:val="00EC5938"/>
    <w:rsid w:val="00EC60BA"/>
    <w:rsid w:val="00EC79FD"/>
    <w:rsid w:val="00ED7013"/>
    <w:rsid w:val="00ED7048"/>
    <w:rsid w:val="00ED7FBD"/>
    <w:rsid w:val="00EE1728"/>
    <w:rsid w:val="00EE1969"/>
    <w:rsid w:val="00EE1E10"/>
    <w:rsid w:val="00EE4C05"/>
    <w:rsid w:val="00EE68F2"/>
    <w:rsid w:val="00EF0F6A"/>
    <w:rsid w:val="00EF1081"/>
    <w:rsid w:val="00EF1F35"/>
    <w:rsid w:val="00EF3833"/>
    <w:rsid w:val="00EF40B0"/>
    <w:rsid w:val="00EF6242"/>
    <w:rsid w:val="00EF7150"/>
    <w:rsid w:val="00F039C8"/>
    <w:rsid w:val="00F0604F"/>
    <w:rsid w:val="00F06068"/>
    <w:rsid w:val="00F07D92"/>
    <w:rsid w:val="00F07EA1"/>
    <w:rsid w:val="00F10D65"/>
    <w:rsid w:val="00F113CA"/>
    <w:rsid w:val="00F12F92"/>
    <w:rsid w:val="00F16283"/>
    <w:rsid w:val="00F2240E"/>
    <w:rsid w:val="00F22F7E"/>
    <w:rsid w:val="00F25133"/>
    <w:rsid w:val="00F31A22"/>
    <w:rsid w:val="00F32187"/>
    <w:rsid w:val="00F353F9"/>
    <w:rsid w:val="00F36E40"/>
    <w:rsid w:val="00F37DB8"/>
    <w:rsid w:val="00F40316"/>
    <w:rsid w:val="00F40F4F"/>
    <w:rsid w:val="00F41539"/>
    <w:rsid w:val="00F43C0B"/>
    <w:rsid w:val="00F44A8C"/>
    <w:rsid w:val="00F46F0A"/>
    <w:rsid w:val="00F47991"/>
    <w:rsid w:val="00F47F83"/>
    <w:rsid w:val="00F500A3"/>
    <w:rsid w:val="00F50D7C"/>
    <w:rsid w:val="00F52DEB"/>
    <w:rsid w:val="00F53051"/>
    <w:rsid w:val="00F5327A"/>
    <w:rsid w:val="00F53948"/>
    <w:rsid w:val="00F5656A"/>
    <w:rsid w:val="00F57494"/>
    <w:rsid w:val="00F60021"/>
    <w:rsid w:val="00F615ED"/>
    <w:rsid w:val="00F63BE6"/>
    <w:rsid w:val="00F63F4D"/>
    <w:rsid w:val="00F64A51"/>
    <w:rsid w:val="00F6518E"/>
    <w:rsid w:val="00F70B7C"/>
    <w:rsid w:val="00F7116A"/>
    <w:rsid w:val="00F71D43"/>
    <w:rsid w:val="00F7301E"/>
    <w:rsid w:val="00F7354B"/>
    <w:rsid w:val="00F8016D"/>
    <w:rsid w:val="00F83CAB"/>
    <w:rsid w:val="00F848CE"/>
    <w:rsid w:val="00F857DC"/>
    <w:rsid w:val="00F85DEC"/>
    <w:rsid w:val="00F86240"/>
    <w:rsid w:val="00F86C14"/>
    <w:rsid w:val="00F87B90"/>
    <w:rsid w:val="00F90409"/>
    <w:rsid w:val="00F95495"/>
    <w:rsid w:val="00F9606C"/>
    <w:rsid w:val="00FA1A1F"/>
    <w:rsid w:val="00FA2CA7"/>
    <w:rsid w:val="00FA2D25"/>
    <w:rsid w:val="00FA3630"/>
    <w:rsid w:val="00FA3BCC"/>
    <w:rsid w:val="00FA3E29"/>
    <w:rsid w:val="00FA695B"/>
    <w:rsid w:val="00FB183C"/>
    <w:rsid w:val="00FB23D1"/>
    <w:rsid w:val="00FB4B33"/>
    <w:rsid w:val="00FB6480"/>
    <w:rsid w:val="00FC1830"/>
    <w:rsid w:val="00FC2325"/>
    <w:rsid w:val="00FC35DD"/>
    <w:rsid w:val="00FC51E3"/>
    <w:rsid w:val="00FC66E3"/>
    <w:rsid w:val="00FC6D5D"/>
    <w:rsid w:val="00FC7AF2"/>
    <w:rsid w:val="00FC7B6D"/>
    <w:rsid w:val="00FD00DE"/>
    <w:rsid w:val="00FD028F"/>
    <w:rsid w:val="00FD1FA9"/>
    <w:rsid w:val="00FD2971"/>
    <w:rsid w:val="00FD2D48"/>
    <w:rsid w:val="00FD55AD"/>
    <w:rsid w:val="00FE2615"/>
    <w:rsid w:val="00FE2813"/>
    <w:rsid w:val="00FE77CA"/>
    <w:rsid w:val="00FE7FE4"/>
    <w:rsid w:val="00FF02C9"/>
    <w:rsid w:val="00FF235B"/>
    <w:rsid w:val="00FF27FD"/>
    <w:rsid w:val="00FF7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8FC67D"/>
  <w14:defaultImageDpi w14:val="32767"/>
  <w15:chartTrackingRefBased/>
  <w15:docId w15:val="{4DF8ABC6-9EA0-4BF9-A324-0E730B89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519A"/>
    <w:pPr>
      <w:keepNext/>
      <w:keepLines/>
      <w:spacing w:before="120" w:line="360" w:lineRule="auto"/>
      <w:outlineLvl w:val="0"/>
    </w:pPr>
    <w:rPr>
      <w:rFonts w:ascii="Times New Roman" w:eastAsia="Times New Roman" w:hAnsi="Times New Roman"/>
      <w:b/>
      <w:bCs/>
      <w:kern w:val="44"/>
      <w:sz w:val="24"/>
      <w:szCs w:val="44"/>
    </w:rPr>
  </w:style>
  <w:style w:type="paragraph" w:styleId="2">
    <w:name w:val="heading 2"/>
    <w:basedOn w:val="a"/>
    <w:next w:val="a"/>
    <w:link w:val="20"/>
    <w:uiPriority w:val="9"/>
    <w:unhideWhenUsed/>
    <w:qFormat/>
    <w:rsid w:val="005B51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19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B519A"/>
    <w:rPr>
      <w:sz w:val="18"/>
      <w:szCs w:val="18"/>
    </w:rPr>
  </w:style>
  <w:style w:type="paragraph" w:styleId="a5">
    <w:name w:val="footer"/>
    <w:basedOn w:val="a"/>
    <w:link w:val="a6"/>
    <w:uiPriority w:val="99"/>
    <w:unhideWhenUsed/>
    <w:rsid w:val="005B519A"/>
    <w:pPr>
      <w:tabs>
        <w:tab w:val="center" w:pos="4153"/>
        <w:tab w:val="right" w:pos="8306"/>
      </w:tabs>
      <w:snapToGrid w:val="0"/>
      <w:jc w:val="left"/>
    </w:pPr>
    <w:rPr>
      <w:sz w:val="18"/>
      <w:szCs w:val="18"/>
    </w:rPr>
  </w:style>
  <w:style w:type="character" w:customStyle="1" w:styleId="a6">
    <w:name w:val="页脚 字符"/>
    <w:basedOn w:val="a0"/>
    <w:link w:val="a5"/>
    <w:uiPriority w:val="99"/>
    <w:rsid w:val="005B519A"/>
    <w:rPr>
      <w:sz w:val="18"/>
      <w:szCs w:val="18"/>
    </w:rPr>
  </w:style>
  <w:style w:type="character" w:customStyle="1" w:styleId="10">
    <w:name w:val="标题 1 字符"/>
    <w:basedOn w:val="a0"/>
    <w:link w:val="1"/>
    <w:uiPriority w:val="9"/>
    <w:rsid w:val="005B519A"/>
    <w:rPr>
      <w:rFonts w:ascii="Times New Roman" w:eastAsia="Times New Roman" w:hAnsi="Times New Roman"/>
      <w:b/>
      <w:bCs/>
      <w:kern w:val="44"/>
      <w:sz w:val="24"/>
      <w:szCs w:val="44"/>
    </w:rPr>
  </w:style>
  <w:style w:type="character" w:customStyle="1" w:styleId="20">
    <w:name w:val="标题 2 字符"/>
    <w:basedOn w:val="a0"/>
    <w:link w:val="2"/>
    <w:uiPriority w:val="9"/>
    <w:rsid w:val="005B519A"/>
    <w:rPr>
      <w:rFonts w:asciiTheme="majorHAnsi" w:eastAsiaTheme="majorEastAsia" w:hAnsiTheme="majorHAnsi" w:cstheme="majorBidi"/>
      <w:b/>
      <w:bCs/>
      <w:sz w:val="32"/>
      <w:szCs w:val="32"/>
    </w:rPr>
  </w:style>
  <w:style w:type="paragraph" w:styleId="a7">
    <w:name w:val="List Paragraph"/>
    <w:basedOn w:val="a"/>
    <w:link w:val="a8"/>
    <w:uiPriority w:val="34"/>
    <w:qFormat/>
    <w:rsid w:val="008D6DFB"/>
    <w:pPr>
      <w:ind w:firstLineChars="200" w:firstLine="420"/>
    </w:pPr>
  </w:style>
  <w:style w:type="character" w:customStyle="1" w:styleId="fontstyle01">
    <w:name w:val="fontstyle01"/>
    <w:basedOn w:val="a0"/>
    <w:rsid w:val="008D6DFB"/>
    <w:rPr>
      <w:rFonts w:ascii="MinionPro-Regular" w:hAnsi="MinionPro-Regular" w:hint="default"/>
      <w:b w:val="0"/>
      <w:bCs w:val="0"/>
      <w:i w:val="0"/>
      <w:iCs w:val="0"/>
      <w:color w:val="000000"/>
      <w:sz w:val="20"/>
      <w:szCs w:val="20"/>
    </w:rPr>
  </w:style>
  <w:style w:type="character" w:customStyle="1" w:styleId="fontstyle31">
    <w:name w:val="fontstyle31"/>
    <w:basedOn w:val="a0"/>
    <w:rsid w:val="008D6DFB"/>
    <w:rPr>
      <w:rFonts w:ascii="MinionPro-It" w:hAnsi="MinionPro-It" w:hint="default"/>
      <w:b w:val="0"/>
      <w:bCs w:val="0"/>
      <w:i/>
      <w:iCs/>
      <w:color w:val="000000"/>
      <w:sz w:val="20"/>
      <w:szCs w:val="20"/>
    </w:rPr>
  </w:style>
  <w:style w:type="paragraph" w:customStyle="1" w:styleId="EndNoteBibliographyTitle">
    <w:name w:val="EndNote Bibliography Title"/>
    <w:basedOn w:val="a"/>
    <w:link w:val="EndNoteBibliographyTitle0"/>
    <w:rsid w:val="00D2404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D2404A"/>
    <w:rPr>
      <w:rFonts w:ascii="等线" w:eastAsia="等线" w:hAnsi="等线"/>
      <w:noProof/>
      <w:sz w:val="20"/>
    </w:rPr>
  </w:style>
  <w:style w:type="paragraph" w:customStyle="1" w:styleId="EndNoteBibliography">
    <w:name w:val="EndNote Bibliography"/>
    <w:basedOn w:val="a"/>
    <w:link w:val="EndNoteBibliography0"/>
    <w:rsid w:val="00D2404A"/>
    <w:rPr>
      <w:rFonts w:ascii="等线" w:eastAsia="等线" w:hAnsi="等线"/>
      <w:noProof/>
      <w:sz w:val="20"/>
    </w:rPr>
  </w:style>
  <w:style w:type="character" w:customStyle="1" w:styleId="EndNoteBibliography0">
    <w:name w:val="EndNote Bibliography 字符"/>
    <w:basedOn w:val="a0"/>
    <w:link w:val="EndNoteBibliography"/>
    <w:rsid w:val="00D2404A"/>
    <w:rPr>
      <w:rFonts w:ascii="等线" w:eastAsia="等线" w:hAnsi="等线"/>
      <w:noProof/>
      <w:sz w:val="20"/>
    </w:rPr>
  </w:style>
  <w:style w:type="paragraph" w:styleId="a9">
    <w:name w:val="Normal (Web)"/>
    <w:basedOn w:val="a"/>
    <w:uiPriority w:val="99"/>
    <w:unhideWhenUsed/>
    <w:rsid w:val="009D10C9"/>
    <w:pPr>
      <w:widowControl/>
      <w:spacing w:before="100" w:beforeAutospacing="1" w:after="100" w:afterAutospacing="1"/>
      <w:jc w:val="left"/>
    </w:pPr>
    <w:rPr>
      <w:rFonts w:ascii="宋体" w:eastAsia="宋体" w:hAnsi="宋体" w:cs="宋体"/>
      <w:kern w:val="0"/>
      <w:sz w:val="24"/>
      <w:szCs w:val="24"/>
    </w:rPr>
  </w:style>
  <w:style w:type="character" w:styleId="aa">
    <w:name w:val="annotation reference"/>
    <w:basedOn w:val="a0"/>
    <w:uiPriority w:val="99"/>
    <w:semiHidden/>
    <w:unhideWhenUsed/>
    <w:rsid w:val="0029653C"/>
    <w:rPr>
      <w:sz w:val="16"/>
      <w:szCs w:val="16"/>
    </w:rPr>
  </w:style>
  <w:style w:type="paragraph" w:styleId="ab">
    <w:name w:val="annotation text"/>
    <w:basedOn w:val="a"/>
    <w:link w:val="ac"/>
    <w:uiPriority w:val="99"/>
    <w:unhideWhenUsed/>
    <w:rsid w:val="0029653C"/>
    <w:rPr>
      <w:sz w:val="20"/>
      <w:szCs w:val="20"/>
    </w:rPr>
  </w:style>
  <w:style w:type="character" w:customStyle="1" w:styleId="ac">
    <w:name w:val="批注文字 字符"/>
    <w:basedOn w:val="a0"/>
    <w:link w:val="ab"/>
    <w:uiPriority w:val="99"/>
    <w:rsid w:val="0029653C"/>
    <w:rPr>
      <w:sz w:val="20"/>
      <w:szCs w:val="20"/>
    </w:rPr>
  </w:style>
  <w:style w:type="paragraph" w:styleId="ad">
    <w:name w:val="Balloon Text"/>
    <w:basedOn w:val="a"/>
    <w:link w:val="ae"/>
    <w:uiPriority w:val="99"/>
    <w:semiHidden/>
    <w:unhideWhenUsed/>
    <w:rsid w:val="0029653C"/>
    <w:rPr>
      <w:sz w:val="18"/>
      <w:szCs w:val="18"/>
    </w:rPr>
  </w:style>
  <w:style w:type="character" w:customStyle="1" w:styleId="ae">
    <w:name w:val="批注框文本 字符"/>
    <w:basedOn w:val="a0"/>
    <w:link w:val="ad"/>
    <w:uiPriority w:val="99"/>
    <w:semiHidden/>
    <w:rsid w:val="0029653C"/>
    <w:rPr>
      <w:sz w:val="18"/>
      <w:szCs w:val="18"/>
    </w:rPr>
  </w:style>
  <w:style w:type="paragraph" w:styleId="af">
    <w:name w:val="Revision"/>
    <w:hidden/>
    <w:uiPriority w:val="99"/>
    <w:semiHidden/>
    <w:rsid w:val="00E53B02"/>
  </w:style>
  <w:style w:type="paragraph" w:styleId="af0">
    <w:name w:val="annotation subject"/>
    <w:basedOn w:val="ab"/>
    <w:next w:val="ab"/>
    <w:link w:val="af1"/>
    <w:uiPriority w:val="99"/>
    <w:semiHidden/>
    <w:unhideWhenUsed/>
    <w:rsid w:val="00DD554C"/>
    <w:rPr>
      <w:b/>
      <w:bCs/>
    </w:rPr>
  </w:style>
  <w:style w:type="character" w:customStyle="1" w:styleId="af1">
    <w:name w:val="批注主题 字符"/>
    <w:basedOn w:val="ac"/>
    <w:link w:val="af0"/>
    <w:uiPriority w:val="99"/>
    <w:semiHidden/>
    <w:rsid w:val="00DD554C"/>
    <w:rPr>
      <w:b/>
      <w:bCs/>
      <w:sz w:val="20"/>
      <w:szCs w:val="20"/>
    </w:rPr>
  </w:style>
  <w:style w:type="character" w:styleId="af2">
    <w:name w:val="Hyperlink"/>
    <w:basedOn w:val="a0"/>
    <w:uiPriority w:val="99"/>
    <w:unhideWhenUsed/>
    <w:rsid w:val="003F57B5"/>
    <w:rPr>
      <w:color w:val="0563C1" w:themeColor="hyperlink"/>
      <w:u w:val="single"/>
    </w:rPr>
  </w:style>
  <w:style w:type="character" w:customStyle="1" w:styleId="11">
    <w:name w:val="未处理的提及1"/>
    <w:basedOn w:val="a0"/>
    <w:uiPriority w:val="99"/>
    <w:semiHidden/>
    <w:unhideWhenUsed/>
    <w:rsid w:val="003F57B5"/>
    <w:rPr>
      <w:color w:val="605E5C"/>
      <w:shd w:val="clear" w:color="auto" w:fill="E1DFDD"/>
    </w:rPr>
  </w:style>
  <w:style w:type="character" w:styleId="af3">
    <w:name w:val="Unresolved Mention"/>
    <w:basedOn w:val="a0"/>
    <w:uiPriority w:val="99"/>
    <w:semiHidden/>
    <w:unhideWhenUsed/>
    <w:rsid w:val="004F1946"/>
    <w:rPr>
      <w:color w:val="605E5C"/>
      <w:shd w:val="clear" w:color="auto" w:fill="E1DFDD"/>
    </w:rPr>
  </w:style>
  <w:style w:type="character" w:styleId="af4">
    <w:name w:val="FollowedHyperlink"/>
    <w:basedOn w:val="a0"/>
    <w:uiPriority w:val="99"/>
    <w:semiHidden/>
    <w:unhideWhenUsed/>
    <w:rsid w:val="002C0C8A"/>
    <w:rPr>
      <w:color w:val="954F72" w:themeColor="followedHyperlink"/>
      <w:u w:val="single"/>
    </w:rPr>
  </w:style>
  <w:style w:type="character" w:styleId="af5">
    <w:name w:val="line number"/>
    <w:basedOn w:val="a0"/>
    <w:uiPriority w:val="99"/>
    <w:semiHidden/>
    <w:unhideWhenUsed/>
    <w:rsid w:val="003A0B44"/>
  </w:style>
  <w:style w:type="table" w:styleId="af6">
    <w:name w:val="Table Grid"/>
    <w:basedOn w:val="a1"/>
    <w:uiPriority w:val="39"/>
    <w:rsid w:val="00F64A5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列表段落 字符"/>
    <w:basedOn w:val="a0"/>
    <w:link w:val="a7"/>
    <w:uiPriority w:val="34"/>
    <w:rsid w:val="00F64A51"/>
  </w:style>
  <w:style w:type="character" w:styleId="af7">
    <w:name w:val="Strong"/>
    <w:basedOn w:val="a0"/>
    <w:uiPriority w:val="22"/>
    <w:qFormat/>
    <w:rsid w:val="0088713C"/>
    <w:rPr>
      <w:b/>
      <w:bCs/>
    </w:rPr>
  </w:style>
  <w:style w:type="character" w:customStyle="1" w:styleId="fontstyle21">
    <w:name w:val="fontstyle21"/>
    <w:basedOn w:val="a0"/>
    <w:rsid w:val="00616FEF"/>
    <w:rPr>
      <w:rFonts w:ascii="宋体" w:eastAsia="宋体" w:hAnsi="宋体" w:hint="eastAsia"/>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7972">
      <w:bodyDiv w:val="1"/>
      <w:marLeft w:val="0"/>
      <w:marRight w:val="0"/>
      <w:marTop w:val="0"/>
      <w:marBottom w:val="0"/>
      <w:divBdr>
        <w:top w:val="none" w:sz="0" w:space="0" w:color="auto"/>
        <w:left w:val="none" w:sz="0" w:space="0" w:color="auto"/>
        <w:bottom w:val="none" w:sz="0" w:space="0" w:color="auto"/>
        <w:right w:val="none" w:sz="0" w:space="0" w:color="auto"/>
      </w:divBdr>
    </w:div>
    <w:div w:id="139466271">
      <w:bodyDiv w:val="1"/>
      <w:marLeft w:val="0"/>
      <w:marRight w:val="0"/>
      <w:marTop w:val="0"/>
      <w:marBottom w:val="0"/>
      <w:divBdr>
        <w:top w:val="none" w:sz="0" w:space="0" w:color="auto"/>
        <w:left w:val="none" w:sz="0" w:space="0" w:color="auto"/>
        <w:bottom w:val="none" w:sz="0" w:space="0" w:color="auto"/>
        <w:right w:val="none" w:sz="0" w:space="0" w:color="auto"/>
      </w:divBdr>
    </w:div>
    <w:div w:id="149564394">
      <w:bodyDiv w:val="1"/>
      <w:marLeft w:val="0"/>
      <w:marRight w:val="0"/>
      <w:marTop w:val="0"/>
      <w:marBottom w:val="0"/>
      <w:divBdr>
        <w:top w:val="none" w:sz="0" w:space="0" w:color="auto"/>
        <w:left w:val="none" w:sz="0" w:space="0" w:color="auto"/>
        <w:bottom w:val="none" w:sz="0" w:space="0" w:color="auto"/>
        <w:right w:val="none" w:sz="0" w:space="0" w:color="auto"/>
      </w:divBdr>
    </w:div>
    <w:div w:id="165168641">
      <w:bodyDiv w:val="1"/>
      <w:marLeft w:val="0"/>
      <w:marRight w:val="0"/>
      <w:marTop w:val="0"/>
      <w:marBottom w:val="0"/>
      <w:divBdr>
        <w:top w:val="none" w:sz="0" w:space="0" w:color="auto"/>
        <w:left w:val="none" w:sz="0" w:space="0" w:color="auto"/>
        <w:bottom w:val="none" w:sz="0" w:space="0" w:color="auto"/>
        <w:right w:val="none" w:sz="0" w:space="0" w:color="auto"/>
      </w:divBdr>
    </w:div>
    <w:div w:id="289673327">
      <w:bodyDiv w:val="1"/>
      <w:marLeft w:val="0"/>
      <w:marRight w:val="0"/>
      <w:marTop w:val="0"/>
      <w:marBottom w:val="0"/>
      <w:divBdr>
        <w:top w:val="none" w:sz="0" w:space="0" w:color="auto"/>
        <w:left w:val="none" w:sz="0" w:space="0" w:color="auto"/>
        <w:bottom w:val="none" w:sz="0" w:space="0" w:color="auto"/>
        <w:right w:val="none" w:sz="0" w:space="0" w:color="auto"/>
      </w:divBdr>
    </w:div>
    <w:div w:id="339436205">
      <w:bodyDiv w:val="1"/>
      <w:marLeft w:val="0"/>
      <w:marRight w:val="0"/>
      <w:marTop w:val="0"/>
      <w:marBottom w:val="0"/>
      <w:divBdr>
        <w:top w:val="none" w:sz="0" w:space="0" w:color="auto"/>
        <w:left w:val="none" w:sz="0" w:space="0" w:color="auto"/>
        <w:bottom w:val="none" w:sz="0" w:space="0" w:color="auto"/>
        <w:right w:val="none" w:sz="0" w:space="0" w:color="auto"/>
      </w:divBdr>
    </w:div>
    <w:div w:id="359552544">
      <w:bodyDiv w:val="1"/>
      <w:marLeft w:val="0"/>
      <w:marRight w:val="0"/>
      <w:marTop w:val="0"/>
      <w:marBottom w:val="0"/>
      <w:divBdr>
        <w:top w:val="none" w:sz="0" w:space="0" w:color="auto"/>
        <w:left w:val="none" w:sz="0" w:space="0" w:color="auto"/>
        <w:bottom w:val="none" w:sz="0" w:space="0" w:color="auto"/>
        <w:right w:val="none" w:sz="0" w:space="0" w:color="auto"/>
      </w:divBdr>
    </w:div>
    <w:div w:id="396519358">
      <w:bodyDiv w:val="1"/>
      <w:marLeft w:val="0"/>
      <w:marRight w:val="0"/>
      <w:marTop w:val="0"/>
      <w:marBottom w:val="0"/>
      <w:divBdr>
        <w:top w:val="none" w:sz="0" w:space="0" w:color="auto"/>
        <w:left w:val="none" w:sz="0" w:space="0" w:color="auto"/>
        <w:bottom w:val="none" w:sz="0" w:space="0" w:color="auto"/>
        <w:right w:val="none" w:sz="0" w:space="0" w:color="auto"/>
      </w:divBdr>
    </w:div>
    <w:div w:id="406807546">
      <w:bodyDiv w:val="1"/>
      <w:marLeft w:val="0"/>
      <w:marRight w:val="0"/>
      <w:marTop w:val="0"/>
      <w:marBottom w:val="0"/>
      <w:divBdr>
        <w:top w:val="none" w:sz="0" w:space="0" w:color="auto"/>
        <w:left w:val="none" w:sz="0" w:space="0" w:color="auto"/>
        <w:bottom w:val="none" w:sz="0" w:space="0" w:color="auto"/>
        <w:right w:val="none" w:sz="0" w:space="0" w:color="auto"/>
      </w:divBdr>
    </w:div>
    <w:div w:id="433214787">
      <w:bodyDiv w:val="1"/>
      <w:marLeft w:val="0"/>
      <w:marRight w:val="0"/>
      <w:marTop w:val="0"/>
      <w:marBottom w:val="0"/>
      <w:divBdr>
        <w:top w:val="none" w:sz="0" w:space="0" w:color="auto"/>
        <w:left w:val="none" w:sz="0" w:space="0" w:color="auto"/>
        <w:bottom w:val="none" w:sz="0" w:space="0" w:color="auto"/>
        <w:right w:val="none" w:sz="0" w:space="0" w:color="auto"/>
      </w:divBdr>
    </w:div>
    <w:div w:id="515923231">
      <w:bodyDiv w:val="1"/>
      <w:marLeft w:val="0"/>
      <w:marRight w:val="0"/>
      <w:marTop w:val="0"/>
      <w:marBottom w:val="0"/>
      <w:divBdr>
        <w:top w:val="none" w:sz="0" w:space="0" w:color="auto"/>
        <w:left w:val="none" w:sz="0" w:space="0" w:color="auto"/>
        <w:bottom w:val="none" w:sz="0" w:space="0" w:color="auto"/>
        <w:right w:val="none" w:sz="0" w:space="0" w:color="auto"/>
      </w:divBdr>
    </w:div>
    <w:div w:id="532813484">
      <w:bodyDiv w:val="1"/>
      <w:marLeft w:val="0"/>
      <w:marRight w:val="0"/>
      <w:marTop w:val="0"/>
      <w:marBottom w:val="0"/>
      <w:divBdr>
        <w:top w:val="none" w:sz="0" w:space="0" w:color="auto"/>
        <w:left w:val="none" w:sz="0" w:space="0" w:color="auto"/>
        <w:bottom w:val="none" w:sz="0" w:space="0" w:color="auto"/>
        <w:right w:val="none" w:sz="0" w:space="0" w:color="auto"/>
      </w:divBdr>
    </w:div>
    <w:div w:id="545529477">
      <w:bodyDiv w:val="1"/>
      <w:marLeft w:val="0"/>
      <w:marRight w:val="0"/>
      <w:marTop w:val="0"/>
      <w:marBottom w:val="0"/>
      <w:divBdr>
        <w:top w:val="none" w:sz="0" w:space="0" w:color="auto"/>
        <w:left w:val="none" w:sz="0" w:space="0" w:color="auto"/>
        <w:bottom w:val="none" w:sz="0" w:space="0" w:color="auto"/>
        <w:right w:val="none" w:sz="0" w:space="0" w:color="auto"/>
      </w:divBdr>
    </w:div>
    <w:div w:id="595139112">
      <w:bodyDiv w:val="1"/>
      <w:marLeft w:val="0"/>
      <w:marRight w:val="0"/>
      <w:marTop w:val="0"/>
      <w:marBottom w:val="0"/>
      <w:divBdr>
        <w:top w:val="none" w:sz="0" w:space="0" w:color="auto"/>
        <w:left w:val="none" w:sz="0" w:space="0" w:color="auto"/>
        <w:bottom w:val="none" w:sz="0" w:space="0" w:color="auto"/>
        <w:right w:val="none" w:sz="0" w:space="0" w:color="auto"/>
      </w:divBdr>
    </w:div>
    <w:div w:id="605237810">
      <w:bodyDiv w:val="1"/>
      <w:marLeft w:val="0"/>
      <w:marRight w:val="0"/>
      <w:marTop w:val="0"/>
      <w:marBottom w:val="0"/>
      <w:divBdr>
        <w:top w:val="none" w:sz="0" w:space="0" w:color="auto"/>
        <w:left w:val="none" w:sz="0" w:space="0" w:color="auto"/>
        <w:bottom w:val="none" w:sz="0" w:space="0" w:color="auto"/>
        <w:right w:val="none" w:sz="0" w:space="0" w:color="auto"/>
      </w:divBdr>
    </w:div>
    <w:div w:id="660472025">
      <w:bodyDiv w:val="1"/>
      <w:marLeft w:val="0"/>
      <w:marRight w:val="0"/>
      <w:marTop w:val="0"/>
      <w:marBottom w:val="0"/>
      <w:divBdr>
        <w:top w:val="none" w:sz="0" w:space="0" w:color="auto"/>
        <w:left w:val="none" w:sz="0" w:space="0" w:color="auto"/>
        <w:bottom w:val="none" w:sz="0" w:space="0" w:color="auto"/>
        <w:right w:val="none" w:sz="0" w:space="0" w:color="auto"/>
      </w:divBdr>
    </w:div>
    <w:div w:id="664825643">
      <w:bodyDiv w:val="1"/>
      <w:marLeft w:val="0"/>
      <w:marRight w:val="0"/>
      <w:marTop w:val="0"/>
      <w:marBottom w:val="0"/>
      <w:divBdr>
        <w:top w:val="none" w:sz="0" w:space="0" w:color="auto"/>
        <w:left w:val="none" w:sz="0" w:space="0" w:color="auto"/>
        <w:bottom w:val="none" w:sz="0" w:space="0" w:color="auto"/>
        <w:right w:val="none" w:sz="0" w:space="0" w:color="auto"/>
      </w:divBdr>
    </w:div>
    <w:div w:id="733046930">
      <w:bodyDiv w:val="1"/>
      <w:marLeft w:val="0"/>
      <w:marRight w:val="0"/>
      <w:marTop w:val="0"/>
      <w:marBottom w:val="0"/>
      <w:divBdr>
        <w:top w:val="none" w:sz="0" w:space="0" w:color="auto"/>
        <w:left w:val="none" w:sz="0" w:space="0" w:color="auto"/>
        <w:bottom w:val="none" w:sz="0" w:space="0" w:color="auto"/>
        <w:right w:val="none" w:sz="0" w:space="0" w:color="auto"/>
      </w:divBdr>
    </w:div>
    <w:div w:id="736434953">
      <w:bodyDiv w:val="1"/>
      <w:marLeft w:val="0"/>
      <w:marRight w:val="0"/>
      <w:marTop w:val="0"/>
      <w:marBottom w:val="0"/>
      <w:divBdr>
        <w:top w:val="none" w:sz="0" w:space="0" w:color="auto"/>
        <w:left w:val="none" w:sz="0" w:space="0" w:color="auto"/>
        <w:bottom w:val="none" w:sz="0" w:space="0" w:color="auto"/>
        <w:right w:val="none" w:sz="0" w:space="0" w:color="auto"/>
      </w:divBdr>
    </w:div>
    <w:div w:id="821116933">
      <w:bodyDiv w:val="1"/>
      <w:marLeft w:val="0"/>
      <w:marRight w:val="0"/>
      <w:marTop w:val="0"/>
      <w:marBottom w:val="0"/>
      <w:divBdr>
        <w:top w:val="none" w:sz="0" w:space="0" w:color="auto"/>
        <w:left w:val="none" w:sz="0" w:space="0" w:color="auto"/>
        <w:bottom w:val="none" w:sz="0" w:space="0" w:color="auto"/>
        <w:right w:val="none" w:sz="0" w:space="0" w:color="auto"/>
      </w:divBdr>
    </w:div>
    <w:div w:id="931356975">
      <w:bodyDiv w:val="1"/>
      <w:marLeft w:val="0"/>
      <w:marRight w:val="0"/>
      <w:marTop w:val="0"/>
      <w:marBottom w:val="0"/>
      <w:divBdr>
        <w:top w:val="none" w:sz="0" w:space="0" w:color="auto"/>
        <w:left w:val="none" w:sz="0" w:space="0" w:color="auto"/>
        <w:bottom w:val="none" w:sz="0" w:space="0" w:color="auto"/>
        <w:right w:val="none" w:sz="0" w:space="0" w:color="auto"/>
      </w:divBdr>
    </w:div>
    <w:div w:id="958997731">
      <w:bodyDiv w:val="1"/>
      <w:marLeft w:val="0"/>
      <w:marRight w:val="0"/>
      <w:marTop w:val="0"/>
      <w:marBottom w:val="0"/>
      <w:divBdr>
        <w:top w:val="none" w:sz="0" w:space="0" w:color="auto"/>
        <w:left w:val="none" w:sz="0" w:space="0" w:color="auto"/>
        <w:bottom w:val="none" w:sz="0" w:space="0" w:color="auto"/>
        <w:right w:val="none" w:sz="0" w:space="0" w:color="auto"/>
      </w:divBdr>
    </w:div>
    <w:div w:id="1008413209">
      <w:bodyDiv w:val="1"/>
      <w:marLeft w:val="0"/>
      <w:marRight w:val="0"/>
      <w:marTop w:val="0"/>
      <w:marBottom w:val="0"/>
      <w:divBdr>
        <w:top w:val="none" w:sz="0" w:space="0" w:color="auto"/>
        <w:left w:val="none" w:sz="0" w:space="0" w:color="auto"/>
        <w:bottom w:val="none" w:sz="0" w:space="0" w:color="auto"/>
        <w:right w:val="none" w:sz="0" w:space="0" w:color="auto"/>
      </w:divBdr>
    </w:div>
    <w:div w:id="1094594520">
      <w:bodyDiv w:val="1"/>
      <w:marLeft w:val="0"/>
      <w:marRight w:val="0"/>
      <w:marTop w:val="0"/>
      <w:marBottom w:val="0"/>
      <w:divBdr>
        <w:top w:val="none" w:sz="0" w:space="0" w:color="auto"/>
        <w:left w:val="none" w:sz="0" w:space="0" w:color="auto"/>
        <w:bottom w:val="none" w:sz="0" w:space="0" w:color="auto"/>
        <w:right w:val="none" w:sz="0" w:space="0" w:color="auto"/>
      </w:divBdr>
    </w:div>
    <w:div w:id="1137800051">
      <w:bodyDiv w:val="1"/>
      <w:marLeft w:val="0"/>
      <w:marRight w:val="0"/>
      <w:marTop w:val="0"/>
      <w:marBottom w:val="0"/>
      <w:divBdr>
        <w:top w:val="none" w:sz="0" w:space="0" w:color="auto"/>
        <w:left w:val="none" w:sz="0" w:space="0" w:color="auto"/>
        <w:bottom w:val="none" w:sz="0" w:space="0" w:color="auto"/>
        <w:right w:val="none" w:sz="0" w:space="0" w:color="auto"/>
      </w:divBdr>
    </w:div>
    <w:div w:id="1168054435">
      <w:bodyDiv w:val="1"/>
      <w:marLeft w:val="0"/>
      <w:marRight w:val="0"/>
      <w:marTop w:val="0"/>
      <w:marBottom w:val="0"/>
      <w:divBdr>
        <w:top w:val="none" w:sz="0" w:space="0" w:color="auto"/>
        <w:left w:val="none" w:sz="0" w:space="0" w:color="auto"/>
        <w:bottom w:val="none" w:sz="0" w:space="0" w:color="auto"/>
        <w:right w:val="none" w:sz="0" w:space="0" w:color="auto"/>
      </w:divBdr>
    </w:div>
    <w:div w:id="1197960702">
      <w:bodyDiv w:val="1"/>
      <w:marLeft w:val="0"/>
      <w:marRight w:val="0"/>
      <w:marTop w:val="0"/>
      <w:marBottom w:val="0"/>
      <w:divBdr>
        <w:top w:val="none" w:sz="0" w:space="0" w:color="auto"/>
        <w:left w:val="none" w:sz="0" w:space="0" w:color="auto"/>
        <w:bottom w:val="none" w:sz="0" w:space="0" w:color="auto"/>
        <w:right w:val="none" w:sz="0" w:space="0" w:color="auto"/>
      </w:divBdr>
    </w:div>
    <w:div w:id="1200357683">
      <w:bodyDiv w:val="1"/>
      <w:marLeft w:val="0"/>
      <w:marRight w:val="0"/>
      <w:marTop w:val="0"/>
      <w:marBottom w:val="0"/>
      <w:divBdr>
        <w:top w:val="none" w:sz="0" w:space="0" w:color="auto"/>
        <w:left w:val="none" w:sz="0" w:space="0" w:color="auto"/>
        <w:bottom w:val="none" w:sz="0" w:space="0" w:color="auto"/>
        <w:right w:val="none" w:sz="0" w:space="0" w:color="auto"/>
      </w:divBdr>
    </w:div>
    <w:div w:id="1230582284">
      <w:bodyDiv w:val="1"/>
      <w:marLeft w:val="0"/>
      <w:marRight w:val="0"/>
      <w:marTop w:val="0"/>
      <w:marBottom w:val="0"/>
      <w:divBdr>
        <w:top w:val="none" w:sz="0" w:space="0" w:color="auto"/>
        <w:left w:val="none" w:sz="0" w:space="0" w:color="auto"/>
        <w:bottom w:val="none" w:sz="0" w:space="0" w:color="auto"/>
        <w:right w:val="none" w:sz="0" w:space="0" w:color="auto"/>
      </w:divBdr>
    </w:div>
    <w:div w:id="1264655855">
      <w:bodyDiv w:val="1"/>
      <w:marLeft w:val="0"/>
      <w:marRight w:val="0"/>
      <w:marTop w:val="0"/>
      <w:marBottom w:val="0"/>
      <w:divBdr>
        <w:top w:val="none" w:sz="0" w:space="0" w:color="auto"/>
        <w:left w:val="none" w:sz="0" w:space="0" w:color="auto"/>
        <w:bottom w:val="none" w:sz="0" w:space="0" w:color="auto"/>
        <w:right w:val="none" w:sz="0" w:space="0" w:color="auto"/>
      </w:divBdr>
    </w:div>
    <w:div w:id="1309436671">
      <w:bodyDiv w:val="1"/>
      <w:marLeft w:val="0"/>
      <w:marRight w:val="0"/>
      <w:marTop w:val="0"/>
      <w:marBottom w:val="0"/>
      <w:divBdr>
        <w:top w:val="none" w:sz="0" w:space="0" w:color="auto"/>
        <w:left w:val="none" w:sz="0" w:space="0" w:color="auto"/>
        <w:bottom w:val="none" w:sz="0" w:space="0" w:color="auto"/>
        <w:right w:val="none" w:sz="0" w:space="0" w:color="auto"/>
      </w:divBdr>
    </w:div>
    <w:div w:id="1435898218">
      <w:bodyDiv w:val="1"/>
      <w:marLeft w:val="0"/>
      <w:marRight w:val="0"/>
      <w:marTop w:val="0"/>
      <w:marBottom w:val="0"/>
      <w:divBdr>
        <w:top w:val="none" w:sz="0" w:space="0" w:color="auto"/>
        <w:left w:val="none" w:sz="0" w:space="0" w:color="auto"/>
        <w:bottom w:val="none" w:sz="0" w:space="0" w:color="auto"/>
        <w:right w:val="none" w:sz="0" w:space="0" w:color="auto"/>
      </w:divBdr>
    </w:div>
    <w:div w:id="1450318952">
      <w:bodyDiv w:val="1"/>
      <w:marLeft w:val="0"/>
      <w:marRight w:val="0"/>
      <w:marTop w:val="0"/>
      <w:marBottom w:val="0"/>
      <w:divBdr>
        <w:top w:val="none" w:sz="0" w:space="0" w:color="auto"/>
        <w:left w:val="none" w:sz="0" w:space="0" w:color="auto"/>
        <w:bottom w:val="none" w:sz="0" w:space="0" w:color="auto"/>
        <w:right w:val="none" w:sz="0" w:space="0" w:color="auto"/>
      </w:divBdr>
    </w:div>
    <w:div w:id="1480729714">
      <w:bodyDiv w:val="1"/>
      <w:marLeft w:val="0"/>
      <w:marRight w:val="0"/>
      <w:marTop w:val="0"/>
      <w:marBottom w:val="0"/>
      <w:divBdr>
        <w:top w:val="none" w:sz="0" w:space="0" w:color="auto"/>
        <w:left w:val="none" w:sz="0" w:space="0" w:color="auto"/>
        <w:bottom w:val="none" w:sz="0" w:space="0" w:color="auto"/>
        <w:right w:val="none" w:sz="0" w:space="0" w:color="auto"/>
      </w:divBdr>
    </w:div>
    <w:div w:id="1487434117">
      <w:bodyDiv w:val="1"/>
      <w:marLeft w:val="0"/>
      <w:marRight w:val="0"/>
      <w:marTop w:val="0"/>
      <w:marBottom w:val="0"/>
      <w:divBdr>
        <w:top w:val="none" w:sz="0" w:space="0" w:color="auto"/>
        <w:left w:val="none" w:sz="0" w:space="0" w:color="auto"/>
        <w:bottom w:val="none" w:sz="0" w:space="0" w:color="auto"/>
        <w:right w:val="none" w:sz="0" w:space="0" w:color="auto"/>
      </w:divBdr>
    </w:div>
    <w:div w:id="1624649440">
      <w:bodyDiv w:val="1"/>
      <w:marLeft w:val="0"/>
      <w:marRight w:val="0"/>
      <w:marTop w:val="0"/>
      <w:marBottom w:val="0"/>
      <w:divBdr>
        <w:top w:val="none" w:sz="0" w:space="0" w:color="auto"/>
        <w:left w:val="none" w:sz="0" w:space="0" w:color="auto"/>
        <w:bottom w:val="none" w:sz="0" w:space="0" w:color="auto"/>
        <w:right w:val="none" w:sz="0" w:space="0" w:color="auto"/>
      </w:divBdr>
    </w:div>
    <w:div w:id="1642005653">
      <w:bodyDiv w:val="1"/>
      <w:marLeft w:val="0"/>
      <w:marRight w:val="0"/>
      <w:marTop w:val="0"/>
      <w:marBottom w:val="0"/>
      <w:divBdr>
        <w:top w:val="none" w:sz="0" w:space="0" w:color="auto"/>
        <w:left w:val="none" w:sz="0" w:space="0" w:color="auto"/>
        <w:bottom w:val="none" w:sz="0" w:space="0" w:color="auto"/>
        <w:right w:val="none" w:sz="0" w:space="0" w:color="auto"/>
      </w:divBdr>
    </w:div>
    <w:div w:id="1642153971">
      <w:bodyDiv w:val="1"/>
      <w:marLeft w:val="0"/>
      <w:marRight w:val="0"/>
      <w:marTop w:val="0"/>
      <w:marBottom w:val="0"/>
      <w:divBdr>
        <w:top w:val="none" w:sz="0" w:space="0" w:color="auto"/>
        <w:left w:val="none" w:sz="0" w:space="0" w:color="auto"/>
        <w:bottom w:val="none" w:sz="0" w:space="0" w:color="auto"/>
        <w:right w:val="none" w:sz="0" w:space="0" w:color="auto"/>
      </w:divBdr>
    </w:div>
    <w:div w:id="1658266200">
      <w:bodyDiv w:val="1"/>
      <w:marLeft w:val="0"/>
      <w:marRight w:val="0"/>
      <w:marTop w:val="0"/>
      <w:marBottom w:val="0"/>
      <w:divBdr>
        <w:top w:val="none" w:sz="0" w:space="0" w:color="auto"/>
        <w:left w:val="none" w:sz="0" w:space="0" w:color="auto"/>
        <w:bottom w:val="none" w:sz="0" w:space="0" w:color="auto"/>
        <w:right w:val="none" w:sz="0" w:space="0" w:color="auto"/>
      </w:divBdr>
    </w:div>
    <w:div w:id="1670865623">
      <w:bodyDiv w:val="1"/>
      <w:marLeft w:val="0"/>
      <w:marRight w:val="0"/>
      <w:marTop w:val="0"/>
      <w:marBottom w:val="0"/>
      <w:divBdr>
        <w:top w:val="none" w:sz="0" w:space="0" w:color="auto"/>
        <w:left w:val="none" w:sz="0" w:space="0" w:color="auto"/>
        <w:bottom w:val="none" w:sz="0" w:space="0" w:color="auto"/>
        <w:right w:val="none" w:sz="0" w:space="0" w:color="auto"/>
      </w:divBdr>
    </w:div>
    <w:div w:id="1694459893">
      <w:bodyDiv w:val="1"/>
      <w:marLeft w:val="0"/>
      <w:marRight w:val="0"/>
      <w:marTop w:val="0"/>
      <w:marBottom w:val="0"/>
      <w:divBdr>
        <w:top w:val="none" w:sz="0" w:space="0" w:color="auto"/>
        <w:left w:val="none" w:sz="0" w:space="0" w:color="auto"/>
        <w:bottom w:val="none" w:sz="0" w:space="0" w:color="auto"/>
        <w:right w:val="none" w:sz="0" w:space="0" w:color="auto"/>
      </w:divBdr>
    </w:div>
    <w:div w:id="1701735534">
      <w:bodyDiv w:val="1"/>
      <w:marLeft w:val="0"/>
      <w:marRight w:val="0"/>
      <w:marTop w:val="0"/>
      <w:marBottom w:val="0"/>
      <w:divBdr>
        <w:top w:val="none" w:sz="0" w:space="0" w:color="auto"/>
        <w:left w:val="none" w:sz="0" w:space="0" w:color="auto"/>
        <w:bottom w:val="none" w:sz="0" w:space="0" w:color="auto"/>
        <w:right w:val="none" w:sz="0" w:space="0" w:color="auto"/>
      </w:divBdr>
    </w:div>
    <w:div w:id="1739285980">
      <w:bodyDiv w:val="1"/>
      <w:marLeft w:val="0"/>
      <w:marRight w:val="0"/>
      <w:marTop w:val="0"/>
      <w:marBottom w:val="0"/>
      <w:divBdr>
        <w:top w:val="none" w:sz="0" w:space="0" w:color="auto"/>
        <w:left w:val="none" w:sz="0" w:space="0" w:color="auto"/>
        <w:bottom w:val="none" w:sz="0" w:space="0" w:color="auto"/>
        <w:right w:val="none" w:sz="0" w:space="0" w:color="auto"/>
      </w:divBdr>
    </w:div>
    <w:div w:id="1789818062">
      <w:bodyDiv w:val="1"/>
      <w:marLeft w:val="0"/>
      <w:marRight w:val="0"/>
      <w:marTop w:val="0"/>
      <w:marBottom w:val="0"/>
      <w:divBdr>
        <w:top w:val="none" w:sz="0" w:space="0" w:color="auto"/>
        <w:left w:val="none" w:sz="0" w:space="0" w:color="auto"/>
        <w:bottom w:val="none" w:sz="0" w:space="0" w:color="auto"/>
        <w:right w:val="none" w:sz="0" w:space="0" w:color="auto"/>
      </w:divBdr>
    </w:div>
    <w:div w:id="1845583219">
      <w:bodyDiv w:val="1"/>
      <w:marLeft w:val="0"/>
      <w:marRight w:val="0"/>
      <w:marTop w:val="0"/>
      <w:marBottom w:val="0"/>
      <w:divBdr>
        <w:top w:val="none" w:sz="0" w:space="0" w:color="auto"/>
        <w:left w:val="none" w:sz="0" w:space="0" w:color="auto"/>
        <w:bottom w:val="none" w:sz="0" w:space="0" w:color="auto"/>
        <w:right w:val="none" w:sz="0" w:space="0" w:color="auto"/>
      </w:divBdr>
    </w:div>
    <w:div w:id="1905721957">
      <w:bodyDiv w:val="1"/>
      <w:marLeft w:val="0"/>
      <w:marRight w:val="0"/>
      <w:marTop w:val="0"/>
      <w:marBottom w:val="0"/>
      <w:divBdr>
        <w:top w:val="none" w:sz="0" w:space="0" w:color="auto"/>
        <w:left w:val="none" w:sz="0" w:space="0" w:color="auto"/>
        <w:bottom w:val="none" w:sz="0" w:space="0" w:color="auto"/>
        <w:right w:val="none" w:sz="0" w:space="0" w:color="auto"/>
      </w:divBdr>
    </w:div>
    <w:div w:id="1925069140">
      <w:bodyDiv w:val="1"/>
      <w:marLeft w:val="0"/>
      <w:marRight w:val="0"/>
      <w:marTop w:val="0"/>
      <w:marBottom w:val="0"/>
      <w:divBdr>
        <w:top w:val="none" w:sz="0" w:space="0" w:color="auto"/>
        <w:left w:val="none" w:sz="0" w:space="0" w:color="auto"/>
        <w:bottom w:val="none" w:sz="0" w:space="0" w:color="auto"/>
        <w:right w:val="none" w:sz="0" w:space="0" w:color="auto"/>
      </w:divBdr>
    </w:div>
    <w:div w:id="1944145678">
      <w:bodyDiv w:val="1"/>
      <w:marLeft w:val="0"/>
      <w:marRight w:val="0"/>
      <w:marTop w:val="0"/>
      <w:marBottom w:val="0"/>
      <w:divBdr>
        <w:top w:val="none" w:sz="0" w:space="0" w:color="auto"/>
        <w:left w:val="none" w:sz="0" w:space="0" w:color="auto"/>
        <w:bottom w:val="none" w:sz="0" w:space="0" w:color="auto"/>
        <w:right w:val="none" w:sz="0" w:space="0" w:color="auto"/>
      </w:divBdr>
    </w:div>
    <w:div w:id="1971396267">
      <w:bodyDiv w:val="1"/>
      <w:marLeft w:val="0"/>
      <w:marRight w:val="0"/>
      <w:marTop w:val="0"/>
      <w:marBottom w:val="0"/>
      <w:divBdr>
        <w:top w:val="none" w:sz="0" w:space="0" w:color="auto"/>
        <w:left w:val="none" w:sz="0" w:space="0" w:color="auto"/>
        <w:bottom w:val="none" w:sz="0" w:space="0" w:color="auto"/>
        <w:right w:val="none" w:sz="0" w:space="0" w:color="auto"/>
      </w:divBdr>
    </w:div>
    <w:div w:id="1988630585">
      <w:bodyDiv w:val="1"/>
      <w:marLeft w:val="0"/>
      <w:marRight w:val="0"/>
      <w:marTop w:val="0"/>
      <w:marBottom w:val="0"/>
      <w:divBdr>
        <w:top w:val="none" w:sz="0" w:space="0" w:color="auto"/>
        <w:left w:val="none" w:sz="0" w:space="0" w:color="auto"/>
        <w:bottom w:val="none" w:sz="0" w:space="0" w:color="auto"/>
        <w:right w:val="none" w:sz="0" w:space="0" w:color="auto"/>
      </w:divBdr>
    </w:div>
    <w:div w:id="1997952824">
      <w:bodyDiv w:val="1"/>
      <w:marLeft w:val="0"/>
      <w:marRight w:val="0"/>
      <w:marTop w:val="0"/>
      <w:marBottom w:val="0"/>
      <w:divBdr>
        <w:top w:val="none" w:sz="0" w:space="0" w:color="auto"/>
        <w:left w:val="none" w:sz="0" w:space="0" w:color="auto"/>
        <w:bottom w:val="none" w:sz="0" w:space="0" w:color="auto"/>
        <w:right w:val="none" w:sz="0" w:space="0" w:color="auto"/>
      </w:divBdr>
    </w:div>
    <w:div w:id="203241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hyperlink" Target="https://www.iucnredlist.org/" TargetMode="External"/><Relationship Id="rId34" Type="http://schemas.openxmlformats.org/officeDocument/2006/relationships/image" Target="media/image25.png"/><Relationship Id="rId42" Type="http://schemas.openxmlformats.org/officeDocument/2006/relationships/hyperlink" Target="https://africanelephantdatabase.org/report/2016/Africa/" TargetMode="External"/><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hyperlink" Target="www.protectedplanet.ne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hyperlink" Target="https://www.iucnredlist.org/species/181008073/223031019" TargetMode="External"/><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s://shap.readthedocs.io/en/latest/index.html" TargetMode="External"/><Relationship Id="rId8" Type="http://schemas.openxmlformats.org/officeDocument/2006/relationships/hyperlink" Target="https://www.inaturalist.org/observations" TargetMode="Externa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6.png"/><Relationship Id="rId59"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57" Type="http://schemas.openxmlformats.org/officeDocument/2006/relationships/hyperlink" Target="https://www.iucnredlist.org/species/181007989/204404464" TargetMode="External"/><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86B17-8CEB-40D2-A752-174879E71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5480</TotalTime>
  <Pages>70</Pages>
  <Words>29142</Words>
  <Characters>170196</Characters>
  <Application>Microsoft Office Word</Application>
  <DocSecurity>0</DocSecurity>
  <Lines>2540</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dc:creator>
  <cp:keywords/>
  <dc:description/>
  <cp:lastModifiedBy>Minxuan</cp:lastModifiedBy>
  <cp:revision>70</cp:revision>
  <cp:lastPrinted>2025-07-12T07:28:00Z</cp:lastPrinted>
  <dcterms:created xsi:type="dcterms:W3CDTF">2025-03-25T13:55:00Z</dcterms:created>
  <dcterms:modified xsi:type="dcterms:W3CDTF">2026-08-14T07:05:00Z</dcterms:modified>
</cp:coreProperties>
</file>