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18042">
      <w:pPr>
        <w:jc w:val="center"/>
        <w:rPr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  <w:t>Supplementary information</w:t>
      </w:r>
      <w:bookmarkStart w:id="0" w:name="_GoBack"/>
      <w:bookmarkEnd w:id="0"/>
    </w:p>
    <w:p w14:paraId="41C64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 w:bidi="ar"/>
        </w:rPr>
        <w:drawing>
          <wp:inline distT="0" distB="0" distL="114300" distR="114300">
            <wp:extent cx="5266055" cy="1974215"/>
            <wp:effectExtent l="0" t="0" r="4445" b="6985"/>
            <wp:docPr id="3" name="图片 3" descr="Fig. S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 S1.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6A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color w:val="auto"/>
          <w:sz w:val="24"/>
          <w:szCs w:val="24"/>
          <w:highlight w:val="none"/>
        </w:rPr>
        <w:t>Fig</w:t>
      </w:r>
      <w:r>
        <w:rPr>
          <w:rFonts w:hint="eastAsia" w:ascii="Times New Roman" w:hAnsi="Times New Roman" w:eastAsia="华文中宋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S1</w:t>
      </w:r>
      <w:r>
        <w:rPr>
          <w:rFonts w:hint="default" w:ascii="Times New Roman" w:hAnsi="Times New Roman" w:eastAsia="华文中宋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华文中宋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(a)</w:t>
      </w:r>
      <w:r>
        <w:rPr>
          <w:rFonts w:hint="default" w:ascii="Times New Roman" w:hAnsi="Times New Roman" w:eastAsia="华文中宋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华文中宋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Fluorescence spectrogram of UCNPs</w:t>
      </w:r>
      <w:r>
        <w:rPr>
          <w:rFonts w:hint="eastAsia" w:ascii="Times New Roman" w:hAnsi="Times New Roman" w:eastAsia="华文中宋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, and (b)</w:t>
      </w:r>
      <w:r>
        <w:rPr>
          <w:rFonts w:hint="default" w:ascii="Times New Roman" w:hAnsi="Times New Roman" w:eastAsia="华文中宋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Upconversion luminescence mechanism of Er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vertAlign w:val="superscript"/>
          <w:lang w:val="en-US" w:eastAsia="zh-CN"/>
        </w:rPr>
        <w:t>3+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/Nd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vertAlign w:val="superscript"/>
          <w:lang w:val="en-US" w:eastAsia="zh-CN"/>
        </w:rPr>
        <w:t>3+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ions upon excitation of an 808 nm laser</w:t>
      </w:r>
    </w:p>
    <w:p w14:paraId="6961E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3675" cy="4035425"/>
            <wp:effectExtent l="0" t="0" r="9525" b="3175"/>
            <wp:docPr id="4" name="图片 4" descr="Fig. S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 S2.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69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S2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Selectivity of the assay for RAC compared to other potential interferences. The concentration of RAC is 10 μmol/L, other interferences concentration are 100 μmol/L. Error bars represent the standard derivation (SD) of replicates measurements with n=3</w:t>
      </w:r>
    </w:p>
    <w:p w14:paraId="2AFCA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266055" cy="1499235"/>
            <wp:effectExtent l="0" t="0" r="4445" b="12065"/>
            <wp:docPr id="5" name="图片 5" descr="Fig. S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 S3.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5D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outlineLvl w:val="9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</w:rPr>
        <w:t xml:space="preserve">Fig </w:t>
      </w:r>
      <w:r>
        <w:rPr>
          <w:rFonts w:hint="eastAsia" w:ascii="Times New Roman" w:hAnsi="Times New Roman" w:cs="Times New Roman"/>
          <w:b/>
          <w:bCs/>
          <w:color w:val="auto"/>
          <w:sz w:val="24"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bCs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lang w:val="en-US" w:eastAsia="zh-CN"/>
        </w:rPr>
        <w:t>(a)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</w:rPr>
        <w:t>Effect of AuNP addition on the sensing system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, (b)</w:t>
      </w:r>
      <w:r>
        <w:rPr>
          <w:rFonts w:hint="default" w:ascii="Times New Roman" w:hAnsi="Times New Roman" w:cs="Times New Roman"/>
          <w:color w:val="auto"/>
          <w:sz w:val="24"/>
        </w:rPr>
        <w:t xml:space="preserve"> Effect of reaction time on the sensing system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 xml:space="preserve"> and (c)</w:t>
      </w:r>
      <w:r>
        <w:rPr>
          <w:rFonts w:hint="default" w:ascii="Times New Roman" w:hAnsi="Times New Roman" w:cs="Times New Roman"/>
          <w:color w:val="auto"/>
          <w:sz w:val="24"/>
        </w:rPr>
        <w:t xml:space="preserve"> Effect of reaction temperature on the sensing system</w:t>
      </w:r>
    </w:p>
    <w:p w14:paraId="54EFA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outlineLvl w:val="9"/>
        <w:rPr>
          <w:rFonts w:hint="eastAsia" w:ascii="Times New Roman" w:hAnsi="Times New Roman" w:cs="Times New Roman" w:eastAsiaTheme="minorEastAsia"/>
          <w:color w:val="auto"/>
          <w:sz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lang w:val="en-US" w:eastAsia="zh-CN"/>
        </w:rPr>
        <w:drawing>
          <wp:inline distT="0" distB="0" distL="114300" distR="114300">
            <wp:extent cx="5273675" cy="4035425"/>
            <wp:effectExtent l="0" t="0" r="9525" b="3175"/>
            <wp:docPr id="6" name="图片 6" descr="Fig. S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 S4.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04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outlineLvl w:val="9"/>
        <w:rPr>
          <w:rFonts w:hint="eastAsia" w:eastAsiaTheme="minorEastAsia"/>
          <w:color w:val="auto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Fig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Selectivity of the assay for RAC compared to other potential interferences. The concentration of RAC is 0.5 μmol/L, other interferences concentration are 50 μmol/L. Error bars represent the standard derivation (SD) of replicates measurements with n=3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6C07D2EC-FA39-4349-BBDA-E2FA7627FB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4C24693E"/>
    <w:rsid w:val="07884D52"/>
    <w:rsid w:val="18275EEA"/>
    <w:rsid w:val="33AB405A"/>
    <w:rsid w:val="359A01AA"/>
    <w:rsid w:val="3FE55ADC"/>
    <w:rsid w:val="4C24693E"/>
    <w:rsid w:val="5D084C2E"/>
    <w:rsid w:val="6E9817AB"/>
    <w:rsid w:val="794C381E"/>
    <w:rsid w:val="7DF1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Title"/>
    <w:basedOn w:val="1"/>
    <w:next w:val="5"/>
    <w:qFormat/>
    <w:uiPriority w:val="0"/>
    <w:pPr>
      <w:keepLines/>
      <w:pageBreakBefore/>
      <w:widowControl w:val="0"/>
      <w:spacing w:before="240" w:after="120"/>
      <w:jc w:val="center"/>
      <w:outlineLvl w:val="0"/>
    </w:pPr>
    <w:rPr>
      <w:rFonts w:ascii="Times New Roman" w:hAnsi="Times New Roman" w:eastAsia="黑体" w:cs="Times New Roman"/>
      <w:b/>
      <w:kern w:val="2"/>
      <w:sz w:val="36"/>
      <w:lang w:val="en-US" w:eastAsia="zh-CN" w:bidi="ar-SA"/>
    </w:rPr>
  </w:style>
  <w:style w:type="paragraph" w:styleId="5">
    <w:name w:val="Body Text First Indent"/>
    <w:basedOn w:val="1"/>
    <w:qFormat/>
    <w:uiPriority w:val="0"/>
    <w:pPr>
      <w:ind w:firstLine="498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1161</Characters>
  <Lines>0</Lines>
  <Paragraphs>0</Paragraphs>
  <TotalTime>0</TotalTime>
  <ScaleCrop>false</ScaleCrop>
  <LinksUpToDate>false</LinksUpToDate>
  <CharactersWithSpaces>1349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2024-07-10T06:32:00Z</dcterms:created>
  <dc:creator>CONOR</dc:creator>
  <cp:lastModifiedBy>关桦楠</cp:lastModifiedBy>
  <dcterms:modified xsi:type="dcterms:W3CDTF">2026-06-05T13:36:04Z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EAFF704E12704F3DBDFA1241DCF50FF6_11</vt:lpwstr>
  </property>
  <property fmtid="{D5CDD505-2E9C-101B-9397-08002B2CF9AE}" pid="4" name="KSOTemplateDocerSaveRecord">
    <vt:lpwstr>eyJoZGlkIjoiZjk0MTI1Y2NmYTc3NDMzMmJlNGQxYzQyMWViYzFmMzUiLCJ1c2VySWQiOiIzMDEyOTkyNTEifQ==</vt:lpwstr>
  </property>
</Properties>
</file>