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全文复筛裁定表（41 篇订阅全文，2026-08-06）</w:t>
      </w:r>
    </w:p>
    <w:p>
      <w:r>
        <w:rPr>
          <w:i/>
          <w:sz w:val="20"/>
        </w:rPr>
        <w:t>判定依据：`01_研究方案_PICOS与纳排标准.md`。干预 = 足趾/小截肢（踝以远）；结局 = 可提取愈合/保肢/死亡率（n/N）。</w:t>
      </w:r>
    </w:p>
    <w:p>
      <w:r>
        <w:rPr>
          <w:b/>
          <w:i/>
          <w:sz w:val="20"/>
        </w:rPr>
        <w:t>重要背景</w:t>
      </w:r>
      <w:r>
        <w:rPr>
          <w:i/>
          <w:sz w:val="20"/>
        </w:rPr>
        <w:t>：本批 41 篇绝大多数为</w:t>
      </w:r>
      <w:r>
        <w:rPr>
          <w:b/>
          <w:i/>
          <w:sz w:val="20"/>
        </w:rPr>
        <w:t>血管重建 / 大截肢 / 流行病学</w:t>
      </w:r>
      <w:r>
        <w:rPr>
          <w:i/>
          <w:sz w:val="20"/>
        </w:rPr>
        <w:t>研究，真正"透析亚组足趾/小截肢愈合率"研究极罕见。</w:t>
      </w:r>
    </w:p>
    <w:p>
      <w:r>
        <w:rPr>
          <w:i/>
          <w:sz w:val="20"/>
        </w:rPr>
        <w:t>其中 13 篇正是当前合并分析 O1(愈合)/O2(保肢)/O3(死亡) 的骨干纳入研究（此前无全文、靠摘要+发表数据，现已有全文可核）。</w:t>
      </w:r>
    </w:p>
    <w:p>
      <w:r>
        <w:rPr>
          <w:b/>
          <w:sz w:val="24"/>
        </w:rPr>
        <w:t>A. 骨干纳入研究（13 篇，当前分析已用，现有全文可核数据+质量评分）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PDF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PMID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研究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设计/干预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当前贡献结局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7674471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Sanchez 1995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旁路 revasc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O2保肢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15627791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Georgopoulos 2005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旁路 revasc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O2/O3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27321326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Aiello(Meloni) 2016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腔内 revasc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O1愈合/O2/O3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27189770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Otsuka(Serizawa) 2016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大截肢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O3死亡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41071275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Lee(Hsu) 2026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血管成形+游离皮瓣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O2保肢/O3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25747344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Iida(Shiraki) 2015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腔内 revasc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Meta回归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16703196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Trischitta(Boufi) 2006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足坏疽 case-control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9845648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Ramdev(Leers) 1998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足部旁路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O2/O3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23810259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Nakano(Orimoto) 2013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足病变混合处理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O2/O3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17267538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Ohtake(Graziani) 2007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PTA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39105437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Rheopheresis(Altobelli) 2024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药物/血浆分离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O1愈合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22237509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Azuma 2012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旁路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Meta回归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25256632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Fujihara(Nakano) 2015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腔内 revasc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O2</w:t>
            </w:r>
          </w:p>
        </w:tc>
      </w:tr>
    </w:tbl>
    <w:p/>
    <w:p>
      <w:r>
        <w:rPr>
          <w:b/>
          <w:sz w:val="24"/>
        </w:rPr>
        <w:t>B. 可补充进 O2(保肢)/O3(死亡) 的额外 ESRD 血管重建结局研究（新全文新增值）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PDF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PMID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研究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说明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30922740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Ramanan 2019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开放 vs 腔内 CLI透析，30天大截肢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7878539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Baele 1995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腹股沟下旁路 ESRD，保肢70%/52%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38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7978012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Mills 1994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静脉旁路，28%ESRD(7例透析)，保肢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15061046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Volaco 2004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重症足缺血，透析亚组小(可能E4)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28103735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Wukich 2017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TTA±ESRD 大截肢死亡率(比较)</w:t>
            </w:r>
          </w:p>
        </w:tc>
      </w:tr>
    </w:tbl>
    <w:p/>
    <w:p>
      <w:r>
        <w:rPr>
          <w:b/>
          <w:sz w:val="24"/>
        </w:rPr>
        <w:t>C. 排除（28 篇）</w:t>
      </w:r>
    </w:p>
    <w:p>
      <w:pPr>
        <w:pStyle w:val="ListBullet"/>
      </w:pPr>
      <w:r>
        <w:rPr>
          <w:b/>
        </w:rPr>
        <w:t>上肢(手/指)非足</w:t>
      </w:r>
      <w:r>
        <w:t>：PDF21(9536965) PDF25(22078294) PDF27(12170204) → E1</w:t>
      </w:r>
    </w:p>
    <w:p>
      <w:pPr>
        <w:pStyle w:val="ListBullet"/>
      </w:pPr>
      <w:r>
        <w:rPr>
          <w:b/>
        </w:rPr>
        <w:t>大截肢为主、透析仅作协变量</w:t>
      </w:r>
      <w:r>
        <w:t>：PDF46(24005190) → E2</w:t>
      </w:r>
    </w:p>
    <w:p>
      <w:pPr>
        <w:pStyle w:val="ListBullet"/>
      </w:pPr>
      <w:r>
        <w:rPr>
          <w:b/>
        </w:rPr>
        <w:t>TMA愈合但透析亚组 n=4</w:t>
      </w:r>
      <w:r>
        <w:t>：PDF19(16228809) → E5/E4</w:t>
      </w:r>
    </w:p>
    <w:p>
      <w:pPr>
        <w:pStyle w:val="ListBullet"/>
      </w:pPr>
      <w:r>
        <w:rPr>
          <w:b/>
        </w:rPr>
        <w:t>德语扫描件无法解析(旁路)</w:t>
      </w:r>
      <w:r>
        <w:t>：PDF20(14533037) → E2</w:t>
      </w:r>
    </w:p>
    <w:p>
      <w:pPr>
        <w:pStyle w:val="ListBullet"/>
      </w:pPr>
      <w:r>
        <w:rPr>
          <w:b/>
        </w:rPr>
        <w:t>流行病学/患病率/发病率/危险因素（无截趾愈合结局）</w:t>
      </w:r>
      <w:r>
        <w:t>：PDF26 PDF31 PDF32 PDF33 PDF39 PDF41 PDF42 PDF43(与42重复) PDF44 PDF45 PDF47 PDF51 → E3</w:t>
      </w:r>
    </w:p>
    <w:p>
      <w:pPr>
        <w:pStyle w:val="ListBullet"/>
      </w:pPr>
      <w:r>
        <w:rPr>
          <w:b/>
        </w:rPr>
        <w:t>微生物/费用/透析技术/教育/生存（非截肢愈合队列）</w:t>
      </w:r>
      <w:r>
        <w:t>：PDF30 PDF48 PDF49 PDF50 → E2/E3</w:t>
      </w:r>
    </w:p>
    <w:p>
      <w:pPr>
        <w:pStyle w:val="ListBullet"/>
      </w:pPr>
      <w:r>
        <w:rPr>
          <w:b/>
        </w:rPr>
        <w:t>皮瓣 vs 截肢比较（单臂不可用）</w:t>
      </w:r>
      <w:r>
        <w:t>：PDF15 → 见B(可作对照)</w:t>
      </w:r>
    </w:p>
    <w:p>
      <w:r>
        <w:rPr>
          <w:b/>
          <w:sz w:val="24"/>
        </w:rPr>
        <w:t>结论</w:t>
      </w:r>
    </w:p>
    <w:p>
      <w:pPr>
        <w:pStyle w:val="ListBullet"/>
      </w:pPr>
      <w:r>
        <w:rPr>
          <w:b/>
        </w:rPr>
        <w:t>严格"足趾/小截肢愈合率"口径</w:t>
      </w:r>
      <w:r>
        <w:t>：本批 41 篇几乎无可纳入者（真正合格的仅 Otsuka 2019 等个别研究）。</w:t>
      </w:r>
    </w:p>
    <w:p>
      <w:pPr>
        <w:pStyle w:val="ListBullet"/>
      </w:pPr>
      <w:r>
        <w:rPr>
          <w:b/>
        </w:rPr>
        <w:t>现有分析实为"糖尿病透析患者危重肢体缺血/糖尿病足结局（愈合+保肢+死亡）"广义口径</w:t>
      </w:r>
      <w:r>
        <w:t>：13 篇骨干 + 可再补 3–5 篇血管重建结局研究，证据充足。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imS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