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4DDC2" w14:textId="30CEE444" w:rsidR="00CE2375" w:rsidRPr="00CE2375" w:rsidRDefault="00CE2375" w:rsidP="00CE2375">
      <w:r w:rsidRPr="00CE2375">
        <w:rPr>
          <w:noProof/>
        </w:rPr>
        <w:drawing>
          <wp:inline distT="0" distB="0" distL="0" distR="0" wp14:anchorId="2632BF62" wp14:editId="3F7E28EF">
            <wp:extent cx="6172200" cy="7267575"/>
            <wp:effectExtent l="0" t="0" r="0" b="9525"/>
            <wp:docPr id="84450276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726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6FA4E" w14:textId="62FD2F62" w:rsidR="00CE2375" w:rsidRDefault="00CE2375" w:rsidP="00CE2375">
      <w:pPr>
        <w:pStyle w:val="NormalWeb"/>
        <w:spacing w:line="360" w:lineRule="auto"/>
        <w:jc w:val="both"/>
        <w:rPr>
          <w:rFonts w:eastAsiaTheme="minorHAnsi"/>
          <w:color w:val="000000"/>
          <w:kern w:val="2"/>
          <w14:ligatures w14:val="standardContextual"/>
        </w:rPr>
      </w:pPr>
      <w:r w:rsidRPr="00B948E5">
        <w:rPr>
          <w:b/>
          <w:bCs/>
        </w:rPr>
        <w:t xml:space="preserve">Supplementary Figure </w:t>
      </w:r>
      <w:r w:rsidR="004D5D73">
        <w:rPr>
          <w:b/>
          <w:bCs/>
        </w:rPr>
        <w:t>3</w:t>
      </w:r>
      <w:r w:rsidRPr="00B948E5">
        <w:rPr>
          <w:b/>
          <w:bCs/>
        </w:rPr>
        <w:t>a:</w:t>
      </w:r>
      <w:r>
        <w:t xml:space="preserve"> </w:t>
      </w:r>
      <w:r w:rsidRPr="00825E79">
        <w:rPr>
          <w:rFonts w:eastAsiaTheme="minorHAnsi"/>
          <w:color w:val="000000"/>
          <w:kern w:val="2"/>
          <w14:ligatures w14:val="standardContextual"/>
        </w:rPr>
        <w:t xml:space="preserve">Forest plot of </w:t>
      </w:r>
      <w:r>
        <w:rPr>
          <w:rFonts w:eastAsiaTheme="minorHAnsi"/>
          <w:color w:val="000000"/>
          <w:kern w:val="2"/>
          <w14:ligatures w14:val="standardContextual"/>
        </w:rPr>
        <w:t>the s</w:t>
      </w:r>
      <w:r w:rsidRPr="00B948E5">
        <w:rPr>
          <w:rFonts w:eastAsiaTheme="minorHAnsi"/>
          <w:color w:val="000000"/>
          <w:kern w:val="2"/>
          <w14:ligatures w14:val="standardContextual"/>
        </w:rPr>
        <w:t>ubgroup analysis to assess pooled prevalence of</w:t>
      </w:r>
      <w:r>
        <w:rPr>
          <w:rFonts w:eastAsiaTheme="minorHAnsi"/>
          <w:color w:val="000000"/>
          <w:kern w:val="2"/>
          <w14:ligatures w14:val="standardContextual"/>
        </w:rPr>
        <w:t xml:space="preserve"> pharmacological </w:t>
      </w:r>
      <w:r w:rsidRPr="00B948E5">
        <w:rPr>
          <w:rFonts w:eastAsiaTheme="minorHAnsi"/>
          <w:color w:val="000000"/>
          <w:kern w:val="2"/>
          <w14:ligatures w14:val="standardContextual"/>
        </w:rPr>
        <w:t>labor pain management practices among different regions in Et</w:t>
      </w:r>
      <w:r>
        <w:rPr>
          <w:rFonts w:eastAsiaTheme="minorHAnsi"/>
          <w:color w:val="000000"/>
          <w:kern w:val="2"/>
          <w14:ligatures w14:val="standardContextual"/>
        </w:rPr>
        <w:t>hiopia, 2025.</w:t>
      </w:r>
    </w:p>
    <w:p w14:paraId="6D6ED3EA" w14:textId="1DC9FDDF" w:rsidR="00CE2375" w:rsidRPr="00CE2375" w:rsidRDefault="00CE2375" w:rsidP="00CE2375">
      <w:r w:rsidRPr="00CE2375">
        <w:rPr>
          <w:noProof/>
        </w:rPr>
        <w:lastRenderedPageBreak/>
        <w:drawing>
          <wp:inline distT="0" distB="0" distL="0" distR="0" wp14:anchorId="43DF6D3F" wp14:editId="10D6DC31">
            <wp:extent cx="5943600" cy="5029200"/>
            <wp:effectExtent l="0" t="0" r="0" b="0"/>
            <wp:docPr id="56068330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B1FAA" w14:textId="42D9EB3A" w:rsidR="00CE2375" w:rsidRDefault="00CE2375" w:rsidP="00CE2375">
      <w:pPr>
        <w:pStyle w:val="NormalWeb"/>
        <w:spacing w:line="360" w:lineRule="auto"/>
        <w:jc w:val="both"/>
        <w:rPr>
          <w:rFonts w:eastAsiaTheme="minorHAnsi"/>
          <w:color w:val="000000"/>
          <w:kern w:val="2"/>
          <w14:ligatures w14:val="standardContextual"/>
        </w:rPr>
      </w:pPr>
      <w:r w:rsidRPr="00B948E5">
        <w:rPr>
          <w:b/>
          <w:bCs/>
        </w:rPr>
        <w:t xml:space="preserve">Supplementary Figure </w:t>
      </w:r>
      <w:r w:rsidR="004D5D73">
        <w:rPr>
          <w:b/>
          <w:bCs/>
        </w:rPr>
        <w:t>3</w:t>
      </w:r>
      <w:r>
        <w:rPr>
          <w:b/>
          <w:bCs/>
        </w:rPr>
        <w:t>b</w:t>
      </w:r>
      <w:r w:rsidRPr="00B948E5">
        <w:rPr>
          <w:b/>
          <w:bCs/>
        </w:rPr>
        <w:t>:</w:t>
      </w:r>
      <w:r>
        <w:t xml:space="preserve"> </w:t>
      </w:r>
      <w:r w:rsidRPr="00825E79">
        <w:rPr>
          <w:rFonts w:eastAsiaTheme="minorHAnsi"/>
          <w:color w:val="000000"/>
          <w:kern w:val="2"/>
          <w14:ligatures w14:val="standardContextual"/>
        </w:rPr>
        <w:t xml:space="preserve">Forest plot of </w:t>
      </w:r>
      <w:r>
        <w:rPr>
          <w:rFonts w:eastAsiaTheme="minorHAnsi"/>
          <w:color w:val="000000"/>
          <w:kern w:val="2"/>
          <w14:ligatures w14:val="standardContextual"/>
        </w:rPr>
        <w:t>the s</w:t>
      </w:r>
      <w:r w:rsidRPr="00B948E5">
        <w:rPr>
          <w:rFonts w:eastAsiaTheme="minorHAnsi"/>
          <w:color w:val="000000"/>
          <w:kern w:val="2"/>
          <w14:ligatures w14:val="standardContextual"/>
        </w:rPr>
        <w:t>ubgroup analysis to assess pooled prevalence of</w:t>
      </w:r>
      <w:r>
        <w:rPr>
          <w:rFonts w:eastAsiaTheme="minorHAnsi"/>
          <w:color w:val="000000"/>
          <w:kern w:val="2"/>
          <w14:ligatures w14:val="standardContextual"/>
        </w:rPr>
        <w:t xml:space="preserve"> pharmacological </w:t>
      </w:r>
      <w:r w:rsidRPr="00B948E5">
        <w:rPr>
          <w:rFonts w:eastAsiaTheme="minorHAnsi"/>
          <w:color w:val="000000"/>
          <w:kern w:val="2"/>
          <w14:ligatures w14:val="standardContextual"/>
        </w:rPr>
        <w:t xml:space="preserve">labor pain management practices </w:t>
      </w:r>
      <w:r>
        <w:rPr>
          <w:rFonts w:eastAsiaTheme="minorHAnsi"/>
          <w:color w:val="000000"/>
          <w:kern w:val="2"/>
          <w14:ligatures w14:val="standardContextual"/>
        </w:rPr>
        <w:t>in relation to COVID-19</w:t>
      </w:r>
      <w:r w:rsidRPr="00B948E5">
        <w:rPr>
          <w:rFonts w:eastAsiaTheme="minorHAnsi"/>
          <w:color w:val="000000"/>
          <w:kern w:val="2"/>
          <w14:ligatures w14:val="standardContextual"/>
        </w:rPr>
        <w:t xml:space="preserve"> in Et</w:t>
      </w:r>
      <w:r>
        <w:rPr>
          <w:rFonts w:eastAsiaTheme="minorHAnsi"/>
          <w:color w:val="000000"/>
          <w:kern w:val="2"/>
          <w14:ligatures w14:val="standardContextual"/>
        </w:rPr>
        <w:t>hiopia, 2025.</w:t>
      </w:r>
    </w:p>
    <w:p w14:paraId="60744AC0" w14:textId="77777777" w:rsidR="00CE2375" w:rsidRDefault="00CE2375" w:rsidP="00CE2375">
      <w:pPr>
        <w:pStyle w:val="NormalWeb"/>
        <w:spacing w:line="360" w:lineRule="auto"/>
        <w:jc w:val="both"/>
        <w:rPr>
          <w:rFonts w:eastAsiaTheme="minorHAnsi"/>
          <w:color w:val="000000"/>
          <w:kern w:val="2"/>
          <w14:ligatures w14:val="standardContextual"/>
        </w:rPr>
      </w:pPr>
    </w:p>
    <w:p w14:paraId="77F973E8" w14:textId="5B998993" w:rsidR="00CE2375" w:rsidRPr="00CE2375" w:rsidRDefault="00CE2375" w:rsidP="00CE2375">
      <w:pPr>
        <w:pStyle w:val="NormalWeb"/>
        <w:spacing w:line="360" w:lineRule="auto"/>
        <w:jc w:val="both"/>
        <w:rPr>
          <w:color w:val="000000"/>
        </w:rPr>
      </w:pPr>
      <w:r w:rsidRPr="00CE2375">
        <w:rPr>
          <w:noProof/>
          <w:color w:val="000000"/>
        </w:rPr>
        <w:lastRenderedPageBreak/>
        <w:drawing>
          <wp:inline distT="0" distB="0" distL="0" distR="0" wp14:anchorId="51374B5E" wp14:editId="036E45FB">
            <wp:extent cx="5943600" cy="5744210"/>
            <wp:effectExtent l="0" t="0" r="0" b="8890"/>
            <wp:docPr id="8424586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4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55842" w14:textId="5A0BB653" w:rsidR="00CE2375" w:rsidRDefault="00CE2375" w:rsidP="00CE2375">
      <w:pPr>
        <w:pStyle w:val="NormalWeb"/>
        <w:spacing w:line="360" w:lineRule="auto"/>
        <w:jc w:val="both"/>
        <w:rPr>
          <w:rFonts w:eastAsiaTheme="minorHAnsi"/>
          <w:color w:val="000000"/>
          <w:kern w:val="2"/>
          <w14:ligatures w14:val="standardContextual"/>
        </w:rPr>
      </w:pPr>
      <w:r w:rsidRPr="00B948E5">
        <w:rPr>
          <w:b/>
          <w:bCs/>
        </w:rPr>
        <w:t xml:space="preserve">Supplementary Figure </w:t>
      </w:r>
      <w:r w:rsidR="004D5D73">
        <w:rPr>
          <w:b/>
          <w:bCs/>
        </w:rPr>
        <w:t>3</w:t>
      </w:r>
      <w:r>
        <w:rPr>
          <w:b/>
          <w:bCs/>
        </w:rPr>
        <w:t>c</w:t>
      </w:r>
      <w:r w:rsidRPr="00B948E5">
        <w:rPr>
          <w:b/>
          <w:bCs/>
        </w:rPr>
        <w:t>:</w:t>
      </w:r>
      <w:r>
        <w:t xml:space="preserve"> </w:t>
      </w:r>
      <w:r w:rsidRPr="00825E79">
        <w:rPr>
          <w:rFonts w:eastAsiaTheme="minorHAnsi"/>
          <w:color w:val="000000"/>
          <w:kern w:val="2"/>
          <w14:ligatures w14:val="standardContextual"/>
        </w:rPr>
        <w:t xml:space="preserve">Forest plot of </w:t>
      </w:r>
      <w:r>
        <w:rPr>
          <w:rFonts w:eastAsiaTheme="minorHAnsi"/>
          <w:color w:val="000000"/>
          <w:kern w:val="2"/>
          <w14:ligatures w14:val="standardContextual"/>
        </w:rPr>
        <w:t>the s</w:t>
      </w:r>
      <w:r w:rsidRPr="00B948E5">
        <w:rPr>
          <w:rFonts w:eastAsiaTheme="minorHAnsi"/>
          <w:color w:val="000000"/>
          <w:kern w:val="2"/>
          <w14:ligatures w14:val="standardContextual"/>
        </w:rPr>
        <w:t>ubgroup analysis to assess pooled prevalence of</w:t>
      </w:r>
      <w:r>
        <w:rPr>
          <w:rFonts w:eastAsiaTheme="minorHAnsi"/>
          <w:color w:val="000000"/>
          <w:kern w:val="2"/>
          <w14:ligatures w14:val="standardContextual"/>
        </w:rPr>
        <w:t xml:space="preserve"> pharmacological </w:t>
      </w:r>
      <w:r w:rsidRPr="00B948E5">
        <w:rPr>
          <w:rFonts w:eastAsiaTheme="minorHAnsi"/>
          <w:color w:val="000000"/>
          <w:kern w:val="2"/>
          <w14:ligatures w14:val="standardContextual"/>
        </w:rPr>
        <w:t xml:space="preserve">labor pain management practices </w:t>
      </w:r>
      <w:r>
        <w:rPr>
          <w:rFonts w:eastAsiaTheme="minorHAnsi"/>
          <w:color w:val="000000"/>
          <w:kern w:val="2"/>
          <w14:ligatures w14:val="standardContextual"/>
        </w:rPr>
        <w:t>based on the type of health facility</w:t>
      </w:r>
      <w:r w:rsidRPr="00B948E5">
        <w:rPr>
          <w:rFonts w:eastAsiaTheme="minorHAnsi"/>
          <w:color w:val="000000"/>
          <w:kern w:val="2"/>
          <w14:ligatures w14:val="standardContextual"/>
        </w:rPr>
        <w:t xml:space="preserve"> in Et</w:t>
      </w:r>
      <w:r>
        <w:rPr>
          <w:rFonts w:eastAsiaTheme="minorHAnsi"/>
          <w:color w:val="000000"/>
          <w:kern w:val="2"/>
          <w14:ligatures w14:val="standardContextual"/>
        </w:rPr>
        <w:t>hiopia, 2025.</w:t>
      </w:r>
    </w:p>
    <w:p w14:paraId="4A063BE6" w14:textId="470B1766" w:rsidR="00C26E48" w:rsidRPr="00C26E48" w:rsidRDefault="00C26E48" w:rsidP="00C26E48">
      <w:pPr>
        <w:pStyle w:val="NormalWeb"/>
        <w:spacing w:line="360" w:lineRule="auto"/>
        <w:jc w:val="both"/>
        <w:rPr>
          <w:color w:val="000000"/>
        </w:rPr>
      </w:pPr>
      <w:r w:rsidRPr="00C26E48">
        <w:rPr>
          <w:noProof/>
          <w:color w:val="000000"/>
        </w:rPr>
        <w:lastRenderedPageBreak/>
        <w:drawing>
          <wp:inline distT="0" distB="0" distL="0" distR="0" wp14:anchorId="1BDB6033" wp14:editId="5BF7A894">
            <wp:extent cx="5943600" cy="5029200"/>
            <wp:effectExtent l="0" t="0" r="0" b="0"/>
            <wp:docPr id="112598224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D0CCD" w14:textId="55F67663" w:rsidR="00C26E48" w:rsidRDefault="00C26E48" w:rsidP="00C26E48">
      <w:pPr>
        <w:pStyle w:val="NormalWeb"/>
        <w:spacing w:line="360" w:lineRule="auto"/>
        <w:jc w:val="both"/>
        <w:rPr>
          <w:rFonts w:eastAsiaTheme="minorHAnsi"/>
          <w:color w:val="000000"/>
          <w:kern w:val="2"/>
          <w14:ligatures w14:val="standardContextual"/>
        </w:rPr>
      </w:pPr>
      <w:r w:rsidRPr="00B948E5">
        <w:rPr>
          <w:b/>
          <w:bCs/>
        </w:rPr>
        <w:t xml:space="preserve">Supplementary Figure </w:t>
      </w:r>
      <w:r w:rsidR="004D5D73">
        <w:rPr>
          <w:b/>
          <w:bCs/>
        </w:rPr>
        <w:t>3</w:t>
      </w:r>
      <w:r>
        <w:rPr>
          <w:b/>
          <w:bCs/>
        </w:rPr>
        <w:t>d</w:t>
      </w:r>
      <w:r w:rsidRPr="00B948E5">
        <w:rPr>
          <w:b/>
          <w:bCs/>
        </w:rPr>
        <w:t>:</w:t>
      </w:r>
      <w:r>
        <w:t xml:space="preserve"> </w:t>
      </w:r>
      <w:r w:rsidRPr="00825E79">
        <w:rPr>
          <w:rFonts w:eastAsiaTheme="minorHAnsi"/>
          <w:color w:val="000000"/>
          <w:kern w:val="2"/>
          <w14:ligatures w14:val="standardContextual"/>
        </w:rPr>
        <w:t xml:space="preserve">Forest plot of </w:t>
      </w:r>
      <w:r>
        <w:rPr>
          <w:rFonts w:eastAsiaTheme="minorHAnsi"/>
          <w:color w:val="000000"/>
          <w:kern w:val="2"/>
          <w14:ligatures w14:val="standardContextual"/>
        </w:rPr>
        <w:t>the s</w:t>
      </w:r>
      <w:r w:rsidRPr="00B948E5">
        <w:rPr>
          <w:rFonts w:eastAsiaTheme="minorHAnsi"/>
          <w:color w:val="000000"/>
          <w:kern w:val="2"/>
          <w14:ligatures w14:val="standardContextual"/>
        </w:rPr>
        <w:t>ubgroup analysis to assess pooled prevalence of</w:t>
      </w:r>
      <w:r>
        <w:rPr>
          <w:rFonts w:eastAsiaTheme="minorHAnsi"/>
          <w:color w:val="000000"/>
          <w:kern w:val="2"/>
          <w14:ligatures w14:val="standardContextual"/>
        </w:rPr>
        <w:t xml:space="preserve"> pharmacological </w:t>
      </w:r>
      <w:r w:rsidRPr="00B948E5">
        <w:rPr>
          <w:rFonts w:eastAsiaTheme="minorHAnsi"/>
          <w:color w:val="000000"/>
          <w:kern w:val="2"/>
          <w14:ligatures w14:val="standardContextual"/>
        </w:rPr>
        <w:t xml:space="preserve">labor pain management practices </w:t>
      </w:r>
      <w:r>
        <w:rPr>
          <w:rFonts w:eastAsiaTheme="minorHAnsi"/>
          <w:color w:val="000000"/>
          <w:kern w:val="2"/>
          <w14:ligatures w14:val="standardContextual"/>
        </w:rPr>
        <w:t>based on the type of health sector</w:t>
      </w:r>
      <w:r w:rsidRPr="00B948E5">
        <w:rPr>
          <w:rFonts w:eastAsiaTheme="minorHAnsi"/>
          <w:color w:val="000000"/>
          <w:kern w:val="2"/>
          <w14:ligatures w14:val="standardContextual"/>
        </w:rPr>
        <w:t xml:space="preserve"> in Et</w:t>
      </w:r>
      <w:r>
        <w:rPr>
          <w:rFonts w:eastAsiaTheme="minorHAnsi"/>
          <w:color w:val="000000"/>
          <w:kern w:val="2"/>
          <w14:ligatures w14:val="standardContextual"/>
        </w:rPr>
        <w:t>hiopia, 2025.</w:t>
      </w:r>
    </w:p>
    <w:p w14:paraId="6BF1B95F" w14:textId="18FEFEFD" w:rsidR="00C26E48" w:rsidRPr="00C26E48" w:rsidRDefault="00C26E48" w:rsidP="00C26E48">
      <w:pPr>
        <w:pStyle w:val="NormalWeb"/>
        <w:spacing w:line="360" w:lineRule="auto"/>
        <w:jc w:val="both"/>
        <w:rPr>
          <w:color w:val="000000"/>
        </w:rPr>
      </w:pPr>
      <w:r w:rsidRPr="00C26E48">
        <w:rPr>
          <w:noProof/>
          <w:color w:val="000000"/>
        </w:rPr>
        <w:lastRenderedPageBreak/>
        <w:drawing>
          <wp:inline distT="0" distB="0" distL="0" distR="0" wp14:anchorId="084C2345" wp14:editId="13B4C53A">
            <wp:extent cx="5943600" cy="5029200"/>
            <wp:effectExtent l="0" t="0" r="0" b="0"/>
            <wp:docPr id="36409165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FBDAE" w14:textId="0CDAD4C3" w:rsidR="00C26E48" w:rsidRDefault="00C26E48" w:rsidP="00C26E48">
      <w:pPr>
        <w:pStyle w:val="NormalWeb"/>
        <w:spacing w:line="360" w:lineRule="auto"/>
        <w:jc w:val="both"/>
        <w:rPr>
          <w:rFonts w:eastAsiaTheme="minorHAnsi"/>
          <w:color w:val="000000"/>
          <w:kern w:val="2"/>
          <w14:ligatures w14:val="standardContextual"/>
        </w:rPr>
      </w:pPr>
      <w:r w:rsidRPr="00B948E5">
        <w:rPr>
          <w:b/>
          <w:bCs/>
        </w:rPr>
        <w:t xml:space="preserve">Supplementary Figure </w:t>
      </w:r>
      <w:r w:rsidR="004D5D73">
        <w:rPr>
          <w:b/>
          <w:bCs/>
        </w:rPr>
        <w:t>3</w:t>
      </w:r>
      <w:r>
        <w:rPr>
          <w:b/>
          <w:bCs/>
        </w:rPr>
        <w:t>e</w:t>
      </w:r>
      <w:r w:rsidRPr="00B948E5">
        <w:rPr>
          <w:b/>
          <w:bCs/>
        </w:rPr>
        <w:t>:</w:t>
      </w:r>
      <w:r>
        <w:t xml:space="preserve"> </w:t>
      </w:r>
      <w:r w:rsidRPr="00825E79">
        <w:rPr>
          <w:rFonts w:eastAsiaTheme="minorHAnsi"/>
          <w:color w:val="000000"/>
          <w:kern w:val="2"/>
          <w14:ligatures w14:val="standardContextual"/>
        </w:rPr>
        <w:t xml:space="preserve">Forest plot of </w:t>
      </w:r>
      <w:r>
        <w:rPr>
          <w:rFonts w:eastAsiaTheme="minorHAnsi"/>
          <w:color w:val="000000"/>
          <w:kern w:val="2"/>
          <w14:ligatures w14:val="standardContextual"/>
        </w:rPr>
        <w:t>the s</w:t>
      </w:r>
      <w:r w:rsidRPr="00B948E5">
        <w:rPr>
          <w:rFonts w:eastAsiaTheme="minorHAnsi"/>
          <w:color w:val="000000"/>
          <w:kern w:val="2"/>
          <w14:ligatures w14:val="standardContextual"/>
        </w:rPr>
        <w:t>ubgroup analysis to assess pooled prevalence of</w:t>
      </w:r>
      <w:r>
        <w:rPr>
          <w:rFonts w:eastAsiaTheme="minorHAnsi"/>
          <w:color w:val="000000"/>
          <w:kern w:val="2"/>
          <w14:ligatures w14:val="standardContextual"/>
        </w:rPr>
        <w:t xml:space="preserve"> pharmacological </w:t>
      </w:r>
      <w:r w:rsidRPr="00B948E5">
        <w:rPr>
          <w:rFonts w:eastAsiaTheme="minorHAnsi"/>
          <w:color w:val="000000"/>
          <w:kern w:val="2"/>
          <w14:ligatures w14:val="standardContextual"/>
        </w:rPr>
        <w:t xml:space="preserve">labor pain management practices </w:t>
      </w:r>
      <w:r>
        <w:rPr>
          <w:rFonts w:eastAsiaTheme="minorHAnsi"/>
          <w:color w:val="000000"/>
          <w:kern w:val="2"/>
          <w14:ligatures w14:val="standardContextual"/>
        </w:rPr>
        <w:t>based on the sample size</w:t>
      </w:r>
      <w:r w:rsidRPr="00B948E5">
        <w:rPr>
          <w:rFonts w:eastAsiaTheme="minorHAnsi"/>
          <w:color w:val="000000"/>
          <w:kern w:val="2"/>
          <w14:ligatures w14:val="standardContextual"/>
        </w:rPr>
        <w:t xml:space="preserve"> in Et</w:t>
      </w:r>
      <w:r>
        <w:rPr>
          <w:rFonts w:eastAsiaTheme="minorHAnsi"/>
          <w:color w:val="000000"/>
          <w:kern w:val="2"/>
          <w14:ligatures w14:val="standardContextual"/>
        </w:rPr>
        <w:t>hiopia, 2025.</w:t>
      </w:r>
    </w:p>
    <w:p w14:paraId="7B307E2B" w14:textId="77777777" w:rsidR="00C26E48" w:rsidRDefault="00C26E48" w:rsidP="00CE2375">
      <w:pPr>
        <w:pStyle w:val="NormalWeb"/>
        <w:spacing w:line="360" w:lineRule="auto"/>
        <w:jc w:val="both"/>
        <w:rPr>
          <w:rFonts w:eastAsiaTheme="minorHAnsi"/>
          <w:color w:val="000000"/>
          <w:kern w:val="2"/>
          <w14:ligatures w14:val="standardContextual"/>
        </w:rPr>
      </w:pPr>
    </w:p>
    <w:p w14:paraId="18E22A93" w14:textId="777CED07" w:rsidR="00C26E48" w:rsidRPr="00C26E48" w:rsidRDefault="00C26E48" w:rsidP="00C26E48">
      <w:r w:rsidRPr="00C26E48">
        <w:rPr>
          <w:noProof/>
        </w:rPr>
        <w:lastRenderedPageBreak/>
        <w:drawing>
          <wp:inline distT="0" distB="0" distL="0" distR="0" wp14:anchorId="7A8D46CD" wp14:editId="041A13F9">
            <wp:extent cx="5943600" cy="5029200"/>
            <wp:effectExtent l="0" t="0" r="0" b="0"/>
            <wp:docPr id="81728678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A81E7" w14:textId="069E8EDB" w:rsidR="00C26E48" w:rsidRDefault="00C26E48" w:rsidP="00C26E48">
      <w:pPr>
        <w:pStyle w:val="NormalWeb"/>
        <w:spacing w:line="360" w:lineRule="auto"/>
        <w:jc w:val="both"/>
        <w:rPr>
          <w:rFonts w:eastAsiaTheme="minorHAnsi"/>
          <w:color w:val="000000"/>
          <w:kern w:val="2"/>
          <w14:ligatures w14:val="standardContextual"/>
        </w:rPr>
      </w:pPr>
      <w:r w:rsidRPr="00B948E5">
        <w:rPr>
          <w:b/>
          <w:bCs/>
        </w:rPr>
        <w:t xml:space="preserve">Supplementary Figure </w:t>
      </w:r>
      <w:r w:rsidR="004D5D73">
        <w:rPr>
          <w:b/>
          <w:bCs/>
        </w:rPr>
        <w:t>3</w:t>
      </w:r>
      <w:r>
        <w:rPr>
          <w:b/>
          <w:bCs/>
        </w:rPr>
        <w:t>f</w:t>
      </w:r>
      <w:r w:rsidRPr="00B948E5">
        <w:rPr>
          <w:b/>
          <w:bCs/>
        </w:rPr>
        <w:t>:</w:t>
      </w:r>
      <w:r>
        <w:t xml:space="preserve"> </w:t>
      </w:r>
      <w:r w:rsidRPr="00825E79">
        <w:rPr>
          <w:rFonts w:eastAsiaTheme="minorHAnsi"/>
          <w:color w:val="000000"/>
          <w:kern w:val="2"/>
          <w14:ligatures w14:val="standardContextual"/>
        </w:rPr>
        <w:t xml:space="preserve">Forest plot of </w:t>
      </w:r>
      <w:r>
        <w:rPr>
          <w:rFonts w:eastAsiaTheme="minorHAnsi"/>
          <w:color w:val="000000"/>
          <w:kern w:val="2"/>
          <w14:ligatures w14:val="standardContextual"/>
        </w:rPr>
        <w:t>the s</w:t>
      </w:r>
      <w:r w:rsidRPr="00B948E5">
        <w:rPr>
          <w:rFonts w:eastAsiaTheme="minorHAnsi"/>
          <w:color w:val="000000"/>
          <w:kern w:val="2"/>
          <w14:ligatures w14:val="standardContextual"/>
        </w:rPr>
        <w:t>ubgroup analysis to assess pooled prevalence of</w:t>
      </w:r>
      <w:r>
        <w:rPr>
          <w:rFonts w:eastAsiaTheme="minorHAnsi"/>
          <w:color w:val="000000"/>
          <w:kern w:val="2"/>
          <w14:ligatures w14:val="standardContextual"/>
        </w:rPr>
        <w:t xml:space="preserve"> pharmacological </w:t>
      </w:r>
      <w:r w:rsidRPr="00B948E5">
        <w:rPr>
          <w:rFonts w:eastAsiaTheme="minorHAnsi"/>
          <w:color w:val="000000"/>
          <w:kern w:val="2"/>
          <w14:ligatures w14:val="standardContextual"/>
        </w:rPr>
        <w:t xml:space="preserve">labor pain management practices </w:t>
      </w:r>
      <w:r>
        <w:rPr>
          <w:rFonts w:eastAsiaTheme="minorHAnsi"/>
          <w:color w:val="000000"/>
          <w:kern w:val="2"/>
          <w14:ligatures w14:val="standardContextual"/>
        </w:rPr>
        <w:t>based on the sampling methods</w:t>
      </w:r>
      <w:r w:rsidRPr="00B948E5">
        <w:rPr>
          <w:rFonts w:eastAsiaTheme="minorHAnsi"/>
          <w:color w:val="000000"/>
          <w:kern w:val="2"/>
          <w14:ligatures w14:val="standardContextual"/>
        </w:rPr>
        <w:t xml:space="preserve"> in Et</w:t>
      </w:r>
      <w:r>
        <w:rPr>
          <w:rFonts w:eastAsiaTheme="minorHAnsi"/>
          <w:color w:val="000000"/>
          <w:kern w:val="2"/>
          <w14:ligatures w14:val="standardContextual"/>
        </w:rPr>
        <w:t>hiopia, 2025.</w:t>
      </w:r>
    </w:p>
    <w:p w14:paraId="13D76F41" w14:textId="0364F898" w:rsidR="00C26E48" w:rsidRPr="00C26E48" w:rsidRDefault="00C26E48" w:rsidP="00C26E48">
      <w:r w:rsidRPr="00C26E48">
        <w:rPr>
          <w:noProof/>
        </w:rPr>
        <w:lastRenderedPageBreak/>
        <w:drawing>
          <wp:inline distT="0" distB="0" distL="0" distR="0" wp14:anchorId="65875512" wp14:editId="49274A94">
            <wp:extent cx="5943600" cy="5029200"/>
            <wp:effectExtent l="0" t="0" r="0" b="0"/>
            <wp:docPr id="112663090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92C72" w14:textId="729A180E" w:rsidR="00C26E48" w:rsidRDefault="00C26E48" w:rsidP="00C26E48">
      <w:pPr>
        <w:pStyle w:val="NormalWeb"/>
        <w:spacing w:line="360" w:lineRule="auto"/>
        <w:jc w:val="both"/>
        <w:rPr>
          <w:rFonts w:eastAsiaTheme="minorHAnsi"/>
          <w:color w:val="000000"/>
          <w:kern w:val="2"/>
          <w14:ligatures w14:val="standardContextual"/>
        </w:rPr>
      </w:pPr>
      <w:r w:rsidRPr="00B948E5">
        <w:rPr>
          <w:b/>
          <w:bCs/>
        </w:rPr>
        <w:t xml:space="preserve">Supplementary Figure </w:t>
      </w:r>
      <w:r w:rsidR="004D5D73">
        <w:rPr>
          <w:b/>
          <w:bCs/>
        </w:rPr>
        <w:t>3</w:t>
      </w:r>
      <w:r>
        <w:rPr>
          <w:b/>
          <w:bCs/>
        </w:rPr>
        <w:t>g</w:t>
      </w:r>
      <w:r w:rsidRPr="00B948E5">
        <w:rPr>
          <w:b/>
          <w:bCs/>
        </w:rPr>
        <w:t>:</w:t>
      </w:r>
      <w:r>
        <w:t xml:space="preserve"> </w:t>
      </w:r>
      <w:r w:rsidRPr="00825E79">
        <w:rPr>
          <w:rFonts w:eastAsiaTheme="minorHAnsi"/>
          <w:color w:val="000000"/>
          <w:kern w:val="2"/>
          <w14:ligatures w14:val="standardContextual"/>
        </w:rPr>
        <w:t xml:space="preserve">Forest plot of </w:t>
      </w:r>
      <w:r>
        <w:rPr>
          <w:rFonts w:eastAsiaTheme="minorHAnsi"/>
          <w:color w:val="000000"/>
          <w:kern w:val="2"/>
          <w14:ligatures w14:val="standardContextual"/>
        </w:rPr>
        <w:t>the s</w:t>
      </w:r>
      <w:r w:rsidRPr="00B948E5">
        <w:rPr>
          <w:rFonts w:eastAsiaTheme="minorHAnsi"/>
          <w:color w:val="000000"/>
          <w:kern w:val="2"/>
          <w14:ligatures w14:val="standardContextual"/>
        </w:rPr>
        <w:t>ubgroup analysis to assess pooled prevalence of</w:t>
      </w:r>
      <w:r>
        <w:rPr>
          <w:rFonts w:eastAsiaTheme="minorHAnsi"/>
          <w:color w:val="000000"/>
          <w:kern w:val="2"/>
          <w14:ligatures w14:val="standardContextual"/>
        </w:rPr>
        <w:t xml:space="preserve"> pharmacological </w:t>
      </w:r>
      <w:r w:rsidRPr="00B948E5">
        <w:rPr>
          <w:rFonts w:eastAsiaTheme="minorHAnsi"/>
          <w:color w:val="000000"/>
          <w:kern w:val="2"/>
          <w14:ligatures w14:val="standardContextual"/>
        </w:rPr>
        <w:t xml:space="preserve">labor pain management practices </w:t>
      </w:r>
      <w:r>
        <w:rPr>
          <w:rFonts w:eastAsiaTheme="minorHAnsi"/>
          <w:color w:val="000000"/>
          <w:kern w:val="2"/>
          <w14:ligatures w14:val="standardContextual"/>
        </w:rPr>
        <w:t>based on the publication status</w:t>
      </w:r>
      <w:r w:rsidRPr="00B948E5">
        <w:rPr>
          <w:rFonts w:eastAsiaTheme="minorHAnsi"/>
          <w:color w:val="000000"/>
          <w:kern w:val="2"/>
          <w14:ligatures w14:val="standardContextual"/>
        </w:rPr>
        <w:t xml:space="preserve"> in Et</w:t>
      </w:r>
      <w:r>
        <w:rPr>
          <w:rFonts w:eastAsiaTheme="minorHAnsi"/>
          <w:color w:val="000000"/>
          <w:kern w:val="2"/>
          <w14:ligatures w14:val="standardContextual"/>
        </w:rPr>
        <w:t>hiopia, 2025.</w:t>
      </w:r>
    </w:p>
    <w:p w14:paraId="00986079" w14:textId="3C748EB6" w:rsidR="00C26E48" w:rsidRPr="00C26E48" w:rsidRDefault="00C26E48" w:rsidP="00C26E48">
      <w:pPr>
        <w:pStyle w:val="NormalWeb"/>
        <w:spacing w:line="360" w:lineRule="auto"/>
        <w:jc w:val="both"/>
        <w:rPr>
          <w:color w:val="000000"/>
        </w:rPr>
      </w:pPr>
      <w:r w:rsidRPr="00C26E48">
        <w:rPr>
          <w:noProof/>
          <w:color w:val="000000"/>
        </w:rPr>
        <w:lastRenderedPageBreak/>
        <w:drawing>
          <wp:inline distT="0" distB="0" distL="0" distR="0" wp14:anchorId="66164D17" wp14:editId="3E9A31C8">
            <wp:extent cx="5943600" cy="5029200"/>
            <wp:effectExtent l="0" t="0" r="0" b="0"/>
            <wp:docPr id="173879198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5B332" w14:textId="5318DFFA" w:rsidR="00C26E48" w:rsidRDefault="00C26E48" w:rsidP="00C26E48">
      <w:pPr>
        <w:pStyle w:val="NormalWeb"/>
        <w:spacing w:line="360" w:lineRule="auto"/>
        <w:jc w:val="both"/>
        <w:rPr>
          <w:rFonts w:eastAsiaTheme="minorHAnsi"/>
          <w:color w:val="000000"/>
          <w:kern w:val="2"/>
          <w14:ligatures w14:val="standardContextual"/>
        </w:rPr>
      </w:pPr>
      <w:r w:rsidRPr="00B948E5">
        <w:rPr>
          <w:b/>
          <w:bCs/>
        </w:rPr>
        <w:t xml:space="preserve">Supplementary Figure </w:t>
      </w:r>
      <w:r w:rsidR="004D5D73">
        <w:rPr>
          <w:b/>
          <w:bCs/>
        </w:rPr>
        <w:t>3</w:t>
      </w:r>
      <w:r>
        <w:rPr>
          <w:b/>
          <w:bCs/>
        </w:rPr>
        <w:t>h</w:t>
      </w:r>
      <w:r w:rsidRPr="00B948E5">
        <w:rPr>
          <w:b/>
          <w:bCs/>
        </w:rPr>
        <w:t>:</w:t>
      </w:r>
      <w:r>
        <w:t xml:space="preserve"> </w:t>
      </w:r>
      <w:r w:rsidRPr="00825E79">
        <w:rPr>
          <w:rFonts w:eastAsiaTheme="minorHAnsi"/>
          <w:color w:val="000000"/>
          <w:kern w:val="2"/>
          <w14:ligatures w14:val="standardContextual"/>
        </w:rPr>
        <w:t xml:space="preserve">Forest plot of </w:t>
      </w:r>
      <w:r>
        <w:rPr>
          <w:rFonts w:eastAsiaTheme="minorHAnsi"/>
          <w:color w:val="000000"/>
          <w:kern w:val="2"/>
          <w14:ligatures w14:val="standardContextual"/>
        </w:rPr>
        <w:t>the s</w:t>
      </w:r>
      <w:r w:rsidRPr="00B948E5">
        <w:rPr>
          <w:rFonts w:eastAsiaTheme="minorHAnsi"/>
          <w:color w:val="000000"/>
          <w:kern w:val="2"/>
          <w14:ligatures w14:val="standardContextual"/>
        </w:rPr>
        <w:t>ubgroup analysis to assess pooled prevalence of</w:t>
      </w:r>
      <w:r>
        <w:rPr>
          <w:rFonts w:eastAsiaTheme="minorHAnsi"/>
          <w:color w:val="000000"/>
          <w:kern w:val="2"/>
          <w14:ligatures w14:val="standardContextual"/>
        </w:rPr>
        <w:t xml:space="preserve"> pharmacological </w:t>
      </w:r>
      <w:r w:rsidRPr="00B948E5">
        <w:rPr>
          <w:rFonts w:eastAsiaTheme="minorHAnsi"/>
          <w:color w:val="000000"/>
          <w:kern w:val="2"/>
          <w14:ligatures w14:val="standardContextual"/>
        </w:rPr>
        <w:t xml:space="preserve">labor pain management practices </w:t>
      </w:r>
      <w:r>
        <w:rPr>
          <w:rFonts w:eastAsiaTheme="minorHAnsi"/>
          <w:color w:val="000000"/>
          <w:kern w:val="2"/>
          <w14:ligatures w14:val="standardContextual"/>
        </w:rPr>
        <w:t>based on the publication year</w:t>
      </w:r>
      <w:r w:rsidRPr="00B948E5">
        <w:rPr>
          <w:rFonts w:eastAsiaTheme="minorHAnsi"/>
          <w:color w:val="000000"/>
          <w:kern w:val="2"/>
          <w14:ligatures w14:val="standardContextual"/>
        </w:rPr>
        <w:t xml:space="preserve"> in Et</w:t>
      </w:r>
      <w:r>
        <w:rPr>
          <w:rFonts w:eastAsiaTheme="minorHAnsi"/>
          <w:color w:val="000000"/>
          <w:kern w:val="2"/>
          <w14:ligatures w14:val="standardContextual"/>
        </w:rPr>
        <w:t>hiopia, 2025.</w:t>
      </w:r>
    </w:p>
    <w:p w14:paraId="3E531E85" w14:textId="77777777" w:rsidR="00C26E48" w:rsidRDefault="00C26E48" w:rsidP="00C26E48">
      <w:pPr>
        <w:pStyle w:val="NormalWeb"/>
        <w:spacing w:line="360" w:lineRule="auto"/>
        <w:jc w:val="both"/>
        <w:rPr>
          <w:rFonts w:eastAsiaTheme="minorHAnsi"/>
          <w:color w:val="000000"/>
          <w:kern w:val="2"/>
          <w14:ligatures w14:val="standardContextual"/>
        </w:rPr>
      </w:pPr>
    </w:p>
    <w:p w14:paraId="025F2D81" w14:textId="77777777" w:rsidR="00C01A43" w:rsidRDefault="00C01A43"/>
    <w:sectPr w:rsidR="00C01A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963"/>
    <w:rsid w:val="000B2543"/>
    <w:rsid w:val="002D466A"/>
    <w:rsid w:val="004D5D73"/>
    <w:rsid w:val="00616963"/>
    <w:rsid w:val="00AE12D9"/>
    <w:rsid w:val="00C01A43"/>
    <w:rsid w:val="00C26E48"/>
    <w:rsid w:val="00CE2375"/>
    <w:rsid w:val="00DB4350"/>
    <w:rsid w:val="00E6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52C98"/>
  <w15:chartTrackingRefBased/>
  <w15:docId w15:val="{A5B421A0-5B72-44DC-9EF5-4970054D5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69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69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69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69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69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69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69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69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69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69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69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69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696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696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69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69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69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69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69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69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69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69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69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69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69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696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69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696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696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E2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Wondu Feyisa</dc:creator>
  <cp:keywords/>
  <dc:description/>
  <cp:lastModifiedBy>Wondu Feyisa</cp:lastModifiedBy>
  <cp:revision>5</cp:revision>
  <dcterms:created xsi:type="dcterms:W3CDTF">2025-11-04T14:23:00Z</dcterms:created>
  <dcterms:modified xsi:type="dcterms:W3CDTF">2025-11-16T14:29:00Z</dcterms:modified>
</cp:coreProperties>
</file>