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AD8DF0" w14:textId="7199082F" w:rsidR="00F07C75" w:rsidRDefault="00F07C75" w:rsidP="00F07C75">
      <w:pPr>
        <w:rPr>
          <w:b/>
          <w:bCs/>
          <w:lang w:val="en-US" w:eastAsia="pt-BR"/>
        </w:rPr>
      </w:pPr>
      <w:r w:rsidRPr="008E12F6">
        <w:rPr>
          <w:b/>
          <w:bCs/>
          <w:lang w:val="en-US" w:eastAsia="pt-BR"/>
        </w:rPr>
        <w:t xml:space="preserve">Table </w:t>
      </w:r>
      <w:r w:rsidR="0056677C">
        <w:rPr>
          <w:b/>
          <w:bCs/>
          <w:lang w:val="en-US" w:eastAsia="pt-BR"/>
        </w:rPr>
        <w:t>1.</w:t>
      </w:r>
      <w:r w:rsidRPr="008E12F6">
        <w:rPr>
          <w:b/>
          <w:bCs/>
          <w:lang w:val="en-US" w:eastAsia="pt-BR"/>
        </w:rPr>
        <w:t xml:space="preserve"> </w:t>
      </w:r>
      <w:r>
        <w:rPr>
          <w:b/>
          <w:bCs/>
          <w:lang w:val="en-US" w:eastAsia="pt-BR"/>
        </w:rPr>
        <w:t xml:space="preserve">Feasibility quantitative outcomes </w:t>
      </w:r>
    </w:p>
    <w:tbl>
      <w:tblPr>
        <w:tblStyle w:val="Tabelacomgrade"/>
        <w:tblpPr w:leftFromText="141" w:rightFromText="141" w:vertAnchor="text" w:horzAnchor="margin" w:tblpXSpec="center" w:tblpY="406"/>
        <w:tblW w:w="11199" w:type="dxa"/>
        <w:tblLayout w:type="fixed"/>
        <w:tblLook w:val="04A0" w:firstRow="1" w:lastRow="0" w:firstColumn="1" w:lastColumn="0" w:noHBand="0" w:noVBand="1"/>
      </w:tblPr>
      <w:tblGrid>
        <w:gridCol w:w="1417"/>
        <w:gridCol w:w="1844"/>
        <w:gridCol w:w="3972"/>
        <w:gridCol w:w="1267"/>
        <w:gridCol w:w="7"/>
        <w:gridCol w:w="1411"/>
        <w:gridCol w:w="1281"/>
      </w:tblGrid>
      <w:tr w:rsidR="00F07C75" w:rsidRPr="00F07C75" w14:paraId="1A36C4D9" w14:textId="77777777" w:rsidTr="00F07C75">
        <w:trPr>
          <w:trHeight w:val="416"/>
        </w:trPr>
        <w:tc>
          <w:tcPr>
            <w:tcW w:w="1417" w:type="dxa"/>
          </w:tcPr>
          <w:p w14:paraId="5B2B12B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Area of focus</w:t>
            </w:r>
            <w:r w:rsidRPr="00F07C75">
              <w:rPr>
                <w:rFonts w:cs="Times New Roman"/>
                <w:sz w:val="20"/>
                <w:szCs w:val="20"/>
                <w:vertAlign w:val="superscript"/>
                <w:lang w:val="en-US" w:eastAsia="pt-BR"/>
              </w:rPr>
              <w:t>1</w:t>
            </w:r>
          </w:p>
        </w:tc>
        <w:tc>
          <w:tcPr>
            <w:tcW w:w="1844" w:type="dxa"/>
          </w:tcPr>
          <w:p w14:paraId="1E79F13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Outcome</w:t>
            </w:r>
          </w:p>
        </w:tc>
        <w:tc>
          <w:tcPr>
            <w:tcW w:w="3972" w:type="dxa"/>
          </w:tcPr>
          <w:p w14:paraId="472792B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Assessment</w:t>
            </w:r>
          </w:p>
        </w:tc>
        <w:tc>
          <w:tcPr>
            <w:tcW w:w="1274" w:type="dxa"/>
            <w:gridSpan w:val="2"/>
          </w:tcPr>
          <w:p w14:paraId="54333D4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Analysis metric</w:t>
            </w:r>
          </w:p>
        </w:tc>
        <w:tc>
          <w:tcPr>
            <w:tcW w:w="1411" w:type="dxa"/>
          </w:tcPr>
          <w:p w14:paraId="4CC1E63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Aggregation method</w:t>
            </w:r>
          </w:p>
        </w:tc>
        <w:tc>
          <w:tcPr>
            <w:tcW w:w="1281" w:type="dxa"/>
          </w:tcPr>
          <w:p w14:paraId="45A9B2A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Assessment time</w:t>
            </w:r>
          </w:p>
        </w:tc>
      </w:tr>
      <w:tr w:rsidR="00F07C75" w:rsidRPr="00F07C75" w14:paraId="45BFD5A0" w14:textId="77777777" w:rsidTr="00F07C75">
        <w:trPr>
          <w:trHeight w:val="29"/>
        </w:trPr>
        <w:tc>
          <w:tcPr>
            <w:tcW w:w="1417" w:type="dxa"/>
          </w:tcPr>
          <w:p w14:paraId="422A840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844" w:type="dxa"/>
          </w:tcPr>
          <w:p w14:paraId="74191B5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Primary</w:t>
            </w:r>
          </w:p>
        </w:tc>
        <w:tc>
          <w:tcPr>
            <w:tcW w:w="3972" w:type="dxa"/>
          </w:tcPr>
          <w:p w14:paraId="023C093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4" w:type="dxa"/>
            <w:gridSpan w:val="2"/>
          </w:tcPr>
          <w:p w14:paraId="543B619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411" w:type="dxa"/>
          </w:tcPr>
          <w:p w14:paraId="051AF3E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81" w:type="dxa"/>
          </w:tcPr>
          <w:p w14:paraId="760C024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  <w:tr w:rsidR="00F07C75" w:rsidRPr="00F07C75" w14:paraId="6B686D61" w14:textId="77777777" w:rsidTr="00F07C75">
        <w:trPr>
          <w:trHeight w:val="574"/>
        </w:trPr>
        <w:tc>
          <w:tcPr>
            <w:tcW w:w="1417" w:type="dxa"/>
          </w:tcPr>
          <w:p w14:paraId="6B733CC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Acceptability</w:t>
            </w:r>
          </w:p>
        </w:tc>
        <w:tc>
          <w:tcPr>
            <w:tcW w:w="1844" w:type="dxa"/>
          </w:tcPr>
          <w:p w14:paraId="3EEEABF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Satisfaction</w:t>
            </w:r>
          </w:p>
        </w:tc>
        <w:tc>
          <w:tcPr>
            <w:tcW w:w="3972" w:type="dxa"/>
          </w:tcPr>
          <w:p w14:paraId="6547829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4-points </w:t>
            </w:r>
          </w:p>
          <w:p w14:paraId="0369914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Likert scale</w:t>
            </w:r>
          </w:p>
          <w:p w14:paraId="03F63F8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14:paraId="18EF305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i/>
                <w:iCs/>
                <w:sz w:val="20"/>
                <w:szCs w:val="20"/>
                <w:lang w:val="en-US" w:eastAsia="pt-BR"/>
              </w:rPr>
              <w:t>“Overall, I'm satisfied with the app!”</w:t>
            </w:r>
          </w:p>
        </w:tc>
        <w:tc>
          <w:tcPr>
            <w:tcW w:w="1274" w:type="dxa"/>
            <w:gridSpan w:val="2"/>
          </w:tcPr>
          <w:p w14:paraId="2B1EA32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Scores</w:t>
            </w:r>
          </w:p>
        </w:tc>
        <w:tc>
          <w:tcPr>
            <w:tcW w:w="1411" w:type="dxa"/>
          </w:tcPr>
          <w:p w14:paraId="5166847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64F5570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3319449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First access</w:t>
            </w:r>
          </w:p>
        </w:tc>
      </w:tr>
      <w:tr w:rsidR="00F07C75" w:rsidRPr="00F07C75" w14:paraId="10CBB838" w14:textId="77777777" w:rsidTr="00F07C75">
        <w:trPr>
          <w:trHeight w:val="283"/>
        </w:trPr>
        <w:tc>
          <w:tcPr>
            <w:tcW w:w="1417" w:type="dxa"/>
          </w:tcPr>
          <w:p w14:paraId="2039020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844" w:type="dxa"/>
          </w:tcPr>
          <w:p w14:paraId="460E72D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Secondary</w:t>
            </w:r>
          </w:p>
        </w:tc>
        <w:tc>
          <w:tcPr>
            <w:tcW w:w="3972" w:type="dxa"/>
          </w:tcPr>
          <w:p w14:paraId="3359A9A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74" w:type="dxa"/>
            <w:gridSpan w:val="2"/>
          </w:tcPr>
          <w:p w14:paraId="11CF5BC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411" w:type="dxa"/>
          </w:tcPr>
          <w:p w14:paraId="5B013D95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81" w:type="dxa"/>
          </w:tcPr>
          <w:p w14:paraId="59A457D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  <w:tr w:rsidR="00F07C75" w:rsidRPr="00F07C75" w14:paraId="64426DA4" w14:textId="77777777" w:rsidTr="00F07C75">
        <w:trPr>
          <w:trHeight w:val="563"/>
        </w:trPr>
        <w:tc>
          <w:tcPr>
            <w:tcW w:w="1417" w:type="dxa"/>
          </w:tcPr>
          <w:p w14:paraId="7266E44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Demand</w:t>
            </w:r>
          </w:p>
        </w:tc>
        <w:tc>
          <w:tcPr>
            <w:tcW w:w="1844" w:type="dxa"/>
          </w:tcPr>
          <w:p w14:paraId="705070E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Intention to </w:t>
            </w:r>
          </w:p>
          <w:p w14:paraId="59072F9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continuing to use</w:t>
            </w:r>
          </w:p>
        </w:tc>
        <w:tc>
          <w:tcPr>
            <w:tcW w:w="3972" w:type="dxa"/>
          </w:tcPr>
          <w:p w14:paraId="03B9BB8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4-points </w:t>
            </w:r>
          </w:p>
          <w:p w14:paraId="075CE83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Likert scale</w:t>
            </w:r>
          </w:p>
          <w:p w14:paraId="12445CB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14:paraId="63A5CC2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i/>
                <w:iCs/>
                <w:sz w:val="20"/>
                <w:szCs w:val="20"/>
                <w:lang w:val="en-US"/>
              </w:rPr>
              <w:t>“I’d like to access the app again!”</w:t>
            </w:r>
          </w:p>
        </w:tc>
        <w:tc>
          <w:tcPr>
            <w:tcW w:w="1274" w:type="dxa"/>
            <w:gridSpan w:val="2"/>
          </w:tcPr>
          <w:p w14:paraId="6A9678D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Scores</w:t>
            </w:r>
          </w:p>
        </w:tc>
        <w:tc>
          <w:tcPr>
            <w:tcW w:w="1411" w:type="dxa"/>
          </w:tcPr>
          <w:p w14:paraId="29A6CD8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7F27DD2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375C1FF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First access</w:t>
            </w:r>
          </w:p>
        </w:tc>
      </w:tr>
      <w:tr w:rsidR="00F07C75" w:rsidRPr="00F07C75" w14:paraId="47D98593" w14:textId="77777777" w:rsidTr="00F07C75">
        <w:trPr>
          <w:trHeight w:val="563"/>
        </w:trPr>
        <w:tc>
          <w:tcPr>
            <w:tcW w:w="1417" w:type="dxa"/>
          </w:tcPr>
          <w:p w14:paraId="6375078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Acceptability</w:t>
            </w:r>
          </w:p>
        </w:tc>
        <w:tc>
          <w:tcPr>
            <w:tcW w:w="1844" w:type="dxa"/>
          </w:tcPr>
          <w:p w14:paraId="1BAF269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Perceive appropriateness</w:t>
            </w:r>
          </w:p>
        </w:tc>
        <w:tc>
          <w:tcPr>
            <w:tcW w:w="3972" w:type="dxa"/>
          </w:tcPr>
          <w:p w14:paraId="2968CA3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 xml:space="preserve">4-points </w:t>
            </w:r>
          </w:p>
          <w:p w14:paraId="3423A6B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Likert scale</w:t>
            </w:r>
          </w:p>
          <w:p w14:paraId="56C0379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</w:p>
          <w:p w14:paraId="272165A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i/>
                <w:iCs/>
                <w:sz w:val="20"/>
                <w:szCs w:val="20"/>
                <w:lang w:val="en-US"/>
              </w:rPr>
              <w:t xml:space="preserve">“The app seems to be useful </w:t>
            </w:r>
          </w:p>
          <w:p w14:paraId="4745DB0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i/>
                <w:iCs/>
                <w:sz w:val="20"/>
                <w:szCs w:val="20"/>
                <w:lang w:val="en-US"/>
              </w:rPr>
              <w:t>for my clinical practice”</w:t>
            </w:r>
          </w:p>
        </w:tc>
        <w:tc>
          <w:tcPr>
            <w:tcW w:w="1274" w:type="dxa"/>
            <w:gridSpan w:val="2"/>
          </w:tcPr>
          <w:p w14:paraId="5DEFDB0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Scores</w:t>
            </w:r>
          </w:p>
        </w:tc>
        <w:tc>
          <w:tcPr>
            <w:tcW w:w="1411" w:type="dxa"/>
          </w:tcPr>
          <w:p w14:paraId="55B28CA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3DCBFA0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5544B4D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First access</w:t>
            </w:r>
          </w:p>
        </w:tc>
      </w:tr>
      <w:tr w:rsidR="00F07C75" w:rsidRPr="00F07C75" w14:paraId="7026DCCC" w14:textId="77777777" w:rsidTr="00F07C75">
        <w:trPr>
          <w:trHeight w:val="563"/>
        </w:trPr>
        <w:tc>
          <w:tcPr>
            <w:tcW w:w="1417" w:type="dxa"/>
          </w:tcPr>
          <w:p w14:paraId="7EE6357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Acceptability</w:t>
            </w:r>
          </w:p>
        </w:tc>
        <w:tc>
          <w:tcPr>
            <w:tcW w:w="1844" w:type="dxa"/>
          </w:tcPr>
          <w:p w14:paraId="609DE0A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Perceive difficulties</w:t>
            </w:r>
          </w:p>
        </w:tc>
        <w:tc>
          <w:tcPr>
            <w:tcW w:w="3972" w:type="dxa"/>
          </w:tcPr>
          <w:p w14:paraId="23BF8EE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4-points </w:t>
            </w:r>
          </w:p>
          <w:p w14:paraId="06DAFF6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Likert scale</w:t>
            </w:r>
          </w:p>
          <w:p w14:paraId="1A84DC1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  <w:p w14:paraId="75FB8D9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“</w:t>
            </w:r>
            <w:r w:rsidRPr="00F07C75">
              <w:rPr>
                <w:rFonts w:cs="Times New Roman"/>
                <w:i/>
                <w:iCs/>
                <w:sz w:val="20"/>
                <w:szCs w:val="20"/>
                <w:lang w:val="en-US"/>
              </w:rPr>
              <w:t xml:space="preserve">Overall, how difficult was </w:t>
            </w:r>
          </w:p>
          <w:p w14:paraId="4E736E4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i/>
                <w:iCs/>
                <w:sz w:val="20"/>
                <w:szCs w:val="20"/>
                <w:lang w:val="en-US"/>
              </w:rPr>
              <w:t>it to use the app?”</w:t>
            </w:r>
          </w:p>
        </w:tc>
        <w:tc>
          <w:tcPr>
            <w:tcW w:w="1274" w:type="dxa"/>
            <w:gridSpan w:val="2"/>
          </w:tcPr>
          <w:p w14:paraId="3D5BBD2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Scores</w:t>
            </w:r>
          </w:p>
        </w:tc>
        <w:tc>
          <w:tcPr>
            <w:tcW w:w="1411" w:type="dxa"/>
          </w:tcPr>
          <w:p w14:paraId="0374E6C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36C51C35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42D7E98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First access</w:t>
            </w:r>
          </w:p>
        </w:tc>
      </w:tr>
      <w:tr w:rsidR="00F07C75" w:rsidRPr="00F07C75" w14:paraId="4CD2974B" w14:textId="77777777" w:rsidTr="00F07C75">
        <w:trPr>
          <w:trHeight w:val="283"/>
        </w:trPr>
        <w:tc>
          <w:tcPr>
            <w:tcW w:w="1417" w:type="dxa"/>
          </w:tcPr>
          <w:p w14:paraId="1DF1688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Demand</w:t>
            </w:r>
          </w:p>
        </w:tc>
        <w:tc>
          <w:tcPr>
            <w:tcW w:w="1844" w:type="dxa"/>
          </w:tcPr>
          <w:p w14:paraId="51431A5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Actual use</w:t>
            </w:r>
          </w:p>
        </w:tc>
        <w:tc>
          <w:tcPr>
            <w:tcW w:w="3972" w:type="dxa"/>
          </w:tcPr>
          <w:p w14:paraId="16576B8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Metrics from Google analytics</w:t>
            </w:r>
          </w:p>
        </w:tc>
        <w:tc>
          <w:tcPr>
            <w:tcW w:w="1267" w:type="dxa"/>
          </w:tcPr>
          <w:p w14:paraId="32C4082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418" w:type="dxa"/>
            <w:gridSpan w:val="2"/>
          </w:tcPr>
          <w:p w14:paraId="258299D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81" w:type="dxa"/>
          </w:tcPr>
          <w:p w14:paraId="2579CDA2" w14:textId="1DE2EBF3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</w:p>
        </w:tc>
      </w:tr>
      <w:tr w:rsidR="00F07C75" w:rsidRPr="00F07C75" w14:paraId="77931A8C" w14:textId="77777777" w:rsidTr="00F07C75">
        <w:trPr>
          <w:trHeight w:val="563"/>
        </w:trPr>
        <w:tc>
          <w:tcPr>
            <w:tcW w:w="1417" w:type="dxa"/>
          </w:tcPr>
          <w:p w14:paraId="4602F11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79E8A95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mApp Reach</w:t>
            </w:r>
          </w:p>
        </w:tc>
        <w:tc>
          <w:tcPr>
            <w:tcW w:w="3972" w:type="dxa"/>
          </w:tcPr>
          <w:p w14:paraId="6DB57D91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Number of </w:t>
            </w:r>
          </w:p>
          <w:p w14:paraId="669F1364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individual accesses</w:t>
            </w:r>
          </w:p>
          <w:p w14:paraId="7FB7DCEF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(all users)</w:t>
            </w:r>
          </w:p>
        </w:tc>
        <w:tc>
          <w:tcPr>
            <w:tcW w:w="1274" w:type="dxa"/>
            <w:gridSpan w:val="2"/>
          </w:tcPr>
          <w:p w14:paraId="4BA3B575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Count</w:t>
            </w:r>
          </w:p>
        </w:tc>
        <w:tc>
          <w:tcPr>
            <w:tcW w:w="1411" w:type="dxa"/>
          </w:tcPr>
          <w:p w14:paraId="6275346D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45691B2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6C43940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0EFA1725" w14:textId="77777777" w:rsidTr="00F07C75">
        <w:trPr>
          <w:trHeight w:val="563"/>
        </w:trPr>
        <w:tc>
          <w:tcPr>
            <w:tcW w:w="1417" w:type="dxa"/>
          </w:tcPr>
          <w:p w14:paraId="616E61A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62A5E43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Frequency of use</w:t>
            </w:r>
          </w:p>
        </w:tc>
        <w:tc>
          <w:tcPr>
            <w:tcW w:w="3972" w:type="dxa"/>
          </w:tcPr>
          <w:p w14:paraId="1130FEEE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Accesses/month</w:t>
            </w:r>
          </w:p>
          <w:p w14:paraId="1FB0A7FC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(per active users)</w:t>
            </w:r>
          </w:p>
        </w:tc>
        <w:tc>
          <w:tcPr>
            <w:tcW w:w="1274" w:type="dxa"/>
            <w:gridSpan w:val="2"/>
          </w:tcPr>
          <w:p w14:paraId="572938E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Count</w:t>
            </w:r>
          </w:p>
        </w:tc>
        <w:tc>
          <w:tcPr>
            <w:tcW w:w="1411" w:type="dxa"/>
          </w:tcPr>
          <w:p w14:paraId="6377CA6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059CDA3E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6D6D238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402688AF" w14:textId="77777777" w:rsidTr="00F07C75">
        <w:trPr>
          <w:trHeight w:val="563"/>
        </w:trPr>
        <w:tc>
          <w:tcPr>
            <w:tcW w:w="1417" w:type="dxa"/>
          </w:tcPr>
          <w:p w14:paraId="2B56930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335329F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Average </w:t>
            </w:r>
          </w:p>
          <w:p w14:paraId="187CD773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engagement time</w:t>
            </w:r>
          </w:p>
        </w:tc>
        <w:tc>
          <w:tcPr>
            <w:tcW w:w="3972" w:type="dxa"/>
          </w:tcPr>
          <w:p w14:paraId="0862028A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Average usage time/</w:t>
            </w:r>
          </w:p>
          <w:p w14:paraId="33081E9B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active user over a period</w:t>
            </w:r>
          </w:p>
        </w:tc>
        <w:tc>
          <w:tcPr>
            <w:tcW w:w="1274" w:type="dxa"/>
            <w:gridSpan w:val="2"/>
          </w:tcPr>
          <w:p w14:paraId="598AFC2B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</w:tc>
        <w:tc>
          <w:tcPr>
            <w:tcW w:w="1411" w:type="dxa"/>
          </w:tcPr>
          <w:p w14:paraId="43F8F1F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  <w:p w14:paraId="40682DC2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77B043D0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758A7387" w14:textId="77777777" w:rsidTr="00F07C75">
        <w:trPr>
          <w:trHeight w:val="563"/>
        </w:trPr>
        <w:tc>
          <w:tcPr>
            <w:tcW w:w="1417" w:type="dxa"/>
          </w:tcPr>
          <w:p w14:paraId="215680C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0E9859D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User loyalty</w:t>
            </w:r>
          </w:p>
        </w:tc>
        <w:tc>
          <w:tcPr>
            <w:tcW w:w="3972" w:type="dxa"/>
          </w:tcPr>
          <w:p w14:paraId="05BC7D3B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Daily Active Users(DAU)/</w:t>
            </w:r>
          </w:p>
          <w:p w14:paraId="2B1D0345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Monthly Active Users(MAU)</w:t>
            </w:r>
          </w:p>
        </w:tc>
        <w:tc>
          <w:tcPr>
            <w:tcW w:w="1274" w:type="dxa"/>
            <w:gridSpan w:val="2"/>
          </w:tcPr>
          <w:p w14:paraId="131348C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</w:tc>
        <w:tc>
          <w:tcPr>
            <w:tcW w:w="1411" w:type="dxa"/>
          </w:tcPr>
          <w:p w14:paraId="65DCDF6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  <w:p w14:paraId="657340B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1186A59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14646540" w14:textId="77777777" w:rsidTr="00F07C75">
        <w:trPr>
          <w:trHeight w:val="563"/>
        </w:trPr>
        <w:tc>
          <w:tcPr>
            <w:tcW w:w="1417" w:type="dxa"/>
          </w:tcPr>
          <w:p w14:paraId="5B7F09A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33A28FE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Clicks to access the articles</w:t>
            </w:r>
          </w:p>
        </w:tc>
        <w:tc>
          <w:tcPr>
            <w:tcW w:w="3972" w:type="dxa"/>
          </w:tcPr>
          <w:p w14:paraId="7E778641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 xml:space="preserve">Number of clicks on the button </w:t>
            </w:r>
          </w:p>
          <w:p w14:paraId="4A6656AF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to access the main article</w:t>
            </w:r>
          </w:p>
        </w:tc>
        <w:tc>
          <w:tcPr>
            <w:tcW w:w="1274" w:type="dxa"/>
            <w:gridSpan w:val="2"/>
          </w:tcPr>
          <w:p w14:paraId="5318672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1411" w:type="dxa"/>
          </w:tcPr>
          <w:p w14:paraId="6A39BBA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43E1AF65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44127D7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211EACC0" w14:textId="77777777" w:rsidTr="00F07C75">
        <w:trPr>
          <w:trHeight w:val="563"/>
        </w:trPr>
        <w:tc>
          <w:tcPr>
            <w:tcW w:w="1417" w:type="dxa"/>
          </w:tcPr>
          <w:p w14:paraId="6A8CF70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3CECC86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Clicks to access </w:t>
            </w:r>
          </w:p>
          <w:p w14:paraId="62D074CD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each post</w:t>
            </w:r>
          </w:p>
        </w:tc>
        <w:tc>
          <w:tcPr>
            <w:tcW w:w="3972" w:type="dxa"/>
          </w:tcPr>
          <w:p w14:paraId="721DB975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 xml:space="preserve">Number of clicks on the button </w:t>
            </w:r>
          </w:p>
          <w:p w14:paraId="7960A74D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to access the posts</w:t>
            </w:r>
          </w:p>
        </w:tc>
        <w:tc>
          <w:tcPr>
            <w:tcW w:w="1274" w:type="dxa"/>
            <w:gridSpan w:val="2"/>
          </w:tcPr>
          <w:p w14:paraId="0BFF211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1411" w:type="dxa"/>
          </w:tcPr>
          <w:p w14:paraId="55A573C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47568B61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5E2DE10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2C9869CA" w14:textId="77777777" w:rsidTr="00F07C75">
        <w:trPr>
          <w:trHeight w:val="563"/>
        </w:trPr>
        <w:tc>
          <w:tcPr>
            <w:tcW w:w="1417" w:type="dxa"/>
          </w:tcPr>
          <w:p w14:paraId="30D6081C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1E01E328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 xml:space="preserve">Second infographic access </w:t>
            </w:r>
          </w:p>
        </w:tc>
        <w:tc>
          <w:tcPr>
            <w:tcW w:w="3972" w:type="dxa"/>
          </w:tcPr>
          <w:p w14:paraId="497425DC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 xml:space="preserve">Number of accesses of the second infographics at the </w:t>
            </w: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carrousel</w:t>
            </w:r>
          </w:p>
        </w:tc>
        <w:tc>
          <w:tcPr>
            <w:tcW w:w="1274" w:type="dxa"/>
            <w:gridSpan w:val="2"/>
          </w:tcPr>
          <w:p w14:paraId="07DD48D5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1411" w:type="dxa"/>
          </w:tcPr>
          <w:p w14:paraId="4F3FDA0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5F9C701F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0F8641D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6520B658" w14:textId="77777777" w:rsidTr="00F07C75">
        <w:trPr>
          <w:trHeight w:val="563"/>
        </w:trPr>
        <w:tc>
          <w:tcPr>
            <w:tcW w:w="1417" w:type="dxa"/>
          </w:tcPr>
          <w:p w14:paraId="6E1F22F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3B8CC9CD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Involvement</w:t>
            </w:r>
          </w:p>
        </w:tc>
        <w:tc>
          <w:tcPr>
            <w:tcW w:w="3972" w:type="dxa"/>
          </w:tcPr>
          <w:p w14:paraId="23268B53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 xml:space="preserve">Sum of all reactions divided by </w:t>
            </w:r>
          </w:p>
          <w:p w14:paraId="18BBBE6E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the sum of all access of a post</w:t>
            </w:r>
          </w:p>
        </w:tc>
        <w:tc>
          <w:tcPr>
            <w:tcW w:w="1274" w:type="dxa"/>
            <w:gridSpan w:val="2"/>
          </w:tcPr>
          <w:p w14:paraId="75853C2D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</w:tc>
        <w:tc>
          <w:tcPr>
            <w:tcW w:w="1411" w:type="dxa"/>
          </w:tcPr>
          <w:p w14:paraId="13628FB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Proportion</w:t>
            </w:r>
          </w:p>
          <w:p w14:paraId="47306BF9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27AAF90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  <w:tr w:rsidR="00F07C75" w:rsidRPr="00F07C75" w14:paraId="001AABA0" w14:textId="77777777" w:rsidTr="00F07C75">
        <w:trPr>
          <w:trHeight w:val="563"/>
        </w:trPr>
        <w:tc>
          <w:tcPr>
            <w:tcW w:w="1417" w:type="dxa"/>
          </w:tcPr>
          <w:p w14:paraId="3300334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1844" w:type="dxa"/>
          </w:tcPr>
          <w:p w14:paraId="29BBCE16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Events</w:t>
            </w:r>
          </w:p>
        </w:tc>
        <w:tc>
          <w:tcPr>
            <w:tcW w:w="3972" w:type="dxa"/>
          </w:tcPr>
          <w:p w14:paraId="24DDEAAD" w14:textId="77777777" w:rsidR="00F07C75" w:rsidRPr="00F07C75" w:rsidRDefault="00F07C75" w:rsidP="00B5499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07C75">
              <w:rPr>
                <w:rFonts w:cs="Times New Roman"/>
                <w:sz w:val="20"/>
                <w:szCs w:val="20"/>
                <w:lang w:val="en-US"/>
              </w:rPr>
              <w:t>Events/active users</w:t>
            </w:r>
          </w:p>
        </w:tc>
        <w:tc>
          <w:tcPr>
            <w:tcW w:w="1274" w:type="dxa"/>
            <w:gridSpan w:val="2"/>
          </w:tcPr>
          <w:p w14:paraId="7080A9AA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Count</w:t>
            </w:r>
          </w:p>
        </w:tc>
        <w:tc>
          <w:tcPr>
            <w:tcW w:w="1411" w:type="dxa"/>
          </w:tcPr>
          <w:p w14:paraId="12F9CF2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Mean</w:t>
            </w:r>
          </w:p>
          <w:p w14:paraId="148CD054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(95% CI)</w:t>
            </w:r>
          </w:p>
        </w:tc>
        <w:tc>
          <w:tcPr>
            <w:tcW w:w="1281" w:type="dxa"/>
          </w:tcPr>
          <w:p w14:paraId="7920F317" w14:textId="77777777" w:rsidR="00F07C75" w:rsidRPr="00F07C75" w:rsidRDefault="00F07C75" w:rsidP="00B5499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en-US" w:eastAsia="pt-BR"/>
              </w:rPr>
            </w:pPr>
            <w:r w:rsidRPr="00F07C75">
              <w:rPr>
                <w:rFonts w:cs="Times New Roman"/>
                <w:sz w:val="20"/>
                <w:szCs w:val="20"/>
                <w:lang w:val="en-US" w:eastAsia="pt-BR"/>
              </w:rPr>
              <w:t>1 month</w:t>
            </w:r>
          </w:p>
        </w:tc>
      </w:tr>
    </w:tbl>
    <w:p w14:paraId="1A36CCC1" w14:textId="77777777" w:rsidR="00F07C75" w:rsidRDefault="00F07C75" w:rsidP="00F07C75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vertAlign w:val="superscript"/>
          <w:lang w:val="en-US" w:eastAsia="pt-BR"/>
        </w:rPr>
      </w:pPr>
    </w:p>
    <w:p w14:paraId="4359C15C" w14:textId="77777777" w:rsidR="00F07C75" w:rsidRPr="00EB7924" w:rsidRDefault="00F07C75" w:rsidP="00F07C75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lang w:val="en-US" w:eastAsia="pt-BR"/>
        </w:rPr>
      </w:pPr>
      <w:r w:rsidRPr="00EB7924">
        <w:rPr>
          <w:vertAlign w:val="superscript"/>
          <w:lang w:val="en-US" w:eastAsia="pt-BR"/>
        </w:rPr>
        <w:t>1</w:t>
      </w:r>
      <w:r>
        <w:rPr>
          <w:lang w:val="en-US" w:eastAsia="pt-BR"/>
        </w:rPr>
        <w:t xml:space="preserve">Based on </w:t>
      </w:r>
      <w:r w:rsidRPr="00EB7924">
        <w:rPr>
          <w:lang w:val="en-US" w:eastAsia="pt-BR"/>
        </w:rPr>
        <w:t>Bowen, D. J., et al. (2009). "How we design feasibility studies." American journal of preventive medicine 36(5): 452-457.</w:t>
      </w:r>
    </w:p>
    <w:p w14:paraId="655BC5EF" w14:textId="77777777" w:rsidR="00AC69A6" w:rsidRDefault="00AC69A6"/>
    <w:sectPr w:rsidR="00AC69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3MDUwNDE0szY1NjcyUdpeDU4uLM/DyQAsNaALu64RIsAAAA"/>
  </w:docVars>
  <w:rsids>
    <w:rsidRoot w:val="00F07C75"/>
    <w:rsid w:val="002E599C"/>
    <w:rsid w:val="0056677C"/>
    <w:rsid w:val="009209AF"/>
    <w:rsid w:val="00AC69A6"/>
    <w:rsid w:val="00F0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4D91"/>
  <w15:chartTrackingRefBased/>
  <w15:docId w15:val="{3FEB7122-E5E2-46F5-A974-321EDA0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75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F07C75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comgrade">
    <w:name w:val="Table Grid"/>
    <w:basedOn w:val="Tabelanormal"/>
    <w:uiPriority w:val="39"/>
    <w:rsid w:val="00F0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Machado</dc:creator>
  <cp:keywords/>
  <dc:description/>
  <cp:lastModifiedBy>luannagoncalvesferreira@gmail.com</cp:lastModifiedBy>
  <cp:revision>3</cp:revision>
  <dcterms:created xsi:type="dcterms:W3CDTF">2023-07-11T17:35:00Z</dcterms:created>
  <dcterms:modified xsi:type="dcterms:W3CDTF">2026-07-25T16:28:00Z</dcterms:modified>
</cp:coreProperties>
</file>