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8D0" w:rsidRDefault="00DD58D0" w:rsidP="00DD58D0">
      <w:pPr>
        <w:rPr>
          <w:rFonts w:ascii="Segoe UI" w:hAnsi="Segoe UI" w:cs="Segoe UI"/>
          <w:b/>
          <w:lang w:val="en-GB"/>
        </w:rPr>
      </w:pPr>
      <w:r>
        <w:rPr>
          <w:rFonts w:ascii="Segoe UI" w:hAnsi="Segoe UI" w:cs="Segoe UI"/>
          <w:b/>
          <w:lang w:val="en-GB"/>
        </w:rPr>
        <w:t>Additional file 1: Enhanced</w:t>
      </w:r>
      <w:r w:rsidRPr="00904DC7">
        <w:rPr>
          <w:rFonts w:ascii="Segoe UI" w:hAnsi="Segoe UI" w:cs="Segoe UI"/>
          <w:b/>
          <w:lang w:val="en-GB"/>
        </w:rPr>
        <w:t xml:space="preserve"> PR Program</w:t>
      </w:r>
    </w:p>
    <w:p w:rsidR="00DD58D0" w:rsidRPr="00886044" w:rsidRDefault="00DD58D0" w:rsidP="00DD58D0">
      <w:pPr>
        <w:rPr>
          <w:rFonts w:ascii="Segoe UI" w:hAnsi="Segoe UI" w:cs="Segoe UI"/>
          <w:b/>
          <w:lang w:val="en-GB"/>
        </w:rPr>
      </w:pPr>
      <w:r w:rsidRPr="00886044">
        <w:rPr>
          <w:rFonts w:ascii="Segoe UI" w:hAnsi="Segoe UI" w:cs="Segoe UI"/>
          <w:lang w:val="en-GB"/>
        </w:rPr>
        <w:t xml:space="preserve">The </w:t>
      </w:r>
      <w:r>
        <w:rPr>
          <w:rFonts w:ascii="Segoe UI" w:hAnsi="Segoe UI" w:cs="Segoe UI"/>
          <w:lang w:val="en-GB"/>
        </w:rPr>
        <w:t>enhanced</w:t>
      </w:r>
      <w:r w:rsidRPr="00886044">
        <w:rPr>
          <w:rFonts w:ascii="Segoe UI" w:hAnsi="Segoe UI" w:cs="Segoe UI"/>
          <w:lang w:val="en-GB"/>
        </w:rPr>
        <w:t xml:space="preserve"> PR program provides HCP’s with a clearly defined plan from the initial evaluation to the maintenance phase. In addition to that the program includes:</w:t>
      </w:r>
    </w:p>
    <w:p w:rsidR="00DD58D0" w:rsidRPr="00886044" w:rsidRDefault="00DD58D0" w:rsidP="00DD58D0">
      <w:pPr>
        <w:pStyle w:val="Lijstalinea"/>
        <w:numPr>
          <w:ilvl w:val="0"/>
          <w:numId w:val="1"/>
        </w:numPr>
        <w:rPr>
          <w:rFonts w:ascii="Segoe UI" w:hAnsi="Segoe UI" w:cs="Segoe UI"/>
          <w:lang w:val="en-GB"/>
        </w:rPr>
      </w:pPr>
      <w:r w:rsidRPr="00886044">
        <w:rPr>
          <w:rFonts w:ascii="Segoe UI" w:hAnsi="Segoe UI" w:cs="Segoe UI"/>
          <w:lang w:val="en-GB"/>
        </w:rPr>
        <w:t>Standardized learning materials for patients (including booklets, folders, homework assignment sheets, video’s, formats for an action plan and home exercise plan) which patients can access themselves online without a charge by signing up as a patient on www.livingwellwithcopd.com</w:t>
      </w:r>
    </w:p>
    <w:p w:rsidR="00DD58D0" w:rsidRPr="00886044" w:rsidRDefault="00DD58D0" w:rsidP="00DD58D0">
      <w:pPr>
        <w:pStyle w:val="Lijstalinea"/>
        <w:numPr>
          <w:ilvl w:val="0"/>
          <w:numId w:val="1"/>
        </w:numPr>
        <w:rPr>
          <w:rFonts w:ascii="Segoe UI" w:hAnsi="Segoe UI" w:cs="Segoe UI"/>
          <w:lang w:val="en-GB"/>
        </w:rPr>
      </w:pPr>
      <w:r w:rsidRPr="00886044">
        <w:rPr>
          <w:rFonts w:ascii="Segoe UI" w:hAnsi="Segoe UI" w:cs="Segoe UI"/>
          <w:lang w:val="en-GB"/>
        </w:rPr>
        <w:t>Reference guides for the HCP’s describing how the intervention needs to be done. HCP’s could find information on the content of different education topics, practical cues, questions and homework assignments (facilitator notes) to use during each group education session, back ground information on delivering individual and group education sessions as well as the exercise program and guidance on when patient stop exercising</w:t>
      </w:r>
    </w:p>
    <w:p w:rsidR="00DD58D0" w:rsidRPr="00886044" w:rsidRDefault="00DD58D0" w:rsidP="00DD58D0">
      <w:pPr>
        <w:pStyle w:val="Lijstalinea"/>
        <w:numPr>
          <w:ilvl w:val="0"/>
          <w:numId w:val="1"/>
        </w:numPr>
        <w:rPr>
          <w:rFonts w:ascii="Segoe UI" w:hAnsi="Segoe UI" w:cs="Segoe UI"/>
          <w:lang w:val="en-GB"/>
        </w:rPr>
      </w:pPr>
      <w:r w:rsidRPr="00886044">
        <w:rPr>
          <w:rFonts w:ascii="Segoe UI" w:hAnsi="Segoe UI" w:cs="Segoe UI"/>
          <w:lang w:val="en-GB"/>
        </w:rPr>
        <w:t>Presentations for each of the group education sessions that can be delivered to patient(s) in-person or via podcast</w:t>
      </w:r>
    </w:p>
    <w:p w:rsidR="00DD58D0" w:rsidRDefault="00DD58D0" w:rsidP="00DD58D0">
      <w:pPr>
        <w:rPr>
          <w:rFonts w:ascii="Segoe UI" w:hAnsi="Segoe UI" w:cs="Segoe UI"/>
          <w:lang w:val="en-GB"/>
        </w:rPr>
      </w:pPr>
      <w:r w:rsidRPr="00886044">
        <w:rPr>
          <w:rFonts w:ascii="Segoe UI" w:hAnsi="Segoe UI" w:cs="Segoe UI"/>
          <w:lang w:val="en-GB"/>
        </w:rPr>
        <w:t xml:space="preserve">The self-management education consists of 12 core and 6 optional group educational sessions covering key topics in chronic lung disease and PR. There are also 3 core and 3 optional individual education sessions covering important self-management skills. Figure 4 shows the list of topics for the group and individual education sessions. The group education sessions are designed to maximize patients’ participation and engagement in learning. Patients are encouraged to share personal experiences. The HCP’s encourage patients to identify personal goals and emphasize the connection between the knowledge, skills and behaviours learned and achieving these goals. During one-on-one interactions, motivational communication techniques (ex: asking for permission to provide information, helping identify individual goals) are used.  </w:t>
      </w:r>
    </w:p>
    <w:p w:rsidR="00DD58D0" w:rsidRPr="00AC2819" w:rsidRDefault="00DD58D0" w:rsidP="00DD58D0">
      <w:pPr>
        <w:pStyle w:val="Bijschrift"/>
        <w:rPr>
          <w:rFonts w:ascii="Segoe UI" w:hAnsi="Segoe UI" w:cs="Segoe UI"/>
          <w:color w:val="auto"/>
          <w:sz w:val="20"/>
          <w:szCs w:val="22"/>
          <w:lang w:val="en-GB"/>
        </w:rPr>
      </w:pPr>
      <w:r w:rsidRPr="00AC2819">
        <w:rPr>
          <w:rFonts w:ascii="Segoe UI" w:hAnsi="Segoe UI" w:cs="Segoe UI"/>
          <w:color w:val="auto"/>
          <w:sz w:val="20"/>
          <w:szCs w:val="22"/>
          <w:lang w:val="en-GB"/>
        </w:rPr>
        <w:t>Figure 4. Topics for the group and individual education</w:t>
      </w:r>
    </w:p>
    <w:tbl>
      <w:tblPr>
        <w:tblStyle w:val="Tabelraster"/>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4"/>
        <w:gridCol w:w="106"/>
        <w:gridCol w:w="3904"/>
      </w:tblGrid>
      <w:tr w:rsidR="00DD58D0" w:rsidRPr="00886044" w:rsidTr="003A3C7C">
        <w:tc>
          <w:tcPr>
            <w:tcW w:w="5310" w:type="dxa"/>
            <w:gridSpan w:val="2"/>
            <w:shd w:val="clear" w:color="auto" w:fill="auto"/>
          </w:tcPr>
          <w:p w:rsidR="00DD58D0" w:rsidRPr="00886044" w:rsidRDefault="00DD58D0" w:rsidP="003A3C7C">
            <w:pPr>
              <w:rPr>
                <w:rFonts w:cstheme="minorHAnsi"/>
                <w:b/>
                <w:lang w:val="en-GB"/>
              </w:rPr>
            </w:pPr>
            <w:r w:rsidRPr="00886044">
              <w:rPr>
                <w:rFonts w:cstheme="minorHAnsi"/>
                <w:b/>
                <w:lang w:val="en-GB"/>
              </w:rPr>
              <w:t>Core topics group education</w:t>
            </w:r>
          </w:p>
        </w:tc>
        <w:tc>
          <w:tcPr>
            <w:tcW w:w="3904" w:type="dxa"/>
            <w:shd w:val="clear" w:color="auto" w:fill="auto"/>
          </w:tcPr>
          <w:p w:rsidR="00DD58D0" w:rsidRPr="00886044" w:rsidRDefault="00DD58D0" w:rsidP="003A3C7C">
            <w:pPr>
              <w:rPr>
                <w:rFonts w:cstheme="minorHAnsi"/>
                <w:b/>
                <w:lang w:val="en-GB"/>
              </w:rPr>
            </w:pPr>
            <w:r w:rsidRPr="00886044">
              <w:rPr>
                <w:rFonts w:cstheme="minorHAnsi"/>
                <w:b/>
                <w:lang w:val="en-GB"/>
              </w:rPr>
              <w:t>Optional topics group education</w:t>
            </w: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lang w:val="en-GB"/>
              </w:rPr>
              <w:t>Introduction to PR</w:t>
            </w:r>
          </w:p>
        </w:tc>
        <w:tc>
          <w:tcPr>
            <w:tcW w:w="4010" w:type="dxa"/>
            <w:gridSpan w:val="2"/>
            <w:vMerge w:val="restart"/>
            <w:shd w:val="clear" w:color="auto" w:fill="auto"/>
          </w:tcPr>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Leisure and travel</w:t>
            </w:r>
          </w:p>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Get a good night’s sleep</w:t>
            </w: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lang w:val="en-GB"/>
              </w:rPr>
              <w:t>Exercise</w:t>
            </w:r>
          </w:p>
        </w:tc>
        <w:tc>
          <w:tcPr>
            <w:tcW w:w="4010" w:type="dxa"/>
            <w:gridSpan w:val="2"/>
            <w:vMerge/>
            <w:shd w:val="clear" w:color="auto" w:fill="auto"/>
          </w:tcPr>
          <w:p w:rsidR="00DD58D0" w:rsidRPr="00886044" w:rsidRDefault="00DD58D0" w:rsidP="003A3C7C">
            <w:pPr>
              <w:pStyle w:val="Lijstalinea"/>
              <w:numPr>
                <w:ilvl w:val="0"/>
                <w:numId w:val="4"/>
              </w:numPr>
              <w:ind w:left="420"/>
              <w:rPr>
                <w:rFonts w:cstheme="minorHAnsi"/>
                <w:lang w:val="en-GB"/>
              </w:rPr>
            </w:pP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color w:val="000000"/>
                <w:lang w:val="en-GB"/>
              </w:rPr>
              <w:t>Living well and breathing easy</w:t>
            </w:r>
          </w:p>
        </w:tc>
        <w:tc>
          <w:tcPr>
            <w:tcW w:w="4010" w:type="dxa"/>
            <w:gridSpan w:val="2"/>
            <w:shd w:val="clear" w:color="auto" w:fill="auto"/>
          </w:tcPr>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Enjoying intimacy</w:t>
            </w: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color w:val="000000"/>
                <w:lang w:val="en-GB"/>
              </w:rPr>
              <w:t>Breathing management</w:t>
            </w:r>
          </w:p>
        </w:tc>
        <w:tc>
          <w:tcPr>
            <w:tcW w:w="4010" w:type="dxa"/>
            <w:gridSpan w:val="2"/>
            <w:vMerge w:val="restart"/>
            <w:shd w:val="clear" w:color="auto" w:fill="auto"/>
          </w:tcPr>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Living in a smoke free environment</w:t>
            </w:r>
          </w:p>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Integrating home oxygen in your life</w:t>
            </w: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color w:val="000000"/>
                <w:lang w:val="en-GB"/>
              </w:rPr>
              <w:t>Conserving energy</w:t>
            </w:r>
          </w:p>
        </w:tc>
        <w:tc>
          <w:tcPr>
            <w:tcW w:w="4010" w:type="dxa"/>
            <w:gridSpan w:val="2"/>
            <w:vMerge/>
            <w:shd w:val="clear" w:color="auto" w:fill="auto"/>
          </w:tcPr>
          <w:p w:rsidR="00DD58D0" w:rsidRPr="00886044" w:rsidRDefault="00DD58D0" w:rsidP="003A3C7C">
            <w:pPr>
              <w:ind w:left="420"/>
              <w:rPr>
                <w:rFonts w:cstheme="minorHAnsi"/>
                <w:lang w:val="en-GB"/>
              </w:rPr>
            </w:pP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color w:val="000000"/>
                <w:lang w:val="en-GB"/>
              </w:rPr>
              <w:t>Medications for chronic lung disease</w:t>
            </w:r>
          </w:p>
        </w:tc>
        <w:tc>
          <w:tcPr>
            <w:tcW w:w="4010" w:type="dxa"/>
            <w:gridSpan w:val="2"/>
            <w:shd w:val="clear" w:color="auto" w:fill="auto"/>
          </w:tcPr>
          <w:p w:rsidR="00DD58D0" w:rsidRPr="00886044" w:rsidRDefault="00DD58D0" w:rsidP="003A3C7C">
            <w:pPr>
              <w:pStyle w:val="Lijstalinea"/>
              <w:numPr>
                <w:ilvl w:val="0"/>
                <w:numId w:val="4"/>
              </w:numPr>
              <w:ind w:left="420"/>
              <w:rPr>
                <w:rFonts w:cstheme="minorHAnsi"/>
                <w:lang w:val="en-GB"/>
              </w:rPr>
            </w:pPr>
            <w:r w:rsidRPr="00886044">
              <w:rPr>
                <w:rFonts w:cstheme="minorHAnsi"/>
                <w:bCs/>
                <w:color w:val="000000"/>
                <w:lang w:val="en-GB"/>
              </w:rPr>
              <w:t>Living a healthy and fulfilling lifestyle</w:t>
            </w: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lang w:val="en-GB"/>
              </w:rPr>
            </w:pPr>
            <w:r w:rsidRPr="00886044">
              <w:rPr>
                <w:rFonts w:cstheme="minorHAnsi"/>
                <w:color w:val="000000"/>
                <w:lang w:val="en-GB"/>
              </w:rPr>
              <w:t>Inhaler devices</w:t>
            </w:r>
          </w:p>
        </w:tc>
        <w:tc>
          <w:tcPr>
            <w:tcW w:w="4010" w:type="dxa"/>
            <w:gridSpan w:val="2"/>
            <w:shd w:val="clear" w:color="auto" w:fill="auto"/>
          </w:tcPr>
          <w:p w:rsidR="00DD58D0" w:rsidRPr="00886044" w:rsidRDefault="00DD58D0" w:rsidP="003A3C7C">
            <w:pPr>
              <w:ind w:left="420"/>
              <w:rPr>
                <w:rFonts w:cstheme="minorHAnsi"/>
                <w:lang w:val="en-GB"/>
              </w:rPr>
            </w:pP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color w:val="000000"/>
                <w:lang w:val="en-GB"/>
              </w:rPr>
            </w:pPr>
            <w:r w:rsidRPr="00886044">
              <w:rPr>
                <w:rFonts w:cstheme="minorHAnsi"/>
                <w:color w:val="000000"/>
                <w:lang w:val="en-GB"/>
              </w:rPr>
              <w:t>Integrating an exercise program in your life</w:t>
            </w:r>
          </w:p>
        </w:tc>
        <w:tc>
          <w:tcPr>
            <w:tcW w:w="4010" w:type="dxa"/>
            <w:gridSpan w:val="2"/>
            <w:shd w:val="clear" w:color="auto" w:fill="auto"/>
          </w:tcPr>
          <w:p w:rsidR="00DD58D0" w:rsidRPr="00886044" w:rsidRDefault="00DD58D0" w:rsidP="003A3C7C">
            <w:pPr>
              <w:rPr>
                <w:rFonts w:cstheme="minorHAnsi"/>
                <w:lang w:val="en-GB"/>
              </w:rPr>
            </w:pP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color w:val="000000"/>
                <w:lang w:val="en-GB"/>
              </w:rPr>
            </w:pPr>
            <w:r w:rsidRPr="00886044">
              <w:rPr>
                <w:rFonts w:cstheme="minorHAnsi"/>
                <w:color w:val="000000"/>
                <w:lang w:val="en-GB"/>
              </w:rPr>
              <w:t>Management of respiratory infections</w:t>
            </w:r>
          </w:p>
        </w:tc>
        <w:tc>
          <w:tcPr>
            <w:tcW w:w="4010" w:type="dxa"/>
            <w:gridSpan w:val="2"/>
            <w:shd w:val="clear" w:color="auto" w:fill="auto"/>
          </w:tcPr>
          <w:p w:rsidR="00DD58D0" w:rsidRPr="00886044" w:rsidRDefault="00DD58D0" w:rsidP="003A3C7C">
            <w:pPr>
              <w:rPr>
                <w:rFonts w:cstheme="minorHAnsi"/>
                <w:lang w:val="en-GB"/>
              </w:rPr>
            </w:pP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color w:val="000000"/>
                <w:lang w:val="en-GB"/>
              </w:rPr>
            </w:pPr>
            <w:r w:rsidRPr="00886044">
              <w:rPr>
                <w:rFonts w:cstheme="minorHAnsi"/>
                <w:color w:val="000000"/>
                <w:lang w:val="en-GB"/>
              </w:rPr>
              <w:t>Management of aggravating environmental factors</w:t>
            </w:r>
          </w:p>
        </w:tc>
        <w:tc>
          <w:tcPr>
            <w:tcW w:w="4010" w:type="dxa"/>
            <w:gridSpan w:val="2"/>
            <w:shd w:val="clear" w:color="auto" w:fill="auto"/>
          </w:tcPr>
          <w:p w:rsidR="00DD58D0" w:rsidRPr="00886044" w:rsidRDefault="00DD58D0" w:rsidP="003A3C7C">
            <w:pPr>
              <w:rPr>
                <w:rFonts w:cstheme="minorHAnsi"/>
                <w:lang w:val="en-GB"/>
              </w:rPr>
            </w:pPr>
          </w:p>
        </w:tc>
      </w:tr>
      <w:tr w:rsidR="00DD58D0" w:rsidRPr="00207134" w:rsidTr="003A3C7C">
        <w:tc>
          <w:tcPr>
            <w:tcW w:w="5204" w:type="dxa"/>
            <w:shd w:val="clear" w:color="auto" w:fill="auto"/>
          </w:tcPr>
          <w:p w:rsidR="00DD58D0" w:rsidRPr="00886044" w:rsidRDefault="00DD58D0" w:rsidP="003A3C7C">
            <w:pPr>
              <w:pStyle w:val="Lijstalinea"/>
              <w:numPr>
                <w:ilvl w:val="0"/>
                <w:numId w:val="2"/>
              </w:numPr>
              <w:rPr>
                <w:rFonts w:cstheme="minorHAnsi"/>
                <w:color w:val="000000"/>
                <w:lang w:val="en-GB"/>
              </w:rPr>
            </w:pPr>
            <w:r w:rsidRPr="00886044">
              <w:rPr>
                <w:rFonts w:cstheme="minorHAnsi"/>
                <w:color w:val="000000"/>
                <w:lang w:val="en-GB"/>
              </w:rPr>
              <w:t>Management of anxiety and stress</w:t>
            </w:r>
          </w:p>
        </w:tc>
        <w:tc>
          <w:tcPr>
            <w:tcW w:w="4010" w:type="dxa"/>
            <w:gridSpan w:val="2"/>
            <w:shd w:val="clear" w:color="auto" w:fill="auto"/>
          </w:tcPr>
          <w:p w:rsidR="00DD58D0" w:rsidRPr="00886044" w:rsidRDefault="00DD58D0" w:rsidP="003A3C7C">
            <w:pPr>
              <w:rPr>
                <w:rFonts w:cstheme="minorHAnsi"/>
                <w:lang w:val="en-GB"/>
              </w:rPr>
            </w:pPr>
          </w:p>
        </w:tc>
      </w:tr>
      <w:tr w:rsidR="00DD58D0" w:rsidRPr="00886044" w:rsidTr="003A3C7C">
        <w:tc>
          <w:tcPr>
            <w:tcW w:w="5204" w:type="dxa"/>
            <w:shd w:val="clear" w:color="auto" w:fill="auto"/>
          </w:tcPr>
          <w:p w:rsidR="00DD58D0" w:rsidRPr="00886044" w:rsidRDefault="00DD58D0" w:rsidP="003A3C7C">
            <w:pPr>
              <w:pStyle w:val="Lijstalinea"/>
              <w:numPr>
                <w:ilvl w:val="0"/>
                <w:numId w:val="2"/>
              </w:numPr>
              <w:rPr>
                <w:rFonts w:cstheme="minorHAnsi"/>
                <w:color w:val="000000"/>
                <w:lang w:val="en-GB"/>
              </w:rPr>
            </w:pPr>
            <w:r w:rsidRPr="00886044">
              <w:rPr>
                <w:rFonts w:cstheme="minorHAnsi"/>
                <w:color w:val="000000"/>
                <w:lang w:val="en-GB"/>
              </w:rPr>
              <w:t>Nutrition and lung health</w:t>
            </w:r>
          </w:p>
        </w:tc>
        <w:tc>
          <w:tcPr>
            <w:tcW w:w="4010" w:type="dxa"/>
            <w:gridSpan w:val="2"/>
            <w:shd w:val="clear" w:color="auto" w:fill="auto"/>
          </w:tcPr>
          <w:p w:rsidR="00DD58D0" w:rsidRPr="00886044" w:rsidRDefault="00DD58D0" w:rsidP="003A3C7C">
            <w:pPr>
              <w:rPr>
                <w:rFonts w:cstheme="minorHAnsi"/>
                <w:lang w:val="en-GB"/>
              </w:rPr>
            </w:pPr>
          </w:p>
        </w:tc>
      </w:tr>
      <w:tr w:rsidR="00DD58D0" w:rsidRPr="00886044" w:rsidTr="003A3C7C">
        <w:trPr>
          <w:trHeight w:val="484"/>
        </w:trPr>
        <w:tc>
          <w:tcPr>
            <w:tcW w:w="5204" w:type="dxa"/>
            <w:shd w:val="clear" w:color="auto" w:fill="auto"/>
            <w:vAlign w:val="bottom"/>
          </w:tcPr>
          <w:p w:rsidR="00DD58D0" w:rsidRPr="00886044" w:rsidRDefault="00DD58D0" w:rsidP="003A3C7C">
            <w:pPr>
              <w:rPr>
                <w:rFonts w:cstheme="minorHAnsi"/>
                <w:b/>
                <w:lang w:val="en-GB"/>
              </w:rPr>
            </w:pPr>
            <w:r w:rsidRPr="00886044">
              <w:rPr>
                <w:rFonts w:cstheme="minorHAnsi"/>
                <w:b/>
                <w:lang w:val="en-GB"/>
              </w:rPr>
              <w:t>Core topics individual education</w:t>
            </w:r>
          </w:p>
        </w:tc>
        <w:tc>
          <w:tcPr>
            <w:tcW w:w="4010" w:type="dxa"/>
            <w:gridSpan w:val="2"/>
            <w:shd w:val="clear" w:color="auto" w:fill="auto"/>
            <w:vAlign w:val="bottom"/>
          </w:tcPr>
          <w:p w:rsidR="00DD58D0" w:rsidRPr="00886044" w:rsidRDefault="00DD58D0" w:rsidP="003A3C7C">
            <w:pPr>
              <w:rPr>
                <w:rFonts w:cstheme="minorHAnsi"/>
                <w:b/>
                <w:lang w:val="en-GB"/>
              </w:rPr>
            </w:pPr>
            <w:r w:rsidRPr="00886044">
              <w:rPr>
                <w:rFonts w:cstheme="minorHAnsi"/>
                <w:b/>
                <w:lang w:val="en-GB"/>
              </w:rPr>
              <w:t>Optional topics individual education</w:t>
            </w:r>
          </w:p>
        </w:tc>
      </w:tr>
      <w:tr w:rsidR="00DD58D0" w:rsidRPr="00886044" w:rsidTr="003A3C7C">
        <w:tc>
          <w:tcPr>
            <w:tcW w:w="5204" w:type="dxa"/>
            <w:shd w:val="clear" w:color="auto" w:fill="auto"/>
          </w:tcPr>
          <w:p w:rsidR="00DD58D0" w:rsidRPr="00886044" w:rsidRDefault="00DD58D0" w:rsidP="003A3C7C">
            <w:pPr>
              <w:pStyle w:val="Lijstalinea"/>
              <w:numPr>
                <w:ilvl w:val="0"/>
                <w:numId w:val="5"/>
              </w:numPr>
              <w:rPr>
                <w:rFonts w:cstheme="minorHAnsi"/>
                <w:color w:val="000000"/>
                <w:lang w:val="en-GB"/>
              </w:rPr>
            </w:pPr>
            <w:r w:rsidRPr="00886044">
              <w:rPr>
                <w:rFonts w:cstheme="minorHAnsi"/>
                <w:lang w:val="en-GB"/>
              </w:rPr>
              <w:t>Medications review and inhaler technique</w:t>
            </w:r>
          </w:p>
        </w:tc>
        <w:tc>
          <w:tcPr>
            <w:tcW w:w="4010" w:type="dxa"/>
            <w:gridSpan w:val="2"/>
            <w:shd w:val="clear" w:color="auto" w:fill="auto"/>
          </w:tcPr>
          <w:p w:rsidR="00DD58D0" w:rsidRPr="00886044" w:rsidRDefault="00DD58D0" w:rsidP="003A3C7C">
            <w:pPr>
              <w:pStyle w:val="Lijstalinea"/>
              <w:numPr>
                <w:ilvl w:val="0"/>
                <w:numId w:val="3"/>
              </w:numPr>
              <w:ind w:left="420"/>
              <w:rPr>
                <w:rFonts w:cstheme="minorHAnsi"/>
                <w:lang w:val="en-GB"/>
              </w:rPr>
            </w:pPr>
            <w:r w:rsidRPr="00886044">
              <w:rPr>
                <w:rFonts w:cstheme="minorHAnsi"/>
                <w:lang w:val="en-GB"/>
              </w:rPr>
              <w:t>Breathing techniques</w:t>
            </w:r>
          </w:p>
        </w:tc>
      </w:tr>
      <w:tr w:rsidR="00DD58D0" w:rsidRPr="00886044" w:rsidTr="003A3C7C">
        <w:tc>
          <w:tcPr>
            <w:tcW w:w="5204" w:type="dxa"/>
            <w:shd w:val="clear" w:color="auto" w:fill="auto"/>
          </w:tcPr>
          <w:p w:rsidR="00DD58D0" w:rsidRPr="00886044" w:rsidRDefault="00DD58D0" w:rsidP="003A3C7C">
            <w:pPr>
              <w:pStyle w:val="Lijstalinea"/>
              <w:numPr>
                <w:ilvl w:val="0"/>
                <w:numId w:val="5"/>
              </w:numPr>
              <w:rPr>
                <w:rFonts w:cstheme="minorHAnsi"/>
                <w:color w:val="000000"/>
                <w:lang w:val="en-GB"/>
              </w:rPr>
            </w:pPr>
            <w:r w:rsidRPr="00886044">
              <w:rPr>
                <w:rFonts w:cstheme="minorHAnsi"/>
                <w:lang w:val="en-GB"/>
              </w:rPr>
              <w:t>Future exercise plan</w:t>
            </w:r>
          </w:p>
        </w:tc>
        <w:tc>
          <w:tcPr>
            <w:tcW w:w="4010" w:type="dxa"/>
            <w:gridSpan w:val="2"/>
            <w:shd w:val="clear" w:color="auto" w:fill="auto"/>
          </w:tcPr>
          <w:p w:rsidR="00DD58D0" w:rsidRPr="00886044" w:rsidRDefault="00DD58D0" w:rsidP="003A3C7C">
            <w:pPr>
              <w:pStyle w:val="Lijstalinea"/>
              <w:numPr>
                <w:ilvl w:val="0"/>
                <w:numId w:val="3"/>
              </w:numPr>
              <w:ind w:left="420"/>
              <w:rPr>
                <w:rFonts w:cstheme="minorHAnsi"/>
                <w:lang w:val="en-GB"/>
              </w:rPr>
            </w:pPr>
            <w:r w:rsidRPr="00886044">
              <w:rPr>
                <w:rFonts w:cstheme="minorHAnsi"/>
                <w:lang w:val="en-GB"/>
              </w:rPr>
              <w:t>Smoking cessation</w:t>
            </w:r>
          </w:p>
        </w:tc>
      </w:tr>
      <w:tr w:rsidR="00DD58D0" w:rsidRPr="00886044" w:rsidTr="003A3C7C">
        <w:tc>
          <w:tcPr>
            <w:tcW w:w="5204" w:type="dxa"/>
            <w:shd w:val="clear" w:color="auto" w:fill="auto"/>
          </w:tcPr>
          <w:p w:rsidR="00DD58D0" w:rsidRPr="00886044" w:rsidRDefault="00DD58D0" w:rsidP="003A3C7C">
            <w:pPr>
              <w:pStyle w:val="Lijstalinea"/>
              <w:numPr>
                <w:ilvl w:val="0"/>
                <w:numId w:val="5"/>
              </w:numPr>
              <w:rPr>
                <w:rFonts w:cstheme="minorHAnsi"/>
                <w:color w:val="000000"/>
                <w:lang w:val="en-GB"/>
              </w:rPr>
            </w:pPr>
            <w:r w:rsidRPr="00886044">
              <w:rPr>
                <w:rFonts w:cstheme="minorHAnsi"/>
                <w:lang w:val="en-GB"/>
              </w:rPr>
              <w:t>Self-management action plan</w:t>
            </w:r>
          </w:p>
        </w:tc>
        <w:tc>
          <w:tcPr>
            <w:tcW w:w="4010" w:type="dxa"/>
            <w:gridSpan w:val="2"/>
            <w:shd w:val="clear" w:color="auto" w:fill="auto"/>
          </w:tcPr>
          <w:p w:rsidR="00DD58D0" w:rsidRPr="00886044" w:rsidRDefault="00DD58D0" w:rsidP="003A3C7C">
            <w:pPr>
              <w:pStyle w:val="Lijstalinea"/>
              <w:keepNext/>
              <w:numPr>
                <w:ilvl w:val="0"/>
                <w:numId w:val="3"/>
              </w:numPr>
              <w:ind w:left="420"/>
              <w:rPr>
                <w:rFonts w:cstheme="minorHAnsi"/>
                <w:lang w:val="en-GB"/>
              </w:rPr>
            </w:pPr>
            <w:r w:rsidRPr="00886044">
              <w:rPr>
                <w:rFonts w:cstheme="minorHAnsi"/>
                <w:lang w:val="en-GB"/>
              </w:rPr>
              <w:t>Supplemental oxygen use</w:t>
            </w:r>
          </w:p>
        </w:tc>
      </w:tr>
    </w:tbl>
    <w:p w:rsidR="00DD58D0" w:rsidRPr="00886044" w:rsidRDefault="00DD58D0" w:rsidP="00DD58D0">
      <w:pPr>
        <w:rPr>
          <w:rFonts w:ascii="Segoe UI" w:hAnsi="Segoe UI" w:cs="Segoe UI"/>
          <w:lang w:val="en-GB"/>
        </w:rPr>
      </w:pPr>
      <w:r w:rsidRPr="00886044">
        <w:rPr>
          <w:rFonts w:ascii="Segoe UI" w:hAnsi="Segoe UI" w:cs="Segoe UI"/>
          <w:lang w:val="en-GB"/>
        </w:rPr>
        <w:lastRenderedPageBreak/>
        <w:t xml:space="preserve">The </w:t>
      </w:r>
      <w:r>
        <w:rPr>
          <w:rFonts w:ascii="Segoe UI" w:hAnsi="Segoe UI" w:cs="Segoe UI"/>
          <w:lang w:val="en-GB"/>
        </w:rPr>
        <w:t>enhanced</w:t>
      </w:r>
      <w:r w:rsidRPr="00886044">
        <w:rPr>
          <w:rFonts w:ascii="Segoe UI" w:hAnsi="Segoe UI" w:cs="Segoe UI"/>
          <w:lang w:val="en-GB"/>
        </w:rPr>
        <w:t xml:space="preserve"> PR program also contains flexible, evidence-based standards for the exercise component of a PR program. Exercise recommendations are described in the figure below.</w:t>
      </w:r>
    </w:p>
    <w:tbl>
      <w:tblPr>
        <w:tblStyle w:val="Tabelraster"/>
        <w:tblW w:w="0" w:type="auto"/>
        <w:tblLook w:val="04A0" w:firstRow="1" w:lastRow="0" w:firstColumn="1" w:lastColumn="0" w:noHBand="0" w:noVBand="1"/>
      </w:tblPr>
      <w:tblGrid>
        <w:gridCol w:w="2094"/>
        <w:gridCol w:w="6968"/>
      </w:tblGrid>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Components</w:t>
            </w:r>
          </w:p>
        </w:tc>
        <w:tc>
          <w:tcPr>
            <w:tcW w:w="8107" w:type="dxa"/>
          </w:tcPr>
          <w:p w:rsidR="00DD58D0" w:rsidRPr="00886044" w:rsidRDefault="00DD58D0" w:rsidP="003A3C7C">
            <w:pPr>
              <w:rPr>
                <w:rFonts w:cstheme="minorHAnsi"/>
                <w:lang w:val="en-GB"/>
              </w:rPr>
            </w:pPr>
            <w:r w:rsidRPr="00886044">
              <w:rPr>
                <w:rFonts w:cstheme="minorHAnsi"/>
                <w:lang w:val="en-GB"/>
              </w:rPr>
              <w:t xml:space="preserve">Recommendations of the </w:t>
            </w:r>
            <w:r>
              <w:rPr>
                <w:rFonts w:cstheme="minorHAnsi"/>
                <w:lang w:val="en-GB"/>
              </w:rPr>
              <w:t>enhanced</w:t>
            </w:r>
            <w:r w:rsidRPr="00886044">
              <w:rPr>
                <w:rFonts w:cstheme="minorHAnsi"/>
                <w:lang w:val="en-GB"/>
              </w:rPr>
              <w:t xml:space="preserve"> PR program</w:t>
            </w:r>
          </w:p>
        </w:tc>
      </w:tr>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Length of the program</w:t>
            </w:r>
          </w:p>
        </w:tc>
        <w:tc>
          <w:tcPr>
            <w:tcW w:w="8107" w:type="dxa"/>
          </w:tcPr>
          <w:p w:rsidR="00DD58D0" w:rsidRPr="00886044" w:rsidRDefault="00DD58D0" w:rsidP="003A3C7C">
            <w:pPr>
              <w:rPr>
                <w:rFonts w:cstheme="minorHAnsi"/>
                <w:lang w:val="en-GB"/>
              </w:rPr>
            </w:pPr>
            <w:r w:rsidRPr="00886044">
              <w:rPr>
                <w:rFonts w:cstheme="minorHAnsi"/>
                <w:lang w:val="en-GB"/>
              </w:rPr>
              <w:t>A PR program should be for 6 to 10 weeks (minimum of 24 sessions) for muscle adaptation to occur. Training should be at least 3 times per week with supervised sessions at least twice per week.</w:t>
            </w:r>
          </w:p>
        </w:tc>
      </w:tr>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Types of exercise</w:t>
            </w:r>
          </w:p>
        </w:tc>
        <w:tc>
          <w:tcPr>
            <w:tcW w:w="8107" w:type="dxa"/>
          </w:tcPr>
          <w:p w:rsidR="00DD58D0" w:rsidRPr="00886044" w:rsidRDefault="00DD58D0" w:rsidP="003A3C7C">
            <w:pPr>
              <w:rPr>
                <w:rFonts w:cstheme="minorHAnsi"/>
                <w:lang w:val="en-GB"/>
              </w:rPr>
            </w:pPr>
            <w:r w:rsidRPr="00886044">
              <w:rPr>
                <w:rFonts w:cstheme="minorHAnsi"/>
                <w:lang w:val="en-GB"/>
              </w:rPr>
              <w:t>Minimum: endurance training of lower limbs</w:t>
            </w:r>
          </w:p>
          <w:p w:rsidR="00DD58D0" w:rsidRPr="00886044" w:rsidRDefault="00DD58D0" w:rsidP="003A3C7C">
            <w:pPr>
              <w:rPr>
                <w:rFonts w:cstheme="minorHAnsi"/>
                <w:lang w:val="en-GB"/>
              </w:rPr>
            </w:pPr>
            <w:r w:rsidRPr="00886044">
              <w:rPr>
                <w:rFonts w:cstheme="minorHAnsi"/>
                <w:lang w:val="en-GB"/>
              </w:rPr>
              <w:t>Optimally complemented by endurance training of upper limbs and strength training for both upper and lower limbs.</w:t>
            </w:r>
          </w:p>
          <w:p w:rsidR="00DD58D0" w:rsidRPr="00886044" w:rsidRDefault="00DD58D0" w:rsidP="003A3C7C">
            <w:pPr>
              <w:rPr>
                <w:rFonts w:cstheme="minorHAnsi"/>
                <w:lang w:val="en-GB"/>
              </w:rPr>
            </w:pPr>
            <w:r w:rsidRPr="00886044">
              <w:rPr>
                <w:rFonts w:cstheme="minorHAnsi"/>
                <w:lang w:val="en-GB"/>
              </w:rPr>
              <w:t>Optionally, balance and flexibility/stretching exercises can be included.</w:t>
            </w:r>
          </w:p>
        </w:tc>
      </w:tr>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Monitoring</w:t>
            </w:r>
          </w:p>
        </w:tc>
        <w:tc>
          <w:tcPr>
            <w:tcW w:w="8107" w:type="dxa"/>
          </w:tcPr>
          <w:p w:rsidR="00DD58D0" w:rsidRPr="00886044" w:rsidRDefault="00DD58D0" w:rsidP="003A3C7C">
            <w:pPr>
              <w:rPr>
                <w:rFonts w:cstheme="minorHAnsi"/>
                <w:lang w:val="en-GB"/>
              </w:rPr>
            </w:pPr>
            <w:r w:rsidRPr="00886044">
              <w:rPr>
                <w:rFonts w:cstheme="minorHAnsi"/>
                <w:lang w:val="en-GB"/>
              </w:rPr>
              <w:t>Pre- and post-exercise, heart rate, oxygen saturation and dyspnoea should be monitored. Blood pressure should be monitored from a safety point of view, unless blood pressure response has been characterized.</w:t>
            </w:r>
          </w:p>
        </w:tc>
      </w:tr>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Intensity of exercise</w:t>
            </w:r>
          </w:p>
        </w:tc>
        <w:tc>
          <w:tcPr>
            <w:tcW w:w="8107" w:type="dxa"/>
          </w:tcPr>
          <w:p w:rsidR="00DD58D0" w:rsidRPr="00886044" w:rsidRDefault="00DD58D0" w:rsidP="003A3C7C">
            <w:pPr>
              <w:rPr>
                <w:rFonts w:cstheme="minorHAnsi"/>
                <w:lang w:val="en-GB"/>
              </w:rPr>
            </w:pPr>
            <w:r w:rsidRPr="00886044">
              <w:rPr>
                <w:rFonts w:cstheme="minorHAnsi"/>
                <w:lang w:val="en-GB"/>
              </w:rPr>
              <w:t>A target level for symptoms of dyspnoea of 4 to 6 (somewhat severe to more severe) for supervised exercise and 3 to 5 (moderate to severe) for unsupervised exercise on the BORG 0-10 scale or a rating of perceived exertion (RPE) of 12 to 14 (somewhat hard) on the 6-20 scale is considered an appropriate intensity</w:t>
            </w:r>
          </w:p>
        </w:tc>
      </w:tr>
      <w:tr w:rsidR="00DD58D0" w:rsidRPr="00207134" w:rsidTr="003A3C7C">
        <w:tc>
          <w:tcPr>
            <w:tcW w:w="2263" w:type="dxa"/>
          </w:tcPr>
          <w:p w:rsidR="00DD58D0" w:rsidRPr="00886044" w:rsidRDefault="00DD58D0" w:rsidP="003A3C7C">
            <w:pPr>
              <w:rPr>
                <w:rFonts w:cstheme="minorHAnsi"/>
                <w:lang w:val="en-GB"/>
              </w:rPr>
            </w:pPr>
            <w:r w:rsidRPr="00886044">
              <w:rPr>
                <w:rFonts w:cstheme="minorHAnsi"/>
                <w:lang w:val="en-GB"/>
              </w:rPr>
              <w:t>Home exercise</w:t>
            </w:r>
          </w:p>
        </w:tc>
        <w:tc>
          <w:tcPr>
            <w:tcW w:w="8107" w:type="dxa"/>
          </w:tcPr>
          <w:p w:rsidR="00DD58D0" w:rsidRPr="00886044" w:rsidRDefault="00DD58D0" w:rsidP="003A3C7C">
            <w:pPr>
              <w:rPr>
                <w:rFonts w:cstheme="minorHAnsi"/>
                <w:lang w:val="en-GB"/>
              </w:rPr>
            </w:pPr>
            <w:r w:rsidRPr="00886044">
              <w:rPr>
                <w:rFonts w:cstheme="minorHAnsi"/>
                <w:lang w:val="en-GB"/>
              </w:rPr>
              <w:t>Patients should receive an individual exercise program on paper when they are done with the rehabilitation program.</w:t>
            </w:r>
          </w:p>
        </w:tc>
      </w:tr>
      <w:tr w:rsidR="00DD58D0" w:rsidRPr="00886044" w:rsidTr="003A3C7C">
        <w:tc>
          <w:tcPr>
            <w:tcW w:w="2263" w:type="dxa"/>
          </w:tcPr>
          <w:p w:rsidR="00DD58D0" w:rsidRPr="00886044" w:rsidRDefault="00DD58D0" w:rsidP="003A3C7C">
            <w:pPr>
              <w:rPr>
                <w:rFonts w:cstheme="minorHAnsi"/>
                <w:lang w:val="en-GB"/>
              </w:rPr>
            </w:pPr>
            <w:r w:rsidRPr="00886044">
              <w:rPr>
                <w:rFonts w:cstheme="minorHAnsi"/>
                <w:lang w:val="en-CA"/>
              </w:rPr>
              <w:t>The use of strategies to determine exercise intensity</w:t>
            </w:r>
          </w:p>
        </w:tc>
        <w:tc>
          <w:tcPr>
            <w:tcW w:w="8107" w:type="dxa"/>
          </w:tcPr>
          <w:p w:rsidR="00DD58D0" w:rsidRPr="00886044" w:rsidRDefault="00DD58D0" w:rsidP="003A3C7C">
            <w:pPr>
              <w:rPr>
                <w:rFonts w:cstheme="minorHAnsi"/>
                <w:lang w:val="en-GB"/>
              </w:rPr>
            </w:pPr>
            <w:r w:rsidRPr="00886044">
              <w:rPr>
                <w:rFonts w:cstheme="minorHAnsi"/>
                <w:lang w:val="en-GB"/>
              </w:rPr>
              <w:t>Initial exercise intensity for endurance should be based on results of a 6-minute walk test, a shuttle walk test or peak cycle work rate. Strength training should be based on a repetition maximum.</w:t>
            </w:r>
          </w:p>
        </w:tc>
      </w:tr>
    </w:tbl>
    <w:p w:rsidR="005409D8" w:rsidRPr="00DD58D0" w:rsidRDefault="00DD58D0" w:rsidP="00DD58D0">
      <w:pPr>
        <w:rPr>
          <w:rFonts w:ascii="Segoe UI" w:hAnsi="Segoe UI" w:cs="Segoe UI"/>
          <w:lang w:val="en-GB"/>
        </w:rPr>
      </w:pPr>
      <w:r>
        <w:rPr>
          <w:rFonts w:ascii="Segoe UI" w:hAnsi="Segoe UI" w:cs="Segoe UI"/>
          <w:lang w:val="en-GB"/>
        </w:rPr>
        <w:br/>
      </w:r>
      <w:r w:rsidRPr="00886044">
        <w:rPr>
          <w:rFonts w:ascii="Segoe UI" w:hAnsi="Segoe UI" w:cs="Segoe UI"/>
          <w:lang w:val="en-GB"/>
        </w:rPr>
        <w:t>All recommendations and resources are accessible through www.livingwellwithcopd.com (sign-up is required).</w:t>
      </w:r>
      <w:bookmarkStart w:id="0" w:name="_GoBack"/>
      <w:bookmarkEnd w:id="0"/>
    </w:p>
    <w:sectPr w:rsidR="005409D8" w:rsidRPr="00DD58D0" w:rsidSect="00DD58D0">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634" w:rsidRDefault="00A95634" w:rsidP="00DD58D0">
      <w:pPr>
        <w:spacing w:after="0" w:line="240" w:lineRule="auto"/>
      </w:pPr>
      <w:r>
        <w:separator/>
      </w:r>
    </w:p>
  </w:endnote>
  <w:endnote w:type="continuationSeparator" w:id="0">
    <w:p w:rsidR="00A95634" w:rsidRDefault="00A95634" w:rsidP="00DD5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2269893"/>
      <w:docPartObj>
        <w:docPartGallery w:val="Page Numbers (Bottom of Page)"/>
        <w:docPartUnique/>
      </w:docPartObj>
    </w:sdtPr>
    <w:sdtContent>
      <w:p w:rsidR="00DD58D0" w:rsidRDefault="00DD58D0">
        <w:pPr>
          <w:pStyle w:val="Voettekst"/>
          <w:jc w:val="right"/>
        </w:pPr>
        <w:r>
          <w:fldChar w:fldCharType="begin"/>
        </w:r>
        <w:r>
          <w:instrText>PAGE   \* MERGEFORMAT</w:instrText>
        </w:r>
        <w:r>
          <w:fldChar w:fldCharType="separate"/>
        </w:r>
        <w:r>
          <w:rPr>
            <w:noProof/>
          </w:rPr>
          <w:t>1</w:t>
        </w:r>
        <w:r>
          <w:fldChar w:fldCharType="end"/>
        </w:r>
      </w:p>
    </w:sdtContent>
  </w:sdt>
  <w:p w:rsidR="00DD58D0" w:rsidRDefault="00DD58D0">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634" w:rsidRDefault="00A95634" w:rsidP="00DD58D0">
      <w:pPr>
        <w:spacing w:after="0" w:line="240" w:lineRule="auto"/>
      </w:pPr>
      <w:r>
        <w:separator/>
      </w:r>
    </w:p>
  </w:footnote>
  <w:footnote w:type="continuationSeparator" w:id="0">
    <w:p w:rsidR="00A95634" w:rsidRDefault="00A95634" w:rsidP="00DD58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15A8F"/>
    <w:multiLevelType w:val="hybridMultilevel"/>
    <w:tmpl w:val="D3F628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D10FFD"/>
    <w:multiLevelType w:val="hybridMultilevel"/>
    <w:tmpl w:val="432A1E82"/>
    <w:lvl w:ilvl="0" w:tplc="DFBE24F4">
      <w:start w:val="1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9B2440"/>
    <w:multiLevelType w:val="hybridMultilevel"/>
    <w:tmpl w:val="D3F628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88B048B"/>
    <w:multiLevelType w:val="hybridMultilevel"/>
    <w:tmpl w:val="0F629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69374F"/>
    <w:multiLevelType w:val="hybridMultilevel"/>
    <w:tmpl w:val="3064F1B4"/>
    <w:lvl w:ilvl="0" w:tplc="1EF880E0">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8D0"/>
    <w:rsid w:val="00005D37"/>
    <w:rsid w:val="00050892"/>
    <w:rsid w:val="0006751D"/>
    <w:rsid w:val="00077713"/>
    <w:rsid w:val="00091B29"/>
    <w:rsid w:val="000A4063"/>
    <w:rsid w:val="000C767B"/>
    <w:rsid w:val="000D196A"/>
    <w:rsid w:val="000D4F93"/>
    <w:rsid w:val="000E5CF2"/>
    <w:rsid w:val="000F22CB"/>
    <w:rsid w:val="001058C3"/>
    <w:rsid w:val="00126CC7"/>
    <w:rsid w:val="00166B93"/>
    <w:rsid w:val="001A6321"/>
    <w:rsid w:val="001B362E"/>
    <w:rsid w:val="001C6670"/>
    <w:rsid w:val="001D0D1A"/>
    <w:rsid w:val="001D1E67"/>
    <w:rsid w:val="002012DB"/>
    <w:rsid w:val="002214FD"/>
    <w:rsid w:val="00230DFC"/>
    <w:rsid w:val="002829EB"/>
    <w:rsid w:val="00284EEE"/>
    <w:rsid w:val="002C2547"/>
    <w:rsid w:val="002C695B"/>
    <w:rsid w:val="002D25D0"/>
    <w:rsid w:val="00311404"/>
    <w:rsid w:val="00327C16"/>
    <w:rsid w:val="003569B9"/>
    <w:rsid w:val="003607EF"/>
    <w:rsid w:val="00396AF0"/>
    <w:rsid w:val="003B7938"/>
    <w:rsid w:val="003C1CE7"/>
    <w:rsid w:val="003D5405"/>
    <w:rsid w:val="003D5415"/>
    <w:rsid w:val="003D7CFD"/>
    <w:rsid w:val="003F3719"/>
    <w:rsid w:val="00422C92"/>
    <w:rsid w:val="00456C94"/>
    <w:rsid w:val="004806F0"/>
    <w:rsid w:val="00485BBF"/>
    <w:rsid w:val="00495E62"/>
    <w:rsid w:val="004A335D"/>
    <w:rsid w:val="004A42DF"/>
    <w:rsid w:val="004B05AB"/>
    <w:rsid w:val="004B3D60"/>
    <w:rsid w:val="004D2256"/>
    <w:rsid w:val="004E2AF1"/>
    <w:rsid w:val="005078B0"/>
    <w:rsid w:val="005409D8"/>
    <w:rsid w:val="00554CDB"/>
    <w:rsid w:val="00556507"/>
    <w:rsid w:val="00557633"/>
    <w:rsid w:val="005602BB"/>
    <w:rsid w:val="00565458"/>
    <w:rsid w:val="00595AF7"/>
    <w:rsid w:val="005B01A1"/>
    <w:rsid w:val="005B1289"/>
    <w:rsid w:val="005B6F6B"/>
    <w:rsid w:val="005B6FE2"/>
    <w:rsid w:val="005C1F29"/>
    <w:rsid w:val="0060066A"/>
    <w:rsid w:val="00603CD3"/>
    <w:rsid w:val="006052A6"/>
    <w:rsid w:val="006060D2"/>
    <w:rsid w:val="00611F6B"/>
    <w:rsid w:val="00636A14"/>
    <w:rsid w:val="00654AF9"/>
    <w:rsid w:val="00693567"/>
    <w:rsid w:val="006A3FDC"/>
    <w:rsid w:val="006B09CD"/>
    <w:rsid w:val="006C3537"/>
    <w:rsid w:val="006E0F77"/>
    <w:rsid w:val="006E2105"/>
    <w:rsid w:val="006E4B16"/>
    <w:rsid w:val="006F7DE3"/>
    <w:rsid w:val="007431B8"/>
    <w:rsid w:val="007541BF"/>
    <w:rsid w:val="00755658"/>
    <w:rsid w:val="00760A18"/>
    <w:rsid w:val="007976D1"/>
    <w:rsid w:val="007A2229"/>
    <w:rsid w:val="007A256B"/>
    <w:rsid w:val="007A3A92"/>
    <w:rsid w:val="007E404D"/>
    <w:rsid w:val="007E6B2E"/>
    <w:rsid w:val="008344B7"/>
    <w:rsid w:val="00837D6C"/>
    <w:rsid w:val="0084121D"/>
    <w:rsid w:val="00844C8A"/>
    <w:rsid w:val="008505E1"/>
    <w:rsid w:val="008641EA"/>
    <w:rsid w:val="00864897"/>
    <w:rsid w:val="00894B89"/>
    <w:rsid w:val="0089775D"/>
    <w:rsid w:val="008D0C3A"/>
    <w:rsid w:val="008D345E"/>
    <w:rsid w:val="008F3833"/>
    <w:rsid w:val="008F777D"/>
    <w:rsid w:val="00902925"/>
    <w:rsid w:val="00906B61"/>
    <w:rsid w:val="0091248F"/>
    <w:rsid w:val="00943904"/>
    <w:rsid w:val="00943B6B"/>
    <w:rsid w:val="0095704C"/>
    <w:rsid w:val="0096018C"/>
    <w:rsid w:val="009871E7"/>
    <w:rsid w:val="00993318"/>
    <w:rsid w:val="00A16F76"/>
    <w:rsid w:val="00A26F0D"/>
    <w:rsid w:val="00A571F3"/>
    <w:rsid w:val="00A85FA8"/>
    <w:rsid w:val="00A870BA"/>
    <w:rsid w:val="00A95634"/>
    <w:rsid w:val="00A95F20"/>
    <w:rsid w:val="00AA4FE8"/>
    <w:rsid w:val="00AE13A2"/>
    <w:rsid w:val="00AE1823"/>
    <w:rsid w:val="00AF61AD"/>
    <w:rsid w:val="00B14E45"/>
    <w:rsid w:val="00B26C42"/>
    <w:rsid w:val="00B35D4D"/>
    <w:rsid w:val="00B4175B"/>
    <w:rsid w:val="00B43C59"/>
    <w:rsid w:val="00B754B3"/>
    <w:rsid w:val="00B755DF"/>
    <w:rsid w:val="00BA001E"/>
    <w:rsid w:val="00BC3166"/>
    <w:rsid w:val="00BF5332"/>
    <w:rsid w:val="00C004C2"/>
    <w:rsid w:val="00C007A8"/>
    <w:rsid w:val="00C368E3"/>
    <w:rsid w:val="00C37A4D"/>
    <w:rsid w:val="00C435DD"/>
    <w:rsid w:val="00C7073A"/>
    <w:rsid w:val="00C836B4"/>
    <w:rsid w:val="00CA56F9"/>
    <w:rsid w:val="00CB28FE"/>
    <w:rsid w:val="00CB7292"/>
    <w:rsid w:val="00CC477A"/>
    <w:rsid w:val="00CD1FAC"/>
    <w:rsid w:val="00CE0873"/>
    <w:rsid w:val="00CE1FCF"/>
    <w:rsid w:val="00CE361C"/>
    <w:rsid w:val="00D37180"/>
    <w:rsid w:val="00D7134F"/>
    <w:rsid w:val="00DB1C73"/>
    <w:rsid w:val="00DB60AA"/>
    <w:rsid w:val="00DC4DF9"/>
    <w:rsid w:val="00DD3B0E"/>
    <w:rsid w:val="00DD5749"/>
    <w:rsid w:val="00DD58D0"/>
    <w:rsid w:val="00DD7712"/>
    <w:rsid w:val="00DE0437"/>
    <w:rsid w:val="00DE5CBE"/>
    <w:rsid w:val="00E032EE"/>
    <w:rsid w:val="00E12F9F"/>
    <w:rsid w:val="00E31F93"/>
    <w:rsid w:val="00E35B24"/>
    <w:rsid w:val="00E407D1"/>
    <w:rsid w:val="00E43798"/>
    <w:rsid w:val="00E63C5C"/>
    <w:rsid w:val="00EB036C"/>
    <w:rsid w:val="00EF44C2"/>
    <w:rsid w:val="00EF527D"/>
    <w:rsid w:val="00EF6F86"/>
    <w:rsid w:val="00F1301E"/>
    <w:rsid w:val="00F25D0B"/>
    <w:rsid w:val="00F47012"/>
    <w:rsid w:val="00F50D3B"/>
    <w:rsid w:val="00F55C94"/>
    <w:rsid w:val="00F654FC"/>
    <w:rsid w:val="00F73359"/>
    <w:rsid w:val="00FA2883"/>
    <w:rsid w:val="00FB1020"/>
    <w:rsid w:val="00FF78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ED8270-205B-4481-8DE1-CC36E58A1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DD58D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D58D0"/>
    <w:pPr>
      <w:ind w:left="720"/>
      <w:contextualSpacing/>
    </w:pPr>
  </w:style>
  <w:style w:type="table" w:styleId="Tabelraster">
    <w:name w:val="Table Grid"/>
    <w:basedOn w:val="Standaardtabel"/>
    <w:uiPriority w:val="39"/>
    <w:rsid w:val="00DD58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DD58D0"/>
    <w:pPr>
      <w:spacing w:after="200" w:line="240" w:lineRule="auto"/>
    </w:pPr>
    <w:rPr>
      <w:i/>
      <w:iCs/>
      <w:color w:val="44546A" w:themeColor="text2"/>
      <w:sz w:val="18"/>
      <w:szCs w:val="18"/>
    </w:rPr>
  </w:style>
  <w:style w:type="character" w:styleId="Regelnummer">
    <w:name w:val="line number"/>
    <w:basedOn w:val="Standaardalinea-lettertype"/>
    <w:uiPriority w:val="99"/>
    <w:semiHidden/>
    <w:unhideWhenUsed/>
    <w:rsid w:val="00DD58D0"/>
  </w:style>
  <w:style w:type="paragraph" w:styleId="Koptekst">
    <w:name w:val="header"/>
    <w:basedOn w:val="Standaard"/>
    <w:link w:val="KoptekstChar"/>
    <w:uiPriority w:val="99"/>
    <w:unhideWhenUsed/>
    <w:rsid w:val="00DD58D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D58D0"/>
  </w:style>
  <w:style w:type="paragraph" w:styleId="Voettekst">
    <w:name w:val="footer"/>
    <w:basedOn w:val="Standaard"/>
    <w:link w:val="VoettekstChar"/>
    <w:uiPriority w:val="99"/>
    <w:unhideWhenUsed/>
    <w:rsid w:val="00DD58D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D5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668</Words>
  <Characters>3812</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van der Braak</dc:creator>
  <cp:keywords/>
  <dc:description/>
  <cp:lastModifiedBy>Kim van der Braak</cp:lastModifiedBy>
  <cp:revision>1</cp:revision>
  <dcterms:created xsi:type="dcterms:W3CDTF">2020-09-04T13:07:00Z</dcterms:created>
  <dcterms:modified xsi:type="dcterms:W3CDTF">2020-09-04T13:08:00Z</dcterms:modified>
</cp:coreProperties>
</file>