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EE292" w14:textId="77777777" w:rsidR="00D41BEF" w:rsidRDefault="00D41BEF" w:rsidP="00D41BEF">
      <w:pPr>
        <w:pStyle w:val="Heading1"/>
        <w:spacing w:before="280" w:after="140"/>
        <w:rPr>
          <w:color w:val="000000"/>
        </w:rPr>
      </w:pPr>
      <w:r>
        <w:rPr>
          <w:rFonts w:ascii="Times New Roman" w:eastAsia="Calibri" w:hAnsi="Times New Roman" w:cs="Calibri"/>
          <w:b/>
          <w:bCs/>
          <w:color w:val="000000"/>
          <w:sz w:val="26"/>
          <w:szCs w:val="26"/>
        </w:rPr>
        <w:t>Supplementary material</w:t>
      </w:r>
    </w:p>
    <w:p w14:paraId="6666D88C" w14:textId="77777777" w:rsidR="00D41BEF" w:rsidRDefault="00D41BEF" w:rsidP="00D41BEF">
      <w:pPr>
        <w:spacing w:after="160" w:line="276" w:lineRule="auto"/>
        <w:jc w:val="both"/>
        <w:rPr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Supplementary Note S1. </w:t>
      </w:r>
      <w:r>
        <w:rPr>
          <w:rFonts w:ascii="Times New Roman" w:hAnsi="Times New Roman"/>
          <w:color w:val="000000"/>
        </w:rPr>
        <w:t>Contig-naming corrections required to run RHtyper v1.1 on GRCh38 exome data.</w:t>
      </w:r>
    </w:p>
    <w:p w14:paraId="5E1A40DF" w14:textId="128E6714" w:rsidR="00DE6AE2" w:rsidRDefault="00D41BEF" w:rsidP="00D41BEF">
      <w:r>
        <w:rPr>
          <w:rFonts w:ascii="Times New Roman" w:hAnsi="Times New Roman"/>
          <w:color w:val="000000"/>
        </w:rPr>
        <w:t>RHtyper v1.1 assumes numeric (non-‘chr’) contig names and, in its coverage and large-deletion modules, contains several call sites that either hardcode a ‘chr1’ reference or compute a normalised contig name but pass the un-normalised original to the pileup/fetch call. On a GRCh38 (chr-prefixed) alignment these cause hard failures. We (i) generated a contig-renamed reference and alignment, and (ii) corrected the affected call sites in BGClf/accessory.py (perbaseCov pileup and GC-content fetch; the read-count fetch; and the hardcoded rhesus-box coordinates). These notes are provided to aid reproducibility for others applying RHtyper outside its intended WGS/cloud environment.</w:t>
      </w:r>
      <w:r>
        <w:br w:type="page"/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BEF"/>
    <w:rsid w:val="00195413"/>
    <w:rsid w:val="003A03A7"/>
    <w:rsid w:val="003D0186"/>
    <w:rsid w:val="005A54D6"/>
    <w:rsid w:val="007278E4"/>
    <w:rsid w:val="00A3738C"/>
    <w:rsid w:val="00B91ABC"/>
    <w:rsid w:val="00BC6C35"/>
    <w:rsid w:val="00CB270D"/>
    <w:rsid w:val="00CF7583"/>
    <w:rsid w:val="00D41BEF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7B44F5"/>
  <w15:chartTrackingRefBased/>
  <w15:docId w15:val="{E736DCAD-59A2-4064-BFC8-0A92100D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BEF"/>
    <w:pPr>
      <w:suppressAutoHyphens/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41BEF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BEF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BEF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BEF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BEF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BEF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BEF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BEF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BEF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B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B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B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B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B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B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B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B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B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BEF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1B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BEF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1B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BEF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1B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BEF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1B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B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B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B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120</Words>
  <Characters>687</Characters>
  <Application>Microsoft Office Word</Application>
  <DocSecurity>0</DocSecurity>
  <Lines>5</Lines>
  <Paragraphs>1</Paragraphs>
  <ScaleCrop>false</ScaleCrop>
  <Company>Springer Nature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2026-10-05T06:00:00Z</dcterms:created>
  <dcterms:modified xsi:type="dcterms:W3CDTF">2026-10-05T06:01:00Z</dcterms:modified>
</cp:coreProperties>
</file>