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01BAA" w14:textId="0B395D64" w:rsidR="00AD2481" w:rsidRDefault="00F2355B" w:rsidP="00AD2481">
      <w:pPr>
        <w:spacing w:after="120" w:line="240" w:lineRule="auto"/>
        <w:jc w:val="center"/>
        <w:rPr>
          <w:rFonts w:ascii="Times New Roman" w:hAnsi="Times New Roman" w:cs="Times New Roman"/>
          <w:b/>
          <w:bCs/>
          <w:lang w:val="en-US"/>
        </w:rPr>
      </w:pPr>
      <w:r w:rsidRPr="00F2355B">
        <w:rPr>
          <w:rFonts w:ascii="Times New Roman" w:hAnsi="Times New Roman" w:cs="Times New Roman"/>
          <w:b/>
          <w:bCs/>
          <w:lang w:val="en-US"/>
        </w:rPr>
        <w:t>Supplementary information</w:t>
      </w:r>
      <w:r w:rsidR="00AD2481">
        <w:rPr>
          <w:rFonts w:ascii="Times New Roman" w:hAnsi="Times New Roman" w:cs="Times New Roman"/>
          <w:b/>
          <w:bCs/>
          <w:lang w:val="en-US"/>
        </w:rPr>
        <w:t xml:space="preserve"> – Supplementary Figures 1-7 from Lou et al.</w:t>
      </w:r>
    </w:p>
    <w:p w14:paraId="1AE1DFCA" w14:textId="77777777" w:rsidR="00AD2481" w:rsidRDefault="00AD2481" w:rsidP="00AD2481">
      <w:pPr>
        <w:spacing w:after="120" w:line="240" w:lineRule="auto"/>
        <w:jc w:val="center"/>
        <w:rPr>
          <w:rFonts w:ascii="Times New Roman" w:hAnsi="Times New Roman" w:cs="Times New Roman"/>
          <w:b/>
          <w:bCs/>
          <w:lang w:val="en-US"/>
        </w:rPr>
      </w:pPr>
    </w:p>
    <w:p w14:paraId="1A722321" w14:textId="77777777" w:rsidR="00AD2481" w:rsidRPr="00F2355B" w:rsidRDefault="00AD2481" w:rsidP="00AD2481">
      <w:pPr>
        <w:spacing w:after="120" w:line="240" w:lineRule="auto"/>
        <w:jc w:val="center"/>
        <w:rPr>
          <w:rFonts w:ascii="Times New Roman" w:hAnsi="Times New Roman" w:cs="Times New Roman"/>
          <w:b/>
          <w:bCs/>
          <w:lang w:val="en-US"/>
        </w:rPr>
      </w:pPr>
    </w:p>
    <w:p w14:paraId="47B8EBAE" w14:textId="43337B61" w:rsidR="00597525" w:rsidRPr="00F2355B" w:rsidRDefault="00615741" w:rsidP="00AD2481">
      <w:pPr>
        <w:rPr>
          <w:rFonts w:ascii="Times New Roman" w:hAnsi="Times New Roman" w:cs="Times New Roman"/>
        </w:rPr>
      </w:pPr>
      <w:r w:rsidRPr="00F2355B">
        <w:rPr>
          <w:rFonts w:ascii="Times New Roman" w:hAnsi="Times New Roman" w:cs="Times New Roman"/>
          <w:noProof/>
        </w:rPr>
        <w:drawing>
          <wp:inline distT="0" distB="0" distL="0" distR="0" wp14:anchorId="12405CFB" wp14:editId="4DA8FDED">
            <wp:extent cx="5731510" cy="2435860"/>
            <wp:effectExtent l="0" t="0" r="2540" b="2540"/>
            <wp:docPr id="14476815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681556" name="Picture 1447681556"/>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2435860"/>
                    </a:xfrm>
                    <a:prstGeom prst="rect">
                      <a:avLst/>
                    </a:prstGeom>
                  </pic:spPr>
                </pic:pic>
              </a:graphicData>
            </a:graphic>
          </wp:inline>
        </w:drawing>
      </w:r>
    </w:p>
    <w:p w14:paraId="45994BAA" w14:textId="5ECC2508" w:rsidR="00597525" w:rsidRPr="00F2355B" w:rsidRDefault="0022268F" w:rsidP="00717EAA">
      <w:pPr>
        <w:jc w:val="both"/>
        <w:rPr>
          <w:rFonts w:ascii="Times New Roman" w:hAnsi="Times New Roman" w:cs="Times New Roman"/>
        </w:rPr>
      </w:pPr>
      <w:r w:rsidRPr="00F2355B">
        <w:rPr>
          <w:rFonts w:ascii="Times New Roman" w:hAnsi="Times New Roman" w:cs="Times New Roman"/>
          <w:b/>
          <w:bCs/>
        </w:rPr>
        <w:t>Supplementary Figure 1. Correlative fluorescence lifetime imaging microscopy–histone Förster resonance energy transfer (FLIM–FRET) and single-particle tracking (SPT) workflow.</w:t>
      </w:r>
      <w:r w:rsidR="00F51639" w:rsidRPr="00F2355B">
        <w:rPr>
          <w:rFonts w:ascii="Times New Roman" w:hAnsi="Times New Roman" w:cs="Times New Roman"/>
        </w:rPr>
        <w:t xml:space="preserve"> </w:t>
      </w:r>
      <w:r w:rsidRPr="00F2355B">
        <w:rPr>
          <w:rFonts w:ascii="Times New Roman" w:hAnsi="Times New Roman" w:cs="Times New Roman"/>
          <w:b/>
          <w:bCs/>
        </w:rPr>
        <w:t>A.</w:t>
      </w:r>
      <w:r w:rsidRPr="00F2355B">
        <w:rPr>
          <w:rFonts w:ascii="Times New Roman" w:hAnsi="Times New Roman" w:cs="Times New Roman"/>
        </w:rPr>
        <w:t xml:space="preserve"> Schematic of the </w:t>
      </w:r>
      <w:proofErr w:type="spellStart"/>
      <w:r w:rsidRPr="00F2355B">
        <w:rPr>
          <w:rFonts w:ascii="Times New Roman" w:hAnsi="Times New Roman" w:cs="Times New Roman"/>
        </w:rPr>
        <w:t>DIvA</w:t>
      </w:r>
      <w:proofErr w:type="spellEnd"/>
      <w:r w:rsidRPr="00F2355B">
        <w:rPr>
          <w:rFonts w:ascii="Times New Roman" w:hAnsi="Times New Roman" w:cs="Times New Roman"/>
        </w:rPr>
        <w:t xml:space="preserve"> mammalian cell system, which enables the inducible generation of DNA double-strand breaks (DSBs) and the expression of histone FRET sensors together with Halo-tagged DSB repair proteins.</w:t>
      </w:r>
      <w:r w:rsidR="00F51639" w:rsidRPr="00F2355B">
        <w:rPr>
          <w:rFonts w:ascii="Times New Roman" w:hAnsi="Times New Roman" w:cs="Times New Roman"/>
        </w:rPr>
        <w:t xml:space="preserve"> </w:t>
      </w:r>
      <w:r w:rsidRPr="00F2355B">
        <w:rPr>
          <w:rFonts w:ascii="Times New Roman" w:hAnsi="Times New Roman" w:cs="Times New Roman"/>
          <w:b/>
          <w:bCs/>
        </w:rPr>
        <w:t>B.</w:t>
      </w:r>
      <w:r w:rsidRPr="00F2355B">
        <w:rPr>
          <w:rFonts w:ascii="Times New Roman" w:hAnsi="Times New Roman" w:cs="Times New Roman"/>
        </w:rPr>
        <w:t xml:space="preserve"> Histone FLIM–FRET and SPT image acquisition and analysis pipeline used to quantify chromatin compaction and DSB mobility while tracking the recruitment of Halo-tagged DNA repair proteins to individual DSB sites.</w:t>
      </w:r>
    </w:p>
    <w:p w14:paraId="6CE0C2FD" w14:textId="77777777" w:rsidR="00597525" w:rsidRPr="00F2355B" w:rsidRDefault="00597525" w:rsidP="00717EAA">
      <w:pPr>
        <w:jc w:val="both"/>
        <w:rPr>
          <w:rFonts w:ascii="Times New Roman" w:hAnsi="Times New Roman" w:cs="Times New Roman"/>
        </w:rPr>
      </w:pPr>
    </w:p>
    <w:p w14:paraId="31584864" w14:textId="77777777" w:rsidR="00597525" w:rsidRPr="00F2355B" w:rsidRDefault="00597525" w:rsidP="00717EAA">
      <w:pPr>
        <w:jc w:val="both"/>
        <w:rPr>
          <w:rFonts w:ascii="Times New Roman" w:hAnsi="Times New Roman" w:cs="Times New Roman"/>
        </w:rPr>
      </w:pPr>
    </w:p>
    <w:p w14:paraId="3530DA0D" w14:textId="77777777" w:rsidR="00597525" w:rsidRPr="00F2355B" w:rsidRDefault="00597525" w:rsidP="00717EAA">
      <w:pPr>
        <w:jc w:val="both"/>
        <w:rPr>
          <w:rFonts w:ascii="Times New Roman" w:hAnsi="Times New Roman" w:cs="Times New Roman"/>
        </w:rPr>
      </w:pPr>
    </w:p>
    <w:p w14:paraId="1923AE00" w14:textId="77777777" w:rsidR="00597525" w:rsidRPr="00F2355B" w:rsidRDefault="00597525" w:rsidP="00717EAA">
      <w:pPr>
        <w:jc w:val="both"/>
        <w:rPr>
          <w:rFonts w:ascii="Times New Roman" w:hAnsi="Times New Roman" w:cs="Times New Roman"/>
        </w:rPr>
      </w:pPr>
    </w:p>
    <w:p w14:paraId="39294F16" w14:textId="77777777" w:rsidR="00597525" w:rsidRPr="00F2355B" w:rsidRDefault="00597525" w:rsidP="00717EAA">
      <w:pPr>
        <w:jc w:val="both"/>
        <w:rPr>
          <w:rFonts w:ascii="Times New Roman" w:hAnsi="Times New Roman" w:cs="Times New Roman"/>
        </w:rPr>
      </w:pPr>
    </w:p>
    <w:p w14:paraId="25FFA3ED" w14:textId="77777777" w:rsidR="00597525" w:rsidRPr="00F2355B" w:rsidRDefault="00597525" w:rsidP="00717EAA">
      <w:pPr>
        <w:jc w:val="both"/>
        <w:rPr>
          <w:rFonts w:ascii="Times New Roman" w:hAnsi="Times New Roman" w:cs="Times New Roman"/>
        </w:rPr>
      </w:pPr>
    </w:p>
    <w:p w14:paraId="66F15E7F" w14:textId="6D505E1A" w:rsidR="00597525" w:rsidRPr="00F2355B" w:rsidRDefault="004C3A9C" w:rsidP="00717EAA">
      <w:pPr>
        <w:jc w:val="both"/>
        <w:rPr>
          <w:rFonts w:ascii="Times New Roman" w:hAnsi="Times New Roman" w:cs="Times New Roman"/>
        </w:rPr>
      </w:pPr>
      <w:r w:rsidRPr="00F2355B">
        <w:rPr>
          <w:rFonts w:ascii="Times New Roman" w:hAnsi="Times New Roman" w:cs="Times New Roman"/>
          <w:noProof/>
        </w:rPr>
        <w:lastRenderedPageBreak/>
        <w:drawing>
          <wp:inline distT="0" distB="0" distL="0" distR="0" wp14:anchorId="3F36F65E" wp14:editId="4FF771CB">
            <wp:extent cx="4281763" cy="4447540"/>
            <wp:effectExtent l="0" t="0" r="0" b="0"/>
            <wp:docPr id="5830205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020528" name="Picture 58302052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286372" cy="4452327"/>
                    </a:xfrm>
                    <a:prstGeom prst="rect">
                      <a:avLst/>
                    </a:prstGeom>
                  </pic:spPr>
                </pic:pic>
              </a:graphicData>
            </a:graphic>
          </wp:inline>
        </w:drawing>
      </w:r>
    </w:p>
    <w:p w14:paraId="2176F3CC" w14:textId="54A43590" w:rsidR="00F51639" w:rsidRPr="00F2355B" w:rsidRDefault="00F51639" w:rsidP="00717EAA">
      <w:pPr>
        <w:jc w:val="both"/>
        <w:rPr>
          <w:rFonts w:ascii="Times New Roman" w:hAnsi="Times New Roman" w:cs="Times New Roman"/>
        </w:rPr>
      </w:pPr>
      <w:r w:rsidRPr="00F2355B">
        <w:rPr>
          <w:rFonts w:ascii="Times New Roman" w:hAnsi="Times New Roman" w:cs="Times New Roman"/>
          <w:b/>
          <w:bCs/>
        </w:rPr>
        <w:t>Supplementary Figure 2. Histone FLIM–FRET measurement of chromatin compaction in living cells.</w:t>
      </w:r>
      <w:r w:rsidRPr="00F2355B">
        <w:rPr>
          <w:rFonts w:ascii="Times New Roman" w:hAnsi="Times New Roman" w:cs="Times New Roman"/>
        </w:rPr>
        <w:t xml:space="preserve"> </w:t>
      </w:r>
      <w:r w:rsidRPr="00F2355B">
        <w:rPr>
          <w:rFonts w:ascii="Times New Roman" w:hAnsi="Times New Roman" w:cs="Times New Roman"/>
          <w:b/>
          <w:bCs/>
        </w:rPr>
        <w:t>A–B.</w:t>
      </w:r>
      <w:r w:rsidRPr="00F2355B">
        <w:rPr>
          <w:rFonts w:ascii="Times New Roman" w:hAnsi="Times New Roman" w:cs="Times New Roman"/>
        </w:rPr>
        <w:t xml:space="preserve"> Representative fluorescence intensity images of </w:t>
      </w:r>
      <w:proofErr w:type="spellStart"/>
      <w:r w:rsidRPr="00F2355B">
        <w:rPr>
          <w:rFonts w:ascii="Times New Roman" w:hAnsi="Times New Roman" w:cs="Times New Roman"/>
        </w:rPr>
        <w:t>DIvA</w:t>
      </w:r>
      <w:proofErr w:type="spellEnd"/>
      <w:r w:rsidRPr="00F2355B">
        <w:rPr>
          <w:rFonts w:ascii="Times New Roman" w:hAnsi="Times New Roman" w:cs="Times New Roman"/>
        </w:rPr>
        <w:t xml:space="preserve"> cell nuclei expressing either the donor-only construct, H2B–</w:t>
      </w:r>
      <w:proofErr w:type="spellStart"/>
      <w:r w:rsidRPr="00F2355B">
        <w:rPr>
          <w:rFonts w:ascii="Times New Roman" w:hAnsi="Times New Roman" w:cs="Times New Roman"/>
        </w:rPr>
        <w:t>eGFP</w:t>
      </w:r>
      <w:proofErr w:type="spellEnd"/>
      <w:r w:rsidRPr="00F2355B">
        <w:rPr>
          <w:rFonts w:ascii="Times New Roman" w:hAnsi="Times New Roman" w:cs="Times New Roman"/>
        </w:rPr>
        <w:t xml:space="preserve"> (top), or the FRET pair, H2B–</w:t>
      </w:r>
      <w:proofErr w:type="spellStart"/>
      <w:r w:rsidRPr="00F2355B">
        <w:rPr>
          <w:rFonts w:ascii="Times New Roman" w:hAnsi="Times New Roman" w:cs="Times New Roman"/>
        </w:rPr>
        <w:t>eGFP</w:t>
      </w:r>
      <w:proofErr w:type="spellEnd"/>
      <w:r w:rsidRPr="00F2355B">
        <w:rPr>
          <w:rFonts w:ascii="Times New Roman" w:hAnsi="Times New Roman" w:cs="Times New Roman"/>
        </w:rPr>
        <w:t xml:space="preserve"> and H2B–</w:t>
      </w:r>
      <w:proofErr w:type="spellStart"/>
      <w:r w:rsidRPr="00F2355B">
        <w:rPr>
          <w:rFonts w:ascii="Times New Roman" w:hAnsi="Times New Roman" w:cs="Times New Roman"/>
        </w:rPr>
        <w:t>mCherry</w:t>
      </w:r>
      <w:proofErr w:type="spellEnd"/>
      <w:r w:rsidRPr="00F2355B">
        <w:rPr>
          <w:rFonts w:ascii="Times New Roman" w:hAnsi="Times New Roman" w:cs="Times New Roman"/>
        </w:rPr>
        <w:t xml:space="preserve"> (bottom), together with the corresponding</w:t>
      </w:r>
      <w:r w:rsidR="00481607" w:rsidRPr="00F2355B">
        <w:rPr>
          <w:rFonts w:ascii="Times New Roman" w:hAnsi="Times New Roman" w:cs="Times New Roman"/>
        </w:rPr>
        <w:t xml:space="preserve"> donor</w:t>
      </w:r>
      <w:r w:rsidRPr="00F2355B">
        <w:rPr>
          <w:rFonts w:ascii="Times New Roman" w:hAnsi="Times New Roman" w:cs="Times New Roman"/>
        </w:rPr>
        <w:t xml:space="preserve"> fluorescence lifetime maps (</w:t>
      </w:r>
      <w:r w:rsidRPr="00F2355B">
        <w:rPr>
          <w:rFonts w:ascii="Times New Roman" w:hAnsi="Times New Roman" w:cs="Times New Roman"/>
          <w:b/>
          <w:bCs/>
        </w:rPr>
        <w:t>A</w:t>
      </w:r>
      <w:r w:rsidRPr="00F2355B">
        <w:rPr>
          <w:rFonts w:ascii="Times New Roman" w:hAnsi="Times New Roman" w:cs="Times New Roman"/>
        </w:rPr>
        <w:t xml:space="preserve">). The lifetime maps are </w:t>
      </w:r>
      <w:proofErr w:type="spellStart"/>
      <w:r w:rsidRPr="00F2355B">
        <w:rPr>
          <w:rFonts w:ascii="Times New Roman" w:hAnsi="Times New Roman" w:cs="Times New Roman"/>
        </w:rPr>
        <w:t>pseudocoloured</w:t>
      </w:r>
      <w:proofErr w:type="spellEnd"/>
      <w:r w:rsidRPr="00F2355B">
        <w:rPr>
          <w:rFonts w:ascii="Times New Roman" w:hAnsi="Times New Roman" w:cs="Times New Roman"/>
        </w:rPr>
        <w:t xml:space="preserve"> according to the phasor plot palette shown in </w:t>
      </w:r>
      <w:r w:rsidRPr="00F2355B">
        <w:rPr>
          <w:rFonts w:ascii="Times New Roman" w:hAnsi="Times New Roman" w:cs="Times New Roman"/>
          <w:b/>
          <w:bCs/>
        </w:rPr>
        <w:t>B</w:t>
      </w:r>
      <w:r w:rsidRPr="00F2355B">
        <w:rPr>
          <w:rFonts w:ascii="Times New Roman" w:hAnsi="Times New Roman" w:cs="Times New Roman"/>
        </w:rPr>
        <w:t>. Pixels with an unquenched H2B–</w:t>
      </w:r>
      <w:proofErr w:type="spellStart"/>
      <w:r w:rsidRPr="00F2355B">
        <w:rPr>
          <w:rFonts w:ascii="Times New Roman" w:hAnsi="Times New Roman" w:cs="Times New Roman"/>
        </w:rPr>
        <w:t>eGFP</w:t>
      </w:r>
      <w:proofErr w:type="spellEnd"/>
      <w:r w:rsidRPr="00F2355B">
        <w:rPr>
          <w:rFonts w:ascii="Times New Roman" w:hAnsi="Times New Roman" w:cs="Times New Roman"/>
        </w:rPr>
        <w:t xml:space="preserve"> lifetime of 2.</w:t>
      </w:r>
      <w:r w:rsidR="00F94F66" w:rsidRPr="00F2355B">
        <w:rPr>
          <w:rFonts w:ascii="Times New Roman" w:hAnsi="Times New Roman" w:cs="Times New Roman"/>
        </w:rPr>
        <w:t>6</w:t>
      </w:r>
      <w:r w:rsidRPr="00F2355B">
        <w:rPr>
          <w:rFonts w:ascii="Times New Roman" w:hAnsi="Times New Roman" w:cs="Times New Roman"/>
        </w:rPr>
        <w:t xml:space="preserve"> ns </w:t>
      </w:r>
      <w:proofErr w:type="gramStart"/>
      <w:r w:rsidRPr="00F2355B">
        <w:rPr>
          <w:rFonts w:ascii="Times New Roman" w:hAnsi="Times New Roman" w:cs="Times New Roman"/>
        </w:rPr>
        <w:t>are</w:t>
      </w:r>
      <w:proofErr w:type="gramEnd"/>
      <w:r w:rsidRPr="00F2355B">
        <w:rPr>
          <w:rFonts w:ascii="Times New Roman" w:hAnsi="Times New Roman" w:cs="Times New Roman"/>
        </w:rPr>
        <w:t xml:space="preserve"> shown in teal, whereas pixels with a shortened lifetime of 2.1 ns are shown in red. The shortened donor lifetime results from histone FRET and indicates more compact chromatin</w:t>
      </w:r>
      <w:r w:rsidR="00481607" w:rsidRPr="00F2355B">
        <w:rPr>
          <w:rFonts w:ascii="Times New Roman" w:hAnsi="Times New Roman" w:cs="Times New Roman"/>
        </w:rPr>
        <w:t xml:space="preserve"> structure</w:t>
      </w:r>
      <w:r w:rsidRPr="00F2355B">
        <w:rPr>
          <w:rFonts w:ascii="Times New Roman" w:hAnsi="Times New Roman" w:cs="Times New Roman"/>
        </w:rPr>
        <w:t xml:space="preserve">. </w:t>
      </w:r>
      <w:r w:rsidRPr="00F2355B">
        <w:rPr>
          <w:rFonts w:ascii="Times New Roman" w:hAnsi="Times New Roman" w:cs="Times New Roman"/>
          <w:b/>
          <w:bCs/>
        </w:rPr>
        <w:t>C.</w:t>
      </w:r>
      <w:r w:rsidRPr="00F2355B">
        <w:rPr>
          <w:rFonts w:ascii="Times New Roman" w:hAnsi="Times New Roman" w:cs="Times New Roman"/>
        </w:rPr>
        <w:t xml:space="preserve"> Quantification of the compact chromatin fraction, defined by the proportion of pixels with a quenched donor fluorescence lifetime, in </w:t>
      </w:r>
      <w:proofErr w:type="spellStart"/>
      <w:r w:rsidRPr="00F2355B">
        <w:rPr>
          <w:rFonts w:ascii="Times New Roman" w:hAnsi="Times New Roman" w:cs="Times New Roman"/>
        </w:rPr>
        <w:t>DIvA</w:t>
      </w:r>
      <w:proofErr w:type="spellEnd"/>
      <w:r w:rsidRPr="00F2355B">
        <w:rPr>
          <w:rFonts w:ascii="Times New Roman" w:hAnsi="Times New Roman" w:cs="Times New Roman"/>
        </w:rPr>
        <w:t xml:space="preserve"> cells expressing either H2B–</w:t>
      </w:r>
      <w:proofErr w:type="spellStart"/>
      <w:r w:rsidRPr="00F2355B">
        <w:rPr>
          <w:rFonts w:ascii="Times New Roman" w:hAnsi="Times New Roman" w:cs="Times New Roman"/>
        </w:rPr>
        <w:t>eGFP</w:t>
      </w:r>
      <w:proofErr w:type="spellEnd"/>
      <w:r w:rsidRPr="00F2355B">
        <w:rPr>
          <w:rFonts w:ascii="Times New Roman" w:hAnsi="Times New Roman" w:cs="Times New Roman"/>
        </w:rPr>
        <w:t xml:space="preserve"> alone or the H2B–</w:t>
      </w:r>
      <w:proofErr w:type="spellStart"/>
      <w:r w:rsidRPr="00F2355B">
        <w:rPr>
          <w:rFonts w:ascii="Times New Roman" w:hAnsi="Times New Roman" w:cs="Times New Roman"/>
        </w:rPr>
        <w:t>eGFP</w:t>
      </w:r>
      <w:proofErr w:type="spellEnd"/>
      <w:r w:rsidRPr="00F2355B">
        <w:rPr>
          <w:rFonts w:ascii="Times New Roman" w:hAnsi="Times New Roman" w:cs="Times New Roman"/>
        </w:rPr>
        <w:t>/H2B–</w:t>
      </w:r>
      <w:proofErr w:type="spellStart"/>
      <w:r w:rsidRPr="00F2355B">
        <w:rPr>
          <w:rFonts w:ascii="Times New Roman" w:hAnsi="Times New Roman" w:cs="Times New Roman"/>
        </w:rPr>
        <w:t>mCherry</w:t>
      </w:r>
      <w:proofErr w:type="spellEnd"/>
      <w:r w:rsidRPr="00F2355B">
        <w:rPr>
          <w:rFonts w:ascii="Times New Roman" w:hAnsi="Times New Roman" w:cs="Times New Roman"/>
        </w:rPr>
        <w:t xml:space="preserve"> FRET pair.</w:t>
      </w:r>
    </w:p>
    <w:p w14:paraId="02D30898" w14:textId="77777777" w:rsidR="00597525" w:rsidRPr="00F2355B" w:rsidRDefault="00597525" w:rsidP="00717EAA">
      <w:pPr>
        <w:jc w:val="both"/>
        <w:rPr>
          <w:rFonts w:ascii="Times New Roman" w:hAnsi="Times New Roman" w:cs="Times New Roman"/>
        </w:rPr>
      </w:pPr>
    </w:p>
    <w:p w14:paraId="7BB00F12" w14:textId="77777777" w:rsidR="00597525" w:rsidRPr="00F2355B" w:rsidRDefault="00597525" w:rsidP="00717EAA">
      <w:pPr>
        <w:jc w:val="both"/>
        <w:rPr>
          <w:rFonts w:ascii="Times New Roman" w:hAnsi="Times New Roman" w:cs="Times New Roman"/>
        </w:rPr>
      </w:pPr>
    </w:p>
    <w:p w14:paraId="0F01EB7A" w14:textId="77777777" w:rsidR="00597525" w:rsidRPr="00F2355B" w:rsidRDefault="00597525" w:rsidP="00717EAA">
      <w:pPr>
        <w:jc w:val="both"/>
        <w:rPr>
          <w:rFonts w:ascii="Times New Roman" w:hAnsi="Times New Roman" w:cs="Times New Roman"/>
        </w:rPr>
      </w:pPr>
    </w:p>
    <w:p w14:paraId="1A554BC1" w14:textId="77777777" w:rsidR="00597525" w:rsidRPr="00F2355B" w:rsidRDefault="00597525" w:rsidP="00717EAA">
      <w:pPr>
        <w:jc w:val="both"/>
        <w:rPr>
          <w:rFonts w:ascii="Times New Roman" w:hAnsi="Times New Roman" w:cs="Times New Roman"/>
        </w:rPr>
      </w:pPr>
    </w:p>
    <w:p w14:paraId="41A3337C" w14:textId="77777777" w:rsidR="00597525" w:rsidRPr="00F2355B" w:rsidRDefault="00597525" w:rsidP="00717EAA">
      <w:pPr>
        <w:jc w:val="both"/>
        <w:rPr>
          <w:rFonts w:ascii="Times New Roman" w:hAnsi="Times New Roman" w:cs="Times New Roman"/>
        </w:rPr>
      </w:pPr>
    </w:p>
    <w:p w14:paraId="318FC475" w14:textId="77777777" w:rsidR="00597525" w:rsidRPr="00F2355B" w:rsidRDefault="00597525" w:rsidP="00717EAA">
      <w:pPr>
        <w:jc w:val="both"/>
        <w:rPr>
          <w:rFonts w:ascii="Times New Roman" w:hAnsi="Times New Roman" w:cs="Times New Roman"/>
        </w:rPr>
      </w:pPr>
    </w:p>
    <w:p w14:paraId="41921C26" w14:textId="77777777" w:rsidR="00597525" w:rsidRPr="00F2355B" w:rsidRDefault="00597525" w:rsidP="00717EAA">
      <w:pPr>
        <w:jc w:val="both"/>
        <w:rPr>
          <w:rFonts w:ascii="Times New Roman" w:hAnsi="Times New Roman" w:cs="Times New Roman"/>
        </w:rPr>
      </w:pPr>
    </w:p>
    <w:p w14:paraId="5B23DBD3" w14:textId="77777777" w:rsidR="00597525" w:rsidRPr="00F2355B" w:rsidRDefault="00597525" w:rsidP="00717EAA">
      <w:pPr>
        <w:jc w:val="both"/>
        <w:rPr>
          <w:rFonts w:ascii="Times New Roman" w:hAnsi="Times New Roman" w:cs="Times New Roman"/>
        </w:rPr>
      </w:pPr>
    </w:p>
    <w:p w14:paraId="0C225BA0" w14:textId="77777777" w:rsidR="00597525" w:rsidRPr="00F2355B" w:rsidRDefault="00597525" w:rsidP="00717EAA">
      <w:pPr>
        <w:jc w:val="both"/>
        <w:rPr>
          <w:rFonts w:ascii="Times New Roman" w:hAnsi="Times New Roman" w:cs="Times New Roman"/>
        </w:rPr>
      </w:pPr>
      <w:r w:rsidRPr="00F2355B">
        <w:rPr>
          <w:rFonts w:ascii="Times New Roman" w:hAnsi="Times New Roman" w:cs="Times New Roman"/>
          <w:noProof/>
        </w:rPr>
        <w:drawing>
          <wp:inline distT="0" distB="0" distL="0" distR="0" wp14:anchorId="3339B68A" wp14:editId="1133D01C">
            <wp:extent cx="5731510" cy="2146300"/>
            <wp:effectExtent l="0" t="0" r="0" b="6350"/>
            <wp:docPr id="8572515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251556" name="Picture 85725155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2146300"/>
                    </a:xfrm>
                    <a:prstGeom prst="rect">
                      <a:avLst/>
                    </a:prstGeom>
                  </pic:spPr>
                </pic:pic>
              </a:graphicData>
            </a:graphic>
          </wp:inline>
        </w:drawing>
      </w:r>
    </w:p>
    <w:p w14:paraId="322D930A" w14:textId="449D3982" w:rsidR="00597525" w:rsidRPr="00F2355B" w:rsidRDefault="00913092" w:rsidP="00717EAA">
      <w:pPr>
        <w:jc w:val="both"/>
        <w:rPr>
          <w:rFonts w:ascii="Times New Roman" w:hAnsi="Times New Roman" w:cs="Times New Roman"/>
        </w:rPr>
      </w:pPr>
      <w:r w:rsidRPr="00F2355B">
        <w:rPr>
          <w:rFonts w:ascii="Times New Roman" w:hAnsi="Times New Roman" w:cs="Times New Roman"/>
          <w:b/>
          <w:bCs/>
        </w:rPr>
        <w:t>Supplementary Figure 3. Single-particle tracking analysis and calculation of diffusion coefficients.</w:t>
      </w:r>
      <w:r w:rsidRPr="00F2355B">
        <w:rPr>
          <w:rFonts w:ascii="Times New Roman" w:hAnsi="Times New Roman" w:cs="Times New Roman"/>
        </w:rPr>
        <w:t xml:space="preserve"> </w:t>
      </w:r>
      <w:r w:rsidRPr="00F2355B">
        <w:rPr>
          <w:rFonts w:ascii="Times New Roman" w:hAnsi="Times New Roman" w:cs="Times New Roman"/>
          <w:b/>
          <w:bCs/>
        </w:rPr>
        <w:t>A–D.</w:t>
      </w:r>
      <w:r w:rsidRPr="00F2355B">
        <w:rPr>
          <w:rFonts w:ascii="Times New Roman" w:hAnsi="Times New Roman" w:cs="Times New Roman"/>
        </w:rPr>
        <w:t xml:space="preserve"> Representative image sequences of </w:t>
      </w:r>
      <w:proofErr w:type="spellStart"/>
      <w:r w:rsidRPr="00F2355B">
        <w:rPr>
          <w:rFonts w:ascii="Times New Roman" w:hAnsi="Times New Roman" w:cs="Times New Roman"/>
        </w:rPr>
        <w:t>DIvA</w:t>
      </w:r>
      <w:proofErr w:type="spellEnd"/>
      <w:r w:rsidRPr="00F2355B">
        <w:rPr>
          <w:rFonts w:ascii="Times New Roman" w:hAnsi="Times New Roman" w:cs="Times New Roman"/>
        </w:rPr>
        <w:t xml:space="preserve"> cell nuclei expressing Halo–JF646–53BP1 (</w:t>
      </w:r>
      <w:r w:rsidRPr="00F2355B">
        <w:rPr>
          <w:rFonts w:ascii="Times New Roman" w:hAnsi="Times New Roman" w:cs="Times New Roman"/>
          <w:b/>
          <w:bCs/>
        </w:rPr>
        <w:t>A</w:t>
      </w:r>
      <w:r w:rsidRPr="00F2355B">
        <w:rPr>
          <w:rFonts w:ascii="Times New Roman" w:hAnsi="Times New Roman" w:cs="Times New Roman"/>
        </w:rPr>
        <w:t>) or Halo–JF646–PALB2 (</w:t>
      </w:r>
      <w:r w:rsidRPr="00F2355B">
        <w:rPr>
          <w:rFonts w:ascii="Times New Roman" w:hAnsi="Times New Roman" w:cs="Times New Roman"/>
          <w:b/>
          <w:bCs/>
        </w:rPr>
        <w:t>C</w:t>
      </w:r>
      <w:r w:rsidRPr="00F2355B">
        <w:rPr>
          <w:rFonts w:ascii="Times New Roman" w:hAnsi="Times New Roman" w:cs="Times New Roman"/>
        </w:rPr>
        <w:t xml:space="preserve">) following induction of DNA double-strand breaks (DSBs) with 4-hydroxytamoxifen (4-OHT). Enlarged views of the regions outlined by the white dashed boxes in </w:t>
      </w:r>
      <w:r w:rsidRPr="00F2355B">
        <w:rPr>
          <w:rFonts w:ascii="Times New Roman" w:hAnsi="Times New Roman" w:cs="Times New Roman"/>
          <w:b/>
          <w:bCs/>
        </w:rPr>
        <w:t>A</w:t>
      </w:r>
      <w:r w:rsidRPr="00F2355B">
        <w:rPr>
          <w:rFonts w:ascii="Times New Roman" w:hAnsi="Times New Roman" w:cs="Times New Roman"/>
        </w:rPr>
        <w:t xml:space="preserve"> and </w:t>
      </w:r>
      <w:r w:rsidRPr="00F2355B">
        <w:rPr>
          <w:rFonts w:ascii="Times New Roman" w:hAnsi="Times New Roman" w:cs="Times New Roman"/>
          <w:b/>
          <w:bCs/>
        </w:rPr>
        <w:t>C</w:t>
      </w:r>
      <w:r w:rsidRPr="00F2355B">
        <w:rPr>
          <w:rFonts w:ascii="Times New Roman" w:hAnsi="Times New Roman" w:cs="Times New Roman"/>
        </w:rPr>
        <w:t xml:space="preserve"> show individual newly formed DSB foci positive for 53BP1 (</w:t>
      </w:r>
      <w:r w:rsidRPr="00F2355B">
        <w:rPr>
          <w:rFonts w:ascii="Times New Roman" w:hAnsi="Times New Roman" w:cs="Times New Roman"/>
          <w:b/>
          <w:bCs/>
        </w:rPr>
        <w:t>B</w:t>
      </w:r>
      <w:r w:rsidRPr="00F2355B">
        <w:rPr>
          <w:rFonts w:ascii="Times New Roman" w:hAnsi="Times New Roman" w:cs="Times New Roman"/>
        </w:rPr>
        <w:t>) or PALB2 (</w:t>
      </w:r>
      <w:r w:rsidRPr="00F2355B">
        <w:rPr>
          <w:rFonts w:ascii="Times New Roman" w:hAnsi="Times New Roman" w:cs="Times New Roman"/>
          <w:b/>
          <w:bCs/>
        </w:rPr>
        <w:t>D</w:t>
      </w:r>
      <w:r w:rsidRPr="00F2355B">
        <w:rPr>
          <w:rFonts w:ascii="Times New Roman" w:hAnsi="Times New Roman" w:cs="Times New Roman"/>
        </w:rPr>
        <w:t xml:space="preserve">), respectively. </w:t>
      </w:r>
      <w:r w:rsidRPr="00F2355B">
        <w:rPr>
          <w:rFonts w:ascii="Times New Roman" w:hAnsi="Times New Roman" w:cs="Times New Roman"/>
          <w:b/>
          <w:bCs/>
        </w:rPr>
        <w:t>E–F.</w:t>
      </w:r>
      <w:r w:rsidRPr="00F2355B">
        <w:rPr>
          <w:rFonts w:ascii="Times New Roman" w:hAnsi="Times New Roman" w:cs="Times New Roman"/>
        </w:rPr>
        <w:t xml:space="preserve"> Two-dimensional trajectories showing the x- and y-coordinates of the 53BP1-positive (</w:t>
      </w:r>
      <w:r w:rsidRPr="00F2355B">
        <w:rPr>
          <w:rFonts w:ascii="Times New Roman" w:hAnsi="Times New Roman" w:cs="Times New Roman"/>
          <w:b/>
          <w:bCs/>
        </w:rPr>
        <w:t>E</w:t>
      </w:r>
      <w:r w:rsidRPr="00F2355B">
        <w:rPr>
          <w:rFonts w:ascii="Times New Roman" w:hAnsi="Times New Roman" w:cs="Times New Roman"/>
        </w:rPr>
        <w:t>) and PALB2-positive (</w:t>
      </w:r>
      <w:r w:rsidRPr="00F2355B">
        <w:rPr>
          <w:rFonts w:ascii="Times New Roman" w:hAnsi="Times New Roman" w:cs="Times New Roman"/>
          <w:b/>
          <w:bCs/>
        </w:rPr>
        <w:t>F</w:t>
      </w:r>
      <w:r w:rsidRPr="00F2355B">
        <w:rPr>
          <w:rFonts w:ascii="Times New Roman" w:hAnsi="Times New Roman" w:cs="Times New Roman"/>
        </w:rPr>
        <w:t xml:space="preserve">) DSB foci presented in </w:t>
      </w:r>
      <w:r w:rsidRPr="00F2355B">
        <w:rPr>
          <w:rFonts w:ascii="Times New Roman" w:hAnsi="Times New Roman" w:cs="Times New Roman"/>
          <w:b/>
          <w:bCs/>
        </w:rPr>
        <w:t>B</w:t>
      </w:r>
      <w:r w:rsidRPr="00F2355B">
        <w:rPr>
          <w:rFonts w:ascii="Times New Roman" w:hAnsi="Times New Roman" w:cs="Times New Roman"/>
        </w:rPr>
        <w:t xml:space="preserve"> and </w:t>
      </w:r>
      <w:r w:rsidRPr="00F2355B">
        <w:rPr>
          <w:rFonts w:ascii="Times New Roman" w:hAnsi="Times New Roman" w:cs="Times New Roman"/>
          <w:b/>
          <w:bCs/>
        </w:rPr>
        <w:t>D</w:t>
      </w:r>
      <w:r w:rsidRPr="00F2355B">
        <w:rPr>
          <w:rFonts w:ascii="Times New Roman" w:hAnsi="Times New Roman" w:cs="Times New Roman"/>
        </w:rPr>
        <w:t>, respectively, tracked over 120 frames for a total of 10 minutes.</w:t>
      </w:r>
      <w:r w:rsidR="00F8441B" w:rsidRPr="00F2355B">
        <w:rPr>
          <w:rFonts w:ascii="Times New Roman" w:hAnsi="Times New Roman" w:cs="Times New Roman"/>
        </w:rPr>
        <w:t xml:space="preserve"> </w:t>
      </w:r>
      <w:r w:rsidRPr="00F2355B">
        <w:rPr>
          <w:rFonts w:ascii="Times New Roman" w:hAnsi="Times New Roman" w:cs="Times New Roman"/>
          <w:b/>
          <w:bCs/>
        </w:rPr>
        <w:t>G–H.</w:t>
      </w:r>
      <w:r w:rsidRPr="00F2355B">
        <w:rPr>
          <w:rFonts w:ascii="Times New Roman" w:hAnsi="Times New Roman" w:cs="Times New Roman"/>
        </w:rPr>
        <w:t xml:space="preserve"> Log–log plots of mean squared displacement against time delay (</w:t>
      </w:r>
      <w:proofErr w:type="spellStart"/>
      <w:r w:rsidRPr="00F2355B">
        <w:rPr>
          <w:rFonts w:ascii="Times New Roman" w:hAnsi="Times New Roman" w:cs="Times New Roman"/>
        </w:rPr>
        <w:t>Δt</w:t>
      </w:r>
      <w:proofErr w:type="spellEnd"/>
      <w:r w:rsidRPr="00F2355B">
        <w:rPr>
          <w:rFonts w:ascii="Times New Roman" w:hAnsi="Times New Roman" w:cs="Times New Roman"/>
        </w:rPr>
        <w:t>) for the 53BP1-positive (</w:t>
      </w:r>
      <w:r w:rsidRPr="00F2355B">
        <w:rPr>
          <w:rFonts w:ascii="Times New Roman" w:hAnsi="Times New Roman" w:cs="Times New Roman"/>
          <w:b/>
          <w:bCs/>
        </w:rPr>
        <w:t>G</w:t>
      </w:r>
      <w:r w:rsidRPr="00F2355B">
        <w:rPr>
          <w:rFonts w:ascii="Times New Roman" w:hAnsi="Times New Roman" w:cs="Times New Roman"/>
        </w:rPr>
        <w:t>) and PALB2-positive (</w:t>
      </w:r>
      <w:r w:rsidRPr="00F2355B">
        <w:rPr>
          <w:rFonts w:ascii="Times New Roman" w:hAnsi="Times New Roman" w:cs="Times New Roman"/>
          <w:b/>
          <w:bCs/>
        </w:rPr>
        <w:t>H</w:t>
      </w:r>
      <w:r w:rsidRPr="00F2355B">
        <w:rPr>
          <w:rFonts w:ascii="Times New Roman" w:hAnsi="Times New Roman" w:cs="Times New Roman"/>
        </w:rPr>
        <w:t>) DSB trajectories. Linear fitting at order ν = 2 was used to determine the y-axis intercept</w:t>
      </w:r>
      <w:r w:rsidR="001C37C3" w:rsidRPr="00F2355B">
        <w:rPr>
          <w:rFonts w:ascii="Times New Roman" w:hAnsi="Times New Roman" w:cs="Times New Roman"/>
        </w:rPr>
        <w:t xml:space="preserve"> </w:t>
      </w:r>
      <w:r w:rsidRPr="00F2355B">
        <w:rPr>
          <w:rFonts w:ascii="Times New Roman" w:hAnsi="Times New Roman" w:cs="Times New Roman"/>
        </w:rPr>
        <w:t>(y0</w:t>
      </w:r>
      <w:proofErr w:type="gramStart"/>
      <w:r w:rsidRPr="00F2355B">
        <w:rPr>
          <w:rFonts w:ascii="Times New Roman" w:hAnsi="Times New Roman" w:cs="Times New Roman"/>
        </w:rPr>
        <w:t>), and</w:t>
      </w:r>
      <w:proofErr w:type="gramEnd"/>
      <w:r w:rsidRPr="00F2355B">
        <w:rPr>
          <w:rFonts w:ascii="Times New Roman" w:hAnsi="Times New Roman" w:cs="Times New Roman"/>
        </w:rPr>
        <w:t xml:space="preserve"> calculate </w:t>
      </w:r>
      <w:proofErr w:type="gramStart"/>
      <w:r w:rsidRPr="00F2355B">
        <w:rPr>
          <w:rFonts w:ascii="Times New Roman" w:hAnsi="Times New Roman" w:cs="Times New Roman"/>
        </w:rPr>
        <w:t>the  diffusion</w:t>
      </w:r>
      <w:proofErr w:type="gramEnd"/>
      <w:r w:rsidRPr="00F2355B">
        <w:rPr>
          <w:rFonts w:ascii="Times New Roman" w:hAnsi="Times New Roman" w:cs="Times New Roman"/>
        </w:rPr>
        <w:t xml:space="preserve"> coefficient as </w:t>
      </w:r>
      <w:proofErr w:type="spellStart"/>
      <w:r w:rsidRPr="00F2355B">
        <w:rPr>
          <w:rFonts w:ascii="Times New Roman" w:hAnsi="Times New Roman" w:cs="Times New Roman"/>
        </w:rPr>
        <w:t>D</w:t>
      </w:r>
      <w:r w:rsidR="001C37C3" w:rsidRPr="00F2355B">
        <w:rPr>
          <w:rFonts w:ascii="Times New Roman" w:hAnsi="Times New Roman" w:cs="Times New Roman"/>
        </w:rPr>
        <w:t>v</w:t>
      </w:r>
      <w:proofErr w:type="spellEnd"/>
      <w:r w:rsidRPr="00F2355B">
        <w:rPr>
          <w:rFonts w:ascii="Times New Roman" w:hAnsi="Times New Roman" w:cs="Times New Roman"/>
        </w:rPr>
        <w:t xml:space="preserve"> = </w:t>
      </w:r>
      <m:oMath>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2v</m:t>
            </m:r>
          </m:den>
        </m:f>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y0</m:t>
            </m:r>
          </m:sup>
        </m:sSup>
      </m:oMath>
      <w:r w:rsidRPr="00F2355B">
        <w:rPr>
          <w:rFonts w:ascii="Times New Roman" w:hAnsi="Times New Roman" w:cs="Times New Roman"/>
        </w:rPr>
        <w:t>. When ν = 2, D</w:t>
      </w:r>
      <w:r w:rsidR="001C37C3" w:rsidRPr="00F2355B">
        <w:rPr>
          <w:rFonts w:ascii="Times New Roman" w:hAnsi="Times New Roman" w:cs="Times New Roman"/>
        </w:rPr>
        <w:t>2</w:t>
      </w:r>
      <w:r w:rsidRPr="00F2355B">
        <w:rPr>
          <w:rFonts w:ascii="Times New Roman" w:hAnsi="Times New Roman" w:cs="Times New Roman"/>
        </w:rPr>
        <w:t xml:space="preserve"> corresponds to the conventional diffusion coefficient for strongly self-similar, purely diffusive motion.</w:t>
      </w:r>
    </w:p>
    <w:p w14:paraId="49D4C861" w14:textId="77777777" w:rsidR="00597525" w:rsidRPr="00F2355B" w:rsidRDefault="00597525" w:rsidP="00717EAA">
      <w:pPr>
        <w:jc w:val="both"/>
        <w:rPr>
          <w:rFonts w:ascii="Times New Roman" w:hAnsi="Times New Roman" w:cs="Times New Roman"/>
        </w:rPr>
      </w:pPr>
    </w:p>
    <w:p w14:paraId="4CD431B6" w14:textId="77777777" w:rsidR="00597525" w:rsidRPr="00F2355B" w:rsidRDefault="00597525" w:rsidP="00717EAA">
      <w:pPr>
        <w:jc w:val="both"/>
        <w:rPr>
          <w:rFonts w:ascii="Times New Roman" w:hAnsi="Times New Roman" w:cs="Times New Roman"/>
        </w:rPr>
      </w:pPr>
    </w:p>
    <w:p w14:paraId="773783E6" w14:textId="77777777" w:rsidR="00597525" w:rsidRPr="00F2355B" w:rsidRDefault="00597525" w:rsidP="00717EAA">
      <w:pPr>
        <w:jc w:val="both"/>
        <w:rPr>
          <w:rFonts w:ascii="Times New Roman" w:hAnsi="Times New Roman" w:cs="Times New Roman"/>
        </w:rPr>
      </w:pPr>
    </w:p>
    <w:p w14:paraId="569925AD" w14:textId="77777777" w:rsidR="00597525" w:rsidRPr="00F2355B" w:rsidRDefault="00597525" w:rsidP="00717EAA">
      <w:pPr>
        <w:jc w:val="both"/>
        <w:rPr>
          <w:rFonts w:ascii="Times New Roman" w:hAnsi="Times New Roman" w:cs="Times New Roman"/>
        </w:rPr>
      </w:pPr>
    </w:p>
    <w:p w14:paraId="64B43B26" w14:textId="77777777" w:rsidR="00597525" w:rsidRPr="00F2355B" w:rsidRDefault="00597525" w:rsidP="00717EAA">
      <w:pPr>
        <w:jc w:val="both"/>
        <w:rPr>
          <w:rFonts w:ascii="Times New Roman" w:hAnsi="Times New Roman" w:cs="Times New Roman"/>
        </w:rPr>
      </w:pPr>
    </w:p>
    <w:p w14:paraId="5A611D69" w14:textId="77777777" w:rsidR="00597525" w:rsidRPr="00F2355B" w:rsidRDefault="00597525" w:rsidP="00717EAA">
      <w:pPr>
        <w:jc w:val="both"/>
        <w:rPr>
          <w:rFonts w:ascii="Times New Roman" w:hAnsi="Times New Roman" w:cs="Times New Roman"/>
        </w:rPr>
      </w:pPr>
    </w:p>
    <w:p w14:paraId="7FBFEB2E" w14:textId="77777777" w:rsidR="00597525" w:rsidRPr="00F2355B" w:rsidRDefault="00597525" w:rsidP="00717EAA">
      <w:pPr>
        <w:jc w:val="both"/>
        <w:rPr>
          <w:rFonts w:ascii="Times New Roman" w:hAnsi="Times New Roman" w:cs="Times New Roman"/>
        </w:rPr>
      </w:pPr>
    </w:p>
    <w:p w14:paraId="36878FBE" w14:textId="77777777" w:rsidR="00597525" w:rsidRPr="00F2355B" w:rsidRDefault="00597525" w:rsidP="00717EAA">
      <w:pPr>
        <w:jc w:val="both"/>
        <w:rPr>
          <w:rFonts w:ascii="Times New Roman" w:hAnsi="Times New Roman" w:cs="Times New Roman"/>
        </w:rPr>
      </w:pPr>
    </w:p>
    <w:p w14:paraId="4A5FC79B" w14:textId="77777777" w:rsidR="00597525" w:rsidRPr="00F2355B" w:rsidRDefault="00597525" w:rsidP="00717EAA">
      <w:pPr>
        <w:jc w:val="both"/>
        <w:rPr>
          <w:rFonts w:ascii="Times New Roman" w:hAnsi="Times New Roman" w:cs="Times New Roman"/>
        </w:rPr>
      </w:pPr>
    </w:p>
    <w:p w14:paraId="643BD4E3" w14:textId="77777777" w:rsidR="00597525" w:rsidRPr="00F2355B" w:rsidRDefault="00597525" w:rsidP="00717EAA">
      <w:pPr>
        <w:jc w:val="both"/>
        <w:rPr>
          <w:rFonts w:ascii="Times New Roman" w:hAnsi="Times New Roman" w:cs="Times New Roman"/>
        </w:rPr>
      </w:pPr>
    </w:p>
    <w:p w14:paraId="43F408CD" w14:textId="77777777" w:rsidR="00597525" w:rsidRPr="00F2355B" w:rsidRDefault="00597525" w:rsidP="00717EAA">
      <w:pPr>
        <w:jc w:val="both"/>
        <w:rPr>
          <w:rFonts w:ascii="Times New Roman" w:hAnsi="Times New Roman" w:cs="Times New Roman"/>
        </w:rPr>
      </w:pPr>
      <w:r w:rsidRPr="00F2355B">
        <w:rPr>
          <w:rFonts w:ascii="Times New Roman" w:hAnsi="Times New Roman" w:cs="Times New Roman"/>
          <w:noProof/>
        </w:rPr>
        <w:lastRenderedPageBreak/>
        <w:drawing>
          <wp:inline distT="0" distB="0" distL="0" distR="0" wp14:anchorId="48B5CD25" wp14:editId="2985E876">
            <wp:extent cx="5731510" cy="2983230"/>
            <wp:effectExtent l="0" t="0" r="2540" b="7620"/>
            <wp:docPr id="16844459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445944" name="Picture 168444594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983230"/>
                    </a:xfrm>
                    <a:prstGeom prst="rect">
                      <a:avLst/>
                    </a:prstGeom>
                  </pic:spPr>
                </pic:pic>
              </a:graphicData>
            </a:graphic>
          </wp:inline>
        </w:drawing>
      </w:r>
    </w:p>
    <w:p w14:paraId="2E137266" w14:textId="0B9AB37C" w:rsidR="0026047B" w:rsidRPr="00F2355B" w:rsidRDefault="0026047B" w:rsidP="00717EAA">
      <w:pPr>
        <w:jc w:val="both"/>
        <w:rPr>
          <w:rFonts w:ascii="Times New Roman" w:hAnsi="Times New Roman" w:cs="Times New Roman"/>
        </w:rPr>
      </w:pPr>
      <w:r w:rsidRPr="00F2355B">
        <w:rPr>
          <w:rFonts w:ascii="Times New Roman" w:hAnsi="Times New Roman" w:cs="Times New Roman"/>
          <w:b/>
          <w:bCs/>
        </w:rPr>
        <w:t xml:space="preserve">Supplementary Figure 4. Correlative histone FLIM–FRET and single-particle tracking measurements of chromatin compaction and mobility at individual DNA double-strand breaks. </w:t>
      </w:r>
      <w:proofErr w:type="gramStart"/>
      <w:r w:rsidRPr="00F2355B">
        <w:rPr>
          <w:rFonts w:ascii="Times New Roman" w:hAnsi="Times New Roman" w:cs="Times New Roman"/>
          <w:b/>
          <w:bCs/>
        </w:rPr>
        <w:t>A and</w:t>
      </w:r>
      <w:proofErr w:type="gramEnd"/>
      <w:r w:rsidRPr="00F2355B">
        <w:rPr>
          <w:rFonts w:ascii="Times New Roman" w:hAnsi="Times New Roman" w:cs="Times New Roman"/>
          <w:b/>
          <w:bCs/>
        </w:rPr>
        <w:t xml:space="preserve"> E. </w:t>
      </w:r>
      <w:r w:rsidRPr="00F2355B">
        <w:rPr>
          <w:rFonts w:ascii="Times New Roman" w:hAnsi="Times New Roman" w:cs="Times New Roman"/>
        </w:rPr>
        <w:t xml:space="preserve">Representative images of </w:t>
      </w:r>
      <w:proofErr w:type="spellStart"/>
      <w:r w:rsidRPr="00F2355B">
        <w:rPr>
          <w:rFonts w:ascii="Times New Roman" w:hAnsi="Times New Roman" w:cs="Times New Roman"/>
        </w:rPr>
        <w:t>DIvA</w:t>
      </w:r>
      <w:proofErr w:type="spellEnd"/>
      <w:r w:rsidRPr="00F2355B">
        <w:rPr>
          <w:rFonts w:ascii="Times New Roman" w:hAnsi="Times New Roman" w:cs="Times New Roman"/>
        </w:rPr>
        <w:t xml:space="preserve"> cell nuclei expressing Halo–JF646–53BP1 (A) or Halo–JF646–PALB2 (E). The left panels show the first frame of 12 sequential time-lapse movies acquired from the same nucleus, with 60 frames per movie and a 5-second interval between frames. The right panels show the corresponding histone FLIM–FRET maps acquired immediately before each time-lapse movie. The maps are </w:t>
      </w:r>
      <w:proofErr w:type="spellStart"/>
      <w:r w:rsidRPr="00F2355B">
        <w:rPr>
          <w:rFonts w:ascii="Times New Roman" w:hAnsi="Times New Roman" w:cs="Times New Roman"/>
        </w:rPr>
        <w:t>pseudocoloured</w:t>
      </w:r>
      <w:proofErr w:type="spellEnd"/>
      <w:r w:rsidRPr="00F2355B">
        <w:rPr>
          <w:rFonts w:ascii="Times New Roman" w:hAnsi="Times New Roman" w:cs="Times New Roman"/>
        </w:rPr>
        <w:t xml:space="preserve"> to indicate chromatin compaction, with teal representing open chromatin and red representing compact chromatin. </w:t>
      </w:r>
      <w:r w:rsidRPr="00F2355B">
        <w:rPr>
          <w:rFonts w:ascii="Times New Roman" w:hAnsi="Times New Roman" w:cs="Times New Roman"/>
          <w:b/>
          <w:bCs/>
        </w:rPr>
        <w:t xml:space="preserve">B and F. </w:t>
      </w:r>
      <w:r w:rsidRPr="00F2355B">
        <w:rPr>
          <w:rFonts w:ascii="Times New Roman" w:hAnsi="Times New Roman" w:cs="Times New Roman"/>
        </w:rPr>
        <w:t xml:space="preserve">Representative fluorescence intensity profiles of 53BP1-positive (B) or PALB2-positive (F) DSB foci identified by single-particle tracking. Intensity is plotted against frame number across the 12 concatenated time-lapse movies. </w:t>
      </w:r>
      <w:r w:rsidRPr="00F2355B">
        <w:rPr>
          <w:rFonts w:ascii="Times New Roman" w:hAnsi="Times New Roman" w:cs="Times New Roman"/>
          <w:b/>
          <w:bCs/>
        </w:rPr>
        <w:t xml:space="preserve">C and G. </w:t>
      </w:r>
      <w:r w:rsidRPr="00F2355B">
        <w:rPr>
          <w:rFonts w:ascii="Times New Roman" w:hAnsi="Times New Roman" w:cs="Times New Roman"/>
        </w:rPr>
        <w:t>Mean squared displacement plotted against time delay for the representative 53BP1 (C) and PALB2 (G) trajectories shown in B and F, respectively. Diffusion coefficients were calculated separately for each 60-frame movie. Therefore, a single DSB trajectory could generate multiple diffusion-coefficient measurements, depending on how many movies the trajectory spanned.</w:t>
      </w:r>
      <w:r w:rsidR="007E5655" w:rsidRPr="00F2355B">
        <w:rPr>
          <w:rFonts w:ascii="Times New Roman" w:hAnsi="Times New Roman" w:cs="Times New Roman"/>
        </w:rPr>
        <w:t xml:space="preserve"> </w:t>
      </w:r>
      <w:r w:rsidRPr="00F2355B">
        <w:rPr>
          <w:rFonts w:ascii="Times New Roman" w:hAnsi="Times New Roman" w:cs="Times New Roman"/>
          <w:b/>
          <w:bCs/>
        </w:rPr>
        <w:t xml:space="preserve">D and H. </w:t>
      </w:r>
      <w:r w:rsidRPr="00F2355B">
        <w:rPr>
          <w:rFonts w:ascii="Times New Roman" w:hAnsi="Times New Roman" w:cs="Times New Roman"/>
        </w:rPr>
        <w:t>Relationship between local chromatin compaction and the diffusion coefficient of 53BP1-positive (D) or PALB2-positive (H) DSB foci. For each movie, the local compact chromatin fraction was calculated as the proportion of red pixels within a 6-pixel-diameter region centred on the x–y position of the DSB focus in the first frame. This value was then compared with the diffusion coefficient calculated from the corresponding time-lapse movie.</w:t>
      </w:r>
    </w:p>
    <w:p w14:paraId="6D7FE7B7" w14:textId="5E876930" w:rsidR="00597525" w:rsidRPr="00F2355B" w:rsidRDefault="00FB06D5" w:rsidP="00717EAA">
      <w:pPr>
        <w:jc w:val="both"/>
        <w:rPr>
          <w:rFonts w:ascii="Times New Roman" w:hAnsi="Times New Roman" w:cs="Times New Roman"/>
        </w:rPr>
      </w:pPr>
      <w:r w:rsidRPr="00F2355B">
        <w:rPr>
          <w:rFonts w:ascii="Times New Roman" w:hAnsi="Times New Roman" w:cs="Times New Roman"/>
          <w:b/>
          <w:bCs/>
        </w:rPr>
        <w:t xml:space="preserve">  </w:t>
      </w:r>
    </w:p>
    <w:p w14:paraId="008E3E04" w14:textId="77777777" w:rsidR="00597525" w:rsidRPr="00F2355B" w:rsidRDefault="00597525" w:rsidP="00717EAA">
      <w:pPr>
        <w:jc w:val="both"/>
        <w:rPr>
          <w:rFonts w:ascii="Times New Roman" w:hAnsi="Times New Roman" w:cs="Times New Roman"/>
        </w:rPr>
      </w:pPr>
    </w:p>
    <w:p w14:paraId="6BF80153" w14:textId="77777777" w:rsidR="00597525" w:rsidRPr="00F2355B" w:rsidRDefault="00597525" w:rsidP="00717EAA">
      <w:pPr>
        <w:jc w:val="both"/>
        <w:rPr>
          <w:rFonts w:ascii="Times New Roman" w:hAnsi="Times New Roman" w:cs="Times New Roman"/>
        </w:rPr>
      </w:pPr>
    </w:p>
    <w:p w14:paraId="6FD70A27" w14:textId="674D325A" w:rsidR="00597525" w:rsidRPr="00F2355B" w:rsidRDefault="00EE4EA7" w:rsidP="00717EAA">
      <w:pPr>
        <w:jc w:val="both"/>
        <w:rPr>
          <w:rFonts w:ascii="Times New Roman" w:hAnsi="Times New Roman" w:cs="Times New Roman"/>
        </w:rPr>
      </w:pPr>
      <w:r w:rsidRPr="00F2355B">
        <w:rPr>
          <w:rFonts w:ascii="Times New Roman" w:hAnsi="Times New Roman" w:cs="Times New Roman"/>
          <w:noProof/>
        </w:rPr>
        <w:lastRenderedPageBreak/>
        <w:drawing>
          <wp:inline distT="0" distB="0" distL="0" distR="0" wp14:anchorId="17918F13" wp14:editId="79EC8B39">
            <wp:extent cx="5731510" cy="5522595"/>
            <wp:effectExtent l="0" t="0" r="0" b="0"/>
            <wp:docPr id="16413038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303883" name="Picture 164130388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5522595"/>
                    </a:xfrm>
                    <a:prstGeom prst="rect">
                      <a:avLst/>
                    </a:prstGeom>
                  </pic:spPr>
                </pic:pic>
              </a:graphicData>
            </a:graphic>
          </wp:inline>
        </w:drawing>
      </w:r>
    </w:p>
    <w:p w14:paraId="49DB8345" w14:textId="4B99BFC5" w:rsidR="0080142D" w:rsidRPr="00F2355B" w:rsidRDefault="0080142D" w:rsidP="00717EAA">
      <w:pPr>
        <w:jc w:val="both"/>
        <w:rPr>
          <w:rFonts w:ascii="Times New Roman" w:hAnsi="Times New Roman" w:cs="Times New Roman"/>
        </w:rPr>
      </w:pPr>
      <w:r w:rsidRPr="00F2355B">
        <w:rPr>
          <w:rFonts w:ascii="Times New Roman" w:hAnsi="Times New Roman" w:cs="Times New Roman"/>
          <w:b/>
          <w:bCs/>
        </w:rPr>
        <w:t>Supplementary Figure 5. Quantification of chromatin compaction and mobility at individual DNA double-strand breaks across multiple cells. A–B.</w:t>
      </w:r>
      <w:r w:rsidRPr="00F2355B">
        <w:rPr>
          <w:rFonts w:ascii="Times New Roman" w:hAnsi="Times New Roman" w:cs="Times New Roman"/>
        </w:rPr>
        <w:t xml:space="preserve"> Mean fluorescence intensity of nascent DSB foci marked by Halo–JF646–53BP1 (A) or Halo–JF646–PALB2 (B) over time. Individual trajectories were aligned to the first frame in which each focus was detected and tracked. The raw intensity of each trajectory was normalised to its maximum value. Dark green and magenta lines show the mean normalised intensity for 53BP1 and PALB2, respectively, and error bars indicate the standard error of the mean (SEM). </w:t>
      </w:r>
      <w:r w:rsidRPr="00F2355B">
        <w:rPr>
          <w:rFonts w:ascii="Times New Roman" w:hAnsi="Times New Roman" w:cs="Times New Roman"/>
          <w:b/>
          <w:bCs/>
        </w:rPr>
        <w:t>C–D.</w:t>
      </w:r>
      <w:r w:rsidRPr="00F2355B">
        <w:rPr>
          <w:rFonts w:ascii="Times New Roman" w:hAnsi="Times New Roman" w:cs="Times New Roman"/>
        </w:rPr>
        <w:t xml:space="preserve"> Mean normalised histone FRET fraction over time at 53BP1-positive (C) or PALB2-positive (D) DSB foci. For each trajectory, the local histone FRET fraction was normalised to the maximum value measured for that focus before averaging across all trajectories. Error bars indicate the SEM. </w:t>
      </w:r>
      <w:r w:rsidRPr="00F2355B">
        <w:rPr>
          <w:rFonts w:ascii="Times New Roman" w:hAnsi="Times New Roman" w:cs="Times New Roman"/>
          <w:b/>
          <w:bCs/>
        </w:rPr>
        <w:t>E–F.</w:t>
      </w:r>
      <w:r w:rsidRPr="00F2355B">
        <w:rPr>
          <w:rFonts w:ascii="Times New Roman" w:hAnsi="Times New Roman" w:cs="Times New Roman"/>
        </w:rPr>
        <w:t xml:space="preserve"> Mean diffusion coefficient over time for 53BP1-positive (E) or PALB2-positive (F) DSB foci. Error bars indicate the SEM. A total of 189 53BP1 trajectories from 1</w:t>
      </w:r>
      <w:r w:rsidR="00667E67" w:rsidRPr="00F2355B">
        <w:rPr>
          <w:rFonts w:ascii="Times New Roman" w:hAnsi="Times New Roman" w:cs="Times New Roman"/>
        </w:rPr>
        <w:t>3</w:t>
      </w:r>
      <w:r w:rsidRPr="00F2355B">
        <w:rPr>
          <w:rFonts w:ascii="Times New Roman" w:hAnsi="Times New Roman" w:cs="Times New Roman"/>
        </w:rPr>
        <w:t xml:space="preserve"> cells and 10</w:t>
      </w:r>
      <w:r w:rsidR="00667E67" w:rsidRPr="00F2355B">
        <w:rPr>
          <w:rFonts w:ascii="Times New Roman" w:hAnsi="Times New Roman" w:cs="Times New Roman"/>
        </w:rPr>
        <w:t>7</w:t>
      </w:r>
      <w:r w:rsidRPr="00F2355B">
        <w:rPr>
          <w:rFonts w:ascii="Times New Roman" w:hAnsi="Times New Roman" w:cs="Times New Roman"/>
        </w:rPr>
        <w:t xml:space="preserve"> PALB2 trajectories from 1</w:t>
      </w:r>
      <w:r w:rsidR="00667E67" w:rsidRPr="00F2355B">
        <w:rPr>
          <w:rFonts w:ascii="Times New Roman" w:hAnsi="Times New Roman" w:cs="Times New Roman"/>
        </w:rPr>
        <w:t>1</w:t>
      </w:r>
      <w:r w:rsidRPr="00F2355B">
        <w:rPr>
          <w:rFonts w:ascii="Times New Roman" w:hAnsi="Times New Roman" w:cs="Times New Roman"/>
        </w:rPr>
        <w:t xml:space="preserve"> cells were analysed across at least f</w:t>
      </w:r>
      <w:r w:rsidR="00667E67" w:rsidRPr="00F2355B">
        <w:rPr>
          <w:rFonts w:ascii="Times New Roman" w:hAnsi="Times New Roman" w:cs="Times New Roman"/>
        </w:rPr>
        <w:t>our</w:t>
      </w:r>
      <w:r w:rsidRPr="00F2355B">
        <w:rPr>
          <w:rFonts w:ascii="Times New Roman" w:hAnsi="Times New Roman" w:cs="Times New Roman"/>
        </w:rPr>
        <w:t xml:space="preserve"> independent biological replicates.</w:t>
      </w:r>
    </w:p>
    <w:p w14:paraId="67F87759" w14:textId="77777777" w:rsidR="003D736B" w:rsidRPr="00F2355B" w:rsidRDefault="003D736B" w:rsidP="00717EAA">
      <w:pPr>
        <w:jc w:val="both"/>
        <w:rPr>
          <w:rFonts w:ascii="Times New Roman" w:hAnsi="Times New Roman" w:cs="Times New Roman"/>
        </w:rPr>
      </w:pPr>
    </w:p>
    <w:p w14:paraId="33A9D182" w14:textId="77777777" w:rsidR="003D736B" w:rsidRPr="00F2355B" w:rsidRDefault="003D736B" w:rsidP="00717EAA">
      <w:pPr>
        <w:jc w:val="both"/>
        <w:rPr>
          <w:rFonts w:ascii="Times New Roman" w:hAnsi="Times New Roman" w:cs="Times New Roman"/>
        </w:rPr>
      </w:pPr>
    </w:p>
    <w:p w14:paraId="1FACC7C2" w14:textId="09E9B9FB" w:rsidR="003D736B" w:rsidRPr="00F2355B" w:rsidRDefault="00AF6820" w:rsidP="00717EAA">
      <w:pPr>
        <w:jc w:val="both"/>
        <w:rPr>
          <w:rFonts w:ascii="Times New Roman" w:hAnsi="Times New Roman" w:cs="Times New Roman"/>
        </w:rPr>
      </w:pPr>
      <w:r w:rsidRPr="00F2355B">
        <w:rPr>
          <w:rFonts w:ascii="Times New Roman" w:hAnsi="Times New Roman" w:cs="Times New Roman"/>
          <w:noProof/>
        </w:rPr>
        <w:drawing>
          <wp:inline distT="0" distB="0" distL="0" distR="0" wp14:anchorId="669079D2" wp14:editId="4FFC3543">
            <wp:extent cx="5658251" cy="3566195"/>
            <wp:effectExtent l="0" t="0" r="0" b="0"/>
            <wp:docPr id="1273133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13390" name="Picture 12731339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658251" cy="3566195"/>
                    </a:xfrm>
                    <a:prstGeom prst="rect">
                      <a:avLst/>
                    </a:prstGeom>
                  </pic:spPr>
                </pic:pic>
              </a:graphicData>
            </a:graphic>
          </wp:inline>
        </w:drawing>
      </w:r>
    </w:p>
    <w:p w14:paraId="66F7D989" w14:textId="77777777" w:rsidR="00AF6820" w:rsidRPr="00F2355B" w:rsidRDefault="00AF6820" w:rsidP="00717EAA">
      <w:pPr>
        <w:jc w:val="both"/>
        <w:rPr>
          <w:rFonts w:ascii="Times New Roman" w:hAnsi="Times New Roman" w:cs="Times New Roman"/>
        </w:rPr>
      </w:pPr>
    </w:p>
    <w:p w14:paraId="4DE0C63F" w14:textId="36936787" w:rsidR="00FE35C0" w:rsidRPr="00F2355B" w:rsidRDefault="00F94F66" w:rsidP="00AF6820">
      <w:pPr>
        <w:jc w:val="both"/>
        <w:rPr>
          <w:rFonts w:ascii="Times New Roman" w:hAnsi="Times New Roman" w:cs="Times New Roman"/>
        </w:rPr>
      </w:pPr>
      <w:r w:rsidRPr="00F2355B">
        <w:rPr>
          <w:rFonts w:ascii="Times New Roman" w:hAnsi="Times New Roman" w:cs="Times New Roman"/>
          <w:b/>
          <w:bCs/>
        </w:rPr>
        <w:t>Supplementary Figure 6. Histone FLIM–FRET measurement of global chromatin compaction before and after DNA DSB induction. A.</w:t>
      </w:r>
      <w:r w:rsidRPr="00F2355B">
        <w:rPr>
          <w:rFonts w:ascii="Times New Roman" w:hAnsi="Times New Roman" w:cs="Times New Roman"/>
        </w:rPr>
        <w:t xml:space="preserve"> Representative H2B–</w:t>
      </w:r>
      <w:proofErr w:type="spellStart"/>
      <w:r w:rsidRPr="00F2355B">
        <w:rPr>
          <w:rFonts w:ascii="Times New Roman" w:hAnsi="Times New Roman" w:cs="Times New Roman"/>
        </w:rPr>
        <w:t>eGFP</w:t>
      </w:r>
      <w:proofErr w:type="spellEnd"/>
      <w:r w:rsidRPr="00F2355B">
        <w:rPr>
          <w:rFonts w:ascii="Times New Roman" w:hAnsi="Times New Roman" w:cs="Times New Roman"/>
        </w:rPr>
        <w:t xml:space="preserve"> fluorescence lifetime maps, </w:t>
      </w:r>
      <w:proofErr w:type="spellStart"/>
      <w:r w:rsidRPr="00F2355B">
        <w:rPr>
          <w:rFonts w:ascii="Times New Roman" w:hAnsi="Times New Roman" w:cs="Times New Roman"/>
        </w:rPr>
        <w:t>pseudocoloured</w:t>
      </w:r>
      <w:proofErr w:type="spellEnd"/>
      <w:r w:rsidRPr="00F2355B">
        <w:rPr>
          <w:rFonts w:ascii="Times New Roman" w:hAnsi="Times New Roman" w:cs="Times New Roman"/>
        </w:rPr>
        <w:t xml:space="preserve"> to indicate chromatin compaction, in cells expressing 53BP1–Halo–JF646 (top row) or PALB2–Halo–JF646 before and after DNA DSB induction. Pixels with an unquenched H2B–</w:t>
      </w:r>
      <w:proofErr w:type="spellStart"/>
      <w:r w:rsidRPr="00F2355B">
        <w:rPr>
          <w:rFonts w:ascii="Times New Roman" w:hAnsi="Times New Roman" w:cs="Times New Roman"/>
        </w:rPr>
        <w:t>eGFP</w:t>
      </w:r>
      <w:proofErr w:type="spellEnd"/>
      <w:r w:rsidRPr="00F2355B">
        <w:rPr>
          <w:rFonts w:ascii="Times New Roman" w:hAnsi="Times New Roman" w:cs="Times New Roman"/>
        </w:rPr>
        <w:t xml:space="preserve"> fluorescence lifetime of 2.6 ns are shown in teal, whereas pixels with a shortened lifetime of 2.1 ns are shown in red. The shortened donor fluorescence lifetime results from histone FRET and indicates a more compact chromatin structure. </w:t>
      </w:r>
      <w:r w:rsidR="004C3A9C" w:rsidRPr="00F2355B">
        <w:rPr>
          <w:rFonts w:ascii="Times New Roman" w:hAnsi="Times New Roman" w:cs="Times New Roman"/>
        </w:rPr>
        <w:t xml:space="preserve">Scale bars: 10 </w:t>
      </w:r>
      <w:proofErr w:type="spellStart"/>
      <w:r w:rsidR="004C3A9C" w:rsidRPr="00F2355B">
        <w:rPr>
          <w:rFonts w:ascii="Times New Roman" w:hAnsi="Times New Roman" w:cs="Times New Roman"/>
        </w:rPr>
        <w:t>μm</w:t>
      </w:r>
      <w:proofErr w:type="spellEnd"/>
      <w:r w:rsidR="004C3A9C" w:rsidRPr="00F2355B">
        <w:rPr>
          <w:rFonts w:ascii="Times New Roman" w:hAnsi="Times New Roman" w:cs="Times New Roman"/>
        </w:rPr>
        <w:t xml:space="preserve">. </w:t>
      </w:r>
      <w:r w:rsidRPr="00F2355B">
        <w:rPr>
          <w:rFonts w:ascii="Times New Roman" w:hAnsi="Times New Roman" w:cs="Times New Roman"/>
          <w:b/>
          <w:bCs/>
        </w:rPr>
        <w:t xml:space="preserve">B. </w:t>
      </w:r>
      <w:r w:rsidRPr="00F2355B">
        <w:rPr>
          <w:rFonts w:ascii="Times New Roman" w:hAnsi="Times New Roman" w:cs="Times New Roman"/>
        </w:rPr>
        <w:t>Quantification of the compact chromatin fraction, defined as the proportion of pixels exhibiting a quenched donor fluorescence lifetime, across multiple cells.</w:t>
      </w:r>
    </w:p>
    <w:p w14:paraId="15F4E612" w14:textId="77777777" w:rsidR="00FE35C0" w:rsidRPr="00F2355B" w:rsidRDefault="00FE35C0" w:rsidP="00AF6820">
      <w:pPr>
        <w:jc w:val="both"/>
        <w:rPr>
          <w:rFonts w:ascii="Times New Roman" w:hAnsi="Times New Roman" w:cs="Times New Roman"/>
        </w:rPr>
      </w:pPr>
    </w:p>
    <w:p w14:paraId="22877B57" w14:textId="77777777" w:rsidR="00AF6820" w:rsidRPr="00F2355B" w:rsidRDefault="00AF6820" w:rsidP="00717EAA">
      <w:pPr>
        <w:jc w:val="both"/>
        <w:rPr>
          <w:rFonts w:ascii="Times New Roman" w:hAnsi="Times New Roman" w:cs="Times New Roman"/>
        </w:rPr>
      </w:pPr>
    </w:p>
    <w:p w14:paraId="09CC7889" w14:textId="77777777" w:rsidR="00C776F5" w:rsidRPr="00F2355B" w:rsidRDefault="00C776F5" w:rsidP="00717EAA">
      <w:pPr>
        <w:jc w:val="both"/>
        <w:rPr>
          <w:rFonts w:ascii="Times New Roman" w:hAnsi="Times New Roman" w:cs="Times New Roman"/>
        </w:rPr>
      </w:pPr>
    </w:p>
    <w:p w14:paraId="3F423FB0" w14:textId="77777777" w:rsidR="00597525" w:rsidRPr="00F2355B" w:rsidRDefault="00597525" w:rsidP="00717EAA">
      <w:pPr>
        <w:jc w:val="both"/>
        <w:rPr>
          <w:rFonts w:ascii="Times New Roman" w:hAnsi="Times New Roman" w:cs="Times New Roman"/>
        </w:rPr>
      </w:pPr>
    </w:p>
    <w:p w14:paraId="5EB777DA" w14:textId="77777777" w:rsidR="00597525" w:rsidRPr="00F2355B" w:rsidRDefault="00597525" w:rsidP="00717EAA">
      <w:pPr>
        <w:jc w:val="both"/>
        <w:rPr>
          <w:rFonts w:ascii="Times New Roman" w:hAnsi="Times New Roman" w:cs="Times New Roman"/>
        </w:rPr>
      </w:pPr>
    </w:p>
    <w:p w14:paraId="569C22DD" w14:textId="17108550" w:rsidR="00C477A2" w:rsidRPr="00F2355B" w:rsidRDefault="00597525" w:rsidP="00717EAA">
      <w:pPr>
        <w:jc w:val="both"/>
        <w:rPr>
          <w:rFonts w:ascii="Times New Roman" w:hAnsi="Times New Roman" w:cs="Times New Roman"/>
        </w:rPr>
      </w:pPr>
      <w:r w:rsidRPr="00F2355B">
        <w:rPr>
          <w:rFonts w:ascii="Times New Roman" w:hAnsi="Times New Roman" w:cs="Times New Roman"/>
          <w:noProof/>
        </w:rPr>
        <w:lastRenderedPageBreak/>
        <w:drawing>
          <wp:inline distT="0" distB="0" distL="0" distR="0" wp14:anchorId="68C2127D" wp14:editId="5F453F54">
            <wp:extent cx="5731510" cy="4193540"/>
            <wp:effectExtent l="0" t="0" r="0" b="0"/>
            <wp:docPr id="159944463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444639" name="Picture 159944463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1510" cy="4193540"/>
                    </a:xfrm>
                    <a:prstGeom prst="rect">
                      <a:avLst/>
                    </a:prstGeom>
                  </pic:spPr>
                </pic:pic>
              </a:graphicData>
            </a:graphic>
          </wp:inline>
        </w:drawing>
      </w:r>
    </w:p>
    <w:p w14:paraId="3834F11E" w14:textId="4287CD58" w:rsidR="00717EAA" w:rsidRPr="00F2355B" w:rsidRDefault="00717EAA" w:rsidP="00717EAA">
      <w:pPr>
        <w:jc w:val="both"/>
        <w:rPr>
          <w:rFonts w:ascii="Times New Roman" w:hAnsi="Times New Roman" w:cs="Times New Roman"/>
        </w:rPr>
      </w:pPr>
      <w:r w:rsidRPr="00F2355B">
        <w:rPr>
          <w:rFonts w:ascii="Times New Roman" w:hAnsi="Times New Roman" w:cs="Times New Roman"/>
          <w:b/>
          <w:bCs/>
        </w:rPr>
        <w:t xml:space="preserve">Supplementary Figure </w:t>
      </w:r>
      <w:r w:rsidR="00AF6820" w:rsidRPr="00F2355B">
        <w:rPr>
          <w:rFonts w:ascii="Times New Roman" w:hAnsi="Times New Roman" w:cs="Times New Roman"/>
          <w:b/>
          <w:bCs/>
        </w:rPr>
        <w:t>7</w:t>
      </w:r>
      <w:r w:rsidRPr="00F2355B">
        <w:rPr>
          <w:rFonts w:ascii="Times New Roman" w:hAnsi="Times New Roman" w:cs="Times New Roman"/>
          <w:b/>
          <w:bCs/>
        </w:rPr>
        <w:t>. Verification of 53BP1 and BRCA1 knockdown.</w:t>
      </w:r>
      <w:r w:rsidRPr="00F2355B">
        <w:rPr>
          <w:rFonts w:ascii="Times New Roman" w:hAnsi="Times New Roman" w:cs="Times New Roman"/>
        </w:rPr>
        <w:t xml:space="preserve"> </w:t>
      </w:r>
      <w:r w:rsidRPr="00F2355B">
        <w:rPr>
          <w:rFonts w:ascii="Times New Roman" w:hAnsi="Times New Roman" w:cs="Times New Roman"/>
          <w:b/>
          <w:bCs/>
        </w:rPr>
        <w:t>A–B.</w:t>
      </w:r>
      <w:r w:rsidRPr="00F2355B">
        <w:rPr>
          <w:rFonts w:ascii="Times New Roman" w:hAnsi="Times New Roman" w:cs="Times New Roman"/>
        </w:rPr>
        <w:t xml:space="preserve"> Representative immunofluorescence images of 53BP1 (A) and BRCA1 (B) in </w:t>
      </w:r>
      <w:proofErr w:type="spellStart"/>
      <w:r w:rsidRPr="00F2355B">
        <w:rPr>
          <w:rFonts w:ascii="Times New Roman" w:hAnsi="Times New Roman" w:cs="Times New Roman"/>
        </w:rPr>
        <w:t>DIvA</w:t>
      </w:r>
      <w:proofErr w:type="spellEnd"/>
      <w:r w:rsidRPr="00F2355B">
        <w:rPr>
          <w:rFonts w:ascii="Times New Roman" w:hAnsi="Times New Roman" w:cs="Times New Roman"/>
        </w:rPr>
        <w:t xml:space="preserve"> cells treated with scrambled siRNA or siRNA targeting 53BP1 or BRCA1, respectively. </w:t>
      </w:r>
      <w:bookmarkStart w:id="0" w:name="OLE_LINK1"/>
      <w:r w:rsidRPr="00F2355B">
        <w:rPr>
          <w:rFonts w:ascii="Times New Roman" w:hAnsi="Times New Roman" w:cs="Times New Roman"/>
        </w:rPr>
        <w:t xml:space="preserve">Scale bars: 10 </w:t>
      </w:r>
      <w:proofErr w:type="spellStart"/>
      <w:r w:rsidRPr="00F2355B">
        <w:rPr>
          <w:rFonts w:ascii="Times New Roman" w:hAnsi="Times New Roman" w:cs="Times New Roman"/>
        </w:rPr>
        <w:t>μm</w:t>
      </w:r>
      <w:proofErr w:type="spellEnd"/>
      <w:r w:rsidRPr="00F2355B">
        <w:rPr>
          <w:rFonts w:ascii="Times New Roman" w:hAnsi="Times New Roman" w:cs="Times New Roman"/>
        </w:rPr>
        <w:t xml:space="preserve"> in A and 20 </w:t>
      </w:r>
      <w:proofErr w:type="spellStart"/>
      <w:r w:rsidRPr="00F2355B">
        <w:rPr>
          <w:rFonts w:ascii="Times New Roman" w:hAnsi="Times New Roman" w:cs="Times New Roman"/>
        </w:rPr>
        <w:t>μm</w:t>
      </w:r>
      <w:bookmarkEnd w:id="0"/>
      <w:proofErr w:type="spellEnd"/>
      <w:r w:rsidRPr="00F2355B">
        <w:rPr>
          <w:rFonts w:ascii="Times New Roman" w:hAnsi="Times New Roman" w:cs="Times New Roman"/>
        </w:rPr>
        <w:t xml:space="preserve"> in B. </w:t>
      </w:r>
      <w:r w:rsidRPr="00F2355B">
        <w:rPr>
          <w:rFonts w:ascii="Times New Roman" w:hAnsi="Times New Roman" w:cs="Times New Roman"/>
          <w:b/>
          <w:bCs/>
        </w:rPr>
        <w:t>C–D.</w:t>
      </w:r>
      <w:r w:rsidRPr="00F2355B">
        <w:rPr>
          <w:rFonts w:ascii="Times New Roman" w:hAnsi="Times New Roman" w:cs="Times New Roman"/>
        </w:rPr>
        <w:t xml:space="preserve"> Quantification of 53BP1 (C) and BRCA1 (D) expression in control and knockdown cells. More than 30 cells were analysed for 53BP1 and more than 100 cells for BRCA1. Error bars indicate the standard error of the mean (SEM).</w:t>
      </w:r>
    </w:p>
    <w:p w14:paraId="25FF1256" w14:textId="77777777" w:rsidR="00717EAA" w:rsidRPr="00F2355B" w:rsidRDefault="00717EAA" w:rsidP="00717EAA">
      <w:pPr>
        <w:jc w:val="both"/>
        <w:rPr>
          <w:rFonts w:ascii="Times New Roman" w:hAnsi="Times New Roman" w:cs="Times New Roman"/>
        </w:rPr>
      </w:pPr>
    </w:p>
    <w:sectPr w:rsidR="00717EAA" w:rsidRPr="00F2355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52139D"/>
    <w:multiLevelType w:val="multilevel"/>
    <w:tmpl w:val="FCBA174C"/>
    <w:lvl w:ilvl="0">
      <w:start w:val="1"/>
      <w:numFmt w:val="decimal"/>
      <w:lvlText w:val="%1."/>
      <w:lvlJc w:val="left"/>
      <w:pPr>
        <w:tabs>
          <w:tab w:val="num" w:pos="720"/>
        </w:tabs>
        <w:ind w:left="720" w:hanging="360"/>
      </w:pPr>
      <w:rPr>
        <w:rFonts w:ascii="Segoe UI" w:eastAsia="Times New Roman" w:hAnsi="Segoe UI" w:cs="Segoe UI"/>
        <w:sz w:val="20"/>
      </w:rPr>
    </w:lvl>
    <w:lvl w:ilvl="1">
      <w:start w:val="147"/>
      <w:numFmt w:val="bullet"/>
      <w:lvlText w:val=""/>
      <w:lvlJc w:val="left"/>
      <w:pPr>
        <w:ind w:left="1440" w:hanging="360"/>
      </w:pPr>
      <w:rPr>
        <w:rFonts w:ascii="Symbol" w:eastAsia="Times New Roman" w:hAnsi="Symbol" w:cs="Times New Roman" w:hint="default"/>
        <w:color w:val="212121"/>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55249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525"/>
    <w:rsid w:val="00157ECE"/>
    <w:rsid w:val="001C37C3"/>
    <w:rsid w:val="0022268F"/>
    <w:rsid w:val="0026047B"/>
    <w:rsid w:val="00381D28"/>
    <w:rsid w:val="003A6E20"/>
    <w:rsid w:val="003D736B"/>
    <w:rsid w:val="003F7586"/>
    <w:rsid w:val="0043662E"/>
    <w:rsid w:val="00481607"/>
    <w:rsid w:val="004C3A9C"/>
    <w:rsid w:val="00585CEB"/>
    <w:rsid w:val="00597525"/>
    <w:rsid w:val="00613BF4"/>
    <w:rsid w:val="00615741"/>
    <w:rsid w:val="00667E67"/>
    <w:rsid w:val="006F72B0"/>
    <w:rsid w:val="006F7807"/>
    <w:rsid w:val="00717EAA"/>
    <w:rsid w:val="0076659B"/>
    <w:rsid w:val="00773EC3"/>
    <w:rsid w:val="007E5655"/>
    <w:rsid w:val="0080142D"/>
    <w:rsid w:val="008B267A"/>
    <w:rsid w:val="00913092"/>
    <w:rsid w:val="0099765A"/>
    <w:rsid w:val="00A31F39"/>
    <w:rsid w:val="00AD2481"/>
    <w:rsid w:val="00AF6820"/>
    <w:rsid w:val="00B215A4"/>
    <w:rsid w:val="00B71C13"/>
    <w:rsid w:val="00C477A2"/>
    <w:rsid w:val="00C65061"/>
    <w:rsid w:val="00C776F5"/>
    <w:rsid w:val="00EE4EA7"/>
    <w:rsid w:val="00F2355B"/>
    <w:rsid w:val="00F51639"/>
    <w:rsid w:val="00F8441B"/>
    <w:rsid w:val="00F94F66"/>
    <w:rsid w:val="00FB06D5"/>
    <w:rsid w:val="00FE35C0"/>
    <w:rsid w:val="00FE69F4"/>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EDCDE"/>
  <w15:chartTrackingRefBased/>
  <w15:docId w15:val="{A0D644C9-FCB1-49F4-9448-F4CB12F32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75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75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75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75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75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75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75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75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75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75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75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75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75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75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75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75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75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7525"/>
    <w:rPr>
      <w:rFonts w:eastAsiaTheme="majorEastAsia" w:cstheme="majorBidi"/>
      <w:color w:val="272727" w:themeColor="text1" w:themeTint="D8"/>
    </w:rPr>
  </w:style>
  <w:style w:type="paragraph" w:styleId="Title">
    <w:name w:val="Title"/>
    <w:basedOn w:val="Normal"/>
    <w:next w:val="Normal"/>
    <w:link w:val="TitleChar"/>
    <w:uiPriority w:val="10"/>
    <w:qFormat/>
    <w:rsid w:val="005975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75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75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75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7525"/>
    <w:pPr>
      <w:spacing w:before="160"/>
      <w:jc w:val="center"/>
    </w:pPr>
    <w:rPr>
      <w:i/>
      <w:iCs/>
      <w:color w:val="404040" w:themeColor="text1" w:themeTint="BF"/>
    </w:rPr>
  </w:style>
  <w:style w:type="character" w:customStyle="1" w:styleId="QuoteChar">
    <w:name w:val="Quote Char"/>
    <w:basedOn w:val="DefaultParagraphFont"/>
    <w:link w:val="Quote"/>
    <w:uiPriority w:val="29"/>
    <w:rsid w:val="00597525"/>
    <w:rPr>
      <w:i/>
      <w:iCs/>
      <w:color w:val="404040" w:themeColor="text1" w:themeTint="BF"/>
    </w:rPr>
  </w:style>
  <w:style w:type="paragraph" w:styleId="ListParagraph">
    <w:name w:val="List Paragraph"/>
    <w:basedOn w:val="Normal"/>
    <w:uiPriority w:val="34"/>
    <w:qFormat/>
    <w:rsid w:val="00597525"/>
    <w:pPr>
      <w:ind w:left="720"/>
      <w:contextualSpacing/>
    </w:pPr>
  </w:style>
  <w:style w:type="character" w:styleId="IntenseEmphasis">
    <w:name w:val="Intense Emphasis"/>
    <w:basedOn w:val="DefaultParagraphFont"/>
    <w:uiPriority w:val="21"/>
    <w:qFormat/>
    <w:rsid w:val="00597525"/>
    <w:rPr>
      <w:i/>
      <w:iCs/>
      <w:color w:val="0F4761" w:themeColor="accent1" w:themeShade="BF"/>
    </w:rPr>
  </w:style>
  <w:style w:type="paragraph" w:styleId="IntenseQuote">
    <w:name w:val="Intense Quote"/>
    <w:basedOn w:val="Normal"/>
    <w:next w:val="Normal"/>
    <w:link w:val="IntenseQuoteChar"/>
    <w:uiPriority w:val="30"/>
    <w:qFormat/>
    <w:rsid w:val="005975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7525"/>
    <w:rPr>
      <w:i/>
      <w:iCs/>
      <w:color w:val="0F4761" w:themeColor="accent1" w:themeShade="BF"/>
    </w:rPr>
  </w:style>
  <w:style w:type="character" w:styleId="IntenseReference">
    <w:name w:val="Intense Reference"/>
    <w:basedOn w:val="DefaultParagraphFont"/>
    <w:uiPriority w:val="32"/>
    <w:qFormat/>
    <w:rsid w:val="00597525"/>
    <w:rPr>
      <w:b/>
      <w:bCs/>
      <w:smallCaps/>
      <w:color w:val="0F4761" w:themeColor="accent1" w:themeShade="BF"/>
      <w:spacing w:val="5"/>
    </w:rPr>
  </w:style>
  <w:style w:type="character" w:styleId="CommentReference">
    <w:name w:val="annotation reference"/>
    <w:basedOn w:val="DefaultParagraphFont"/>
    <w:uiPriority w:val="99"/>
    <w:semiHidden/>
    <w:unhideWhenUsed/>
    <w:rsid w:val="00F8441B"/>
    <w:rPr>
      <w:sz w:val="16"/>
      <w:szCs w:val="16"/>
    </w:rPr>
  </w:style>
  <w:style w:type="paragraph" w:styleId="CommentText">
    <w:name w:val="annotation text"/>
    <w:basedOn w:val="Normal"/>
    <w:link w:val="CommentTextChar"/>
    <w:uiPriority w:val="99"/>
    <w:unhideWhenUsed/>
    <w:rsid w:val="00F8441B"/>
    <w:pPr>
      <w:spacing w:line="240" w:lineRule="auto"/>
    </w:pPr>
    <w:rPr>
      <w:sz w:val="20"/>
      <w:szCs w:val="20"/>
    </w:rPr>
  </w:style>
  <w:style w:type="character" w:customStyle="1" w:styleId="CommentTextChar">
    <w:name w:val="Comment Text Char"/>
    <w:basedOn w:val="DefaultParagraphFont"/>
    <w:link w:val="CommentText"/>
    <w:uiPriority w:val="99"/>
    <w:rsid w:val="00F8441B"/>
    <w:rPr>
      <w:sz w:val="20"/>
      <w:szCs w:val="20"/>
    </w:rPr>
  </w:style>
  <w:style w:type="paragraph" w:styleId="CommentSubject">
    <w:name w:val="annotation subject"/>
    <w:basedOn w:val="CommentText"/>
    <w:next w:val="CommentText"/>
    <w:link w:val="CommentSubjectChar"/>
    <w:uiPriority w:val="99"/>
    <w:semiHidden/>
    <w:unhideWhenUsed/>
    <w:rsid w:val="00F8441B"/>
    <w:rPr>
      <w:b/>
      <w:bCs/>
    </w:rPr>
  </w:style>
  <w:style w:type="character" w:customStyle="1" w:styleId="CommentSubjectChar">
    <w:name w:val="Comment Subject Char"/>
    <w:basedOn w:val="CommentTextChar"/>
    <w:link w:val="CommentSubject"/>
    <w:uiPriority w:val="99"/>
    <w:semiHidden/>
    <w:rsid w:val="00F8441B"/>
    <w:rPr>
      <w:b/>
      <w:bCs/>
      <w:sz w:val="20"/>
      <w:szCs w:val="20"/>
    </w:rPr>
  </w:style>
  <w:style w:type="character" w:styleId="PlaceholderText">
    <w:name w:val="Placeholder Text"/>
    <w:basedOn w:val="DefaultParagraphFont"/>
    <w:uiPriority w:val="99"/>
    <w:semiHidden/>
    <w:rsid w:val="001C37C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0201888-6A7B-4487-97D6-A334B618559D}">
  <we:reference id="WA200010453" version="1.0.0.1" store="Omex" storeType="OMEX"/>
  <we:alternateReferences>
    <we:reference id="WA200010453" version="1.0.0.1" store="WA200010453" storeType="OMEX"/>
  </we:alternateReferences>
  <we:properties>
    <we:property name="claude.fileId" value="&quot;49cc2120-0f90-47e4-9d82-5315faaed196&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aae7393-f493-46f8-8231-b3a9b5478bc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208EDA35BD78A499922AD1B15C7A742" ma:contentTypeVersion="15" ma:contentTypeDescription="Create a new document." ma:contentTypeScope="" ma:versionID="aadc46d028f845dc19c48cfed6a7aceb">
  <xsd:schema xmlns:xsd="http://www.w3.org/2001/XMLSchema" xmlns:xs="http://www.w3.org/2001/XMLSchema" xmlns:p="http://schemas.microsoft.com/office/2006/metadata/properties" xmlns:ns3="c3c319ec-b74c-4560-ae69-e0f786a7238e" xmlns:ns4="9aae7393-f493-46f8-8231-b3a9b5478bc5" targetNamespace="http://schemas.microsoft.com/office/2006/metadata/properties" ma:root="true" ma:fieldsID="808d0d88dd18b7dc0b96dad5f1df75b9" ns3:_="" ns4:_="">
    <xsd:import namespace="c3c319ec-b74c-4560-ae69-e0f786a7238e"/>
    <xsd:import namespace="9aae7393-f493-46f8-8231-b3a9b5478bc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LengthInSeconds" minOccurs="0"/>
                <xsd:element ref="ns4:MediaServiceAutoKeyPoints" minOccurs="0"/>
                <xsd:element ref="ns4:MediaServiceKeyPoints" minOccurs="0"/>
                <xsd:element ref="ns4:MediaServiceObjectDetectorVersions" minOccurs="0"/>
                <xsd:element ref="ns4:_activity"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c319ec-b74c-4560-ae69-e0f786a7238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ae7393-f493-46f8-8231-b3a9b5478bc5"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7FC691-5145-4FA4-AF57-9CAD4C88AD27}">
  <ds:schemaRefs>
    <ds:schemaRef ds:uri="http://schemas.microsoft.com/office/2006/metadata/properties"/>
    <ds:schemaRef ds:uri="http://schemas.microsoft.com/office/infopath/2007/PartnerControls"/>
    <ds:schemaRef ds:uri="9aae7393-f493-46f8-8231-b3a9b5478bc5"/>
  </ds:schemaRefs>
</ds:datastoreItem>
</file>

<file path=customXml/itemProps2.xml><?xml version="1.0" encoding="utf-8"?>
<ds:datastoreItem xmlns:ds="http://schemas.openxmlformats.org/officeDocument/2006/customXml" ds:itemID="{D320088B-5FDF-46F8-A27C-99D040108ABC}">
  <ds:schemaRefs>
    <ds:schemaRef ds:uri="http://schemas.microsoft.com/sharepoint/v3/contenttype/forms"/>
  </ds:schemaRefs>
</ds:datastoreItem>
</file>

<file path=customXml/itemProps3.xml><?xml version="1.0" encoding="utf-8"?>
<ds:datastoreItem xmlns:ds="http://schemas.openxmlformats.org/officeDocument/2006/customXml" ds:itemID="{34161635-2FB9-41CA-A1C7-364368889AC8}">
  <ds:schemaRefs>
    <ds:schemaRef ds:uri="http://schemas.openxmlformats.org/officeDocument/2006/bibliography"/>
  </ds:schemaRefs>
</ds:datastoreItem>
</file>

<file path=customXml/itemProps4.xml><?xml version="1.0" encoding="utf-8"?>
<ds:datastoreItem xmlns:ds="http://schemas.openxmlformats.org/officeDocument/2006/customXml" ds:itemID="{577D9DEA-3238-4B37-9206-0B9E839632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c319ec-b74c-4560-ae69-e0f786a7238e"/>
    <ds:schemaRef ds:uri="9aae7393-f493-46f8-8231-b3a9b5478b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1018</Words>
  <Characters>5911</Characters>
  <Application>Microsoft Office Word</Application>
  <DocSecurity>0</DocSecurity>
  <Lines>86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Jieqiong Lou</dc:creator>
  <cp:keywords/>
  <dc:description/>
  <cp:lastModifiedBy>Elizabeth Hinde</cp:lastModifiedBy>
  <cp:revision>2</cp:revision>
  <dcterms:created xsi:type="dcterms:W3CDTF">2026-08-07T05:29:00Z</dcterms:created>
  <dcterms:modified xsi:type="dcterms:W3CDTF">2026-08-07T05:29:00Z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775d153c-c12a-4a66-b63c-c437ecb9dc85</vt:lpwstr>
  </property>
  <property fmtid="{D5CDD505-2E9C-101B-9397-08002B2CF9AE}" pid="3" name="ContentTypeId">
    <vt:lpwstr>0x0101009208EDA35BD78A499922AD1B15C7A742</vt:lpwstr>
  </property>
</Properties>
</file>