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2441"/>
      </w:tblGrid>
      <w:tr w:rsidR="00D41981" w:rsidRPr="007C4CE4" w14:paraId="2CE7EB75" w14:textId="77777777" w:rsidTr="00F76D49">
        <w:tc>
          <w:tcPr>
            <w:tcW w:w="1925" w:type="dxa"/>
          </w:tcPr>
          <w:p w14:paraId="60775CC9" w14:textId="77777777" w:rsidR="00D41981" w:rsidRPr="00BF54CF" w:rsidRDefault="00D41981" w:rsidP="00B50F36">
            <w:pPr>
              <w:jc w:val="center"/>
              <w:rPr>
                <w:rFonts w:ascii="Gill Sans MT" w:hAnsi="Gill Sans MT"/>
                <w:sz w:val="22"/>
                <w:szCs w:val="22"/>
              </w:rPr>
            </w:pPr>
            <w:r w:rsidRPr="00BF54CF">
              <w:rPr>
                <w:sz w:val="22"/>
                <w:szCs w:val="22"/>
              </w:rPr>
              <w:t>Sample</w:t>
            </w:r>
          </w:p>
        </w:tc>
        <w:tc>
          <w:tcPr>
            <w:tcW w:w="1925" w:type="dxa"/>
          </w:tcPr>
          <w:p w14:paraId="5E2F7963" w14:textId="77777777" w:rsidR="00D41981" w:rsidRPr="00BF54CF" w:rsidRDefault="00D41981" w:rsidP="00B50F36">
            <w:pPr>
              <w:jc w:val="center"/>
              <w:rPr>
                <w:rFonts w:ascii="Gill Sans MT" w:hAnsi="Gill Sans MT"/>
                <w:sz w:val="22"/>
                <w:szCs w:val="22"/>
              </w:rPr>
            </w:pPr>
            <w:r w:rsidRPr="00BF54CF">
              <w:rPr>
                <w:sz w:val="22"/>
                <w:szCs w:val="22"/>
              </w:rPr>
              <w:t>CI</w:t>
            </w:r>
          </w:p>
        </w:tc>
        <w:tc>
          <w:tcPr>
            <w:tcW w:w="1926" w:type="dxa"/>
          </w:tcPr>
          <w:p w14:paraId="5E50BA28" w14:textId="77777777" w:rsidR="00D41981" w:rsidRPr="00BF54CF" w:rsidRDefault="00D41981" w:rsidP="00B50F36">
            <w:pPr>
              <w:jc w:val="center"/>
              <w:rPr>
                <w:rFonts w:ascii="Gill Sans MT" w:hAnsi="Gill Sans MT"/>
                <w:sz w:val="22"/>
                <w:szCs w:val="22"/>
              </w:rPr>
            </w:pPr>
            <w:r w:rsidRPr="00BF54CF">
              <w:rPr>
                <w:sz w:val="22"/>
                <w:szCs w:val="22"/>
              </w:rPr>
              <w:t>CII</w:t>
            </w:r>
          </w:p>
        </w:tc>
        <w:tc>
          <w:tcPr>
            <w:tcW w:w="2441" w:type="dxa"/>
          </w:tcPr>
          <w:p w14:paraId="5A027FA6" w14:textId="77777777" w:rsidR="00D41981" w:rsidRPr="00BF54CF" w:rsidRDefault="00D41981" w:rsidP="00B50F36">
            <w:pPr>
              <w:jc w:val="center"/>
              <w:rPr>
                <w:rFonts w:ascii="Gill Sans MT" w:hAnsi="Gill Sans MT"/>
                <w:sz w:val="22"/>
                <w:szCs w:val="22"/>
              </w:rPr>
            </w:pPr>
            <w:r w:rsidRPr="00BF54CF">
              <w:rPr>
                <w:sz w:val="22"/>
                <w:szCs w:val="22"/>
              </w:rPr>
              <w:t>CIV</w:t>
            </w:r>
          </w:p>
        </w:tc>
      </w:tr>
      <w:tr w:rsidR="00D41981" w:rsidRPr="007C4CE4" w14:paraId="6EDCC763" w14:textId="77777777" w:rsidTr="00F76D49">
        <w:tc>
          <w:tcPr>
            <w:tcW w:w="1925" w:type="dxa"/>
          </w:tcPr>
          <w:p w14:paraId="5840AD69" w14:textId="77777777" w:rsidR="00D41981" w:rsidRPr="00BF54CF" w:rsidRDefault="00D41981" w:rsidP="00B50F36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925" w:type="dxa"/>
          </w:tcPr>
          <w:p w14:paraId="4449810B" w14:textId="77777777" w:rsidR="00D41981" w:rsidRPr="00BF54CF" w:rsidRDefault="00D41981" w:rsidP="00B50F36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926" w:type="dxa"/>
          </w:tcPr>
          <w:p w14:paraId="52E84C0D" w14:textId="598B484B" w:rsidR="00D41981" w:rsidRPr="00BF54CF" w:rsidRDefault="00D41981" w:rsidP="00B50F36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441" w:type="dxa"/>
          </w:tcPr>
          <w:p w14:paraId="34BA6C62" w14:textId="77777777" w:rsidR="00D41981" w:rsidRPr="00BF54CF" w:rsidRDefault="00D41981" w:rsidP="00B50F36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D41981" w:rsidRPr="007C4CE4" w14:paraId="5EEE862F" w14:textId="77777777" w:rsidTr="00F76D49">
        <w:tc>
          <w:tcPr>
            <w:tcW w:w="1925" w:type="dxa"/>
          </w:tcPr>
          <w:p w14:paraId="26DA0E5D" w14:textId="77777777" w:rsidR="00D41981" w:rsidRPr="00BF54CF" w:rsidRDefault="00D41981" w:rsidP="00B50F36">
            <w:pPr>
              <w:rPr>
                <w:rFonts w:ascii="Gill Sans MT" w:hAnsi="Gill Sans MT"/>
                <w:sz w:val="22"/>
                <w:szCs w:val="22"/>
              </w:rPr>
            </w:pPr>
            <w:r w:rsidRPr="00BF54CF">
              <w:rPr>
                <w:sz w:val="22"/>
                <w:szCs w:val="22"/>
              </w:rPr>
              <w:t>VEH CL</w:t>
            </w:r>
          </w:p>
        </w:tc>
        <w:tc>
          <w:tcPr>
            <w:tcW w:w="1925" w:type="dxa"/>
          </w:tcPr>
          <w:p w14:paraId="1665C0C2" w14:textId="77777777" w:rsidR="00D41981" w:rsidRPr="00BF54CF" w:rsidRDefault="00D41981" w:rsidP="00B50F36">
            <w:pPr>
              <w:rPr>
                <w:rFonts w:ascii="Gill Sans MT" w:hAnsi="Gill Sans MT"/>
                <w:sz w:val="22"/>
                <w:szCs w:val="22"/>
              </w:rPr>
            </w:pPr>
            <w:r w:rsidRPr="00BF54CF">
              <w:rPr>
                <w:sz w:val="22"/>
                <w:szCs w:val="22"/>
              </w:rPr>
              <w:t>487.00±48.25</w:t>
            </w:r>
          </w:p>
        </w:tc>
        <w:tc>
          <w:tcPr>
            <w:tcW w:w="1926" w:type="dxa"/>
          </w:tcPr>
          <w:p w14:paraId="58A08414" w14:textId="1252B9AD" w:rsidR="00D41981" w:rsidRPr="00BF54CF" w:rsidRDefault="00D41981" w:rsidP="00B50F36">
            <w:pPr>
              <w:rPr>
                <w:rFonts w:ascii="Gill Sans MT" w:hAnsi="Gill Sans MT"/>
                <w:sz w:val="22"/>
                <w:szCs w:val="22"/>
              </w:rPr>
            </w:pPr>
            <w:r w:rsidRPr="00BF54CF">
              <w:rPr>
                <w:sz w:val="22"/>
                <w:szCs w:val="22"/>
              </w:rPr>
              <w:t>460.18±31.9</w:t>
            </w:r>
          </w:p>
        </w:tc>
        <w:tc>
          <w:tcPr>
            <w:tcW w:w="2441" w:type="dxa"/>
          </w:tcPr>
          <w:p w14:paraId="20F7D68C" w14:textId="77777777" w:rsidR="00D41981" w:rsidRPr="00BF54CF" w:rsidRDefault="00D41981" w:rsidP="00B50F36">
            <w:pPr>
              <w:rPr>
                <w:rFonts w:ascii="Gill Sans MT" w:hAnsi="Gill Sans MT"/>
                <w:sz w:val="22"/>
                <w:szCs w:val="22"/>
              </w:rPr>
            </w:pPr>
            <w:r w:rsidRPr="00BF54CF">
              <w:rPr>
                <w:sz w:val="22"/>
                <w:szCs w:val="22"/>
              </w:rPr>
              <w:t>1097.00±128.02</w:t>
            </w:r>
          </w:p>
        </w:tc>
      </w:tr>
      <w:tr w:rsidR="00D41981" w:rsidRPr="007C4CE4" w14:paraId="3E766720" w14:textId="77777777" w:rsidTr="00F76D49">
        <w:tc>
          <w:tcPr>
            <w:tcW w:w="1925" w:type="dxa"/>
          </w:tcPr>
          <w:p w14:paraId="7F9EA44B" w14:textId="77777777" w:rsidR="00D41981" w:rsidRPr="00BF54CF" w:rsidRDefault="00D41981" w:rsidP="00B50F36">
            <w:pPr>
              <w:rPr>
                <w:rFonts w:ascii="Gill Sans MT" w:hAnsi="Gill Sans MT"/>
                <w:sz w:val="22"/>
                <w:szCs w:val="22"/>
              </w:rPr>
            </w:pPr>
            <w:r w:rsidRPr="00BF54CF">
              <w:rPr>
                <w:sz w:val="22"/>
                <w:szCs w:val="22"/>
              </w:rPr>
              <w:t>VEH IL</w:t>
            </w:r>
          </w:p>
        </w:tc>
        <w:tc>
          <w:tcPr>
            <w:tcW w:w="1925" w:type="dxa"/>
          </w:tcPr>
          <w:p w14:paraId="0411CEAE" w14:textId="77777777" w:rsidR="00D41981" w:rsidRPr="00BF54CF" w:rsidRDefault="00D41981" w:rsidP="00B50F36">
            <w:pPr>
              <w:rPr>
                <w:rFonts w:ascii="Gill Sans MT" w:hAnsi="Gill Sans MT"/>
                <w:sz w:val="22"/>
                <w:szCs w:val="22"/>
              </w:rPr>
            </w:pPr>
            <w:r w:rsidRPr="00BF54CF">
              <w:rPr>
                <w:sz w:val="22"/>
                <w:szCs w:val="22"/>
              </w:rPr>
              <w:t>522.37±48.88</w:t>
            </w:r>
          </w:p>
        </w:tc>
        <w:tc>
          <w:tcPr>
            <w:tcW w:w="1926" w:type="dxa"/>
          </w:tcPr>
          <w:p w14:paraId="3A329F63" w14:textId="65383C65" w:rsidR="00D41981" w:rsidRPr="00BF54CF" w:rsidRDefault="00D41981" w:rsidP="00B50F36">
            <w:pPr>
              <w:rPr>
                <w:rFonts w:ascii="Gill Sans MT" w:hAnsi="Gill Sans MT"/>
                <w:sz w:val="22"/>
                <w:szCs w:val="22"/>
              </w:rPr>
            </w:pPr>
            <w:r w:rsidRPr="00BF54CF">
              <w:rPr>
                <w:sz w:val="22"/>
                <w:szCs w:val="22"/>
              </w:rPr>
              <w:t>488.96±40.06</w:t>
            </w:r>
          </w:p>
        </w:tc>
        <w:tc>
          <w:tcPr>
            <w:tcW w:w="2441" w:type="dxa"/>
          </w:tcPr>
          <w:p w14:paraId="431958F4" w14:textId="77777777" w:rsidR="00D41981" w:rsidRPr="00BF54CF" w:rsidRDefault="00D41981" w:rsidP="00B50F36">
            <w:pPr>
              <w:rPr>
                <w:rFonts w:ascii="Gill Sans MT" w:hAnsi="Gill Sans MT"/>
                <w:sz w:val="22"/>
                <w:szCs w:val="22"/>
              </w:rPr>
            </w:pPr>
            <w:r w:rsidRPr="00BF54CF">
              <w:rPr>
                <w:sz w:val="22"/>
                <w:szCs w:val="22"/>
              </w:rPr>
              <w:t>958.00±125.76</w:t>
            </w:r>
          </w:p>
        </w:tc>
      </w:tr>
      <w:tr w:rsidR="00D41981" w:rsidRPr="007C4CE4" w14:paraId="54A5A913" w14:textId="77777777" w:rsidTr="00F76D49">
        <w:tc>
          <w:tcPr>
            <w:tcW w:w="1925" w:type="dxa"/>
          </w:tcPr>
          <w:p w14:paraId="5F5F1256" w14:textId="77777777" w:rsidR="00D41981" w:rsidRPr="00BF54CF" w:rsidRDefault="00D41981" w:rsidP="00B50F36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925" w:type="dxa"/>
          </w:tcPr>
          <w:p w14:paraId="5D4F53AB" w14:textId="77777777" w:rsidR="00D41981" w:rsidRPr="00BF54CF" w:rsidRDefault="00D41981" w:rsidP="00B50F36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926" w:type="dxa"/>
          </w:tcPr>
          <w:p w14:paraId="4749AC93" w14:textId="6E181B53" w:rsidR="00D41981" w:rsidRPr="00BF54CF" w:rsidRDefault="00D41981" w:rsidP="00B50F36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441" w:type="dxa"/>
          </w:tcPr>
          <w:p w14:paraId="706E5AFE" w14:textId="77777777" w:rsidR="00D41981" w:rsidRPr="00BF54CF" w:rsidRDefault="00D41981" w:rsidP="00B50F36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D41981" w:rsidRPr="007C4CE4" w14:paraId="1BB0D273" w14:textId="77777777" w:rsidTr="00F76D49">
        <w:tc>
          <w:tcPr>
            <w:tcW w:w="1925" w:type="dxa"/>
          </w:tcPr>
          <w:p w14:paraId="72541FD5" w14:textId="77777777" w:rsidR="00D41981" w:rsidRPr="00BF54CF" w:rsidRDefault="00D41981" w:rsidP="00B50F36">
            <w:pPr>
              <w:rPr>
                <w:rFonts w:ascii="Gill Sans MT" w:hAnsi="Gill Sans MT"/>
                <w:sz w:val="22"/>
                <w:szCs w:val="22"/>
              </w:rPr>
            </w:pPr>
            <w:r w:rsidRPr="00BF54CF">
              <w:rPr>
                <w:sz w:val="22"/>
                <w:szCs w:val="22"/>
              </w:rPr>
              <w:t>TDP-43 CL</w:t>
            </w:r>
          </w:p>
        </w:tc>
        <w:tc>
          <w:tcPr>
            <w:tcW w:w="1925" w:type="dxa"/>
          </w:tcPr>
          <w:p w14:paraId="205617BB" w14:textId="77777777" w:rsidR="00D41981" w:rsidRPr="00BF54CF" w:rsidRDefault="00D41981" w:rsidP="00B50F36">
            <w:pPr>
              <w:rPr>
                <w:rFonts w:ascii="Gill Sans MT" w:hAnsi="Gill Sans MT"/>
                <w:sz w:val="22"/>
                <w:szCs w:val="22"/>
              </w:rPr>
            </w:pPr>
            <w:r w:rsidRPr="00BF54CF">
              <w:rPr>
                <w:sz w:val="22"/>
                <w:szCs w:val="22"/>
              </w:rPr>
              <w:t>469.92± 62.54</w:t>
            </w:r>
          </w:p>
        </w:tc>
        <w:tc>
          <w:tcPr>
            <w:tcW w:w="1926" w:type="dxa"/>
          </w:tcPr>
          <w:p w14:paraId="21D92366" w14:textId="01A0DA58" w:rsidR="00D41981" w:rsidRPr="00BF54CF" w:rsidRDefault="00D41981" w:rsidP="00B50F36">
            <w:pPr>
              <w:rPr>
                <w:rFonts w:ascii="Gill Sans MT" w:hAnsi="Gill Sans MT"/>
                <w:sz w:val="22"/>
                <w:szCs w:val="22"/>
              </w:rPr>
            </w:pPr>
            <w:r w:rsidRPr="00BF54CF">
              <w:rPr>
                <w:sz w:val="22"/>
                <w:szCs w:val="22"/>
              </w:rPr>
              <w:t>557.58±38.47*</w:t>
            </w:r>
          </w:p>
        </w:tc>
        <w:tc>
          <w:tcPr>
            <w:tcW w:w="2441" w:type="dxa"/>
          </w:tcPr>
          <w:p w14:paraId="222FB7F4" w14:textId="77777777" w:rsidR="00D41981" w:rsidRPr="00BF54CF" w:rsidRDefault="00D41981" w:rsidP="00B50F36">
            <w:pPr>
              <w:rPr>
                <w:rFonts w:ascii="Gill Sans MT" w:hAnsi="Gill Sans MT"/>
                <w:sz w:val="22"/>
                <w:szCs w:val="22"/>
              </w:rPr>
            </w:pPr>
            <w:r w:rsidRPr="00BF54CF">
              <w:rPr>
                <w:sz w:val="22"/>
                <w:szCs w:val="22"/>
              </w:rPr>
              <w:t>989.33±145.54</w:t>
            </w:r>
          </w:p>
        </w:tc>
      </w:tr>
      <w:tr w:rsidR="00D41981" w:rsidRPr="007C4CE4" w14:paraId="47CA59A4" w14:textId="77777777" w:rsidTr="00F76D49">
        <w:tc>
          <w:tcPr>
            <w:tcW w:w="1925" w:type="dxa"/>
          </w:tcPr>
          <w:p w14:paraId="69865234" w14:textId="77777777" w:rsidR="00D41981" w:rsidRPr="00BF54CF" w:rsidRDefault="00D41981" w:rsidP="00B50F36">
            <w:pPr>
              <w:rPr>
                <w:rFonts w:ascii="Gill Sans MT" w:hAnsi="Gill Sans MT"/>
                <w:sz w:val="22"/>
                <w:szCs w:val="22"/>
              </w:rPr>
            </w:pPr>
            <w:r w:rsidRPr="00BF54CF">
              <w:rPr>
                <w:sz w:val="22"/>
                <w:szCs w:val="22"/>
              </w:rPr>
              <w:t>TDP-43 IL</w:t>
            </w:r>
          </w:p>
        </w:tc>
        <w:tc>
          <w:tcPr>
            <w:tcW w:w="1925" w:type="dxa"/>
          </w:tcPr>
          <w:p w14:paraId="610C7938" w14:textId="77777777" w:rsidR="00D41981" w:rsidRPr="00BF54CF" w:rsidRDefault="00D41981" w:rsidP="00B50F36">
            <w:pPr>
              <w:rPr>
                <w:rFonts w:ascii="Gill Sans MT" w:hAnsi="Gill Sans MT"/>
                <w:sz w:val="22"/>
                <w:szCs w:val="22"/>
              </w:rPr>
            </w:pPr>
            <w:r w:rsidRPr="00BF54CF">
              <w:rPr>
                <w:sz w:val="22"/>
                <w:szCs w:val="22"/>
              </w:rPr>
              <w:t>565.89±67.55</w:t>
            </w:r>
          </w:p>
        </w:tc>
        <w:tc>
          <w:tcPr>
            <w:tcW w:w="1926" w:type="dxa"/>
          </w:tcPr>
          <w:p w14:paraId="36933B80" w14:textId="694A03B9" w:rsidR="00D41981" w:rsidRPr="00BF54CF" w:rsidRDefault="00D41981" w:rsidP="00B50F36">
            <w:pPr>
              <w:rPr>
                <w:rFonts w:ascii="Gill Sans MT" w:hAnsi="Gill Sans MT"/>
                <w:sz w:val="22"/>
                <w:szCs w:val="22"/>
              </w:rPr>
            </w:pPr>
            <w:r w:rsidRPr="00BF54CF">
              <w:rPr>
                <w:sz w:val="22"/>
                <w:szCs w:val="22"/>
              </w:rPr>
              <w:t>579.31±51.52</w:t>
            </w:r>
          </w:p>
        </w:tc>
        <w:tc>
          <w:tcPr>
            <w:tcW w:w="2441" w:type="dxa"/>
          </w:tcPr>
          <w:p w14:paraId="495E7564" w14:textId="77777777" w:rsidR="00D41981" w:rsidRPr="00BF54CF" w:rsidRDefault="00D41981" w:rsidP="00B50F36">
            <w:pPr>
              <w:rPr>
                <w:rFonts w:ascii="Gill Sans MT" w:hAnsi="Gill Sans MT"/>
                <w:sz w:val="22"/>
                <w:szCs w:val="22"/>
              </w:rPr>
            </w:pPr>
            <w:r w:rsidRPr="00BF54CF">
              <w:rPr>
                <w:sz w:val="22"/>
                <w:szCs w:val="22"/>
              </w:rPr>
              <w:t>1017.02±65.28</w:t>
            </w:r>
          </w:p>
        </w:tc>
      </w:tr>
      <w:tr w:rsidR="00D41981" w:rsidRPr="007C4CE4" w14:paraId="6B1ADBB9" w14:textId="77777777" w:rsidTr="00F76D49">
        <w:tc>
          <w:tcPr>
            <w:tcW w:w="1925" w:type="dxa"/>
          </w:tcPr>
          <w:p w14:paraId="38DDBA07" w14:textId="77777777" w:rsidR="00D41981" w:rsidRPr="007C4CE4" w:rsidRDefault="00D41981" w:rsidP="00B50F36">
            <w:pPr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925" w:type="dxa"/>
          </w:tcPr>
          <w:p w14:paraId="2D366307" w14:textId="77777777" w:rsidR="00D41981" w:rsidRPr="007C4CE4" w:rsidRDefault="00D41981" w:rsidP="00B50F36">
            <w:pPr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926" w:type="dxa"/>
          </w:tcPr>
          <w:p w14:paraId="1A81DE22" w14:textId="77777777" w:rsidR="00D41981" w:rsidRPr="007C4CE4" w:rsidRDefault="00D41981" w:rsidP="00B50F36">
            <w:pPr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2441" w:type="dxa"/>
          </w:tcPr>
          <w:p w14:paraId="033388FC" w14:textId="77777777" w:rsidR="00D41981" w:rsidRPr="007C4CE4" w:rsidRDefault="00D41981" w:rsidP="00B50F36">
            <w:pPr>
              <w:rPr>
                <w:rFonts w:ascii="Gill Sans MT" w:hAnsi="Gill Sans MT"/>
                <w:sz w:val="16"/>
                <w:szCs w:val="16"/>
              </w:rPr>
            </w:pPr>
          </w:p>
        </w:tc>
      </w:tr>
    </w:tbl>
    <w:p w14:paraId="6AA3B658" w14:textId="5F2D90BA" w:rsidR="00844B21" w:rsidRDefault="00844B21" w:rsidP="0067186A">
      <w:pPr>
        <w:spacing w:after="0"/>
        <w:jc w:val="both"/>
        <w:rPr>
          <w:rFonts w:eastAsiaTheme="minorEastAsia"/>
          <w:color w:val="000000" w:themeColor="text1"/>
          <w:kern w:val="24"/>
          <w:sz w:val="22"/>
          <w:szCs w:val="22"/>
          <w:lang w:val="en-US"/>
        </w:rPr>
      </w:pPr>
      <w:r w:rsidRPr="0067186A">
        <w:rPr>
          <w:noProof/>
          <w:sz w:val="22"/>
          <w:szCs w:val="22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5FFC992" wp14:editId="5F183418">
                <wp:simplePos x="0" y="0"/>
                <wp:positionH relativeFrom="margin">
                  <wp:posOffset>-64770</wp:posOffset>
                </wp:positionH>
                <wp:positionV relativeFrom="page">
                  <wp:posOffset>411480</wp:posOffset>
                </wp:positionV>
                <wp:extent cx="5387340" cy="449580"/>
                <wp:effectExtent l="0" t="0" r="3810" b="7620"/>
                <wp:wrapThrough wrapText="bothSides">
                  <wp:wrapPolygon edited="0">
                    <wp:start x="0" y="0"/>
                    <wp:lineTo x="0" y="21051"/>
                    <wp:lineTo x="21539" y="21051"/>
                    <wp:lineTo x="21539" y="0"/>
                    <wp:lineTo x="0" y="0"/>
                  </wp:wrapPolygon>
                </wp:wrapThrough>
                <wp:docPr id="75262252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7340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21B3D" w14:textId="5862E0F0" w:rsidR="00D41981" w:rsidRPr="0067186A" w:rsidRDefault="00D41981" w:rsidP="00D41981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67186A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Table 1 Uncoupled respiration (DNP 0.2 mM) on gastrocnemius isolated mitochondria, nmolO2/mg/min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FFC992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5.1pt;margin-top:32.4pt;width:424.2pt;height:35.4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" stroked="f">
                <v:textbox>
                  <w:txbxContent>
                    <w:p w14:paraId="58321B3D" w14:textId="5862E0F0" w:rsidR="00D41981" w:rsidRPr="0067186A" w:rsidRDefault="00D41981" w:rsidP="00D41981">
                      <w:pPr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67186A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Table 1 Uncoupled respiration (DNP 0.2 mM) on gastrocnemius isolated mitochondria, nmolO2/mg/min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</w:p>
    <w:p w14:paraId="0EF3930C" w14:textId="67F02451" w:rsidR="00162B86" w:rsidRDefault="00D41981" w:rsidP="0067186A">
      <w:pPr>
        <w:spacing w:after="0"/>
        <w:jc w:val="both"/>
        <w:rPr>
          <w:rFonts w:eastAsiaTheme="minorEastAsia"/>
          <w:color w:val="000000" w:themeColor="text1"/>
          <w:kern w:val="24"/>
          <w:sz w:val="22"/>
          <w:szCs w:val="22"/>
          <w:lang w:val="en-US"/>
        </w:rPr>
      </w:pPr>
      <w:r w:rsidRPr="0067186A">
        <w:rPr>
          <w:rFonts w:eastAsiaTheme="minorEastAsia"/>
          <w:color w:val="000000" w:themeColor="text1"/>
          <w:kern w:val="24"/>
          <w:sz w:val="22"/>
          <w:szCs w:val="22"/>
          <w:lang w:val="en-US"/>
        </w:rPr>
        <w:t>*</w:t>
      </w:r>
      <w:r w:rsidRPr="0067186A">
        <w:rPr>
          <w:rFonts w:eastAsiaTheme="minorEastAsia"/>
          <w:i/>
          <w:iCs/>
          <w:color w:val="000000" w:themeColor="text1"/>
          <w:kern w:val="24"/>
          <w:sz w:val="22"/>
          <w:szCs w:val="22"/>
          <w:lang w:val="en-US"/>
        </w:rPr>
        <w:t>p</w:t>
      </w:r>
      <w:r w:rsidRPr="0067186A">
        <w:rPr>
          <w:rFonts w:eastAsiaTheme="minorEastAsia"/>
          <w:color w:val="000000" w:themeColor="text1"/>
          <w:kern w:val="24"/>
          <w:sz w:val="22"/>
          <w:szCs w:val="22"/>
          <w:lang w:val="en-US"/>
        </w:rPr>
        <w:t xml:space="preserve"> &lt; 0.05 Mann–Whitney test TDP-43 vs VEH</w:t>
      </w:r>
      <w:r w:rsidR="00162B86" w:rsidRPr="00162B86">
        <w:rPr>
          <w:lang w:val="en-US"/>
        </w:rPr>
        <w:t xml:space="preserve"> (</w:t>
      </w:r>
      <w:r w:rsidR="00162B86">
        <w:rPr>
          <w:rFonts w:eastAsiaTheme="minorEastAsia"/>
          <w:color w:val="000000" w:themeColor="text1"/>
          <w:kern w:val="24"/>
          <w:sz w:val="22"/>
          <w:szCs w:val="22"/>
          <w:lang w:val="en-US"/>
        </w:rPr>
        <w:t>d</w:t>
      </w:r>
      <w:r w:rsidR="00162B86" w:rsidRPr="00162B86">
        <w:rPr>
          <w:rFonts w:eastAsiaTheme="minorEastAsia"/>
          <w:color w:val="000000" w:themeColor="text1"/>
          <w:kern w:val="24"/>
          <w:sz w:val="22"/>
          <w:szCs w:val="22"/>
          <w:lang w:val="en-US"/>
        </w:rPr>
        <w:t>ata are mean ± SEM</w:t>
      </w:r>
      <w:r w:rsidR="00162B86">
        <w:rPr>
          <w:rFonts w:eastAsiaTheme="minorEastAsia"/>
          <w:color w:val="000000" w:themeColor="text1"/>
          <w:kern w:val="24"/>
          <w:sz w:val="22"/>
          <w:szCs w:val="22"/>
          <w:lang w:val="en-US"/>
        </w:rPr>
        <w:t>)</w:t>
      </w:r>
      <w:r w:rsidRPr="0067186A">
        <w:rPr>
          <w:rFonts w:eastAsiaTheme="minorEastAsia"/>
          <w:color w:val="000000" w:themeColor="text1"/>
          <w:kern w:val="24"/>
          <w:sz w:val="22"/>
          <w:szCs w:val="22"/>
          <w:lang w:val="en-US"/>
        </w:rPr>
        <w:t xml:space="preserve"> </w:t>
      </w:r>
    </w:p>
    <w:p w14:paraId="53F4FA79" w14:textId="02AE170A" w:rsidR="00D41981" w:rsidRPr="00162B86" w:rsidRDefault="00D41981" w:rsidP="0067186A">
      <w:pPr>
        <w:spacing w:after="0"/>
        <w:jc w:val="both"/>
        <w:rPr>
          <w:rFonts w:eastAsiaTheme="minorEastAsia"/>
          <w:color w:val="000000" w:themeColor="text1"/>
          <w:kern w:val="24"/>
          <w:sz w:val="22"/>
          <w:szCs w:val="22"/>
          <w:lang w:val="en-US"/>
        </w:rPr>
      </w:pPr>
      <w:r w:rsidRPr="0067186A">
        <w:rPr>
          <w:rFonts w:eastAsiaTheme="minorEastAsia"/>
          <w:color w:val="000000" w:themeColor="text1"/>
          <w:kern w:val="24"/>
          <w:sz w:val="22"/>
          <w:szCs w:val="22"/>
          <w:lang w:val="en-US"/>
        </w:rPr>
        <w:t>CL = contralateral to the infusion side;</w:t>
      </w:r>
      <w:r w:rsidR="00162B86">
        <w:rPr>
          <w:rFonts w:eastAsiaTheme="minorEastAsia"/>
          <w:color w:val="000000" w:themeColor="text1"/>
          <w:kern w:val="24"/>
          <w:sz w:val="22"/>
          <w:szCs w:val="22"/>
          <w:lang w:val="en-US"/>
        </w:rPr>
        <w:t xml:space="preserve"> </w:t>
      </w:r>
      <w:r w:rsidRPr="0067186A">
        <w:rPr>
          <w:rFonts w:eastAsiaTheme="minorEastAsia"/>
          <w:color w:val="000000" w:themeColor="text1"/>
          <w:kern w:val="24"/>
          <w:sz w:val="22"/>
          <w:szCs w:val="22"/>
          <w:lang w:val="en-US"/>
        </w:rPr>
        <w:t>IL = ipsilateral to the infusion side; VEH = vehicle</w:t>
      </w:r>
      <w:r w:rsidR="00162B86">
        <w:rPr>
          <w:rFonts w:eastAsiaTheme="minorEastAsia"/>
          <w:color w:val="000000" w:themeColor="text1"/>
          <w:kern w:val="24"/>
          <w:sz w:val="22"/>
          <w:szCs w:val="22"/>
          <w:lang w:val="en-US"/>
        </w:rPr>
        <w:t xml:space="preserve"> </w:t>
      </w:r>
    </w:p>
    <w:p w14:paraId="7839D5F6" w14:textId="77777777" w:rsidR="001131AD" w:rsidRPr="0067186A" w:rsidRDefault="001131AD">
      <w:pPr>
        <w:rPr>
          <w:lang w:val="en-US"/>
        </w:rPr>
      </w:pPr>
    </w:p>
    <w:sectPr w:rsidR="001131AD" w:rsidRPr="0067186A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28DB1" w14:textId="77777777" w:rsidR="005C298B" w:rsidRDefault="005C298B">
      <w:pPr>
        <w:spacing w:after="0" w:line="240" w:lineRule="auto"/>
      </w:pPr>
      <w:r>
        <w:separator/>
      </w:r>
    </w:p>
  </w:endnote>
  <w:endnote w:type="continuationSeparator" w:id="0">
    <w:p w14:paraId="3E0B8D81" w14:textId="77777777" w:rsidR="005C298B" w:rsidRDefault="005C2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D16BC" w14:textId="77777777" w:rsidR="00952DC1" w:rsidRDefault="00952DC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949C7" w14:textId="77777777" w:rsidR="005C298B" w:rsidRDefault="005C298B">
      <w:pPr>
        <w:spacing w:after="0" w:line="240" w:lineRule="auto"/>
      </w:pPr>
      <w:r>
        <w:separator/>
      </w:r>
    </w:p>
  </w:footnote>
  <w:footnote w:type="continuationSeparator" w:id="0">
    <w:p w14:paraId="20C07BD4" w14:textId="77777777" w:rsidR="005C298B" w:rsidRDefault="005C2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B71EB" w14:textId="77777777" w:rsidR="00952DC1" w:rsidRDefault="00952DC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981"/>
    <w:rsid w:val="00084BD0"/>
    <w:rsid w:val="001131AD"/>
    <w:rsid w:val="00162B86"/>
    <w:rsid w:val="001636E3"/>
    <w:rsid w:val="003D3487"/>
    <w:rsid w:val="005C298B"/>
    <w:rsid w:val="00633E25"/>
    <w:rsid w:val="0067186A"/>
    <w:rsid w:val="00713571"/>
    <w:rsid w:val="007F6B70"/>
    <w:rsid w:val="00844B21"/>
    <w:rsid w:val="00855AFA"/>
    <w:rsid w:val="008C3DCA"/>
    <w:rsid w:val="008E62A9"/>
    <w:rsid w:val="00952DC1"/>
    <w:rsid w:val="00B439F1"/>
    <w:rsid w:val="00BF54CF"/>
    <w:rsid w:val="00D41981"/>
    <w:rsid w:val="00D823A7"/>
    <w:rsid w:val="00DF0145"/>
    <w:rsid w:val="00E62278"/>
    <w:rsid w:val="00EA2AB0"/>
    <w:rsid w:val="00F76D49"/>
    <w:rsid w:val="00FA5BFD"/>
    <w:rsid w:val="00FE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18C0B"/>
  <w15:chartTrackingRefBased/>
  <w15:docId w15:val="{B7FAA018-3C2B-433D-8709-7BF5E2543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1981"/>
    <w:pPr>
      <w:spacing w:line="278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4198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4198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4198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4198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4198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4198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4198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4198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4198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41981"/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41981"/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41981"/>
    <w:rPr>
      <w:rFonts w:ascii="Times New Roman" w:eastAsiaTheme="majorEastAsia" w:hAnsi="Times New Roman" w:cstheme="majorBidi"/>
      <w:color w:val="0F4761" w:themeColor="accent1" w:themeShade="B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41981"/>
    <w:rPr>
      <w:rFonts w:ascii="Times New Roman" w:eastAsiaTheme="majorEastAsia" w:hAnsi="Times New Roman" w:cstheme="majorBidi"/>
      <w:i/>
      <w:iCs/>
      <w:color w:val="0F4761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41981"/>
    <w:rPr>
      <w:rFonts w:ascii="Times New Roman" w:eastAsiaTheme="majorEastAsia" w:hAnsi="Times New Roman" w:cstheme="majorBidi"/>
      <w:color w:val="0F4761" w:themeColor="accent1" w:themeShade="BF"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41981"/>
    <w:rPr>
      <w:rFonts w:ascii="Times New Roman" w:eastAsiaTheme="majorEastAsia" w:hAnsi="Times New Roman" w:cstheme="majorBidi"/>
      <w:i/>
      <w:iCs/>
      <w:color w:val="595959" w:themeColor="text1" w:themeTint="A6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41981"/>
    <w:rPr>
      <w:rFonts w:ascii="Times New Roman" w:eastAsiaTheme="majorEastAsia" w:hAnsi="Times New Roman" w:cstheme="majorBidi"/>
      <w:color w:val="595959" w:themeColor="text1" w:themeTint="A6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41981"/>
    <w:rPr>
      <w:rFonts w:ascii="Times New Roman" w:eastAsiaTheme="majorEastAsia" w:hAnsi="Times New Roman" w:cstheme="majorBidi"/>
      <w:i/>
      <w:iCs/>
      <w:color w:val="272727" w:themeColor="text1" w:themeTint="D8"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41981"/>
    <w:rPr>
      <w:rFonts w:ascii="Times New Roman" w:eastAsiaTheme="majorEastAsia" w:hAnsi="Times New Roman" w:cstheme="majorBidi"/>
      <w:color w:val="272727" w:themeColor="text1" w:themeTint="D8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D419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D41981"/>
    <w:rPr>
      <w:rFonts w:asciiTheme="majorHAnsi" w:eastAsiaTheme="majorEastAsia" w:hAnsiTheme="majorHAnsi" w:cstheme="majorBidi"/>
      <w:spacing w:val="-10"/>
      <w:kern w:val="28"/>
      <w:sz w:val="24"/>
      <w:szCs w:val="24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41981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41981"/>
    <w:rPr>
      <w:rFonts w:ascii="Times New Roman" w:eastAsiaTheme="majorEastAsia" w:hAnsi="Times New Roman" w:cstheme="majorBidi"/>
      <w:color w:val="595959" w:themeColor="text1" w:themeTint="A6"/>
      <w:spacing w:val="15"/>
      <w:sz w:val="24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41981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41981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41981"/>
    <w:pPr>
      <w:spacing w:line="259" w:lineRule="auto"/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41981"/>
    <w:rPr>
      <w:rFonts w:ascii="Times New Roman" w:eastAsia="Times New Roman" w:hAnsi="Times New Roman" w:cs="Times New Roman"/>
      <w:i/>
      <w:iCs/>
      <w:color w:val="0F4761" w:themeColor="accent1" w:themeShade="BF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419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41981"/>
    <w:rPr>
      <w:rFonts w:ascii="Times New Roman" w:eastAsia="Times New Roman" w:hAnsi="Times New Roman" w:cs="Times New Roman"/>
      <w:i/>
      <w:iCs/>
      <w:color w:val="0F4761" w:themeColor="accent1" w:themeShade="BF"/>
      <w:sz w:val="24"/>
      <w:szCs w:val="24"/>
    </w:rPr>
  </w:style>
  <w:style w:type="character" w:styleId="Riferimentointenso">
    <w:name w:val="Intense Reference"/>
    <w:basedOn w:val="Carpredefinitoparagrafo"/>
    <w:uiPriority w:val="32"/>
    <w:qFormat/>
    <w:rsid w:val="00D41981"/>
    <w:rPr>
      <w:rFonts w:ascii="Times New Roman" w:eastAsia="Times New Roman" w:hAnsi="Times New Roman" w:cs="Times New Roman"/>
      <w:b/>
      <w:bCs/>
      <w:smallCaps/>
      <w:color w:val="0F4761" w:themeColor="accent1" w:themeShade="BF"/>
      <w:spacing w:val="5"/>
      <w:sz w:val="24"/>
      <w:szCs w:val="24"/>
    </w:rPr>
  </w:style>
  <w:style w:type="table" w:styleId="Grigliatabella">
    <w:name w:val="Table Grid"/>
    <w:basedOn w:val="Tabellanormale"/>
    <w:uiPriority w:val="39"/>
    <w:rsid w:val="00D41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Jacopo Marongiu</dc:creator>
  <cp:keywords/>
  <dc:description/>
  <cp:lastModifiedBy>Jacopo Marongiu</cp:lastModifiedBy>
  <cp:revision>8</cp:revision>
  <dcterms:created xsi:type="dcterms:W3CDTF">2026-08-04T19:09:00Z</dcterms:created>
  <dcterms:modified xsi:type="dcterms:W3CDTF">2026-08-12T15:08:00Z</dcterms:modified>
</cp:coreProperties>
</file>